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F67C" w14:textId="206CA0D5" w:rsidR="00243E5C" w:rsidRPr="00160E7B" w:rsidRDefault="002650B9" w:rsidP="00243E5C">
      <w:pPr>
        <w:spacing w:after="0" w:line="240" w:lineRule="auto"/>
        <w:rPr>
          <w:szCs w:val="20"/>
        </w:rPr>
      </w:pPr>
      <w:bookmarkStart w:id="0" w:name="coversheet"/>
      <w:bookmarkEnd w:id="0"/>
      <w:r w:rsidRPr="00160E7B">
        <w:rPr>
          <w:noProof/>
          <w:szCs w:val="20"/>
        </w:rPr>
        <w:drawing>
          <wp:anchor distT="0" distB="0" distL="114300" distR="114300" simplePos="0" relativeHeight="251658240" behindDoc="0" locked="0" layoutInCell="1" allowOverlap="1" wp14:anchorId="3D73A925" wp14:editId="50484BF2">
            <wp:simplePos x="0" y="0"/>
            <wp:positionH relativeFrom="column">
              <wp:posOffset>228600</wp:posOffset>
            </wp:positionH>
            <wp:positionV relativeFrom="paragraph">
              <wp:posOffset>228600</wp:posOffset>
            </wp:positionV>
            <wp:extent cx="7086600" cy="9144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9144000"/>
                    </a:xfrm>
                    <a:prstGeom prst="rect">
                      <a:avLst/>
                    </a:prstGeom>
                  </pic:spPr>
                </pic:pic>
              </a:graphicData>
            </a:graphic>
            <wp14:sizeRelH relativeFrom="margin">
              <wp14:pctWidth>0</wp14:pctWidth>
            </wp14:sizeRelH>
            <wp14:sizeRelV relativeFrom="margin">
              <wp14:pctHeight>0</wp14:pctHeight>
            </wp14:sizeRelV>
          </wp:anchor>
        </w:drawing>
      </w:r>
    </w:p>
    <w:p w14:paraId="5338BA9A" w14:textId="77777777" w:rsidR="00243E5C" w:rsidRPr="00160E7B" w:rsidRDefault="00243E5C" w:rsidP="00243E5C">
      <w:pPr>
        <w:spacing w:after="0" w:line="240" w:lineRule="auto"/>
        <w:rPr>
          <w:szCs w:val="20"/>
        </w:rPr>
        <w:sectPr w:rsidR="00243E5C" w:rsidRPr="00160E7B" w:rsidSect="002650B9">
          <w:pgSz w:w="12240" w:h="15840"/>
          <w:pgMar w:top="720" w:right="360" w:bottom="720" w:left="360" w:header="720" w:footer="720" w:gutter="0"/>
          <w:cols w:space="720"/>
          <w:docGrid w:linePitch="360"/>
        </w:sectPr>
      </w:pPr>
    </w:p>
    <w:p w14:paraId="425B91B1" w14:textId="77777777" w:rsidR="00243E5C" w:rsidRPr="00160E7B" w:rsidRDefault="00243E5C" w:rsidP="00243E5C">
      <w:pPr>
        <w:widowControl w:val="0"/>
        <w:autoSpaceDE w:val="0"/>
        <w:autoSpaceDN w:val="0"/>
        <w:adjustRightInd w:val="0"/>
        <w:spacing w:after="0" w:line="240" w:lineRule="auto"/>
        <w:rPr>
          <w:szCs w:val="20"/>
        </w:rPr>
      </w:pPr>
      <w:bookmarkStart w:id="1" w:name="section2"/>
      <w:bookmarkStart w:id="2" w:name="start_text"/>
      <w:bookmarkEnd w:id="1"/>
      <w:r w:rsidRPr="00160E7B">
        <w:rPr>
          <w:szCs w:val="20"/>
        </w:rPr>
        <w:lastRenderedPageBreak/>
        <w:t>Section B - Supplies or Services and Prices</w:t>
      </w:r>
      <w:bookmarkStart w:id="3" w:name="PD000002"/>
      <w:bookmarkEnd w:id="3"/>
    </w:p>
    <w:p w14:paraId="4DF114C8" w14:textId="77777777" w:rsidR="00243E5C" w:rsidRPr="00160E7B" w:rsidRDefault="00243E5C" w:rsidP="00243E5C">
      <w:pPr>
        <w:widowControl w:val="0"/>
        <w:autoSpaceDE w:val="0"/>
        <w:autoSpaceDN w:val="0"/>
        <w:adjustRightInd w:val="0"/>
        <w:spacing w:after="0" w:line="240" w:lineRule="auto"/>
        <w:rPr>
          <w:szCs w:val="20"/>
        </w:rPr>
      </w:pPr>
    </w:p>
    <w:p w14:paraId="34B7228F" w14:textId="77777777" w:rsidR="00243E5C" w:rsidRPr="00160E7B" w:rsidRDefault="00243E5C" w:rsidP="00243E5C">
      <w:pPr>
        <w:widowControl w:val="0"/>
        <w:autoSpaceDE w:val="0"/>
        <w:autoSpaceDN w:val="0"/>
        <w:adjustRightInd w:val="0"/>
        <w:spacing w:after="0" w:line="240" w:lineRule="auto"/>
        <w:rPr>
          <w:szCs w:val="20"/>
        </w:rPr>
      </w:pPr>
    </w:p>
    <w:p w14:paraId="70B5A2FC"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CA205E8" w14:textId="77777777">
        <w:tc>
          <w:tcPr>
            <w:tcW w:w="1098" w:type="dxa"/>
            <w:tcBorders>
              <w:top w:val="nil"/>
              <w:left w:val="nil"/>
              <w:bottom w:val="nil"/>
              <w:right w:val="nil"/>
            </w:tcBorders>
          </w:tcPr>
          <w:p w14:paraId="033A91FD"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78FF54DF"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667F788"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0D900B61"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A113C29"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323DEC61"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28759C7" w14:textId="77777777">
        <w:tc>
          <w:tcPr>
            <w:tcW w:w="1098" w:type="dxa"/>
            <w:tcBorders>
              <w:top w:val="nil"/>
              <w:left w:val="nil"/>
              <w:bottom w:val="nil"/>
              <w:right w:val="nil"/>
            </w:tcBorders>
          </w:tcPr>
          <w:p w14:paraId="3EC93F64" w14:textId="77777777" w:rsidR="00243E5C" w:rsidRPr="00160E7B" w:rsidRDefault="00243E5C" w:rsidP="00243E5C">
            <w:pPr>
              <w:keepNext/>
              <w:spacing w:after="0" w:line="240" w:lineRule="auto"/>
              <w:rPr>
                <w:szCs w:val="20"/>
              </w:rPr>
            </w:pPr>
            <w:r w:rsidRPr="00160E7B">
              <w:rPr>
                <w:szCs w:val="20"/>
              </w:rPr>
              <w:t>0001</w:t>
            </w:r>
          </w:p>
        </w:tc>
        <w:tc>
          <w:tcPr>
            <w:tcW w:w="2160" w:type="dxa"/>
            <w:tcBorders>
              <w:top w:val="nil"/>
              <w:left w:val="nil"/>
              <w:bottom w:val="nil"/>
              <w:right w:val="nil"/>
            </w:tcBorders>
          </w:tcPr>
          <w:p w14:paraId="4991BC50"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76F232DC"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44960E0B"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4BA59A08"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2B12FD2C" w14:textId="77777777" w:rsidR="00243E5C" w:rsidRPr="00160E7B" w:rsidRDefault="00243E5C" w:rsidP="00243E5C">
            <w:pPr>
              <w:keepNext/>
              <w:spacing w:after="0" w:line="240" w:lineRule="auto"/>
              <w:jc w:val="right"/>
              <w:rPr>
                <w:szCs w:val="20"/>
              </w:rPr>
            </w:pPr>
          </w:p>
        </w:tc>
      </w:tr>
      <w:tr w:rsidR="00243E5C" w:rsidRPr="00160E7B" w14:paraId="695FF251" w14:textId="77777777">
        <w:tc>
          <w:tcPr>
            <w:tcW w:w="1098" w:type="dxa"/>
            <w:tcBorders>
              <w:top w:val="nil"/>
              <w:left w:val="nil"/>
              <w:bottom w:val="nil"/>
              <w:right w:val="nil"/>
            </w:tcBorders>
          </w:tcPr>
          <w:p w14:paraId="6D8BE422" w14:textId="77777777" w:rsidR="00243E5C" w:rsidRPr="00160E7B" w:rsidRDefault="00243E5C" w:rsidP="00243E5C">
            <w:pPr>
              <w:keepNext/>
              <w:spacing w:after="0" w:line="240" w:lineRule="auto"/>
              <w:rPr>
                <w:szCs w:val="20"/>
              </w:rPr>
            </w:pPr>
          </w:p>
        </w:tc>
        <w:tc>
          <w:tcPr>
            <w:tcW w:w="6732" w:type="dxa"/>
            <w:gridSpan w:val="4"/>
            <w:tcBorders>
              <w:top w:val="nil"/>
              <w:left w:val="nil"/>
              <w:bottom w:val="nil"/>
              <w:right w:val="nil"/>
            </w:tcBorders>
          </w:tcPr>
          <w:p w14:paraId="2ABBD913" w14:textId="77777777" w:rsidR="00243E5C" w:rsidRPr="00160E7B" w:rsidRDefault="00243E5C" w:rsidP="00243E5C">
            <w:pPr>
              <w:keepNext/>
              <w:spacing w:after="0" w:line="240" w:lineRule="auto"/>
              <w:rPr>
                <w:szCs w:val="20"/>
              </w:rPr>
            </w:pPr>
            <w:r w:rsidRPr="00160E7B">
              <w:rPr>
                <w:szCs w:val="20"/>
              </w:rPr>
              <w:t>FY23 Banking Operations</w:t>
            </w:r>
          </w:p>
          <w:p w14:paraId="038376F6" w14:textId="77777777" w:rsidR="00243E5C" w:rsidRPr="00160E7B" w:rsidRDefault="00243E5C" w:rsidP="00243E5C">
            <w:pPr>
              <w:keepNext/>
              <w:spacing w:after="0" w:line="240" w:lineRule="auto"/>
              <w:rPr>
                <w:szCs w:val="20"/>
              </w:rPr>
            </w:pPr>
            <w:r w:rsidRPr="00160E7B">
              <w:rPr>
                <w:szCs w:val="20"/>
              </w:rPr>
              <w:t>CPFF</w:t>
            </w:r>
          </w:p>
          <w:p w14:paraId="657772AA" w14:textId="77777777" w:rsidR="00243E5C" w:rsidRPr="00160E7B" w:rsidRDefault="00243E5C" w:rsidP="00243E5C">
            <w:pPr>
              <w:keepNext/>
              <w:spacing w:after="0" w:line="240" w:lineRule="auto"/>
              <w:rPr>
                <w:szCs w:val="20"/>
              </w:rPr>
            </w:pPr>
          </w:p>
          <w:p w14:paraId="3276BF8C" w14:textId="77777777" w:rsidR="00243E5C" w:rsidRPr="00160E7B" w:rsidRDefault="00243E5C" w:rsidP="00243E5C">
            <w:pPr>
              <w:keepNext/>
              <w:spacing w:after="0" w:line="240" w:lineRule="auto"/>
              <w:rPr>
                <w:szCs w:val="20"/>
              </w:rPr>
            </w:pPr>
            <w:r w:rsidRPr="00160E7B">
              <w:rPr>
                <w:szCs w:val="20"/>
              </w:rPr>
              <w:t>FY23 Banking Operations - Base Year</w:t>
            </w:r>
          </w:p>
          <w:p w14:paraId="109F24E5" w14:textId="77777777" w:rsidR="00243E5C" w:rsidRPr="00160E7B" w:rsidRDefault="00243E5C" w:rsidP="00243E5C">
            <w:pPr>
              <w:keepNext/>
              <w:spacing w:after="0" w:line="240" w:lineRule="auto"/>
              <w:rPr>
                <w:szCs w:val="20"/>
              </w:rPr>
            </w:pPr>
            <w:r w:rsidRPr="00160E7B">
              <w:rPr>
                <w:szCs w:val="20"/>
              </w:rPr>
              <w:t xml:space="preserve"> </w:t>
            </w:r>
          </w:p>
          <w:p w14:paraId="44572029"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5D799CDC" w14:textId="77777777" w:rsidR="00243E5C" w:rsidRPr="00160E7B" w:rsidRDefault="00243E5C" w:rsidP="00243E5C">
            <w:pPr>
              <w:keepNext/>
              <w:spacing w:after="0" w:line="240" w:lineRule="auto"/>
              <w:rPr>
                <w:szCs w:val="20"/>
              </w:rPr>
            </w:pPr>
          </w:p>
          <w:p w14:paraId="1D838734"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9E6A337" w14:textId="77777777" w:rsidR="00243E5C" w:rsidRPr="00160E7B" w:rsidRDefault="00243E5C" w:rsidP="00243E5C">
            <w:pPr>
              <w:keepNext/>
              <w:spacing w:after="0" w:line="240" w:lineRule="auto"/>
              <w:rPr>
                <w:szCs w:val="20"/>
              </w:rPr>
            </w:pPr>
          </w:p>
          <w:p w14:paraId="00106035"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0F4781F6" w14:textId="77777777" w:rsidR="00243E5C" w:rsidRPr="00160E7B" w:rsidRDefault="00243E5C" w:rsidP="00243E5C">
            <w:pPr>
              <w:keepNext/>
              <w:spacing w:after="0" w:line="240" w:lineRule="auto"/>
              <w:rPr>
                <w:szCs w:val="20"/>
              </w:rPr>
            </w:pPr>
          </w:p>
          <w:p w14:paraId="45517064" w14:textId="77777777" w:rsidR="00243E5C" w:rsidRPr="00160E7B" w:rsidRDefault="00243E5C" w:rsidP="00243E5C">
            <w:pPr>
              <w:keepNext/>
              <w:spacing w:after="0" w:line="240" w:lineRule="auto"/>
              <w:rPr>
                <w:szCs w:val="20"/>
              </w:rPr>
            </w:pPr>
            <w:r w:rsidRPr="00160E7B">
              <w:rPr>
                <w:szCs w:val="20"/>
              </w:rPr>
              <w:t>SHIP VIA: Best Way ( Shippers Option)</w:t>
            </w:r>
          </w:p>
          <w:p w14:paraId="60519266"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346A342A" w14:textId="77777777" w:rsidR="00243E5C" w:rsidRPr="00160E7B" w:rsidRDefault="00243E5C" w:rsidP="00243E5C">
            <w:pPr>
              <w:keepNext/>
              <w:spacing w:after="0" w:line="240" w:lineRule="auto"/>
              <w:jc w:val="right"/>
              <w:rPr>
                <w:szCs w:val="20"/>
              </w:rPr>
            </w:pPr>
          </w:p>
        </w:tc>
      </w:tr>
      <w:tr w:rsidR="00243E5C" w:rsidRPr="00160E7B" w14:paraId="2D24B373" w14:textId="77777777">
        <w:tc>
          <w:tcPr>
            <w:tcW w:w="7830" w:type="dxa"/>
            <w:gridSpan w:val="5"/>
            <w:tcBorders>
              <w:top w:val="nil"/>
              <w:left w:val="nil"/>
              <w:bottom w:val="nil"/>
              <w:right w:val="nil"/>
            </w:tcBorders>
          </w:tcPr>
          <w:p w14:paraId="20DFFD12"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4BFC67BE" w14:textId="77777777" w:rsidR="00243E5C" w:rsidRPr="00160E7B" w:rsidRDefault="00243E5C" w:rsidP="00243E5C">
            <w:pPr>
              <w:keepNext/>
              <w:spacing w:after="0" w:line="240" w:lineRule="auto"/>
              <w:jc w:val="right"/>
              <w:rPr>
                <w:szCs w:val="20"/>
              </w:rPr>
            </w:pPr>
          </w:p>
        </w:tc>
      </w:tr>
      <w:tr w:rsidR="00243E5C" w:rsidRPr="00160E7B" w14:paraId="7AF10CE1" w14:textId="77777777">
        <w:tc>
          <w:tcPr>
            <w:tcW w:w="7830" w:type="dxa"/>
            <w:gridSpan w:val="5"/>
            <w:tcBorders>
              <w:top w:val="nil"/>
              <w:left w:val="nil"/>
              <w:bottom w:val="nil"/>
              <w:right w:val="nil"/>
            </w:tcBorders>
          </w:tcPr>
          <w:p w14:paraId="74050AEE"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00814998" w14:textId="77777777" w:rsidR="00243E5C" w:rsidRPr="00160E7B" w:rsidRDefault="00243E5C" w:rsidP="00243E5C">
            <w:pPr>
              <w:keepNext/>
              <w:spacing w:after="0" w:line="240" w:lineRule="auto"/>
              <w:jc w:val="right"/>
              <w:rPr>
                <w:szCs w:val="20"/>
              </w:rPr>
            </w:pPr>
          </w:p>
        </w:tc>
      </w:tr>
      <w:tr w:rsidR="00243E5C" w:rsidRPr="00160E7B" w14:paraId="628D19D8" w14:textId="77777777">
        <w:tc>
          <w:tcPr>
            <w:tcW w:w="7830" w:type="dxa"/>
            <w:gridSpan w:val="5"/>
            <w:tcBorders>
              <w:top w:val="nil"/>
              <w:left w:val="nil"/>
              <w:bottom w:val="nil"/>
              <w:right w:val="nil"/>
            </w:tcBorders>
          </w:tcPr>
          <w:p w14:paraId="0C880A94"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5A0A91ED" w14:textId="77777777" w:rsidR="00243E5C" w:rsidRPr="00160E7B" w:rsidRDefault="00243E5C" w:rsidP="00243E5C">
            <w:pPr>
              <w:keepNext/>
              <w:spacing w:after="0" w:line="240" w:lineRule="auto"/>
              <w:jc w:val="right"/>
              <w:rPr>
                <w:szCs w:val="20"/>
              </w:rPr>
            </w:pPr>
          </w:p>
        </w:tc>
      </w:tr>
      <w:tr w:rsidR="00243E5C" w:rsidRPr="00160E7B" w14:paraId="51E83711" w14:textId="77777777">
        <w:tc>
          <w:tcPr>
            <w:tcW w:w="1098" w:type="dxa"/>
            <w:tcBorders>
              <w:top w:val="nil"/>
              <w:left w:val="nil"/>
              <w:bottom w:val="nil"/>
              <w:right w:val="nil"/>
            </w:tcBorders>
          </w:tcPr>
          <w:p w14:paraId="5A25711F"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971A38D"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479C4AA3" w14:textId="77777777" w:rsidR="00243E5C" w:rsidRPr="00160E7B" w:rsidRDefault="00243E5C" w:rsidP="00243E5C">
            <w:pPr>
              <w:spacing w:after="0" w:line="240" w:lineRule="auto"/>
              <w:jc w:val="right"/>
              <w:rPr>
                <w:szCs w:val="20"/>
              </w:rPr>
            </w:pPr>
          </w:p>
        </w:tc>
      </w:tr>
    </w:tbl>
    <w:p w14:paraId="54955793"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04D786D" w14:textId="77777777" w:rsidR="00243E5C" w:rsidRPr="00160E7B" w:rsidRDefault="00243E5C" w:rsidP="00243E5C">
      <w:pPr>
        <w:widowControl w:val="0"/>
        <w:adjustRightInd w:val="0"/>
        <w:spacing w:after="0" w:line="240" w:lineRule="auto"/>
        <w:rPr>
          <w:szCs w:val="20"/>
        </w:rPr>
      </w:pPr>
    </w:p>
    <w:p w14:paraId="37118ECB" w14:textId="77777777" w:rsidR="00243E5C" w:rsidRPr="00160E7B" w:rsidRDefault="00243E5C" w:rsidP="00243E5C">
      <w:pPr>
        <w:widowControl w:val="0"/>
        <w:adjustRightInd w:val="0"/>
        <w:spacing w:after="0" w:line="240" w:lineRule="auto"/>
        <w:rPr>
          <w:szCs w:val="20"/>
        </w:rPr>
      </w:pPr>
    </w:p>
    <w:p w14:paraId="379FC722"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3A9305C" w14:textId="77777777">
        <w:tc>
          <w:tcPr>
            <w:tcW w:w="1098" w:type="dxa"/>
            <w:tcBorders>
              <w:top w:val="nil"/>
              <w:left w:val="nil"/>
              <w:bottom w:val="nil"/>
              <w:right w:val="nil"/>
            </w:tcBorders>
          </w:tcPr>
          <w:p w14:paraId="07A72CDC"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3370AEAB"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04E99930"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10A6695B"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5B249442"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5589DC4"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8409376" w14:textId="77777777">
        <w:tc>
          <w:tcPr>
            <w:tcW w:w="1098" w:type="dxa"/>
            <w:tcBorders>
              <w:top w:val="nil"/>
              <w:left w:val="nil"/>
              <w:bottom w:val="nil"/>
              <w:right w:val="nil"/>
            </w:tcBorders>
          </w:tcPr>
          <w:p w14:paraId="1CB11031" w14:textId="77777777" w:rsidR="00243E5C" w:rsidRPr="00160E7B" w:rsidRDefault="00243E5C" w:rsidP="00243E5C">
            <w:pPr>
              <w:keepNext/>
              <w:spacing w:after="0" w:line="240" w:lineRule="auto"/>
              <w:rPr>
                <w:szCs w:val="20"/>
              </w:rPr>
            </w:pPr>
            <w:r w:rsidRPr="00160E7B">
              <w:rPr>
                <w:szCs w:val="20"/>
              </w:rPr>
              <w:t>0001AA</w:t>
            </w:r>
          </w:p>
        </w:tc>
        <w:tc>
          <w:tcPr>
            <w:tcW w:w="2160" w:type="dxa"/>
            <w:tcBorders>
              <w:top w:val="nil"/>
              <w:left w:val="nil"/>
              <w:bottom w:val="nil"/>
              <w:right w:val="nil"/>
            </w:tcBorders>
          </w:tcPr>
          <w:p w14:paraId="4FC6E850"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1CCB2DF7"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9AF1B99"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0DC27F46"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799946DD" w14:textId="77777777" w:rsidR="00243E5C" w:rsidRPr="00160E7B" w:rsidRDefault="00243E5C" w:rsidP="00243E5C">
            <w:pPr>
              <w:keepNext/>
              <w:spacing w:after="0" w:line="240" w:lineRule="auto"/>
              <w:jc w:val="right"/>
              <w:rPr>
                <w:szCs w:val="20"/>
              </w:rPr>
            </w:pPr>
          </w:p>
        </w:tc>
      </w:tr>
      <w:tr w:rsidR="00243E5C" w:rsidRPr="00160E7B" w14:paraId="6DAD1C0A" w14:textId="77777777">
        <w:tc>
          <w:tcPr>
            <w:tcW w:w="1098" w:type="dxa"/>
            <w:tcBorders>
              <w:top w:val="nil"/>
              <w:left w:val="nil"/>
              <w:bottom w:val="nil"/>
              <w:right w:val="nil"/>
            </w:tcBorders>
          </w:tcPr>
          <w:p w14:paraId="3065BD0E" w14:textId="77777777" w:rsidR="00243E5C" w:rsidRPr="00160E7B" w:rsidRDefault="00243E5C" w:rsidP="00243E5C">
            <w:pPr>
              <w:keepNext/>
              <w:spacing w:after="0" w:line="240" w:lineRule="auto"/>
              <w:rPr>
                <w:szCs w:val="20"/>
              </w:rPr>
            </w:pPr>
          </w:p>
        </w:tc>
        <w:tc>
          <w:tcPr>
            <w:tcW w:w="6732" w:type="dxa"/>
            <w:gridSpan w:val="4"/>
            <w:tcBorders>
              <w:top w:val="nil"/>
              <w:left w:val="nil"/>
              <w:bottom w:val="nil"/>
              <w:right w:val="nil"/>
            </w:tcBorders>
          </w:tcPr>
          <w:p w14:paraId="4A129BDA" w14:textId="77777777" w:rsidR="00243E5C" w:rsidRPr="00160E7B" w:rsidRDefault="00243E5C" w:rsidP="00243E5C">
            <w:pPr>
              <w:keepNext/>
              <w:spacing w:after="0" w:line="240" w:lineRule="auto"/>
              <w:rPr>
                <w:szCs w:val="20"/>
              </w:rPr>
            </w:pPr>
            <w:r w:rsidRPr="00160E7B">
              <w:rPr>
                <w:szCs w:val="20"/>
              </w:rPr>
              <w:t>FY23 Banking Operations (Army)</w:t>
            </w:r>
          </w:p>
          <w:p w14:paraId="46F1C4E6" w14:textId="77777777" w:rsidR="00243E5C" w:rsidRPr="00160E7B" w:rsidRDefault="00243E5C" w:rsidP="00243E5C">
            <w:pPr>
              <w:keepNext/>
              <w:spacing w:after="0" w:line="240" w:lineRule="auto"/>
              <w:rPr>
                <w:szCs w:val="20"/>
              </w:rPr>
            </w:pPr>
            <w:r w:rsidRPr="00160E7B">
              <w:rPr>
                <w:szCs w:val="20"/>
              </w:rPr>
              <w:t>CPFF</w:t>
            </w:r>
          </w:p>
          <w:p w14:paraId="441B8911" w14:textId="77777777" w:rsidR="00243E5C" w:rsidRPr="00160E7B" w:rsidRDefault="00243E5C" w:rsidP="00243E5C">
            <w:pPr>
              <w:keepNext/>
              <w:spacing w:after="0" w:line="240" w:lineRule="auto"/>
              <w:rPr>
                <w:szCs w:val="20"/>
              </w:rPr>
            </w:pPr>
          </w:p>
          <w:p w14:paraId="6F661F06" w14:textId="77777777" w:rsidR="00243E5C" w:rsidRPr="00160E7B" w:rsidRDefault="00243E5C" w:rsidP="00243E5C">
            <w:pPr>
              <w:keepNext/>
              <w:spacing w:after="0" w:line="240" w:lineRule="auto"/>
              <w:rPr>
                <w:szCs w:val="20"/>
              </w:rPr>
            </w:pPr>
            <w:r w:rsidRPr="00160E7B">
              <w:rPr>
                <w:szCs w:val="20"/>
              </w:rPr>
              <w:t>FY23 Banking Operations - Base Year (Army)</w:t>
            </w:r>
          </w:p>
          <w:p w14:paraId="3BC11ED1" w14:textId="77777777" w:rsidR="00243E5C" w:rsidRPr="00160E7B" w:rsidRDefault="00243E5C" w:rsidP="00243E5C">
            <w:pPr>
              <w:keepNext/>
              <w:spacing w:after="0" w:line="240" w:lineRule="auto"/>
              <w:rPr>
                <w:szCs w:val="20"/>
              </w:rPr>
            </w:pPr>
            <w:r w:rsidRPr="00160E7B">
              <w:rPr>
                <w:szCs w:val="20"/>
              </w:rPr>
              <w:t xml:space="preserve"> </w:t>
            </w:r>
          </w:p>
          <w:p w14:paraId="7AC818A8"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966D1FA" w14:textId="77777777" w:rsidR="00243E5C" w:rsidRPr="00160E7B" w:rsidRDefault="00243E5C" w:rsidP="00243E5C">
            <w:pPr>
              <w:keepNext/>
              <w:spacing w:after="0" w:line="240" w:lineRule="auto"/>
              <w:rPr>
                <w:szCs w:val="20"/>
              </w:rPr>
            </w:pPr>
          </w:p>
          <w:p w14:paraId="289241DB"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0DF546D4" w14:textId="77777777" w:rsidR="00243E5C" w:rsidRPr="00160E7B" w:rsidRDefault="00243E5C" w:rsidP="00243E5C">
            <w:pPr>
              <w:keepNext/>
              <w:spacing w:after="0" w:line="240" w:lineRule="auto"/>
              <w:rPr>
                <w:szCs w:val="20"/>
              </w:rPr>
            </w:pPr>
          </w:p>
          <w:p w14:paraId="15AAE572"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58310341" w14:textId="77777777" w:rsidR="00243E5C" w:rsidRPr="00160E7B" w:rsidRDefault="00243E5C" w:rsidP="00243E5C">
            <w:pPr>
              <w:keepNext/>
              <w:spacing w:after="0" w:line="240" w:lineRule="auto"/>
              <w:rPr>
                <w:szCs w:val="20"/>
              </w:rPr>
            </w:pPr>
          </w:p>
          <w:p w14:paraId="6B56C155" w14:textId="77777777" w:rsidR="00243E5C" w:rsidRPr="00160E7B" w:rsidRDefault="00243E5C" w:rsidP="00243E5C">
            <w:pPr>
              <w:keepNext/>
              <w:spacing w:after="0" w:line="240" w:lineRule="auto"/>
              <w:rPr>
                <w:szCs w:val="20"/>
              </w:rPr>
            </w:pPr>
            <w:r w:rsidRPr="00160E7B">
              <w:rPr>
                <w:szCs w:val="20"/>
              </w:rPr>
              <w:t>FOB: Destination</w:t>
            </w:r>
          </w:p>
          <w:p w14:paraId="7A43C938" w14:textId="77777777" w:rsidR="00243E5C" w:rsidRPr="00160E7B" w:rsidRDefault="00243E5C" w:rsidP="00243E5C">
            <w:pPr>
              <w:keepNext/>
              <w:spacing w:after="0" w:line="240" w:lineRule="auto"/>
              <w:rPr>
                <w:szCs w:val="20"/>
              </w:rPr>
            </w:pPr>
            <w:r w:rsidRPr="00160E7B">
              <w:rPr>
                <w:szCs w:val="20"/>
              </w:rPr>
              <w:t>SHIP VIA: Best Way ( Shippers Option)</w:t>
            </w:r>
          </w:p>
          <w:p w14:paraId="158B668D"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1FE9F6C8" w14:textId="77777777" w:rsidR="00243E5C" w:rsidRPr="00160E7B" w:rsidRDefault="00243E5C" w:rsidP="00243E5C">
            <w:pPr>
              <w:keepNext/>
              <w:spacing w:after="0" w:line="240" w:lineRule="auto"/>
              <w:jc w:val="right"/>
              <w:rPr>
                <w:szCs w:val="20"/>
              </w:rPr>
            </w:pPr>
          </w:p>
        </w:tc>
      </w:tr>
      <w:tr w:rsidR="00243E5C" w:rsidRPr="00160E7B" w14:paraId="30C0BE99" w14:textId="77777777">
        <w:tc>
          <w:tcPr>
            <w:tcW w:w="7830" w:type="dxa"/>
            <w:gridSpan w:val="5"/>
            <w:tcBorders>
              <w:top w:val="nil"/>
              <w:left w:val="nil"/>
              <w:bottom w:val="nil"/>
              <w:right w:val="nil"/>
            </w:tcBorders>
          </w:tcPr>
          <w:p w14:paraId="25198D1E"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0477783" w14:textId="77777777" w:rsidR="00243E5C" w:rsidRPr="00160E7B" w:rsidRDefault="00243E5C" w:rsidP="00243E5C">
            <w:pPr>
              <w:keepNext/>
              <w:spacing w:after="0" w:line="240" w:lineRule="auto"/>
              <w:jc w:val="right"/>
              <w:rPr>
                <w:szCs w:val="20"/>
              </w:rPr>
            </w:pPr>
          </w:p>
        </w:tc>
      </w:tr>
      <w:tr w:rsidR="00243E5C" w:rsidRPr="00160E7B" w14:paraId="449EE200" w14:textId="77777777">
        <w:tc>
          <w:tcPr>
            <w:tcW w:w="7830" w:type="dxa"/>
            <w:gridSpan w:val="5"/>
            <w:tcBorders>
              <w:top w:val="nil"/>
              <w:left w:val="nil"/>
              <w:bottom w:val="nil"/>
              <w:right w:val="nil"/>
            </w:tcBorders>
          </w:tcPr>
          <w:p w14:paraId="6D5CBD89"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19E01553" w14:textId="77777777" w:rsidR="00243E5C" w:rsidRPr="00160E7B" w:rsidRDefault="00243E5C" w:rsidP="00243E5C">
            <w:pPr>
              <w:keepNext/>
              <w:spacing w:after="0" w:line="240" w:lineRule="auto"/>
              <w:jc w:val="right"/>
              <w:rPr>
                <w:szCs w:val="20"/>
              </w:rPr>
            </w:pPr>
          </w:p>
        </w:tc>
      </w:tr>
      <w:tr w:rsidR="00243E5C" w:rsidRPr="00160E7B" w14:paraId="6072AA3A" w14:textId="77777777">
        <w:tc>
          <w:tcPr>
            <w:tcW w:w="7830" w:type="dxa"/>
            <w:gridSpan w:val="5"/>
            <w:tcBorders>
              <w:top w:val="nil"/>
              <w:left w:val="nil"/>
              <w:bottom w:val="nil"/>
              <w:right w:val="nil"/>
            </w:tcBorders>
          </w:tcPr>
          <w:p w14:paraId="1E50F377"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2298F16D" w14:textId="77777777" w:rsidR="00243E5C" w:rsidRPr="00160E7B" w:rsidRDefault="00243E5C" w:rsidP="00243E5C">
            <w:pPr>
              <w:keepNext/>
              <w:spacing w:after="0" w:line="240" w:lineRule="auto"/>
              <w:jc w:val="right"/>
              <w:rPr>
                <w:szCs w:val="20"/>
              </w:rPr>
            </w:pPr>
          </w:p>
        </w:tc>
      </w:tr>
      <w:tr w:rsidR="00243E5C" w:rsidRPr="00160E7B" w14:paraId="0324C779" w14:textId="77777777">
        <w:tc>
          <w:tcPr>
            <w:tcW w:w="1098" w:type="dxa"/>
            <w:tcBorders>
              <w:top w:val="nil"/>
              <w:left w:val="nil"/>
              <w:bottom w:val="nil"/>
              <w:right w:val="nil"/>
            </w:tcBorders>
          </w:tcPr>
          <w:p w14:paraId="29F965CA"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5FC2AD61"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4A824884" w14:textId="77777777" w:rsidR="00243E5C" w:rsidRPr="00160E7B" w:rsidRDefault="00243E5C" w:rsidP="00243E5C">
            <w:pPr>
              <w:spacing w:after="0" w:line="240" w:lineRule="auto"/>
              <w:jc w:val="right"/>
              <w:rPr>
                <w:szCs w:val="20"/>
              </w:rPr>
            </w:pPr>
          </w:p>
        </w:tc>
      </w:tr>
    </w:tbl>
    <w:p w14:paraId="3505266E"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1A009A8" w14:textId="77777777" w:rsidR="00243E5C" w:rsidRPr="00160E7B" w:rsidRDefault="00243E5C" w:rsidP="00243E5C">
      <w:pPr>
        <w:spacing w:after="0" w:line="240" w:lineRule="auto"/>
        <w:rPr>
          <w:szCs w:val="20"/>
        </w:rPr>
      </w:pPr>
      <w:r w:rsidRPr="00160E7B">
        <w:rPr>
          <w:szCs w:val="20"/>
        </w:rPr>
        <w:t xml:space="preserve"> </w:t>
      </w:r>
    </w:p>
    <w:p w14:paraId="139F2549" w14:textId="77777777" w:rsidR="00243E5C" w:rsidRPr="00160E7B" w:rsidRDefault="00243E5C" w:rsidP="00243E5C">
      <w:pPr>
        <w:widowControl w:val="0"/>
        <w:autoSpaceDE w:val="0"/>
        <w:autoSpaceDN w:val="0"/>
        <w:adjustRightInd w:val="0"/>
        <w:spacing w:after="0" w:line="240" w:lineRule="auto"/>
        <w:rPr>
          <w:szCs w:val="20"/>
        </w:rPr>
      </w:pPr>
      <w:bookmarkStart w:id="4" w:name="PD000005"/>
      <w:bookmarkEnd w:id="4"/>
    </w:p>
    <w:p w14:paraId="5B661E49" w14:textId="77777777" w:rsidR="00243E5C" w:rsidRPr="007860EE" w:rsidRDefault="00243E5C" w:rsidP="00243E5C">
      <w:pPr>
        <w:widowControl w:val="0"/>
        <w:autoSpaceDE w:val="0"/>
        <w:autoSpaceDN w:val="0"/>
        <w:adjustRightInd w:val="0"/>
        <w:spacing w:after="0" w:line="240" w:lineRule="auto"/>
        <w:rPr>
          <w:szCs w:val="20"/>
        </w:rPr>
      </w:pPr>
    </w:p>
    <w:p w14:paraId="77A4BC45" w14:textId="77777777" w:rsidR="00243E5C" w:rsidRPr="00160E7B" w:rsidRDefault="00243E5C" w:rsidP="00243E5C">
      <w:pPr>
        <w:widowControl w:val="0"/>
        <w:autoSpaceDE w:val="0"/>
        <w:autoSpaceDN w:val="0"/>
        <w:adjustRightInd w:val="0"/>
        <w:spacing w:after="0" w:line="240" w:lineRule="auto"/>
        <w:rPr>
          <w:szCs w:val="20"/>
        </w:rPr>
      </w:pPr>
    </w:p>
    <w:p w14:paraId="05D79689"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EBB9C14" w14:textId="77777777">
        <w:tc>
          <w:tcPr>
            <w:tcW w:w="1098" w:type="dxa"/>
            <w:tcBorders>
              <w:top w:val="nil"/>
              <w:left w:val="nil"/>
              <w:bottom w:val="nil"/>
              <w:right w:val="nil"/>
            </w:tcBorders>
          </w:tcPr>
          <w:p w14:paraId="3AB6B5CD"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0E693D83"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6697B5D"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47AEA881"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12833150"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4E07726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F956869" w14:textId="77777777">
        <w:tc>
          <w:tcPr>
            <w:tcW w:w="1098" w:type="dxa"/>
            <w:tcBorders>
              <w:top w:val="nil"/>
              <w:left w:val="nil"/>
              <w:bottom w:val="nil"/>
              <w:right w:val="nil"/>
            </w:tcBorders>
          </w:tcPr>
          <w:p w14:paraId="4E5F5E84" w14:textId="77777777" w:rsidR="00243E5C" w:rsidRPr="00160E7B" w:rsidRDefault="00243E5C" w:rsidP="00243E5C">
            <w:pPr>
              <w:keepNext/>
              <w:spacing w:after="0" w:line="240" w:lineRule="auto"/>
              <w:rPr>
                <w:szCs w:val="20"/>
              </w:rPr>
            </w:pPr>
            <w:r w:rsidRPr="00160E7B">
              <w:rPr>
                <w:szCs w:val="20"/>
              </w:rPr>
              <w:t>0001AB</w:t>
            </w:r>
          </w:p>
        </w:tc>
        <w:tc>
          <w:tcPr>
            <w:tcW w:w="2160" w:type="dxa"/>
            <w:tcBorders>
              <w:top w:val="nil"/>
              <w:left w:val="nil"/>
              <w:bottom w:val="nil"/>
              <w:right w:val="nil"/>
            </w:tcBorders>
          </w:tcPr>
          <w:p w14:paraId="3BB9D115"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6296F861"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54C394B4"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6E2C93B5"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F2B6A2F" w14:textId="77777777" w:rsidR="00243E5C" w:rsidRPr="00160E7B" w:rsidRDefault="00243E5C" w:rsidP="00243E5C">
            <w:pPr>
              <w:keepNext/>
              <w:spacing w:after="0" w:line="240" w:lineRule="auto"/>
              <w:jc w:val="right"/>
              <w:rPr>
                <w:szCs w:val="20"/>
              </w:rPr>
            </w:pPr>
          </w:p>
        </w:tc>
      </w:tr>
      <w:tr w:rsidR="00243E5C" w:rsidRPr="00160E7B" w14:paraId="654EBDC7" w14:textId="77777777">
        <w:tc>
          <w:tcPr>
            <w:tcW w:w="1098" w:type="dxa"/>
            <w:tcBorders>
              <w:top w:val="nil"/>
              <w:left w:val="nil"/>
              <w:bottom w:val="nil"/>
              <w:right w:val="nil"/>
            </w:tcBorders>
          </w:tcPr>
          <w:p w14:paraId="21D36E18" w14:textId="77777777" w:rsidR="00243E5C" w:rsidRPr="00160E7B" w:rsidRDefault="00243E5C" w:rsidP="00243E5C">
            <w:pPr>
              <w:keepNext/>
              <w:spacing w:after="0" w:line="240" w:lineRule="auto"/>
              <w:rPr>
                <w:szCs w:val="20"/>
              </w:rPr>
            </w:pPr>
          </w:p>
        </w:tc>
        <w:tc>
          <w:tcPr>
            <w:tcW w:w="6732" w:type="dxa"/>
            <w:gridSpan w:val="4"/>
            <w:tcBorders>
              <w:top w:val="nil"/>
              <w:left w:val="nil"/>
              <w:bottom w:val="nil"/>
              <w:right w:val="nil"/>
            </w:tcBorders>
          </w:tcPr>
          <w:p w14:paraId="47336290" w14:textId="77777777" w:rsidR="00243E5C" w:rsidRPr="00160E7B" w:rsidRDefault="00243E5C" w:rsidP="00243E5C">
            <w:pPr>
              <w:keepNext/>
              <w:spacing w:after="0" w:line="240" w:lineRule="auto"/>
              <w:rPr>
                <w:szCs w:val="20"/>
              </w:rPr>
            </w:pPr>
            <w:r w:rsidRPr="00160E7B">
              <w:rPr>
                <w:szCs w:val="20"/>
              </w:rPr>
              <w:t>FY23 Banking Operations (USAF)</w:t>
            </w:r>
          </w:p>
          <w:p w14:paraId="195911F8" w14:textId="77777777" w:rsidR="00243E5C" w:rsidRPr="00160E7B" w:rsidRDefault="00243E5C" w:rsidP="00243E5C">
            <w:pPr>
              <w:keepNext/>
              <w:spacing w:after="0" w:line="240" w:lineRule="auto"/>
              <w:rPr>
                <w:szCs w:val="20"/>
              </w:rPr>
            </w:pPr>
            <w:r w:rsidRPr="00160E7B">
              <w:rPr>
                <w:szCs w:val="20"/>
              </w:rPr>
              <w:t>CPFF</w:t>
            </w:r>
          </w:p>
          <w:p w14:paraId="091320E7" w14:textId="77777777" w:rsidR="00243E5C" w:rsidRPr="00160E7B" w:rsidRDefault="00243E5C" w:rsidP="00243E5C">
            <w:pPr>
              <w:keepNext/>
              <w:spacing w:after="0" w:line="240" w:lineRule="auto"/>
              <w:rPr>
                <w:szCs w:val="20"/>
              </w:rPr>
            </w:pPr>
          </w:p>
          <w:p w14:paraId="3DE1EE2C" w14:textId="77777777" w:rsidR="00243E5C" w:rsidRPr="00160E7B" w:rsidRDefault="00243E5C" w:rsidP="00243E5C">
            <w:pPr>
              <w:keepNext/>
              <w:spacing w:after="0" w:line="240" w:lineRule="auto"/>
              <w:rPr>
                <w:szCs w:val="20"/>
              </w:rPr>
            </w:pPr>
            <w:r w:rsidRPr="00160E7B">
              <w:rPr>
                <w:szCs w:val="20"/>
              </w:rPr>
              <w:t>FY23 Banking Operations - Base Year (USAF)</w:t>
            </w:r>
          </w:p>
          <w:p w14:paraId="1F7AE6ED" w14:textId="77777777" w:rsidR="00243E5C" w:rsidRPr="00160E7B" w:rsidRDefault="00243E5C" w:rsidP="00243E5C">
            <w:pPr>
              <w:keepNext/>
              <w:spacing w:after="0" w:line="240" w:lineRule="auto"/>
              <w:rPr>
                <w:szCs w:val="20"/>
              </w:rPr>
            </w:pPr>
            <w:r w:rsidRPr="00160E7B">
              <w:rPr>
                <w:szCs w:val="20"/>
              </w:rPr>
              <w:t xml:space="preserve"> </w:t>
            </w:r>
          </w:p>
          <w:p w14:paraId="48F9DCE0"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349B61DB" w14:textId="77777777" w:rsidR="00243E5C" w:rsidRPr="00160E7B" w:rsidRDefault="00243E5C" w:rsidP="00243E5C">
            <w:pPr>
              <w:keepNext/>
              <w:spacing w:after="0" w:line="240" w:lineRule="auto"/>
              <w:rPr>
                <w:szCs w:val="20"/>
              </w:rPr>
            </w:pPr>
          </w:p>
          <w:p w14:paraId="4805D84A"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23475E89" w14:textId="77777777" w:rsidR="00243E5C" w:rsidRPr="00160E7B" w:rsidRDefault="00243E5C" w:rsidP="00243E5C">
            <w:pPr>
              <w:keepNext/>
              <w:spacing w:after="0" w:line="240" w:lineRule="auto"/>
              <w:rPr>
                <w:szCs w:val="20"/>
              </w:rPr>
            </w:pPr>
          </w:p>
          <w:p w14:paraId="04026479"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6AD519FF" w14:textId="77777777" w:rsidR="00243E5C" w:rsidRPr="00160E7B" w:rsidRDefault="00243E5C" w:rsidP="00243E5C">
            <w:pPr>
              <w:keepNext/>
              <w:spacing w:after="0" w:line="240" w:lineRule="auto"/>
              <w:rPr>
                <w:szCs w:val="20"/>
              </w:rPr>
            </w:pPr>
          </w:p>
          <w:p w14:paraId="0C5333A4" w14:textId="77777777" w:rsidR="00243E5C" w:rsidRPr="00160E7B" w:rsidRDefault="00243E5C" w:rsidP="00243E5C">
            <w:pPr>
              <w:keepNext/>
              <w:spacing w:after="0" w:line="240" w:lineRule="auto"/>
              <w:rPr>
                <w:szCs w:val="20"/>
              </w:rPr>
            </w:pPr>
            <w:r w:rsidRPr="00160E7B">
              <w:rPr>
                <w:szCs w:val="20"/>
              </w:rPr>
              <w:t>FOB: Destination</w:t>
            </w:r>
          </w:p>
          <w:p w14:paraId="6EF0D28C" w14:textId="77777777" w:rsidR="00243E5C" w:rsidRPr="00160E7B" w:rsidRDefault="00243E5C" w:rsidP="00243E5C">
            <w:pPr>
              <w:keepNext/>
              <w:spacing w:after="0" w:line="240" w:lineRule="auto"/>
              <w:rPr>
                <w:szCs w:val="20"/>
              </w:rPr>
            </w:pPr>
            <w:r w:rsidRPr="00160E7B">
              <w:rPr>
                <w:szCs w:val="20"/>
              </w:rPr>
              <w:t>SHIP VIA: Best Way ( Shippers Option)</w:t>
            </w:r>
          </w:p>
          <w:p w14:paraId="27CA3900"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13F97D75" w14:textId="77777777" w:rsidR="00243E5C" w:rsidRPr="00160E7B" w:rsidRDefault="00243E5C" w:rsidP="00243E5C">
            <w:pPr>
              <w:keepNext/>
              <w:spacing w:after="0" w:line="240" w:lineRule="auto"/>
              <w:jc w:val="right"/>
              <w:rPr>
                <w:szCs w:val="20"/>
              </w:rPr>
            </w:pPr>
          </w:p>
        </w:tc>
      </w:tr>
      <w:tr w:rsidR="00243E5C" w:rsidRPr="00160E7B" w14:paraId="44273F9E" w14:textId="77777777">
        <w:tc>
          <w:tcPr>
            <w:tcW w:w="7830" w:type="dxa"/>
            <w:gridSpan w:val="5"/>
            <w:tcBorders>
              <w:top w:val="nil"/>
              <w:left w:val="nil"/>
              <w:bottom w:val="nil"/>
              <w:right w:val="nil"/>
            </w:tcBorders>
          </w:tcPr>
          <w:p w14:paraId="18D3780D"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3B14EC3" w14:textId="77777777" w:rsidR="00243E5C" w:rsidRPr="00160E7B" w:rsidRDefault="00243E5C" w:rsidP="00243E5C">
            <w:pPr>
              <w:keepNext/>
              <w:spacing w:after="0" w:line="240" w:lineRule="auto"/>
              <w:jc w:val="right"/>
              <w:rPr>
                <w:szCs w:val="20"/>
              </w:rPr>
            </w:pPr>
          </w:p>
        </w:tc>
      </w:tr>
      <w:tr w:rsidR="00243E5C" w:rsidRPr="00160E7B" w14:paraId="54C887E2" w14:textId="77777777">
        <w:tc>
          <w:tcPr>
            <w:tcW w:w="7830" w:type="dxa"/>
            <w:gridSpan w:val="5"/>
            <w:tcBorders>
              <w:top w:val="nil"/>
              <w:left w:val="nil"/>
              <w:bottom w:val="nil"/>
              <w:right w:val="nil"/>
            </w:tcBorders>
          </w:tcPr>
          <w:p w14:paraId="30C073C1"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2258768" w14:textId="77777777" w:rsidR="00243E5C" w:rsidRPr="00160E7B" w:rsidRDefault="00243E5C" w:rsidP="00243E5C">
            <w:pPr>
              <w:keepNext/>
              <w:spacing w:after="0" w:line="240" w:lineRule="auto"/>
              <w:jc w:val="right"/>
              <w:rPr>
                <w:szCs w:val="20"/>
              </w:rPr>
            </w:pPr>
          </w:p>
        </w:tc>
      </w:tr>
      <w:tr w:rsidR="00243E5C" w:rsidRPr="00160E7B" w14:paraId="6AB44C98" w14:textId="77777777">
        <w:tc>
          <w:tcPr>
            <w:tcW w:w="7830" w:type="dxa"/>
            <w:gridSpan w:val="5"/>
            <w:tcBorders>
              <w:top w:val="nil"/>
              <w:left w:val="nil"/>
              <w:bottom w:val="nil"/>
              <w:right w:val="nil"/>
            </w:tcBorders>
          </w:tcPr>
          <w:p w14:paraId="2C11C08B"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40146D5D" w14:textId="77777777" w:rsidR="00243E5C" w:rsidRPr="00160E7B" w:rsidRDefault="00243E5C" w:rsidP="00243E5C">
            <w:pPr>
              <w:keepNext/>
              <w:spacing w:after="0" w:line="240" w:lineRule="auto"/>
              <w:jc w:val="right"/>
              <w:rPr>
                <w:szCs w:val="20"/>
              </w:rPr>
            </w:pPr>
          </w:p>
        </w:tc>
      </w:tr>
      <w:tr w:rsidR="00243E5C" w:rsidRPr="00160E7B" w14:paraId="588FDCD6" w14:textId="77777777">
        <w:tc>
          <w:tcPr>
            <w:tcW w:w="1098" w:type="dxa"/>
            <w:tcBorders>
              <w:top w:val="nil"/>
              <w:left w:val="nil"/>
              <w:bottom w:val="nil"/>
              <w:right w:val="nil"/>
            </w:tcBorders>
          </w:tcPr>
          <w:p w14:paraId="21EB4BD2"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5AC880A4"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58FC0D1C" w14:textId="77777777" w:rsidR="00243E5C" w:rsidRPr="00160E7B" w:rsidRDefault="00243E5C" w:rsidP="00243E5C">
            <w:pPr>
              <w:spacing w:after="0" w:line="240" w:lineRule="auto"/>
              <w:jc w:val="right"/>
              <w:rPr>
                <w:szCs w:val="20"/>
              </w:rPr>
            </w:pPr>
          </w:p>
        </w:tc>
      </w:tr>
    </w:tbl>
    <w:p w14:paraId="2217ECA3"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ADDFC77" w14:textId="77777777" w:rsidR="00243E5C" w:rsidRPr="00160E7B" w:rsidRDefault="00243E5C" w:rsidP="00243E5C">
      <w:pPr>
        <w:widowControl w:val="0"/>
        <w:adjustRightInd w:val="0"/>
        <w:spacing w:after="0" w:line="240" w:lineRule="auto"/>
        <w:rPr>
          <w:szCs w:val="20"/>
        </w:rPr>
      </w:pPr>
    </w:p>
    <w:p w14:paraId="012B0D25" w14:textId="77777777" w:rsidR="00243E5C" w:rsidRPr="00160E7B" w:rsidRDefault="00243E5C" w:rsidP="00243E5C">
      <w:pPr>
        <w:widowControl w:val="0"/>
        <w:adjustRightInd w:val="0"/>
        <w:spacing w:after="0" w:line="240" w:lineRule="auto"/>
        <w:rPr>
          <w:szCs w:val="20"/>
        </w:rPr>
      </w:pPr>
    </w:p>
    <w:p w14:paraId="6BA3E27C"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12661845" w14:textId="77777777">
        <w:tc>
          <w:tcPr>
            <w:tcW w:w="1098" w:type="dxa"/>
            <w:tcBorders>
              <w:top w:val="nil"/>
              <w:left w:val="nil"/>
              <w:bottom w:val="nil"/>
              <w:right w:val="nil"/>
            </w:tcBorders>
          </w:tcPr>
          <w:p w14:paraId="0934A909"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4457232"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373ABD49"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637C5A2E"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49C8D8C"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74EF10D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8ABCC3F" w14:textId="77777777">
        <w:tc>
          <w:tcPr>
            <w:tcW w:w="1098" w:type="dxa"/>
            <w:tcBorders>
              <w:top w:val="nil"/>
              <w:left w:val="nil"/>
              <w:bottom w:val="nil"/>
              <w:right w:val="nil"/>
            </w:tcBorders>
          </w:tcPr>
          <w:p w14:paraId="71BDD4D2" w14:textId="77777777" w:rsidR="00243E5C" w:rsidRPr="00160E7B" w:rsidRDefault="00243E5C" w:rsidP="00243E5C">
            <w:pPr>
              <w:keepNext/>
              <w:spacing w:after="0" w:line="240" w:lineRule="auto"/>
              <w:rPr>
                <w:szCs w:val="20"/>
              </w:rPr>
            </w:pPr>
            <w:r w:rsidRPr="00160E7B">
              <w:rPr>
                <w:szCs w:val="20"/>
              </w:rPr>
              <w:t>0001AC</w:t>
            </w:r>
          </w:p>
        </w:tc>
        <w:tc>
          <w:tcPr>
            <w:tcW w:w="2160" w:type="dxa"/>
            <w:tcBorders>
              <w:top w:val="nil"/>
              <w:left w:val="nil"/>
              <w:bottom w:val="nil"/>
              <w:right w:val="nil"/>
            </w:tcBorders>
          </w:tcPr>
          <w:p w14:paraId="1A9A809D"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3444D87C"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5031D188"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224028FF"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2718945" w14:textId="77777777" w:rsidR="00243E5C" w:rsidRPr="00160E7B" w:rsidRDefault="00243E5C" w:rsidP="00243E5C">
            <w:pPr>
              <w:keepNext/>
              <w:spacing w:after="0" w:line="240" w:lineRule="auto"/>
              <w:jc w:val="right"/>
              <w:rPr>
                <w:szCs w:val="20"/>
              </w:rPr>
            </w:pPr>
          </w:p>
        </w:tc>
      </w:tr>
      <w:tr w:rsidR="00243E5C" w:rsidRPr="00160E7B" w14:paraId="3583AF11" w14:textId="77777777">
        <w:tc>
          <w:tcPr>
            <w:tcW w:w="1098" w:type="dxa"/>
            <w:tcBorders>
              <w:top w:val="nil"/>
              <w:left w:val="nil"/>
              <w:bottom w:val="nil"/>
              <w:right w:val="nil"/>
            </w:tcBorders>
          </w:tcPr>
          <w:p w14:paraId="61C75EDB" w14:textId="77777777" w:rsidR="00243E5C" w:rsidRPr="00160E7B" w:rsidRDefault="00243E5C" w:rsidP="00243E5C">
            <w:pPr>
              <w:keepNext/>
              <w:spacing w:after="0" w:line="240" w:lineRule="auto"/>
              <w:rPr>
                <w:szCs w:val="20"/>
              </w:rPr>
            </w:pPr>
          </w:p>
        </w:tc>
        <w:tc>
          <w:tcPr>
            <w:tcW w:w="6732" w:type="dxa"/>
            <w:gridSpan w:val="4"/>
            <w:tcBorders>
              <w:top w:val="nil"/>
              <w:left w:val="nil"/>
              <w:bottom w:val="nil"/>
              <w:right w:val="nil"/>
            </w:tcBorders>
          </w:tcPr>
          <w:p w14:paraId="388EECD2" w14:textId="77777777" w:rsidR="00243E5C" w:rsidRPr="00160E7B" w:rsidRDefault="00243E5C" w:rsidP="00243E5C">
            <w:pPr>
              <w:keepNext/>
              <w:spacing w:after="0" w:line="240" w:lineRule="auto"/>
              <w:rPr>
                <w:szCs w:val="20"/>
              </w:rPr>
            </w:pPr>
            <w:r w:rsidRPr="00160E7B">
              <w:rPr>
                <w:szCs w:val="20"/>
              </w:rPr>
              <w:t>FY23 Banking Operations (USN/USMC)</w:t>
            </w:r>
          </w:p>
          <w:p w14:paraId="5E201864" w14:textId="77777777" w:rsidR="00243E5C" w:rsidRPr="00160E7B" w:rsidRDefault="00243E5C" w:rsidP="00243E5C">
            <w:pPr>
              <w:keepNext/>
              <w:spacing w:after="0" w:line="240" w:lineRule="auto"/>
              <w:rPr>
                <w:szCs w:val="20"/>
              </w:rPr>
            </w:pPr>
            <w:r w:rsidRPr="00160E7B">
              <w:rPr>
                <w:szCs w:val="20"/>
              </w:rPr>
              <w:t>CPFF</w:t>
            </w:r>
          </w:p>
          <w:p w14:paraId="1054A7F2" w14:textId="77777777" w:rsidR="00243E5C" w:rsidRPr="00160E7B" w:rsidRDefault="00243E5C" w:rsidP="00243E5C">
            <w:pPr>
              <w:keepNext/>
              <w:spacing w:after="0" w:line="240" w:lineRule="auto"/>
              <w:rPr>
                <w:szCs w:val="20"/>
              </w:rPr>
            </w:pPr>
          </w:p>
          <w:p w14:paraId="1ABBACCF" w14:textId="77777777" w:rsidR="00243E5C" w:rsidRPr="00160E7B" w:rsidRDefault="00243E5C" w:rsidP="00243E5C">
            <w:pPr>
              <w:keepNext/>
              <w:spacing w:after="0" w:line="240" w:lineRule="auto"/>
              <w:rPr>
                <w:szCs w:val="20"/>
              </w:rPr>
            </w:pPr>
            <w:r w:rsidRPr="00160E7B">
              <w:rPr>
                <w:szCs w:val="20"/>
              </w:rPr>
              <w:t>FY23 Banking Operations - Base Year (USN/USMC)</w:t>
            </w:r>
          </w:p>
          <w:p w14:paraId="2CE13606" w14:textId="77777777" w:rsidR="00243E5C" w:rsidRPr="00160E7B" w:rsidRDefault="00243E5C" w:rsidP="00243E5C">
            <w:pPr>
              <w:keepNext/>
              <w:spacing w:after="0" w:line="240" w:lineRule="auto"/>
              <w:rPr>
                <w:szCs w:val="20"/>
              </w:rPr>
            </w:pPr>
            <w:r w:rsidRPr="00160E7B">
              <w:rPr>
                <w:szCs w:val="20"/>
              </w:rPr>
              <w:t xml:space="preserve"> </w:t>
            </w:r>
          </w:p>
          <w:p w14:paraId="56E26031"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459113BD" w14:textId="77777777" w:rsidR="00243E5C" w:rsidRPr="00160E7B" w:rsidRDefault="00243E5C" w:rsidP="00243E5C">
            <w:pPr>
              <w:keepNext/>
              <w:spacing w:after="0" w:line="240" w:lineRule="auto"/>
              <w:rPr>
                <w:szCs w:val="20"/>
              </w:rPr>
            </w:pPr>
          </w:p>
          <w:p w14:paraId="69AF0EA0"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BD10F93" w14:textId="77777777" w:rsidR="00243E5C" w:rsidRPr="00160E7B" w:rsidRDefault="00243E5C" w:rsidP="00243E5C">
            <w:pPr>
              <w:keepNext/>
              <w:spacing w:after="0" w:line="240" w:lineRule="auto"/>
              <w:rPr>
                <w:szCs w:val="20"/>
              </w:rPr>
            </w:pPr>
          </w:p>
          <w:p w14:paraId="1E4F797C"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69F43FEB" w14:textId="77777777" w:rsidR="00243E5C" w:rsidRPr="00160E7B" w:rsidRDefault="00243E5C" w:rsidP="00243E5C">
            <w:pPr>
              <w:keepNext/>
              <w:spacing w:after="0" w:line="240" w:lineRule="auto"/>
              <w:rPr>
                <w:szCs w:val="20"/>
              </w:rPr>
            </w:pPr>
          </w:p>
          <w:p w14:paraId="5A450B36" w14:textId="77777777" w:rsidR="00243E5C" w:rsidRPr="00160E7B" w:rsidRDefault="00243E5C" w:rsidP="00243E5C">
            <w:pPr>
              <w:keepNext/>
              <w:spacing w:after="0" w:line="240" w:lineRule="auto"/>
              <w:rPr>
                <w:szCs w:val="20"/>
              </w:rPr>
            </w:pPr>
            <w:r w:rsidRPr="00160E7B">
              <w:rPr>
                <w:szCs w:val="20"/>
              </w:rPr>
              <w:t>FOB: Destination</w:t>
            </w:r>
          </w:p>
          <w:p w14:paraId="25CC0597" w14:textId="77777777" w:rsidR="00243E5C" w:rsidRPr="00160E7B" w:rsidRDefault="00243E5C" w:rsidP="00243E5C">
            <w:pPr>
              <w:keepNext/>
              <w:spacing w:after="0" w:line="240" w:lineRule="auto"/>
              <w:rPr>
                <w:szCs w:val="20"/>
              </w:rPr>
            </w:pPr>
            <w:r w:rsidRPr="00160E7B">
              <w:rPr>
                <w:szCs w:val="20"/>
              </w:rPr>
              <w:t>SHIP VIA: Best Way ( Shippers Option)</w:t>
            </w:r>
          </w:p>
          <w:p w14:paraId="1EFF25B5"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3D565EE8" w14:textId="77777777" w:rsidR="00243E5C" w:rsidRPr="00160E7B" w:rsidRDefault="00243E5C" w:rsidP="00243E5C">
            <w:pPr>
              <w:keepNext/>
              <w:spacing w:after="0" w:line="240" w:lineRule="auto"/>
              <w:jc w:val="right"/>
              <w:rPr>
                <w:szCs w:val="20"/>
              </w:rPr>
            </w:pPr>
          </w:p>
        </w:tc>
      </w:tr>
      <w:tr w:rsidR="00243E5C" w:rsidRPr="00160E7B" w14:paraId="4DC13F3A" w14:textId="77777777">
        <w:tc>
          <w:tcPr>
            <w:tcW w:w="7830" w:type="dxa"/>
            <w:gridSpan w:val="5"/>
            <w:tcBorders>
              <w:top w:val="nil"/>
              <w:left w:val="nil"/>
              <w:bottom w:val="nil"/>
              <w:right w:val="nil"/>
            </w:tcBorders>
          </w:tcPr>
          <w:p w14:paraId="17DFEF47"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4EB30F1" w14:textId="77777777" w:rsidR="00243E5C" w:rsidRPr="00160E7B" w:rsidRDefault="00243E5C" w:rsidP="00243E5C">
            <w:pPr>
              <w:keepNext/>
              <w:spacing w:after="0" w:line="240" w:lineRule="auto"/>
              <w:jc w:val="right"/>
              <w:rPr>
                <w:szCs w:val="20"/>
              </w:rPr>
            </w:pPr>
          </w:p>
        </w:tc>
      </w:tr>
      <w:tr w:rsidR="00243E5C" w:rsidRPr="00160E7B" w14:paraId="735E73DE" w14:textId="77777777">
        <w:tc>
          <w:tcPr>
            <w:tcW w:w="7830" w:type="dxa"/>
            <w:gridSpan w:val="5"/>
            <w:tcBorders>
              <w:top w:val="nil"/>
              <w:left w:val="nil"/>
              <w:bottom w:val="nil"/>
              <w:right w:val="nil"/>
            </w:tcBorders>
          </w:tcPr>
          <w:p w14:paraId="09A37E53"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031D8FE" w14:textId="77777777" w:rsidR="00243E5C" w:rsidRPr="00160E7B" w:rsidRDefault="00243E5C" w:rsidP="00243E5C">
            <w:pPr>
              <w:keepNext/>
              <w:spacing w:after="0" w:line="240" w:lineRule="auto"/>
              <w:jc w:val="right"/>
              <w:rPr>
                <w:szCs w:val="20"/>
              </w:rPr>
            </w:pPr>
          </w:p>
        </w:tc>
      </w:tr>
      <w:tr w:rsidR="00243E5C" w:rsidRPr="00160E7B" w14:paraId="1B3BEE18" w14:textId="77777777">
        <w:tc>
          <w:tcPr>
            <w:tcW w:w="7830" w:type="dxa"/>
            <w:gridSpan w:val="5"/>
            <w:tcBorders>
              <w:top w:val="nil"/>
              <w:left w:val="nil"/>
              <w:bottom w:val="nil"/>
              <w:right w:val="nil"/>
            </w:tcBorders>
          </w:tcPr>
          <w:p w14:paraId="0990058F"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53206CD" w14:textId="77777777" w:rsidR="00243E5C" w:rsidRPr="00160E7B" w:rsidRDefault="00243E5C" w:rsidP="00243E5C">
            <w:pPr>
              <w:keepNext/>
              <w:spacing w:after="0" w:line="240" w:lineRule="auto"/>
              <w:jc w:val="right"/>
              <w:rPr>
                <w:szCs w:val="20"/>
              </w:rPr>
            </w:pPr>
          </w:p>
        </w:tc>
      </w:tr>
      <w:tr w:rsidR="00243E5C" w:rsidRPr="00160E7B" w14:paraId="70F726DF" w14:textId="77777777">
        <w:tc>
          <w:tcPr>
            <w:tcW w:w="1098" w:type="dxa"/>
            <w:tcBorders>
              <w:top w:val="nil"/>
              <w:left w:val="nil"/>
              <w:bottom w:val="nil"/>
              <w:right w:val="nil"/>
            </w:tcBorders>
          </w:tcPr>
          <w:p w14:paraId="6529DFDD"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27E16A0"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0A36BCD6" w14:textId="77777777" w:rsidR="00243E5C" w:rsidRPr="00160E7B" w:rsidRDefault="00243E5C" w:rsidP="00243E5C">
            <w:pPr>
              <w:spacing w:after="0" w:line="240" w:lineRule="auto"/>
              <w:jc w:val="right"/>
              <w:rPr>
                <w:szCs w:val="20"/>
              </w:rPr>
            </w:pPr>
          </w:p>
        </w:tc>
      </w:tr>
    </w:tbl>
    <w:p w14:paraId="549B1DA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DCCF451" w14:textId="77777777" w:rsidR="00243E5C" w:rsidRPr="00160E7B" w:rsidRDefault="00243E5C" w:rsidP="00243E5C">
      <w:pPr>
        <w:widowControl w:val="0"/>
        <w:adjustRightInd w:val="0"/>
        <w:spacing w:after="0" w:line="240" w:lineRule="auto"/>
        <w:rPr>
          <w:szCs w:val="20"/>
        </w:rPr>
      </w:pPr>
    </w:p>
    <w:p w14:paraId="1AC5BC2B" w14:textId="77777777" w:rsidR="00243E5C" w:rsidRPr="00160E7B" w:rsidRDefault="00243E5C" w:rsidP="00243E5C">
      <w:pPr>
        <w:widowControl w:val="0"/>
        <w:adjustRightInd w:val="0"/>
        <w:spacing w:after="0" w:line="240" w:lineRule="auto"/>
        <w:rPr>
          <w:szCs w:val="20"/>
        </w:rPr>
      </w:pPr>
    </w:p>
    <w:p w14:paraId="2ED070F3"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702FDC0E" w14:textId="77777777">
        <w:tc>
          <w:tcPr>
            <w:tcW w:w="1098" w:type="dxa"/>
            <w:tcBorders>
              <w:top w:val="nil"/>
              <w:left w:val="nil"/>
              <w:bottom w:val="nil"/>
              <w:right w:val="nil"/>
            </w:tcBorders>
          </w:tcPr>
          <w:p w14:paraId="0D89DE04"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7D16FAB8"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59D58AE"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3060048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E9A3F26"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E75970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6C21E41" w14:textId="77777777">
        <w:tc>
          <w:tcPr>
            <w:tcW w:w="1098" w:type="dxa"/>
            <w:tcBorders>
              <w:top w:val="nil"/>
              <w:left w:val="nil"/>
              <w:bottom w:val="nil"/>
              <w:right w:val="nil"/>
            </w:tcBorders>
          </w:tcPr>
          <w:p w14:paraId="7719F03B" w14:textId="77777777" w:rsidR="00243E5C" w:rsidRPr="00160E7B" w:rsidRDefault="00243E5C" w:rsidP="00243E5C">
            <w:pPr>
              <w:keepNext/>
              <w:spacing w:after="0" w:line="240" w:lineRule="auto"/>
              <w:rPr>
                <w:szCs w:val="20"/>
              </w:rPr>
            </w:pPr>
            <w:r w:rsidRPr="00160E7B">
              <w:rPr>
                <w:szCs w:val="20"/>
              </w:rPr>
              <w:t>0002</w:t>
            </w:r>
          </w:p>
        </w:tc>
        <w:tc>
          <w:tcPr>
            <w:tcW w:w="2221" w:type="dxa"/>
            <w:tcBorders>
              <w:top w:val="nil"/>
              <w:left w:val="nil"/>
              <w:bottom w:val="nil"/>
              <w:right w:val="nil"/>
            </w:tcBorders>
          </w:tcPr>
          <w:p w14:paraId="3921FE0C"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681BDA83"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0F9AD0B9"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414609B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6EFC0BF" w14:textId="77777777" w:rsidR="00243E5C" w:rsidRPr="00160E7B" w:rsidRDefault="00243E5C" w:rsidP="00243E5C">
            <w:pPr>
              <w:keepNext/>
              <w:tabs>
                <w:tab w:val="decimal" w:pos="-18"/>
              </w:tabs>
              <w:spacing w:after="0" w:line="240" w:lineRule="auto"/>
              <w:jc w:val="right"/>
              <w:rPr>
                <w:szCs w:val="20"/>
              </w:rPr>
            </w:pPr>
          </w:p>
        </w:tc>
      </w:tr>
      <w:tr w:rsidR="00243E5C" w:rsidRPr="00160E7B" w14:paraId="78CCE825" w14:textId="77777777">
        <w:tc>
          <w:tcPr>
            <w:tcW w:w="1098" w:type="dxa"/>
            <w:tcBorders>
              <w:top w:val="nil"/>
              <w:left w:val="nil"/>
              <w:bottom w:val="nil"/>
              <w:right w:val="nil"/>
            </w:tcBorders>
          </w:tcPr>
          <w:p w14:paraId="000F664E" w14:textId="77777777" w:rsidR="00243E5C" w:rsidRPr="00160E7B" w:rsidRDefault="00243E5C" w:rsidP="00243E5C">
            <w:pPr>
              <w:keepNext/>
              <w:spacing w:after="0" w:line="240" w:lineRule="auto"/>
              <w:rPr>
                <w:szCs w:val="20"/>
              </w:rPr>
            </w:pPr>
          </w:p>
        </w:tc>
        <w:tc>
          <w:tcPr>
            <w:tcW w:w="6822" w:type="dxa"/>
            <w:gridSpan w:val="4"/>
            <w:tcBorders>
              <w:top w:val="nil"/>
              <w:left w:val="nil"/>
              <w:bottom w:val="nil"/>
              <w:right w:val="nil"/>
            </w:tcBorders>
          </w:tcPr>
          <w:p w14:paraId="69D464C6" w14:textId="77777777" w:rsidR="00243E5C" w:rsidRPr="00160E7B" w:rsidRDefault="00243E5C" w:rsidP="00243E5C">
            <w:pPr>
              <w:keepNext/>
              <w:spacing w:after="0" w:line="240" w:lineRule="auto"/>
              <w:rPr>
                <w:szCs w:val="20"/>
              </w:rPr>
            </w:pPr>
            <w:r w:rsidRPr="00160E7B">
              <w:rPr>
                <w:szCs w:val="20"/>
              </w:rPr>
              <w:t>FY23 Bad Debt Expenses</w:t>
            </w:r>
          </w:p>
          <w:p w14:paraId="142AE0BE" w14:textId="77777777" w:rsidR="00243E5C" w:rsidRPr="00160E7B" w:rsidRDefault="00243E5C" w:rsidP="00243E5C">
            <w:pPr>
              <w:keepNext/>
              <w:spacing w:after="0" w:line="240" w:lineRule="auto"/>
              <w:rPr>
                <w:szCs w:val="20"/>
              </w:rPr>
            </w:pPr>
            <w:r w:rsidRPr="00160E7B">
              <w:rPr>
                <w:szCs w:val="20"/>
              </w:rPr>
              <w:t>COST</w:t>
            </w:r>
          </w:p>
          <w:p w14:paraId="4BFC8DD9" w14:textId="77777777" w:rsidR="00243E5C" w:rsidRPr="00160E7B" w:rsidRDefault="00243E5C" w:rsidP="00243E5C">
            <w:pPr>
              <w:keepNext/>
              <w:spacing w:after="0" w:line="240" w:lineRule="auto"/>
              <w:rPr>
                <w:szCs w:val="20"/>
              </w:rPr>
            </w:pPr>
            <w:r w:rsidRPr="00160E7B">
              <w:rPr>
                <w:szCs w:val="20"/>
              </w:rPr>
              <w:t>FY23 Bad Debt Expenses - Base Year</w:t>
            </w:r>
          </w:p>
          <w:p w14:paraId="32DA99D8" w14:textId="77777777" w:rsidR="00243E5C" w:rsidRPr="00160E7B" w:rsidRDefault="00243E5C" w:rsidP="00243E5C">
            <w:pPr>
              <w:keepNext/>
              <w:spacing w:after="0" w:line="240" w:lineRule="auto"/>
              <w:rPr>
                <w:szCs w:val="20"/>
              </w:rPr>
            </w:pPr>
          </w:p>
          <w:p w14:paraId="074CCF69" w14:textId="68FD070B" w:rsidR="00243E5C" w:rsidRPr="00160E7B" w:rsidRDefault="00243E5C" w:rsidP="00243E5C">
            <w:pPr>
              <w:keepNext/>
              <w:spacing w:after="0" w:line="240" w:lineRule="auto"/>
              <w:rPr>
                <w:szCs w:val="20"/>
              </w:rPr>
            </w:pPr>
            <w:r w:rsidRPr="00160E7B">
              <w:rPr>
                <w:szCs w:val="20"/>
              </w:rPr>
              <w:t xml:space="preserve">The estimated cost amount of this CLIN is for "Bad Debt" </w:t>
            </w:r>
            <w:r w:rsidR="00040D3A" w:rsidRPr="00160E7B">
              <w:rPr>
                <w:szCs w:val="20"/>
              </w:rPr>
              <w:t>expenses as</w:t>
            </w:r>
            <w:r w:rsidRPr="00160E7B">
              <w:rPr>
                <w:szCs w:val="20"/>
              </w:rPr>
              <w:t xml:space="preserve"> set forth in the SubCLINs below.  The amount for this expense will vary month-to-month.</w:t>
            </w:r>
          </w:p>
          <w:p w14:paraId="28BD9DC0" w14:textId="77777777" w:rsidR="00243E5C" w:rsidRPr="00160E7B" w:rsidRDefault="00243E5C" w:rsidP="00243E5C">
            <w:pPr>
              <w:keepNext/>
              <w:spacing w:after="0" w:line="240" w:lineRule="auto"/>
              <w:rPr>
                <w:szCs w:val="20"/>
              </w:rPr>
            </w:pPr>
          </w:p>
          <w:p w14:paraId="0D59A7D8"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4388BBD2" w14:textId="77777777" w:rsidR="00243E5C" w:rsidRPr="00160E7B" w:rsidRDefault="00243E5C" w:rsidP="00243E5C">
            <w:pPr>
              <w:keepNext/>
              <w:spacing w:after="0" w:line="240" w:lineRule="auto"/>
              <w:rPr>
                <w:szCs w:val="20"/>
              </w:rPr>
            </w:pPr>
          </w:p>
          <w:p w14:paraId="6F9A4386" w14:textId="77777777" w:rsidR="00243E5C" w:rsidRPr="00160E7B" w:rsidRDefault="00243E5C" w:rsidP="00243E5C">
            <w:pPr>
              <w:keepNext/>
              <w:spacing w:after="0" w:line="240" w:lineRule="auto"/>
              <w:rPr>
                <w:szCs w:val="20"/>
              </w:rPr>
            </w:pPr>
          </w:p>
          <w:p w14:paraId="0C1D5C86" w14:textId="77777777" w:rsidR="00243E5C" w:rsidRPr="00160E7B" w:rsidRDefault="00243E5C" w:rsidP="00243E5C">
            <w:pPr>
              <w:keepNext/>
              <w:spacing w:after="0" w:line="240" w:lineRule="auto"/>
              <w:rPr>
                <w:szCs w:val="20"/>
              </w:rPr>
            </w:pPr>
          </w:p>
          <w:p w14:paraId="5D73496F" w14:textId="77777777" w:rsidR="00243E5C" w:rsidRPr="00160E7B" w:rsidRDefault="00243E5C" w:rsidP="00243E5C">
            <w:pPr>
              <w:keepNext/>
              <w:spacing w:after="0" w:line="240" w:lineRule="auto"/>
              <w:rPr>
                <w:szCs w:val="20"/>
              </w:rPr>
            </w:pPr>
          </w:p>
          <w:p w14:paraId="2AD50F7A" w14:textId="77777777" w:rsidR="00243E5C" w:rsidRPr="00160E7B" w:rsidRDefault="00243E5C" w:rsidP="00243E5C">
            <w:pPr>
              <w:keepNext/>
              <w:spacing w:after="0" w:line="240" w:lineRule="auto"/>
              <w:rPr>
                <w:szCs w:val="20"/>
              </w:rPr>
            </w:pPr>
            <w:r w:rsidRPr="00160E7B">
              <w:rPr>
                <w:szCs w:val="20"/>
              </w:rPr>
              <w:t>SHIP VIA: Best Way ( Shippers Option)</w:t>
            </w:r>
          </w:p>
          <w:p w14:paraId="4ABF813A"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2FCD79F8" w14:textId="77777777" w:rsidR="00243E5C" w:rsidRPr="00160E7B" w:rsidRDefault="00243E5C" w:rsidP="00243E5C">
            <w:pPr>
              <w:keepNext/>
              <w:spacing w:after="0" w:line="240" w:lineRule="auto"/>
              <w:jc w:val="right"/>
              <w:rPr>
                <w:szCs w:val="20"/>
              </w:rPr>
            </w:pPr>
          </w:p>
        </w:tc>
      </w:tr>
      <w:tr w:rsidR="00243E5C" w:rsidRPr="00160E7B" w14:paraId="450413F2" w14:textId="77777777">
        <w:tc>
          <w:tcPr>
            <w:tcW w:w="5808" w:type="dxa"/>
            <w:gridSpan w:val="4"/>
            <w:tcBorders>
              <w:top w:val="nil"/>
              <w:left w:val="nil"/>
              <w:bottom w:val="nil"/>
              <w:right w:val="nil"/>
            </w:tcBorders>
          </w:tcPr>
          <w:p w14:paraId="67F2D777"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A40CC2A"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52E56297" w14:textId="77777777" w:rsidR="00243E5C" w:rsidRPr="00160E7B" w:rsidRDefault="00243E5C" w:rsidP="00243E5C">
            <w:pPr>
              <w:keepNext/>
              <w:tabs>
                <w:tab w:val="decimal" w:pos="0"/>
              </w:tabs>
              <w:spacing w:after="0" w:line="240" w:lineRule="auto"/>
              <w:jc w:val="right"/>
              <w:rPr>
                <w:szCs w:val="20"/>
              </w:rPr>
            </w:pPr>
          </w:p>
        </w:tc>
      </w:tr>
      <w:tr w:rsidR="00243E5C" w:rsidRPr="00160E7B" w14:paraId="79F46853" w14:textId="77777777">
        <w:tc>
          <w:tcPr>
            <w:tcW w:w="1098" w:type="dxa"/>
            <w:tcBorders>
              <w:top w:val="nil"/>
              <w:left w:val="nil"/>
              <w:bottom w:val="nil"/>
              <w:right w:val="nil"/>
            </w:tcBorders>
          </w:tcPr>
          <w:p w14:paraId="487E03A1"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255E13BA"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2527910D" w14:textId="77777777" w:rsidR="00243E5C" w:rsidRPr="00160E7B" w:rsidRDefault="00243E5C" w:rsidP="00243E5C">
            <w:pPr>
              <w:tabs>
                <w:tab w:val="decimal" w:pos="0"/>
              </w:tabs>
              <w:spacing w:after="0" w:line="240" w:lineRule="auto"/>
              <w:jc w:val="right"/>
              <w:rPr>
                <w:szCs w:val="20"/>
              </w:rPr>
            </w:pPr>
          </w:p>
        </w:tc>
      </w:tr>
    </w:tbl>
    <w:p w14:paraId="305338BB"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3B42C16" w14:textId="77777777" w:rsidR="00243E5C" w:rsidRPr="00160E7B" w:rsidRDefault="00243E5C" w:rsidP="00243E5C">
      <w:pPr>
        <w:spacing w:after="0" w:line="240" w:lineRule="auto"/>
        <w:rPr>
          <w:szCs w:val="20"/>
        </w:rPr>
      </w:pPr>
      <w:r w:rsidRPr="00160E7B">
        <w:rPr>
          <w:szCs w:val="20"/>
        </w:rPr>
        <w:t xml:space="preserve"> </w:t>
      </w:r>
    </w:p>
    <w:p w14:paraId="320C0CC7" w14:textId="77777777" w:rsidR="00243E5C" w:rsidRPr="00160E7B" w:rsidRDefault="00243E5C" w:rsidP="00243E5C">
      <w:pPr>
        <w:widowControl w:val="0"/>
        <w:autoSpaceDE w:val="0"/>
        <w:autoSpaceDN w:val="0"/>
        <w:adjustRightInd w:val="0"/>
        <w:spacing w:after="0" w:line="240" w:lineRule="auto"/>
        <w:rPr>
          <w:szCs w:val="20"/>
        </w:rPr>
      </w:pPr>
      <w:bookmarkStart w:id="5" w:name="PD000008"/>
      <w:bookmarkEnd w:id="5"/>
    </w:p>
    <w:p w14:paraId="1352FE65" w14:textId="77777777" w:rsidR="00243E5C" w:rsidRPr="00160E7B" w:rsidRDefault="00243E5C" w:rsidP="00243E5C">
      <w:pPr>
        <w:widowControl w:val="0"/>
        <w:autoSpaceDE w:val="0"/>
        <w:autoSpaceDN w:val="0"/>
        <w:adjustRightInd w:val="0"/>
        <w:spacing w:after="0" w:line="240" w:lineRule="auto"/>
        <w:rPr>
          <w:szCs w:val="20"/>
        </w:rPr>
      </w:pPr>
    </w:p>
    <w:p w14:paraId="71F622D5" w14:textId="77777777" w:rsidR="00243E5C" w:rsidRPr="00160E7B" w:rsidRDefault="00243E5C" w:rsidP="00243E5C">
      <w:pPr>
        <w:widowControl w:val="0"/>
        <w:autoSpaceDE w:val="0"/>
        <w:autoSpaceDN w:val="0"/>
        <w:adjustRightInd w:val="0"/>
        <w:spacing w:after="0" w:line="240" w:lineRule="auto"/>
        <w:rPr>
          <w:szCs w:val="20"/>
        </w:rPr>
      </w:pPr>
    </w:p>
    <w:p w14:paraId="0AA343C9"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4EA67C8" w14:textId="77777777">
        <w:tc>
          <w:tcPr>
            <w:tcW w:w="1098" w:type="dxa"/>
            <w:tcBorders>
              <w:top w:val="nil"/>
              <w:left w:val="nil"/>
              <w:bottom w:val="nil"/>
              <w:right w:val="nil"/>
            </w:tcBorders>
          </w:tcPr>
          <w:p w14:paraId="346C39FB"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36F9225C"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EA7E48A"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59F72FB0"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AED5D8F"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7F2B22F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BE6FE56" w14:textId="77777777">
        <w:tc>
          <w:tcPr>
            <w:tcW w:w="1098" w:type="dxa"/>
            <w:tcBorders>
              <w:top w:val="nil"/>
              <w:left w:val="nil"/>
              <w:bottom w:val="nil"/>
              <w:right w:val="nil"/>
            </w:tcBorders>
          </w:tcPr>
          <w:p w14:paraId="1F9C20BA" w14:textId="77777777" w:rsidR="00243E5C" w:rsidRPr="00160E7B" w:rsidRDefault="00243E5C" w:rsidP="00243E5C">
            <w:pPr>
              <w:keepNext/>
              <w:spacing w:after="0" w:line="240" w:lineRule="auto"/>
              <w:rPr>
                <w:szCs w:val="20"/>
              </w:rPr>
            </w:pPr>
            <w:r w:rsidRPr="00160E7B">
              <w:rPr>
                <w:szCs w:val="20"/>
              </w:rPr>
              <w:t>0002AA</w:t>
            </w:r>
          </w:p>
        </w:tc>
        <w:tc>
          <w:tcPr>
            <w:tcW w:w="2221" w:type="dxa"/>
            <w:tcBorders>
              <w:top w:val="nil"/>
              <w:left w:val="nil"/>
              <w:bottom w:val="nil"/>
              <w:right w:val="nil"/>
            </w:tcBorders>
          </w:tcPr>
          <w:p w14:paraId="43A03478"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409C292"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357A5938"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31BD8EB0"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017CB81" w14:textId="77777777" w:rsidR="00243E5C" w:rsidRPr="00160E7B" w:rsidRDefault="00243E5C" w:rsidP="00243E5C">
            <w:pPr>
              <w:keepNext/>
              <w:tabs>
                <w:tab w:val="decimal" w:pos="-18"/>
              </w:tabs>
              <w:spacing w:after="0" w:line="240" w:lineRule="auto"/>
              <w:jc w:val="right"/>
              <w:rPr>
                <w:szCs w:val="20"/>
              </w:rPr>
            </w:pPr>
          </w:p>
        </w:tc>
      </w:tr>
      <w:tr w:rsidR="00243E5C" w:rsidRPr="00160E7B" w14:paraId="412199F6" w14:textId="77777777">
        <w:tc>
          <w:tcPr>
            <w:tcW w:w="1098" w:type="dxa"/>
            <w:tcBorders>
              <w:top w:val="nil"/>
              <w:left w:val="nil"/>
              <w:bottom w:val="nil"/>
              <w:right w:val="nil"/>
            </w:tcBorders>
          </w:tcPr>
          <w:p w14:paraId="27B8075B" w14:textId="77777777" w:rsidR="00243E5C" w:rsidRPr="00160E7B" w:rsidRDefault="00243E5C" w:rsidP="00243E5C">
            <w:pPr>
              <w:keepNext/>
              <w:spacing w:after="0" w:line="240" w:lineRule="auto"/>
              <w:rPr>
                <w:szCs w:val="20"/>
              </w:rPr>
            </w:pPr>
          </w:p>
        </w:tc>
        <w:tc>
          <w:tcPr>
            <w:tcW w:w="6822" w:type="dxa"/>
            <w:gridSpan w:val="4"/>
            <w:tcBorders>
              <w:top w:val="nil"/>
              <w:left w:val="nil"/>
              <w:bottom w:val="nil"/>
              <w:right w:val="nil"/>
            </w:tcBorders>
          </w:tcPr>
          <w:p w14:paraId="59FEE6EE" w14:textId="77777777" w:rsidR="00243E5C" w:rsidRPr="00160E7B" w:rsidRDefault="00243E5C" w:rsidP="00243E5C">
            <w:pPr>
              <w:keepNext/>
              <w:spacing w:after="0" w:line="240" w:lineRule="auto"/>
              <w:rPr>
                <w:szCs w:val="20"/>
              </w:rPr>
            </w:pPr>
            <w:r w:rsidRPr="00160E7B">
              <w:rPr>
                <w:szCs w:val="20"/>
              </w:rPr>
              <w:t>FY23 Bad Debt Expenses - Army</w:t>
            </w:r>
          </w:p>
          <w:p w14:paraId="22EE0D22" w14:textId="77777777" w:rsidR="00243E5C" w:rsidRPr="00160E7B" w:rsidRDefault="00243E5C" w:rsidP="00243E5C">
            <w:pPr>
              <w:keepNext/>
              <w:spacing w:after="0" w:line="240" w:lineRule="auto"/>
              <w:rPr>
                <w:szCs w:val="20"/>
              </w:rPr>
            </w:pPr>
            <w:r w:rsidRPr="00160E7B">
              <w:rPr>
                <w:szCs w:val="20"/>
              </w:rPr>
              <w:t>COST</w:t>
            </w:r>
          </w:p>
          <w:p w14:paraId="217A8E92" w14:textId="77777777" w:rsidR="00243E5C" w:rsidRPr="00160E7B" w:rsidRDefault="00243E5C" w:rsidP="00243E5C">
            <w:pPr>
              <w:keepNext/>
              <w:spacing w:after="0" w:line="240" w:lineRule="auto"/>
              <w:rPr>
                <w:szCs w:val="20"/>
              </w:rPr>
            </w:pPr>
          </w:p>
          <w:p w14:paraId="75BC39DF" w14:textId="77777777" w:rsidR="00243E5C" w:rsidRPr="00160E7B" w:rsidRDefault="00243E5C" w:rsidP="00243E5C">
            <w:pPr>
              <w:keepNext/>
              <w:spacing w:after="0" w:line="240" w:lineRule="auto"/>
              <w:rPr>
                <w:szCs w:val="20"/>
              </w:rPr>
            </w:pPr>
            <w:r w:rsidRPr="00160E7B">
              <w:rPr>
                <w:szCs w:val="20"/>
              </w:rPr>
              <w:t>FY23 Bad Debt Expenses - Base Year (Army)</w:t>
            </w:r>
          </w:p>
          <w:p w14:paraId="5105211D" w14:textId="77777777" w:rsidR="00243E5C" w:rsidRPr="00160E7B" w:rsidRDefault="00243E5C" w:rsidP="00243E5C">
            <w:pPr>
              <w:keepNext/>
              <w:spacing w:after="0" w:line="240" w:lineRule="auto"/>
              <w:rPr>
                <w:szCs w:val="20"/>
              </w:rPr>
            </w:pPr>
          </w:p>
          <w:p w14:paraId="4CD42E2D"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2FC499F" w14:textId="77777777" w:rsidR="00243E5C" w:rsidRPr="00160E7B" w:rsidRDefault="00243E5C" w:rsidP="00243E5C">
            <w:pPr>
              <w:keepNext/>
              <w:spacing w:after="0" w:line="240" w:lineRule="auto"/>
              <w:rPr>
                <w:szCs w:val="20"/>
              </w:rPr>
            </w:pPr>
          </w:p>
          <w:p w14:paraId="23A10100"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72B0253B" w14:textId="77777777" w:rsidR="00243E5C" w:rsidRPr="00160E7B" w:rsidRDefault="00243E5C" w:rsidP="00243E5C">
            <w:pPr>
              <w:keepNext/>
              <w:spacing w:after="0" w:line="240" w:lineRule="auto"/>
              <w:rPr>
                <w:szCs w:val="20"/>
              </w:rPr>
            </w:pPr>
          </w:p>
          <w:p w14:paraId="6A913D2B" w14:textId="77777777" w:rsidR="00243E5C" w:rsidRPr="00160E7B" w:rsidRDefault="00243E5C" w:rsidP="00243E5C">
            <w:pPr>
              <w:keepNext/>
              <w:spacing w:after="0" w:line="240" w:lineRule="auto"/>
              <w:rPr>
                <w:szCs w:val="20"/>
              </w:rPr>
            </w:pPr>
          </w:p>
          <w:p w14:paraId="60E49AD2" w14:textId="77777777" w:rsidR="00243E5C" w:rsidRPr="00160E7B" w:rsidRDefault="00243E5C" w:rsidP="00243E5C">
            <w:pPr>
              <w:keepNext/>
              <w:spacing w:after="0" w:line="240" w:lineRule="auto"/>
              <w:rPr>
                <w:szCs w:val="20"/>
              </w:rPr>
            </w:pPr>
            <w:r w:rsidRPr="00160E7B">
              <w:rPr>
                <w:szCs w:val="20"/>
              </w:rPr>
              <w:t>FOB: Destination</w:t>
            </w:r>
          </w:p>
          <w:p w14:paraId="3D146253" w14:textId="77777777" w:rsidR="00243E5C" w:rsidRPr="00160E7B" w:rsidRDefault="00243E5C" w:rsidP="00243E5C">
            <w:pPr>
              <w:keepNext/>
              <w:spacing w:after="0" w:line="240" w:lineRule="auto"/>
              <w:rPr>
                <w:szCs w:val="20"/>
              </w:rPr>
            </w:pPr>
            <w:r w:rsidRPr="00160E7B">
              <w:rPr>
                <w:szCs w:val="20"/>
              </w:rPr>
              <w:t>SHIP VIA: Best Way ( Shippers Option)</w:t>
            </w:r>
          </w:p>
          <w:p w14:paraId="520CE38B"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538219B8" w14:textId="77777777" w:rsidR="00243E5C" w:rsidRPr="00160E7B" w:rsidRDefault="00243E5C" w:rsidP="00243E5C">
            <w:pPr>
              <w:keepNext/>
              <w:spacing w:after="0" w:line="240" w:lineRule="auto"/>
              <w:jc w:val="right"/>
              <w:rPr>
                <w:szCs w:val="20"/>
              </w:rPr>
            </w:pPr>
          </w:p>
        </w:tc>
      </w:tr>
      <w:tr w:rsidR="00243E5C" w:rsidRPr="00160E7B" w14:paraId="20CD2B20" w14:textId="77777777">
        <w:tc>
          <w:tcPr>
            <w:tcW w:w="5808" w:type="dxa"/>
            <w:gridSpan w:val="4"/>
            <w:tcBorders>
              <w:top w:val="nil"/>
              <w:left w:val="nil"/>
              <w:bottom w:val="nil"/>
              <w:right w:val="nil"/>
            </w:tcBorders>
          </w:tcPr>
          <w:p w14:paraId="411C3E58"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739096D9"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CF7FDB8" w14:textId="77777777" w:rsidR="00243E5C" w:rsidRPr="00160E7B" w:rsidRDefault="00243E5C" w:rsidP="00243E5C">
            <w:pPr>
              <w:keepNext/>
              <w:tabs>
                <w:tab w:val="decimal" w:pos="0"/>
              </w:tabs>
              <w:spacing w:after="0" w:line="240" w:lineRule="auto"/>
              <w:jc w:val="right"/>
              <w:rPr>
                <w:szCs w:val="20"/>
              </w:rPr>
            </w:pPr>
          </w:p>
        </w:tc>
      </w:tr>
      <w:tr w:rsidR="00243E5C" w:rsidRPr="00160E7B" w14:paraId="45F5B1DA" w14:textId="77777777">
        <w:tc>
          <w:tcPr>
            <w:tcW w:w="1098" w:type="dxa"/>
            <w:tcBorders>
              <w:top w:val="nil"/>
              <w:left w:val="nil"/>
              <w:bottom w:val="nil"/>
              <w:right w:val="nil"/>
            </w:tcBorders>
          </w:tcPr>
          <w:p w14:paraId="79FC35B3"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BA5146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670BACEB" w14:textId="77777777" w:rsidR="00243E5C" w:rsidRPr="00160E7B" w:rsidRDefault="00243E5C" w:rsidP="00243E5C">
            <w:pPr>
              <w:tabs>
                <w:tab w:val="decimal" w:pos="0"/>
              </w:tabs>
              <w:spacing w:after="0" w:line="240" w:lineRule="auto"/>
              <w:jc w:val="right"/>
              <w:rPr>
                <w:szCs w:val="20"/>
              </w:rPr>
            </w:pPr>
          </w:p>
        </w:tc>
      </w:tr>
    </w:tbl>
    <w:p w14:paraId="7DB4C30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1AAB8ECF" w14:textId="77777777" w:rsidR="00243E5C" w:rsidRPr="00160E7B" w:rsidRDefault="00243E5C" w:rsidP="00243E5C">
      <w:pPr>
        <w:widowControl w:val="0"/>
        <w:adjustRightInd w:val="0"/>
        <w:spacing w:after="0" w:line="240" w:lineRule="auto"/>
        <w:rPr>
          <w:szCs w:val="20"/>
        </w:rPr>
      </w:pPr>
    </w:p>
    <w:p w14:paraId="429260F5" w14:textId="77777777" w:rsidR="00243E5C" w:rsidRPr="00160E7B" w:rsidRDefault="00243E5C" w:rsidP="00243E5C">
      <w:pPr>
        <w:widowControl w:val="0"/>
        <w:adjustRightInd w:val="0"/>
        <w:spacing w:after="0" w:line="240" w:lineRule="auto"/>
        <w:rPr>
          <w:szCs w:val="20"/>
        </w:rPr>
      </w:pPr>
    </w:p>
    <w:p w14:paraId="049E74F8"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4203DE5" w14:textId="77777777">
        <w:tc>
          <w:tcPr>
            <w:tcW w:w="1098" w:type="dxa"/>
            <w:tcBorders>
              <w:top w:val="nil"/>
              <w:left w:val="nil"/>
              <w:bottom w:val="nil"/>
              <w:right w:val="nil"/>
            </w:tcBorders>
          </w:tcPr>
          <w:p w14:paraId="4DF9F907"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09D35E75"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CDB6AF9"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58A39C56"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17B16CD5"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0CA8D5D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6015577" w14:textId="77777777">
        <w:tc>
          <w:tcPr>
            <w:tcW w:w="1098" w:type="dxa"/>
            <w:tcBorders>
              <w:top w:val="nil"/>
              <w:left w:val="nil"/>
              <w:bottom w:val="nil"/>
              <w:right w:val="nil"/>
            </w:tcBorders>
          </w:tcPr>
          <w:p w14:paraId="23F35B27" w14:textId="77777777" w:rsidR="00243E5C" w:rsidRPr="00160E7B" w:rsidRDefault="00243E5C" w:rsidP="00243E5C">
            <w:pPr>
              <w:keepNext/>
              <w:spacing w:after="0" w:line="240" w:lineRule="auto"/>
              <w:rPr>
                <w:szCs w:val="20"/>
              </w:rPr>
            </w:pPr>
            <w:r w:rsidRPr="00160E7B">
              <w:rPr>
                <w:szCs w:val="20"/>
              </w:rPr>
              <w:t>0002AB</w:t>
            </w:r>
          </w:p>
        </w:tc>
        <w:tc>
          <w:tcPr>
            <w:tcW w:w="2221" w:type="dxa"/>
            <w:tcBorders>
              <w:top w:val="nil"/>
              <w:left w:val="nil"/>
              <w:bottom w:val="nil"/>
              <w:right w:val="nil"/>
            </w:tcBorders>
          </w:tcPr>
          <w:p w14:paraId="49FC9C4B"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B04BAC4"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7F7DE304"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1B7B0D5C"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ABC5478" w14:textId="77777777" w:rsidR="00243E5C" w:rsidRPr="00160E7B" w:rsidRDefault="00243E5C" w:rsidP="00243E5C">
            <w:pPr>
              <w:keepNext/>
              <w:tabs>
                <w:tab w:val="decimal" w:pos="-18"/>
              </w:tabs>
              <w:spacing w:after="0" w:line="240" w:lineRule="auto"/>
              <w:jc w:val="right"/>
              <w:rPr>
                <w:szCs w:val="20"/>
              </w:rPr>
            </w:pPr>
          </w:p>
        </w:tc>
      </w:tr>
      <w:tr w:rsidR="00243E5C" w:rsidRPr="00160E7B" w14:paraId="197E9060" w14:textId="77777777">
        <w:tc>
          <w:tcPr>
            <w:tcW w:w="1098" w:type="dxa"/>
            <w:tcBorders>
              <w:top w:val="nil"/>
              <w:left w:val="nil"/>
              <w:bottom w:val="nil"/>
              <w:right w:val="nil"/>
            </w:tcBorders>
          </w:tcPr>
          <w:p w14:paraId="7C386FD9" w14:textId="77777777" w:rsidR="00243E5C" w:rsidRPr="00160E7B" w:rsidRDefault="00243E5C" w:rsidP="00243E5C">
            <w:pPr>
              <w:keepNext/>
              <w:spacing w:after="0" w:line="240" w:lineRule="auto"/>
              <w:rPr>
                <w:szCs w:val="20"/>
              </w:rPr>
            </w:pPr>
          </w:p>
        </w:tc>
        <w:tc>
          <w:tcPr>
            <w:tcW w:w="6822" w:type="dxa"/>
            <w:gridSpan w:val="4"/>
            <w:tcBorders>
              <w:top w:val="nil"/>
              <w:left w:val="nil"/>
              <w:bottom w:val="nil"/>
              <w:right w:val="nil"/>
            </w:tcBorders>
          </w:tcPr>
          <w:p w14:paraId="1C27CBD3" w14:textId="77777777" w:rsidR="00243E5C" w:rsidRPr="00160E7B" w:rsidRDefault="00243E5C" w:rsidP="00243E5C">
            <w:pPr>
              <w:keepNext/>
              <w:spacing w:after="0" w:line="240" w:lineRule="auto"/>
              <w:rPr>
                <w:szCs w:val="20"/>
              </w:rPr>
            </w:pPr>
            <w:r w:rsidRPr="00160E7B">
              <w:rPr>
                <w:szCs w:val="20"/>
              </w:rPr>
              <w:t>FY23 Bad Debt Expenses - USAF</w:t>
            </w:r>
          </w:p>
          <w:p w14:paraId="3DC31806" w14:textId="77777777" w:rsidR="00243E5C" w:rsidRPr="00160E7B" w:rsidRDefault="00243E5C" w:rsidP="00243E5C">
            <w:pPr>
              <w:keepNext/>
              <w:spacing w:after="0" w:line="240" w:lineRule="auto"/>
              <w:rPr>
                <w:szCs w:val="20"/>
              </w:rPr>
            </w:pPr>
            <w:r w:rsidRPr="00160E7B">
              <w:rPr>
                <w:szCs w:val="20"/>
              </w:rPr>
              <w:t>COST</w:t>
            </w:r>
          </w:p>
          <w:p w14:paraId="007D64C4" w14:textId="77777777" w:rsidR="00243E5C" w:rsidRPr="00160E7B" w:rsidRDefault="00243E5C" w:rsidP="00243E5C">
            <w:pPr>
              <w:keepNext/>
              <w:spacing w:after="0" w:line="240" w:lineRule="auto"/>
              <w:rPr>
                <w:szCs w:val="20"/>
              </w:rPr>
            </w:pPr>
          </w:p>
          <w:p w14:paraId="658F6AB9" w14:textId="77777777" w:rsidR="00243E5C" w:rsidRPr="00160E7B" w:rsidRDefault="00243E5C" w:rsidP="00243E5C">
            <w:pPr>
              <w:keepNext/>
              <w:spacing w:after="0" w:line="240" w:lineRule="auto"/>
              <w:rPr>
                <w:szCs w:val="20"/>
              </w:rPr>
            </w:pPr>
            <w:r w:rsidRPr="00160E7B">
              <w:rPr>
                <w:szCs w:val="20"/>
              </w:rPr>
              <w:t>FY23 Bad Debt Expenses - Base Year (USAF)</w:t>
            </w:r>
          </w:p>
          <w:p w14:paraId="49FE2BE6" w14:textId="77777777" w:rsidR="00243E5C" w:rsidRPr="00160E7B" w:rsidRDefault="00243E5C" w:rsidP="00243E5C">
            <w:pPr>
              <w:keepNext/>
              <w:spacing w:after="0" w:line="240" w:lineRule="auto"/>
              <w:rPr>
                <w:szCs w:val="20"/>
              </w:rPr>
            </w:pPr>
          </w:p>
          <w:p w14:paraId="36E7030D"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576CE429" w14:textId="77777777" w:rsidR="00243E5C" w:rsidRPr="00160E7B" w:rsidRDefault="00243E5C" w:rsidP="00243E5C">
            <w:pPr>
              <w:keepNext/>
              <w:spacing w:after="0" w:line="240" w:lineRule="auto"/>
              <w:rPr>
                <w:szCs w:val="20"/>
              </w:rPr>
            </w:pPr>
          </w:p>
          <w:p w14:paraId="0779DBF4"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68F7D80F" w14:textId="77777777" w:rsidR="00243E5C" w:rsidRPr="00160E7B" w:rsidRDefault="00243E5C" w:rsidP="00243E5C">
            <w:pPr>
              <w:keepNext/>
              <w:spacing w:after="0" w:line="240" w:lineRule="auto"/>
              <w:rPr>
                <w:szCs w:val="20"/>
              </w:rPr>
            </w:pPr>
          </w:p>
          <w:p w14:paraId="0728AF0A" w14:textId="77777777" w:rsidR="00243E5C" w:rsidRPr="00160E7B" w:rsidRDefault="00243E5C" w:rsidP="00243E5C">
            <w:pPr>
              <w:keepNext/>
              <w:spacing w:after="0" w:line="240" w:lineRule="auto"/>
              <w:rPr>
                <w:szCs w:val="20"/>
              </w:rPr>
            </w:pPr>
          </w:p>
          <w:p w14:paraId="3ECFC236" w14:textId="77777777" w:rsidR="00243E5C" w:rsidRPr="00160E7B" w:rsidRDefault="00243E5C" w:rsidP="00243E5C">
            <w:pPr>
              <w:keepNext/>
              <w:spacing w:after="0" w:line="240" w:lineRule="auto"/>
              <w:rPr>
                <w:szCs w:val="20"/>
              </w:rPr>
            </w:pPr>
            <w:r w:rsidRPr="00160E7B">
              <w:rPr>
                <w:szCs w:val="20"/>
              </w:rPr>
              <w:t>FOB: Destination</w:t>
            </w:r>
          </w:p>
          <w:p w14:paraId="435A7892" w14:textId="77777777" w:rsidR="00243E5C" w:rsidRPr="00160E7B" w:rsidRDefault="00243E5C" w:rsidP="00243E5C">
            <w:pPr>
              <w:keepNext/>
              <w:spacing w:after="0" w:line="240" w:lineRule="auto"/>
              <w:rPr>
                <w:szCs w:val="20"/>
              </w:rPr>
            </w:pPr>
            <w:r w:rsidRPr="00160E7B">
              <w:rPr>
                <w:szCs w:val="20"/>
              </w:rPr>
              <w:t>SHIP VIA: Best Way ( Shippers Option)</w:t>
            </w:r>
          </w:p>
          <w:p w14:paraId="00D0428C"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5095AF9A" w14:textId="77777777" w:rsidR="00243E5C" w:rsidRPr="00160E7B" w:rsidRDefault="00243E5C" w:rsidP="00243E5C">
            <w:pPr>
              <w:keepNext/>
              <w:spacing w:after="0" w:line="240" w:lineRule="auto"/>
              <w:jc w:val="right"/>
              <w:rPr>
                <w:szCs w:val="20"/>
              </w:rPr>
            </w:pPr>
          </w:p>
        </w:tc>
      </w:tr>
      <w:tr w:rsidR="00243E5C" w:rsidRPr="00160E7B" w14:paraId="07573D93" w14:textId="77777777">
        <w:tc>
          <w:tcPr>
            <w:tcW w:w="5808" w:type="dxa"/>
            <w:gridSpan w:val="4"/>
            <w:tcBorders>
              <w:top w:val="nil"/>
              <w:left w:val="nil"/>
              <w:bottom w:val="nil"/>
              <w:right w:val="nil"/>
            </w:tcBorders>
          </w:tcPr>
          <w:p w14:paraId="27756142"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D20E529"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52043AF9" w14:textId="77777777" w:rsidR="00243E5C" w:rsidRPr="00160E7B" w:rsidRDefault="00243E5C" w:rsidP="00243E5C">
            <w:pPr>
              <w:keepNext/>
              <w:tabs>
                <w:tab w:val="decimal" w:pos="0"/>
              </w:tabs>
              <w:spacing w:after="0" w:line="240" w:lineRule="auto"/>
              <w:jc w:val="right"/>
              <w:rPr>
                <w:szCs w:val="20"/>
              </w:rPr>
            </w:pPr>
          </w:p>
        </w:tc>
      </w:tr>
      <w:tr w:rsidR="00243E5C" w:rsidRPr="00160E7B" w14:paraId="77FD6A04" w14:textId="77777777">
        <w:tc>
          <w:tcPr>
            <w:tcW w:w="1098" w:type="dxa"/>
            <w:tcBorders>
              <w:top w:val="nil"/>
              <w:left w:val="nil"/>
              <w:bottom w:val="nil"/>
              <w:right w:val="nil"/>
            </w:tcBorders>
          </w:tcPr>
          <w:p w14:paraId="38E1DF15"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C3808B0"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CB21C89" w14:textId="77777777" w:rsidR="00243E5C" w:rsidRPr="00160E7B" w:rsidRDefault="00243E5C" w:rsidP="00243E5C">
            <w:pPr>
              <w:tabs>
                <w:tab w:val="decimal" w:pos="0"/>
              </w:tabs>
              <w:spacing w:after="0" w:line="240" w:lineRule="auto"/>
              <w:jc w:val="right"/>
              <w:rPr>
                <w:szCs w:val="20"/>
              </w:rPr>
            </w:pPr>
          </w:p>
        </w:tc>
      </w:tr>
    </w:tbl>
    <w:p w14:paraId="4FD908C6"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4326E5E" w14:textId="77777777" w:rsidR="00243E5C" w:rsidRPr="00160E7B" w:rsidRDefault="00243E5C" w:rsidP="00243E5C">
      <w:pPr>
        <w:widowControl w:val="0"/>
        <w:adjustRightInd w:val="0"/>
        <w:spacing w:after="0" w:line="240" w:lineRule="auto"/>
        <w:rPr>
          <w:szCs w:val="20"/>
        </w:rPr>
      </w:pPr>
    </w:p>
    <w:p w14:paraId="2DC0EF34" w14:textId="77777777" w:rsidR="00243E5C" w:rsidRPr="00160E7B" w:rsidRDefault="00243E5C" w:rsidP="00243E5C">
      <w:pPr>
        <w:widowControl w:val="0"/>
        <w:adjustRightInd w:val="0"/>
        <w:spacing w:after="0" w:line="240" w:lineRule="auto"/>
        <w:rPr>
          <w:szCs w:val="20"/>
        </w:rPr>
      </w:pPr>
    </w:p>
    <w:p w14:paraId="5DA57CAC"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998EA13" w14:textId="77777777">
        <w:tc>
          <w:tcPr>
            <w:tcW w:w="1098" w:type="dxa"/>
            <w:tcBorders>
              <w:top w:val="nil"/>
              <w:left w:val="nil"/>
              <w:bottom w:val="nil"/>
              <w:right w:val="nil"/>
            </w:tcBorders>
          </w:tcPr>
          <w:p w14:paraId="30ACCA12"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6FD0EA7B"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3CC057A3"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39EED1DF"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19F620B2"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251077C"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72E3342" w14:textId="77777777">
        <w:tc>
          <w:tcPr>
            <w:tcW w:w="1098" w:type="dxa"/>
            <w:tcBorders>
              <w:top w:val="nil"/>
              <w:left w:val="nil"/>
              <w:bottom w:val="nil"/>
              <w:right w:val="nil"/>
            </w:tcBorders>
          </w:tcPr>
          <w:p w14:paraId="0A58C66E" w14:textId="77777777" w:rsidR="00243E5C" w:rsidRPr="00160E7B" w:rsidRDefault="00243E5C" w:rsidP="00243E5C">
            <w:pPr>
              <w:keepNext/>
              <w:spacing w:after="0" w:line="240" w:lineRule="auto"/>
              <w:rPr>
                <w:szCs w:val="20"/>
              </w:rPr>
            </w:pPr>
            <w:r w:rsidRPr="00160E7B">
              <w:rPr>
                <w:szCs w:val="20"/>
              </w:rPr>
              <w:t>0002AC</w:t>
            </w:r>
          </w:p>
        </w:tc>
        <w:tc>
          <w:tcPr>
            <w:tcW w:w="2221" w:type="dxa"/>
            <w:tcBorders>
              <w:top w:val="nil"/>
              <w:left w:val="nil"/>
              <w:bottom w:val="nil"/>
              <w:right w:val="nil"/>
            </w:tcBorders>
          </w:tcPr>
          <w:p w14:paraId="0AC1102E"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B965A40"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4211232A"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267EDAE6"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BA07ED2" w14:textId="77777777" w:rsidR="00243E5C" w:rsidRPr="00160E7B" w:rsidRDefault="00243E5C" w:rsidP="00243E5C">
            <w:pPr>
              <w:keepNext/>
              <w:tabs>
                <w:tab w:val="decimal" w:pos="-18"/>
              </w:tabs>
              <w:spacing w:after="0" w:line="240" w:lineRule="auto"/>
              <w:jc w:val="right"/>
              <w:rPr>
                <w:szCs w:val="20"/>
              </w:rPr>
            </w:pPr>
          </w:p>
        </w:tc>
      </w:tr>
      <w:tr w:rsidR="00243E5C" w:rsidRPr="00160E7B" w14:paraId="1B82EF1B" w14:textId="77777777">
        <w:tc>
          <w:tcPr>
            <w:tcW w:w="1098" w:type="dxa"/>
            <w:tcBorders>
              <w:top w:val="nil"/>
              <w:left w:val="nil"/>
              <w:bottom w:val="nil"/>
              <w:right w:val="nil"/>
            </w:tcBorders>
          </w:tcPr>
          <w:p w14:paraId="12710CEC" w14:textId="77777777" w:rsidR="00243E5C" w:rsidRPr="00160E7B" w:rsidRDefault="00243E5C" w:rsidP="00243E5C">
            <w:pPr>
              <w:keepNext/>
              <w:spacing w:after="0" w:line="240" w:lineRule="auto"/>
              <w:rPr>
                <w:szCs w:val="20"/>
              </w:rPr>
            </w:pPr>
          </w:p>
        </w:tc>
        <w:tc>
          <w:tcPr>
            <w:tcW w:w="6822" w:type="dxa"/>
            <w:gridSpan w:val="4"/>
            <w:tcBorders>
              <w:top w:val="nil"/>
              <w:left w:val="nil"/>
              <w:bottom w:val="nil"/>
              <w:right w:val="nil"/>
            </w:tcBorders>
          </w:tcPr>
          <w:p w14:paraId="16097814" w14:textId="77777777" w:rsidR="00243E5C" w:rsidRPr="00160E7B" w:rsidRDefault="00243E5C" w:rsidP="00243E5C">
            <w:pPr>
              <w:keepNext/>
              <w:spacing w:after="0" w:line="240" w:lineRule="auto"/>
              <w:rPr>
                <w:szCs w:val="20"/>
              </w:rPr>
            </w:pPr>
            <w:r w:rsidRPr="00160E7B">
              <w:rPr>
                <w:szCs w:val="20"/>
              </w:rPr>
              <w:t>FY23 Bad Debt Expenses - USN/USMC</w:t>
            </w:r>
          </w:p>
          <w:p w14:paraId="04504F8A" w14:textId="77777777" w:rsidR="00243E5C" w:rsidRPr="00160E7B" w:rsidRDefault="00243E5C" w:rsidP="00243E5C">
            <w:pPr>
              <w:keepNext/>
              <w:spacing w:after="0" w:line="240" w:lineRule="auto"/>
              <w:rPr>
                <w:szCs w:val="20"/>
              </w:rPr>
            </w:pPr>
            <w:r w:rsidRPr="00160E7B">
              <w:rPr>
                <w:szCs w:val="20"/>
              </w:rPr>
              <w:t>COST</w:t>
            </w:r>
          </w:p>
          <w:p w14:paraId="1808246C" w14:textId="77777777" w:rsidR="00243E5C" w:rsidRPr="00160E7B" w:rsidRDefault="00243E5C" w:rsidP="00243E5C">
            <w:pPr>
              <w:keepNext/>
              <w:spacing w:after="0" w:line="240" w:lineRule="auto"/>
              <w:rPr>
                <w:szCs w:val="20"/>
              </w:rPr>
            </w:pPr>
          </w:p>
          <w:p w14:paraId="0B69FB0F" w14:textId="77777777" w:rsidR="00243E5C" w:rsidRPr="00160E7B" w:rsidRDefault="00243E5C" w:rsidP="00243E5C">
            <w:pPr>
              <w:keepNext/>
              <w:spacing w:after="0" w:line="240" w:lineRule="auto"/>
              <w:rPr>
                <w:szCs w:val="20"/>
              </w:rPr>
            </w:pPr>
            <w:r w:rsidRPr="00160E7B">
              <w:rPr>
                <w:szCs w:val="20"/>
              </w:rPr>
              <w:t>FY23 Bad Debt Expenses - Base Year (USN/USMC)</w:t>
            </w:r>
          </w:p>
          <w:p w14:paraId="7BD12E49" w14:textId="77777777" w:rsidR="00243E5C" w:rsidRPr="00160E7B" w:rsidRDefault="00243E5C" w:rsidP="00243E5C">
            <w:pPr>
              <w:keepNext/>
              <w:spacing w:after="0" w:line="240" w:lineRule="auto"/>
              <w:rPr>
                <w:szCs w:val="20"/>
              </w:rPr>
            </w:pPr>
          </w:p>
          <w:p w14:paraId="22E99D6F"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774968FD" w14:textId="77777777" w:rsidR="00243E5C" w:rsidRPr="00160E7B" w:rsidRDefault="00243E5C" w:rsidP="00243E5C">
            <w:pPr>
              <w:keepNext/>
              <w:spacing w:after="0" w:line="240" w:lineRule="auto"/>
              <w:rPr>
                <w:szCs w:val="20"/>
              </w:rPr>
            </w:pPr>
          </w:p>
          <w:p w14:paraId="564D9E8E"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7AC8961C" w14:textId="77777777" w:rsidR="00243E5C" w:rsidRPr="00160E7B" w:rsidRDefault="00243E5C" w:rsidP="00243E5C">
            <w:pPr>
              <w:keepNext/>
              <w:spacing w:after="0" w:line="240" w:lineRule="auto"/>
              <w:rPr>
                <w:szCs w:val="20"/>
              </w:rPr>
            </w:pPr>
          </w:p>
          <w:p w14:paraId="7C3398EB" w14:textId="77777777" w:rsidR="00243E5C" w:rsidRPr="00160E7B" w:rsidRDefault="00243E5C" w:rsidP="00243E5C">
            <w:pPr>
              <w:keepNext/>
              <w:spacing w:after="0" w:line="240" w:lineRule="auto"/>
              <w:rPr>
                <w:szCs w:val="20"/>
              </w:rPr>
            </w:pPr>
          </w:p>
          <w:p w14:paraId="627E6D2D" w14:textId="77777777" w:rsidR="00243E5C" w:rsidRPr="00160E7B" w:rsidRDefault="00243E5C" w:rsidP="00243E5C">
            <w:pPr>
              <w:keepNext/>
              <w:spacing w:after="0" w:line="240" w:lineRule="auto"/>
              <w:rPr>
                <w:szCs w:val="20"/>
              </w:rPr>
            </w:pPr>
            <w:r w:rsidRPr="00160E7B">
              <w:rPr>
                <w:szCs w:val="20"/>
              </w:rPr>
              <w:t>FOB: Destination</w:t>
            </w:r>
          </w:p>
          <w:p w14:paraId="272F304A" w14:textId="77777777" w:rsidR="00243E5C" w:rsidRPr="00160E7B" w:rsidRDefault="00243E5C" w:rsidP="00243E5C">
            <w:pPr>
              <w:keepNext/>
              <w:spacing w:after="0" w:line="240" w:lineRule="auto"/>
              <w:rPr>
                <w:szCs w:val="20"/>
              </w:rPr>
            </w:pPr>
            <w:r w:rsidRPr="00160E7B">
              <w:rPr>
                <w:szCs w:val="20"/>
              </w:rPr>
              <w:t>SHIP VIA: Best Way ( Shippers Option)</w:t>
            </w:r>
          </w:p>
          <w:p w14:paraId="585C51A9"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68B5A4DF" w14:textId="77777777" w:rsidR="00243E5C" w:rsidRPr="00160E7B" w:rsidRDefault="00243E5C" w:rsidP="00243E5C">
            <w:pPr>
              <w:keepNext/>
              <w:spacing w:after="0" w:line="240" w:lineRule="auto"/>
              <w:jc w:val="right"/>
              <w:rPr>
                <w:szCs w:val="20"/>
              </w:rPr>
            </w:pPr>
          </w:p>
        </w:tc>
      </w:tr>
      <w:tr w:rsidR="00243E5C" w:rsidRPr="00160E7B" w14:paraId="6440EB44" w14:textId="77777777">
        <w:tc>
          <w:tcPr>
            <w:tcW w:w="5808" w:type="dxa"/>
            <w:gridSpan w:val="4"/>
            <w:tcBorders>
              <w:top w:val="nil"/>
              <w:left w:val="nil"/>
              <w:bottom w:val="nil"/>
              <w:right w:val="nil"/>
            </w:tcBorders>
          </w:tcPr>
          <w:p w14:paraId="091BAE76"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6009B92"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05CD414" w14:textId="77777777" w:rsidR="00243E5C" w:rsidRPr="00160E7B" w:rsidRDefault="00243E5C" w:rsidP="00243E5C">
            <w:pPr>
              <w:keepNext/>
              <w:tabs>
                <w:tab w:val="decimal" w:pos="0"/>
              </w:tabs>
              <w:spacing w:after="0" w:line="240" w:lineRule="auto"/>
              <w:jc w:val="right"/>
              <w:rPr>
                <w:szCs w:val="20"/>
              </w:rPr>
            </w:pPr>
          </w:p>
        </w:tc>
      </w:tr>
      <w:tr w:rsidR="00243E5C" w:rsidRPr="00160E7B" w14:paraId="2FDDAF7B" w14:textId="77777777">
        <w:tc>
          <w:tcPr>
            <w:tcW w:w="1098" w:type="dxa"/>
            <w:tcBorders>
              <w:top w:val="nil"/>
              <w:left w:val="nil"/>
              <w:bottom w:val="nil"/>
              <w:right w:val="nil"/>
            </w:tcBorders>
          </w:tcPr>
          <w:p w14:paraId="298E6E0A"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820436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68C6DB73" w14:textId="77777777" w:rsidR="00243E5C" w:rsidRPr="00160E7B" w:rsidRDefault="00243E5C" w:rsidP="00243E5C">
            <w:pPr>
              <w:tabs>
                <w:tab w:val="decimal" w:pos="0"/>
              </w:tabs>
              <w:spacing w:after="0" w:line="240" w:lineRule="auto"/>
              <w:jc w:val="right"/>
              <w:rPr>
                <w:szCs w:val="20"/>
              </w:rPr>
            </w:pPr>
          </w:p>
        </w:tc>
      </w:tr>
    </w:tbl>
    <w:p w14:paraId="66A1E051"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B276D13" w14:textId="77777777" w:rsidR="00243E5C" w:rsidRPr="00160E7B" w:rsidRDefault="00243E5C" w:rsidP="00243E5C">
      <w:pPr>
        <w:spacing w:after="0" w:line="240" w:lineRule="auto"/>
        <w:rPr>
          <w:szCs w:val="20"/>
        </w:rPr>
      </w:pPr>
      <w:r w:rsidRPr="00160E7B">
        <w:rPr>
          <w:szCs w:val="20"/>
        </w:rPr>
        <w:t xml:space="preserve"> </w:t>
      </w:r>
    </w:p>
    <w:p w14:paraId="62905016" w14:textId="77777777" w:rsidR="00243E5C" w:rsidRPr="00160E7B" w:rsidRDefault="00243E5C" w:rsidP="00243E5C">
      <w:pPr>
        <w:widowControl w:val="0"/>
        <w:autoSpaceDE w:val="0"/>
        <w:autoSpaceDN w:val="0"/>
        <w:adjustRightInd w:val="0"/>
        <w:spacing w:after="0" w:line="240" w:lineRule="auto"/>
        <w:rPr>
          <w:szCs w:val="20"/>
        </w:rPr>
      </w:pPr>
      <w:bookmarkStart w:id="6" w:name="PD000011"/>
      <w:bookmarkEnd w:id="6"/>
    </w:p>
    <w:p w14:paraId="555D4245" w14:textId="77777777" w:rsidR="00243E5C" w:rsidRPr="00160E7B" w:rsidRDefault="00243E5C" w:rsidP="00243E5C">
      <w:pPr>
        <w:widowControl w:val="0"/>
        <w:autoSpaceDE w:val="0"/>
        <w:autoSpaceDN w:val="0"/>
        <w:adjustRightInd w:val="0"/>
        <w:spacing w:after="0" w:line="240" w:lineRule="auto"/>
        <w:rPr>
          <w:szCs w:val="20"/>
        </w:rPr>
      </w:pPr>
    </w:p>
    <w:p w14:paraId="75C42894" w14:textId="77777777" w:rsidR="00243E5C" w:rsidRPr="00160E7B" w:rsidRDefault="00243E5C" w:rsidP="00243E5C">
      <w:pPr>
        <w:widowControl w:val="0"/>
        <w:autoSpaceDE w:val="0"/>
        <w:autoSpaceDN w:val="0"/>
        <w:adjustRightInd w:val="0"/>
        <w:spacing w:after="0" w:line="240" w:lineRule="auto"/>
        <w:rPr>
          <w:szCs w:val="20"/>
        </w:rPr>
      </w:pPr>
    </w:p>
    <w:p w14:paraId="0155BBF7"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33B2436" w14:textId="77777777">
        <w:tc>
          <w:tcPr>
            <w:tcW w:w="1098" w:type="dxa"/>
            <w:tcBorders>
              <w:top w:val="nil"/>
              <w:left w:val="nil"/>
              <w:bottom w:val="nil"/>
              <w:right w:val="nil"/>
            </w:tcBorders>
          </w:tcPr>
          <w:p w14:paraId="5118B27E"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3B847BB8"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48B0F05"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5CC101A"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409294C1"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2618BC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734384F" w14:textId="77777777">
        <w:tc>
          <w:tcPr>
            <w:tcW w:w="1098" w:type="dxa"/>
            <w:tcBorders>
              <w:top w:val="nil"/>
              <w:left w:val="nil"/>
              <w:bottom w:val="nil"/>
              <w:right w:val="nil"/>
            </w:tcBorders>
          </w:tcPr>
          <w:p w14:paraId="0EE8EED5" w14:textId="77777777" w:rsidR="00243E5C" w:rsidRPr="00160E7B" w:rsidRDefault="00243E5C" w:rsidP="00243E5C">
            <w:pPr>
              <w:keepNext/>
              <w:spacing w:after="0" w:line="240" w:lineRule="auto"/>
              <w:rPr>
                <w:szCs w:val="20"/>
              </w:rPr>
            </w:pPr>
            <w:r w:rsidRPr="00160E7B">
              <w:rPr>
                <w:szCs w:val="20"/>
              </w:rPr>
              <w:t>0003</w:t>
            </w:r>
          </w:p>
        </w:tc>
        <w:tc>
          <w:tcPr>
            <w:tcW w:w="2221" w:type="dxa"/>
            <w:tcBorders>
              <w:top w:val="nil"/>
              <w:left w:val="nil"/>
              <w:bottom w:val="nil"/>
              <w:right w:val="nil"/>
            </w:tcBorders>
          </w:tcPr>
          <w:p w14:paraId="191F123D"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580B62C2"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47D899F2"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5B96C136"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17F2ED3" w14:textId="77777777" w:rsidR="00243E5C" w:rsidRPr="00160E7B" w:rsidRDefault="00243E5C" w:rsidP="00243E5C">
            <w:pPr>
              <w:keepNext/>
              <w:tabs>
                <w:tab w:val="decimal" w:pos="-18"/>
              </w:tabs>
              <w:spacing w:after="0" w:line="240" w:lineRule="auto"/>
              <w:jc w:val="right"/>
              <w:rPr>
                <w:szCs w:val="20"/>
              </w:rPr>
            </w:pPr>
          </w:p>
        </w:tc>
      </w:tr>
      <w:tr w:rsidR="00243E5C" w:rsidRPr="00160E7B" w14:paraId="67E92DD8" w14:textId="77777777">
        <w:tc>
          <w:tcPr>
            <w:tcW w:w="1098" w:type="dxa"/>
            <w:tcBorders>
              <w:top w:val="nil"/>
              <w:left w:val="nil"/>
              <w:bottom w:val="nil"/>
              <w:right w:val="nil"/>
            </w:tcBorders>
          </w:tcPr>
          <w:p w14:paraId="3960F881" w14:textId="77777777" w:rsidR="00243E5C" w:rsidRPr="00160E7B" w:rsidRDefault="00243E5C" w:rsidP="00243E5C">
            <w:pPr>
              <w:keepNext/>
              <w:spacing w:after="0" w:line="240" w:lineRule="auto"/>
              <w:rPr>
                <w:szCs w:val="20"/>
              </w:rPr>
            </w:pPr>
          </w:p>
        </w:tc>
        <w:tc>
          <w:tcPr>
            <w:tcW w:w="6822" w:type="dxa"/>
            <w:gridSpan w:val="4"/>
            <w:tcBorders>
              <w:top w:val="nil"/>
              <w:left w:val="nil"/>
              <w:bottom w:val="nil"/>
              <w:right w:val="nil"/>
            </w:tcBorders>
          </w:tcPr>
          <w:p w14:paraId="582A437B" w14:textId="77777777" w:rsidR="00243E5C" w:rsidRPr="00160E7B" w:rsidRDefault="00243E5C" w:rsidP="00243E5C">
            <w:pPr>
              <w:keepNext/>
              <w:spacing w:after="0" w:line="240" w:lineRule="auto"/>
              <w:rPr>
                <w:szCs w:val="20"/>
              </w:rPr>
            </w:pPr>
            <w:r w:rsidRPr="00160E7B">
              <w:rPr>
                <w:szCs w:val="20"/>
              </w:rPr>
              <w:t>FY23 Warranty Data</w:t>
            </w:r>
          </w:p>
          <w:p w14:paraId="686B9E9F" w14:textId="77777777" w:rsidR="00243E5C" w:rsidRPr="00160E7B" w:rsidRDefault="00243E5C" w:rsidP="00243E5C">
            <w:pPr>
              <w:keepNext/>
              <w:spacing w:after="0" w:line="240" w:lineRule="auto"/>
              <w:rPr>
                <w:szCs w:val="20"/>
              </w:rPr>
            </w:pPr>
            <w:r w:rsidRPr="00160E7B">
              <w:rPr>
                <w:szCs w:val="20"/>
              </w:rPr>
              <w:t>COST</w:t>
            </w:r>
          </w:p>
          <w:p w14:paraId="03B12AE8" w14:textId="77777777" w:rsidR="00243E5C" w:rsidRPr="00160E7B" w:rsidRDefault="00243E5C" w:rsidP="00243E5C">
            <w:pPr>
              <w:keepNext/>
              <w:spacing w:after="0" w:line="240" w:lineRule="auto"/>
              <w:rPr>
                <w:szCs w:val="20"/>
              </w:rPr>
            </w:pPr>
          </w:p>
          <w:p w14:paraId="3EC7C466" w14:textId="77777777" w:rsidR="00243E5C" w:rsidRPr="00160E7B" w:rsidRDefault="00243E5C" w:rsidP="00243E5C">
            <w:pPr>
              <w:keepNext/>
              <w:spacing w:after="0" w:line="240" w:lineRule="auto"/>
              <w:rPr>
                <w:szCs w:val="20"/>
              </w:rPr>
            </w:pPr>
            <w:r w:rsidRPr="00160E7B">
              <w:rPr>
                <w:szCs w:val="20"/>
              </w:rPr>
              <w:t>Warranty Data</w:t>
            </w:r>
          </w:p>
          <w:p w14:paraId="10C646CA" w14:textId="77777777" w:rsidR="00243E5C" w:rsidRPr="00160E7B" w:rsidRDefault="00243E5C" w:rsidP="00243E5C">
            <w:pPr>
              <w:keepNext/>
              <w:spacing w:after="0" w:line="240" w:lineRule="auto"/>
              <w:rPr>
                <w:szCs w:val="20"/>
              </w:rPr>
            </w:pPr>
          </w:p>
          <w:p w14:paraId="21965CAC"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0001.  All data delivered under this CLIN is "NOT SEPARATELY PRICED."  </w:t>
            </w:r>
          </w:p>
          <w:p w14:paraId="206DE92F" w14:textId="77777777" w:rsidR="00243E5C" w:rsidRPr="00160E7B" w:rsidRDefault="00243E5C" w:rsidP="00243E5C">
            <w:pPr>
              <w:keepNext/>
              <w:spacing w:after="0" w:line="240" w:lineRule="auto"/>
              <w:rPr>
                <w:szCs w:val="20"/>
              </w:rPr>
            </w:pPr>
          </w:p>
          <w:p w14:paraId="33977A7B" w14:textId="77777777" w:rsidR="00243E5C" w:rsidRPr="00160E7B" w:rsidRDefault="00243E5C" w:rsidP="00243E5C">
            <w:pPr>
              <w:keepNext/>
              <w:spacing w:after="0" w:line="240" w:lineRule="auto"/>
              <w:rPr>
                <w:szCs w:val="20"/>
              </w:rPr>
            </w:pPr>
            <w:r w:rsidRPr="00160E7B">
              <w:rPr>
                <w:szCs w:val="20"/>
              </w:rPr>
              <w:t>Period of Performance is April 1, 2023 - March 31, 2024</w:t>
            </w:r>
          </w:p>
          <w:p w14:paraId="55428252" w14:textId="77777777" w:rsidR="00243E5C" w:rsidRPr="00160E7B" w:rsidRDefault="00243E5C" w:rsidP="00243E5C">
            <w:pPr>
              <w:keepNext/>
              <w:spacing w:after="0" w:line="240" w:lineRule="auto"/>
              <w:rPr>
                <w:szCs w:val="20"/>
              </w:rPr>
            </w:pPr>
          </w:p>
          <w:p w14:paraId="738E621F" w14:textId="77777777" w:rsidR="00243E5C" w:rsidRPr="00160E7B" w:rsidRDefault="00243E5C" w:rsidP="00243E5C">
            <w:pPr>
              <w:keepNext/>
              <w:spacing w:after="0" w:line="240" w:lineRule="auto"/>
              <w:rPr>
                <w:szCs w:val="20"/>
              </w:rPr>
            </w:pPr>
          </w:p>
          <w:p w14:paraId="38573367" w14:textId="77777777" w:rsidR="00243E5C" w:rsidRPr="00160E7B" w:rsidRDefault="00243E5C" w:rsidP="00243E5C">
            <w:pPr>
              <w:keepNext/>
              <w:spacing w:after="0" w:line="240" w:lineRule="auto"/>
              <w:rPr>
                <w:szCs w:val="20"/>
              </w:rPr>
            </w:pPr>
            <w:r w:rsidRPr="00160E7B">
              <w:rPr>
                <w:szCs w:val="20"/>
              </w:rPr>
              <w:t>FOB: Destination</w:t>
            </w:r>
          </w:p>
          <w:p w14:paraId="045BBEE1" w14:textId="77777777" w:rsidR="00243E5C" w:rsidRPr="00160E7B" w:rsidRDefault="00243E5C" w:rsidP="00243E5C">
            <w:pPr>
              <w:keepNext/>
              <w:spacing w:after="0" w:line="240" w:lineRule="auto"/>
              <w:rPr>
                <w:szCs w:val="20"/>
              </w:rPr>
            </w:pPr>
            <w:r w:rsidRPr="00160E7B">
              <w:rPr>
                <w:szCs w:val="20"/>
              </w:rPr>
              <w:t>SHIP VIA: Best Way ( Shippers Option)</w:t>
            </w:r>
          </w:p>
          <w:p w14:paraId="4EB663A7"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4619D40F" w14:textId="77777777" w:rsidR="00243E5C" w:rsidRPr="00160E7B" w:rsidRDefault="00243E5C" w:rsidP="00243E5C">
            <w:pPr>
              <w:keepNext/>
              <w:spacing w:after="0" w:line="240" w:lineRule="auto"/>
              <w:jc w:val="right"/>
              <w:rPr>
                <w:szCs w:val="20"/>
              </w:rPr>
            </w:pPr>
          </w:p>
        </w:tc>
      </w:tr>
      <w:tr w:rsidR="00243E5C" w:rsidRPr="00160E7B" w14:paraId="378DAA67" w14:textId="77777777">
        <w:tc>
          <w:tcPr>
            <w:tcW w:w="5808" w:type="dxa"/>
            <w:gridSpan w:val="4"/>
            <w:tcBorders>
              <w:top w:val="nil"/>
              <w:left w:val="nil"/>
              <w:bottom w:val="nil"/>
              <w:right w:val="nil"/>
            </w:tcBorders>
          </w:tcPr>
          <w:p w14:paraId="7790B4F8"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57B97D1"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17BDB01" w14:textId="77777777" w:rsidR="00243E5C" w:rsidRPr="00160E7B" w:rsidRDefault="00243E5C" w:rsidP="00243E5C">
            <w:pPr>
              <w:keepNext/>
              <w:tabs>
                <w:tab w:val="decimal" w:pos="0"/>
              </w:tabs>
              <w:spacing w:after="0" w:line="240" w:lineRule="auto"/>
              <w:jc w:val="right"/>
              <w:rPr>
                <w:szCs w:val="20"/>
              </w:rPr>
            </w:pPr>
          </w:p>
        </w:tc>
      </w:tr>
      <w:tr w:rsidR="00243E5C" w:rsidRPr="00160E7B" w14:paraId="3CAE2781" w14:textId="77777777">
        <w:tc>
          <w:tcPr>
            <w:tcW w:w="1098" w:type="dxa"/>
            <w:tcBorders>
              <w:top w:val="nil"/>
              <w:left w:val="nil"/>
              <w:bottom w:val="nil"/>
              <w:right w:val="nil"/>
            </w:tcBorders>
          </w:tcPr>
          <w:p w14:paraId="50CF00C4"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305D46C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05703501" w14:textId="77777777" w:rsidR="00243E5C" w:rsidRPr="00160E7B" w:rsidRDefault="00243E5C" w:rsidP="00243E5C">
            <w:pPr>
              <w:tabs>
                <w:tab w:val="decimal" w:pos="0"/>
              </w:tabs>
              <w:spacing w:after="0" w:line="240" w:lineRule="auto"/>
              <w:jc w:val="right"/>
              <w:rPr>
                <w:szCs w:val="20"/>
              </w:rPr>
            </w:pPr>
          </w:p>
        </w:tc>
      </w:tr>
    </w:tbl>
    <w:p w14:paraId="002E45ED"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A3D4235" w14:textId="77777777" w:rsidR="00243E5C" w:rsidRPr="00160E7B" w:rsidRDefault="00243E5C" w:rsidP="00243E5C">
      <w:pPr>
        <w:widowControl w:val="0"/>
        <w:adjustRightInd w:val="0"/>
        <w:spacing w:after="0" w:line="240" w:lineRule="auto"/>
        <w:rPr>
          <w:szCs w:val="20"/>
        </w:rPr>
      </w:pPr>
    </w:p>
    <w:p w14:paraId="6B21AC11" w14:textId="77777777" w:rsidR="00243E5C" w:rsidRPr="00160E7B" w:rsidRDefault="00243E5C" w:rsidP="00243E5C">
      <w:pPr>
        <w:widowControl w:val="0"/>
        <w:adjustRightInd w:val="0"/>
        <w:spacing w:after="0" w:line="240" w:lineRule="auto"/>
        <w:rPr>
          <w:szCs w:val="20"/>
        </w:rPr>
      </w:pPr>
    </w:p>
    <w:p w14:paraId="05D2F4F7"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4B199BEA" w14:textId="77777777">
        <w:tc>
          <w:tcPr>
            <w:tcW w:w="1098" w:type="dxa"/>
            <w:tcBorders>
              <w:top w:val="nil"/>
              <w:left w:val="nil"/>
              <w:bottom w:val="nil"/>
              <w:right w:val="nil"/>
            </w:tcBorders>
          </w:tcPr>
          <w:p w14:paraId="090C688C"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3C137AE8"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25EEB06"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1E6B2FBB"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1112D7A7"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AE7D66C"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6FDB527" w14:textId="77777777">
        <w:tc>
          <w:tcPr>
            <w:tcW w:w="1098" w:type="dxa"/>
            <w:tcBorders>
              <w:top w:val="nil"/>
              <w:left w:val="nil"/>
              <w:bottom w:val="nil"/>
              <w:right w:val="nil"/>
            </w:tcBorders>
          </w:tcPr>
          <w:p w14:paraId="307F4011" w14:textId="77777777" w:rsidR="00243E5C" w:rsidRPr="00160E7B" w:rsidRDefault="00243E5C" w:rsidP="00243E5C">
            <w:pPr>
              <w:keepNext/>
              <w:spacing w:after="0" w:line="240" w:lineRule="auto"/>
              <w:rPr>
                <w:szCs w:val="20"/>
              </w:rPr>
            </w:pPr>
            <w:r w:rsidRPr="00160E7B">
              <w:rPr>
                <w:szCs w:val="20"/>
              </w:rPr>
              <w:t>0004</w:t>
            </w:r>
          </w:p>
        </w:tc>
        <w:tc>
          <w:tcPr>
            <w:tcW w:w="2160" w:type="dxa"/>
            <w:tcBorders>
              <w:top w:val="nil"/>
              <w:left w:val="nil"/>
              <w:bottom w:val="nil"/>
              <w:right w:val="nil"/>
            </w:tcBorders>
          </w:tcPr>
          <w:p w14:paraId="1CC9A0C6"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7E29822D"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1973E5AC"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0E3EAB90"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5487002" w14:textId="77777777" w:rsidR="00243E5C" w:rsidRPr="00160E7B" w:rsidRDefault="00243E5C" w:rsidP="00243E5C">
            <w:pPr>
              <w:keepNext/>
              <w:spacing w:after="0" w:line="240" w:lineRule="auto"/>
              <w:jc w:val="right"/>
              <w:rPr>
                <w:szCs w:val="20"/>
              </w:rPr>
            </w:pPr>
          </w:p>
        </w:tc>
      </w:tr>
      <w:tr w:rsidR="00243E5C" w:rsidRPr="00160E7B" w14:paraId="66AC0F84" w14:textId="77777777">
        <w:tc>
          <w:tcPr>
            <w:tcW w:w="1098" w:type="dxa"/>
            <w:tcBorders>
              <w:top w:val="nil"/>
              <w:left w:val="nil"/>
              <w:bottom w:val="nil"/>
              <w:right w:val="nil"/>
            </w:tcBorders>
          </w:tcPr>
          <w:p w14:paraId="1E1B4408"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70D967D" w14:textId="77777777" w:rsidR="00243E5C" w:rsidRPr="00160E7B" w:rsidRDefault="00243E5C" w:rsidP="00243E5C">
            <w:pPr>
              <w:keepNext/>
              <w:spacing w:after="0" w:line="240" w:lineRule="auto"/>
              <w:rPr>
                <w:szCs w:val="20"/>
              </w:rPr>
            </w:pPr>
            <w:r w:rsidRPr="00160E7B">
              <w:rPr>
                <w:szCs w:val="20"/>
              </w:rPr>
              <w:t>FY24 Banking Operations</w:t>
            </w:r>
          </w:p>
          <w:p w14:paraId="7F52F9FF" w14:textId="77777777" w:rsidR="00243E5C" w:rsidRPr="00160E7B" w:rsidRDefault="00243E5C" w:rsidP="00243E5C">
            <w:pPr>
              <w:keepNext/>
              <w:spacing w:after="0" w:line="240" w:lineRule="auto"/>
              <w:rPr>
                <w:szCs w:val="20"/>
              </w:rPr>
            </w:pPr>
            <w:r w:rsidRPr="00160E7B">
              <w:rPr>
                <w:szCs w:val="20"/>
              </w:rPr>
              <w:t>CPFF</w:t>
            </w:r>
          </w:p>
          <w:p w14:paraId="2D4D9B82" w14:textId="77777777" w:rsidR="00243E5C" w:rsidRPr="00160E7B" w:rsidRDefault="00243E5C" w:rsidP="00243E5C">
            <w:pPr>
              <w:keepNext/>
              <w:spacing w:after="0" w:line="240" w:lineRule="auto"/>
              <w:rPr>
                <w:szCs w:val="20"/>
              </w:rPr>
            </w:pPr>
          </w:p>
          <w:p w14:paraId="1553850C" w14:textId="77777777" w:rsidR="00243E5C" w:rsidRPr="00160E7B" w:rsidRDefault="00243E5C" w:rsidP="00243E5C">
            <w:pPr>
              <w:keepNext/>
              <w:spacing w:after="0" w:line="240" w:lineRule="auto"/>
              <w:rPr>
                <w:szCs w:val="20"/>
              </w:rPr>
            </w:pPr>
            <w:r w:rsidRPr="00160E7B">
              <w:rPr>
                <w:szCs w:val="20"/>
              </w:rPr>
              <w:t>FY24 Banking Operations - Option Year One (OY1)</w:t>
            </w:r>
          </w:p>
          <w:p w14:paraId="4023E764" w14:textId="77777777" w:rsidR="00243E5C" w:rsidRPr="00160E7B" w:rsidRDefault="00243E5C" w:rsidP="00243E5C">
            <w:pPr>
              <w:keepNext/>
              <w:spacing w:after="0" w:line="240" w:lineRule="auto"/>
              <w:rPr>
                <w:szCs w:val="20"/>
              </w:rPr>
            </w:pPr>
            <w:r w:rsidRPr="00160E7B">
              <w:rPr>
                <w:szCs w:val="20"/>
              </w:rPr>
              <w:t xml:space="preserve"> </w:t>
            </w:r>
          </w:p>
          <w:p w14:paraId="3C70AC7D"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499603FD" w14:textId="77777777" w:rsidR="00243E5C" w:rsidRPr="00160E7B" w:rsidRDefault="00243E5C" w:rsidP="00243E5C">
            <w:pPr>
              <w:keepNext/>
              <w:spacing w:after="0" w:line="240" w:lineRule="auto"/>
              <w:rPr>
                <w:szCs w:val="20"/>
              </w:rPr>
            </w:pPr>
          </w:p>
          <w:p w14:paraId="1B23CCD1"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4775217A" w14:textId="77777777" w:rsidR="00243E5C" w:rsidRPr="00160E7B" w:rsidRDefault="00243E5C" w:rsidP="00243E5C">
            <w:pPr>
              <w:keepNext/>
              <w:spacing w:after="0" w:line="240" w:lineRule="auto"/>
              <w:rPr>
                <w:szCs w:val="20"/>
              </w:rPr>
            </w:pPr>
          </w:p>
          <w:p w14:paraId="73921DF5"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47943BA3" w14:textId="77777777" w:rsidR="00243E5C" w:rsidRPr="00160E7B" w:rsidRDefault="00243E5C" w:rsidP="00243E5C">
            <w:pPr>
              <w:keepNext/>
              <w:spacing w:after="0" w:line="240" w:lineRule="auto"/>
              <w:rPr>
                <w:szCs w:val="20"/>
              </w:rPr>
            </w:pPr>
          </w:p>
          <w:p w14:paraId="1CC0AAF8" w14:textId="77777777" w:rsidR="00243E5C" w:rsidRPr="00160E7B" w:rsidRDefault="00243E5C" w:rsidP="00243E5C">
            <w:pPr>
              <w:keepNext/>
              <w:spacing w:after="0" w:line="240" w:lineRule="auto"/>
              <w:rPr>
                <w:szCs w:val="20"/>
              </w:rPr>
            </w:pPr>
          </w:p>
          <w:p w14:paraId="266B9BE6" w14:textId="77777777" w:rsidR="00243E5C" w:rsidRPr="00160E7B" w:rsidRDefault="00243E5C" w:rsidP="00243E5C">
            <w:pPr>
              <w:keepNext/>
              <w:spacing w:after="0" w:line="240" w:lineRule="auto"/>
              <w:rPr>
                <w:szCs w:val="20"/>
              </w:rPr>
            </w:pPr>
            <w:r w:rsidRPr="00160E7B">
              <w:rPr>
                <w:szCs w:val="20"/>
              </w:rPr>
              <w:t>SHIP VIA: Best Way ( Shippers Option)</w:t>
            </w:r>
          </w:p>
          <w:p w14:paraId="09489C0D"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41975BDD" w14:textId="77777777" w:rsidR="00243E5C" w:rsidRPr="00160E7B" w:rsidRDefault="00243E5C" w:rsidP="00243E5C">
            <w:pPr>
              <w:keepNext/>
              <w:spacing w:after="0" w:line="240" w:lineRule="auto"/>
              <w:jc w:val="right"/>
              <w:rPr>
                <w:szCs w:val="20"/>
              </w:rPr>
            </w:pPr>
          </w:p>
        </w:tc>
      </w:tr>
      <w:tr w:rsidR="00243E5C" w:rsidRPr="00160E7B" w14:paraId="0DDD7603" w14:textId="77777777">
        <w:tc>
          <w:tcPr>
            <w:tcW w:w="7830" w:type="dxa"/>
            <w:gridSpan w:val="5"/>
            <w:tcBorders>
              <w:top w:val="nil"/>
              <w:left w:val="nil"/>
              <w:bottom w:val="nil"/>
              <w:right w:val="nil"/>
            </w:tcBorders>
          </w:tcPr>
          <w:p w14:paraId="71DC19CF"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23D718C1" w14:textId="77777777" w:rsidR="00243E5C" w:rsidRPr="00160E7B" w:rsidRDefault="00243E5C" w:rsidP="00243E5C">
            <w:pPr>
              <w:keepNext/>
              <w:spacing w:after="0" w:line="240" w:lineRule="auto"/>
              <w:jc w:val="right"/>
              <w:rPr>
                <w:szCs w:val="20"/>
              </w:rPr>
            </w:pPr>
          </w:p>
        </w:tc>
      </w:tr>
      <w:tr w:rsidR="00243E5C" w:rsidRPr="00160E7B" w14:paraId="086A1BE0" w14:textId="77777777">
        <w:tc>
          <w:tcPr>
            <w:tcW w:w="7830" w:type="dxa"/>
            <w:gridSpan w:val="5"/>
            <w:tcBorders>
              <w:top w:val="nil"/>
              <w:left w:val="nil"/>
              <w:bottom w:val="nil"/>
              <w:right w:val="nil"/>
            </w:tcBorders>
          </w:tcPr>
          <w:p w14:paraId="04051906"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529DBD0A" w14:textId="77777777" w:rsidR="00243E5C" w:rsidRPr="00160E7B" w:rsidRDefault="00243E5C" w:rsidP="00243E5C">
            <w:pPr>
              <w:keepNext/>
              <w:spacing w:after="0" w:line="240" w:lineRule="auto"/>
              <w:jc w:val="right"/>
              <w:rPr>
                <w:szCs w:val="20"/>
              </w:rPr>
            </w:pPr>
          </w:p>
        </w:tc>
      </w:tr>
      <w:tr w:rsidR="00243E5C" w:rsidRPr="00160E7B" w14:paraId="65F704B3" w14:textId="77777777">
        <w:tc>
          <w:tcPr>
            <w:tcW w:w="7830" w:type="dxa"/>
            <w:gridSpan w:val="5"/>
            <w:tcBorders>
              <w:top w:val="nil"/>
              <w:left w:val="nil"/>
              <w:bottom w:val="nil"/>
              <w:right w:val="nil"/>
            </w:tcBorders>
          </w:tcPr>
          <w:p w14:paraId="69BC21C9"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1690BCF" w14:textId="77777777" w:rsidR="00243E5C" w:rsidRPr="00160E7B" w:rsidRDefault="00243E5C" w:rsidP="00243E5C">
            <w:pPr>
              <w:keepNext/>
              <w:spacing w:after="0" w:line="240" w:lineRule="auto"/>
              <w:jc w:val="right"/>
              <w:rPr>
                <w:szCs w:val="20"/>
              </w:rPr>
            </w:pPr>
          </w:p>
        </w:tc>
      </w:tr>
      <w:tr w:rsidR="00243E5C" w:rsidRPr="00160E7B" w14:paraId="47F40577" w14:textId="77777777">
        <w:tc>
          <w:tcPr>
            <w:tcW w:w="1098" w:type="dxa"/>
            <w:tcBorders>
              <w:top w:val="nil"/>
              <w:left w:val="nil"/>
              <w:bottom w:val="nil"/>
              <w:right w:val="nil"/>
            </w:tcBorders>
          </w:tcPr>
          <w:p w14:paraId="507C34A6"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47FC942E"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3FCD7450" w14:textId="77777777" w:rsidR="00243E5C" w:rsidRPr="00160E7B" w:rsidRDefault="00243E5C" w:rsidP="00243E5C">
            <w:pPr>
              <w:spacing w:after="0" w:line="240" w:lineRule="auto"/>
              <w:jc w:val="right"/>
              <w:rPr>
                <w:szCs w:val="20"/>
              </w:rPr>
            </w:pPr>
          </w:p>
        </w:tc>
      </w:tr>
    </w:tbl>
    <w:p w14:paraId="77828F5A"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6C269D4" w14:textId="77777777" w:rsidR="00243E5C" w:rsidRPr="00160E7B" w:rsidRDefault="00243E5C" w:rsidP="00243E5C">
      <w:pPr>
        <w:widowControl w:val="0"/>
        <w:adjustRightInd w:val="0"/>
        <w:spacing w:after="0" w:line="240" w:lineRule="auto"/>
        <w:rPr>
          <w:szCs w:val="20"/>
        </w:rPr>
      </w:pPr>
    </w:p>
    <w:p w14:paraId="4B62C6DA" w14:textId="77777777" w:rsidR="00243E5C" w:rsidRPr="00160E7B" w:rsidRDefault="00243E5C" w:rsidP="00243E5C">
      <w:pPr>
        <w:widowControl w:val="0"/>
        <w:adjustRightInd w:val="0"/>
        <w:spacing w:after="0" w:line="240" w:lineRule="auto"/>
        <w:rPr>
          <w:szCs w:val="20"/>
        </w:rPr>
      </w:pPr>
    </w:p>
    <w:p w14:paraId="2773750F"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170FA112" w14:textId="77777777">
        <w:tc>
          <w:tcPr>
            <w:tcW w:w="1098" w:type="dxa"/>
            <w:tcBorders>
              <w:top w:val="nil"/>
              <w:left w:val="nil"/>
              <w:bottom w:val="nil"/>
              <w:right w:val="nil"/>
            </w:tcBorders>
          </w:tcPr>
          <w:p w14:paraId="135E8E74"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2D8BAEFD"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62C4F840"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9748F02"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479F1ECF"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3E6DD84C"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95A1B84" w14:textId="77777777">
        <w:tc>
          <w:tcPr>
            <w:tcW w:w="1098" w:type="dxa"/>
            <w:tcBorders>
              <w:top w:val="nil"/>
              <w:left w:val="nil"/>
              <w:bottom w:val="nil"/>
              <w:right w:val="nil"/>
            </w:tcBorders>
          </w:tcPr>
          <w:p w14:paraId="4DA2F1A0" w14:textId="77777777" w:rsidR="00243E5C" w:rsidRPr="00160E7B" w:rsidRDefault="00243E5C" w:rsidP="00243E5C">
            <w:pPr>
              <w:keepNext/>
              <w:spacing w:after="0" w:line="240" w:lineRule="auto"/>
              <w:rPr>
                <w:szCs w:val="20"/>
              </w:rPr>
            </w:pPr>
            <w:r w:rsidRPr="00160E7B">
              <w:rPr>
                <w:szCs w:val="20"/>
              </w:rPr>
              <w:t>0004AA</w:t>
            </w:r>
          </w:p>
        </w:tc>
        <w:tc>
          <w:tcPr>
            <w:tcW w:w="2160" w:type="dxa"/>
            <w:tcBorders>
              <w:top w:val="nil"/>
              <w:left w:val="nil"/>
              <w:bottom w:val="nil"/>
              <w:right w:val="nil"/>
            </w:tcBorders>
          </w:tcPr>
          <w:p w14:paraId="7F1C68E7"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7FF167B1"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6B23E237"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5AAA4DFE"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527EE669" w14:textId="77777777" w:rsidR="00243E5C" w:rsidRPr="00160E7B" w:rsidRDefault="00243E5C" w:rsidP="00243E5C">
            <w:pPr>
              <w:keepNext/>
              <w:spacing w:after="0" w:line="240" w:lineRule="auto"/>
              <w:jc w:val="right"/>
              <w:rPr>
                <w:szCs w:val="20"/>
              </w:rPr>
            </w:pPr>
          </w:p>
        </w:tc>
      </w:tr>
      <w:tr w:rsidR="00243E5C" w:rsidRPr="00160E7B" w14:paraId="1A2F917A" w14:textId="77777777">
        <w:tc>
          <w:tcPr>
            <w:tcW w:w="1098" w:type="dxa"/>
            <w:tcBorders>
              <w:top w:val="nil"/>
              <w:left w:val="nil"/>
              <w:bottom w:val="nil"/>
              <w:right w:val="nil"/>
            </w:tcBorders>
          </w:tcPr>
          <w:p w14:paraId="40DE7AD5"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321B1C17" w14:textId="77777777" w:rsidR="00243E5C" w:rsidRPr="00160E7B" w:rsidRDefault="00243E5C" w:rsidP="00243E5C">
            <w:pPr>
              <w:keepNext/>
              <w:spacing w:after="0" w:line="240" w:lineRule="auto"/>
              <w:rPr>
                <w:szCs w:val="20"/>
              </w:rPr>
            </w:pPr>
            <w:r w:rsidRPr="00160E7B">
              <w:rPr>
                <w:szCs w:val="20"/>
              </w:rPr>
              <w:t>FY24 Banking Operations (Army)</w:t>
            </w:r>
          </w:p>
          <w:p w14:paraId="5511689C" w14:textId="77777777" w:rsidR="00243E5C" w:rsidRPr="00160E7B" w:rsidRDefault="00243E5C" w:rsidP="00243E5C">
            <w:pPr>
              <w:keepNext/>
              <w:spacing w:after="0" w:line="240" w:lineRule="auto"/>
              <w:rPr>
                <w:szCs w:val="20"/>
              </w:rPr>
            </w:pPr>
            <w:r w:rsidRPr="00160E7B">
              <w:rPr>
                <w:szCs w:val="20"/>
              </w:rPr>
              <w:t>CPFF</w:t>
            </w:r>
          </w:p>
          <w:p w14:paraId="17E702BD" w14:textId="77777777" w:rsidR="00243E5C" w:rsidRPr="00160E7B" w:rsidRDefault="00243E5C" w:rsidP="00243E5C">
            <w:pPr>
              <w:keepNext/>
              <w:spacing w:after="0" w:line="240" w:lineRule="auto"/>
              <w:rPr>
                <w:szCs w:val="20"/>
              </w:rPr>
            </w:pPr>
          </w:p>
          <w:p w14:paraId="1460CCE0" w14:textId="77777777" w:rsidR="00243E5C" w:rsidRPr="00160E7B" w:rsidRDefault="00243E5C" w:rsidP="00243E5C">
            <w:pPr>
              <w:keepNext/>
              <w:spacing w:after="0" w:line="240" w:lineRule="auto"/>
              <w:rPr>
                <w:szCs w:val="20"/>
              </w:rPr>
            </w:pPr>
            <w:r w:rsidRPr="00160E7B">
              <w:rPr>
                <w:szCs w:val="20"/>
              </w:rPr>
              <w:t>FY24 Banking Operations - OY1 (Army)</w:t>
            </w:r>
          </w:p>
          <w:p w14:paraId="60A07A66" w14:textId="77777777" w:rsidR="00243E5C" w:rsidRPr="00160E7B" w:rsidRDefault="00243E5C" w:rsidP="00243E5C">
            <w:pPr>
              <w:keepNext/>
              <w:spacing w:after="0" w:line="240" w:lineRule="auto"/>
              <w:rPr>
                <w:szCs w:val="20"/>
              </w:rPr>
            </w:pPr>
            <w:r w:rsidRPr="00160E7B">
              <w:rPr>
                <w:szCs w:val="20"/>
              </w:rPr>
              <w:t xml:space="preserve"> </w:t>
            </w:r>
          </w:p>
          <w:p w14:paraId="078490C5"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03B296C2" w14:textId="77777777" w:rsidR="00243E5C" w:rsidRPr="00160E7B" w:rsidRDefault="00243E5C" w:rsidP="00243E5C">
            <w:pPr>
              <w:keepNext/>
              <w:spacing w:after="0" w:line="240" w:lineRule="auto"/>
              <w:rPr>
                <w:szCs w:val="20"/>
              </w:rPr>
            </w:pPr>
          </w:p>
          <w:p w14:paraId="754E4500"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6B9F780" w14:textId="77777777" w:rsidR="00243E5C" w:rsidRPr="00160E7B" w:rsidRDefault="00243E5C" w:rsidP="00243E5C">
            <w:pPr>
              <w:keepNext/>
              <w:spacing w:after="0" w:line="240" w:lineRule="auto"/>
              <w:rPr>
                <w:szCs w:val="20"/>
              </w:rPr>
            </w:pPr>
          </w:p>
          <w:p w14:paraId="3758D5EC"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66139234" w14:textId="77777777" w:rsidR="00243E5C" w:rsidRPr="00160E7B" w:rsidRDefault="00243E5C" w:rsidP="00243E5C">
            <w:pPr>
              <w:keepNext/>
              <w:spacing w:after="0" w:line="240" w:lineRule="auto"/>
              <w:rPr>
                <w:szCs w:val="20"/>
              </w:rPr>
            </w:pPr>
          </w:p>
          <w:p w14:paraId="17DCBC12" w14:textId="77777777" w:rsidR="00243E5C" w:rsidRPr="00160E7B" w:rsidRDefault="00243E5C" w:rsidP="00243E5C">
            <w:pPr>
              <w:keepNext/>
              <w:spacing w:after="0" w:line="240" w:lineRule="auto"/>
              <w:rPr>
                <w:szCs w:val="20"/>
              </w:rPr>
            </w:pPr>
          </w:p>
          <w:p w14:paraId="0A27B697" w14:textId="77777777" w:rsidR="00243E5C" w:rsidRPr="00160E7B" w:rsidRDefault="00243E5C" w:rsidP="00243E5C">
            <w:pPr>
              <w:keepNext/>
              <w:spacing w:after="0" w:line="240" w:lineRule="auto"/>
              <w:rPr>
                <w:szCs w:val="20"/>
              </w:rPr>
            </w:pPr>
            <w:r w:rsidRPr="00160E7B">
              <w:rPr>
                <w:szCs w:val="20"/>
              </w:rPr>
              <w:t>FOB: Destination</w:t>
            </w:r>
          </w:p>
          <w:p w14:paraId="30946D3D" w14:textId="77777777" w:rsidR="00243E5C" w:rsidRPr="00160E7B" w:rsidRDefault="00243E5C" w:rsidP="00243E5C">
            <w:pPr>
              <w:keepNext/>
              <w:spacing w:after="0" w:line="240" w:lineRule="auto"/>
              <w:rPr>
                <w:szCs w:val="20"/>
              </w:rPr>
            </w:pPr>
            <w:r w:rsidRPr="00160E7B">
              <w:rPr>
                <w:szCs w:val="20"/>
              </w:rPr>
              <w:t>SHIP VIA: Best Way ( Shippers Option)</w:t>
            </w:r>
          </w:p>
          <w:p w14:paraId="492F8158"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3E81F20C" w14:textId="77777777" w:rsidR="00243E5C" w:rsidRPr="00160E7B" w:rsidRDefault="00243E5C" w:rsidP="00243E5C">
            <w:pPr>
              <w:keepNext/>
              <w:spacing w:after="0" w:line="240" w:lineRule="auto"/>
              <w:jc w:val="right"/>
              <w:rPr>
                <w:szCs w:val="20"/>
              </w:rPr>
            </w:pPr>
          </w:p>
        </w:tc>
      </w:tr>
      <w:tr w:rsidR="00243E5C" w:rsidRPr="00160E7B" w14:paraId="77DD380A" w14:textId="77777777">
        <w:tc>
          <w:tcPr>
            <w:tcW w:w="7830" w:type="dxa"/>
            <w:gridSpan w:val="5"/>
            <w:tcBorders>
              <w:top w:val="nil"/>
              <w:left w:val="nil"/>
              <w:bottom w:val="nil"/>
              <w:right w:val="nil"/>
            </w:tcBorders>
          </w:tcPr>
          <w:p w14:paraId="2DECA401"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A5C740E" w14:textId="77777777" w:rsidR="00243E5C" w:rsidRPr="00160E7B" w:rsidRDefault="00243E5C" w:rsidP="00243E5C">
            <w:pPr>
              <w:keepNext/>
              <w:spacing w:after="0" w:line="240" w:lineRule="auto"/>
              <w:jc w:val="right"/>
              <w:rPr>
                <w:szCs w:val="20"/>
              </w:rPr>
            </w:pPr>
          </w:p>
        </w:tc>
      </w:tr>
      <w:tr w:rsidR="00243E5C" w:rsidRPr="00160E7B" w14:paraId="1A814FEE" w14:textId="77777777">
        <w:tc>
          <w:tcPr>
            <w:tcW w:w="7830" w:type="dxa"/>
            <w:gridSpan w:val="5"/>
            <w:tcBorders>
              <w:top w:val="nil"/>
              <w:left w:val="nil"/>
              <w:bottom w:val="nil"/>
              <w:right w:val="nil"/>
            </w:tcBorders>
          </w:tcPr>
          <w:p w14:paraId="7CBBDA9B"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DBE59A1" w14:textId="77777777" w:rsidR="00243E5C" w:rsidRPr="00160E7B" w:rsidRDefault="00243E5C" w:rsidP="00243E5C">
            <w:pPr>
              <w:keepNext/>
              <w:spacing w:after="0" w:line="240" w:lineRule="auto"/>
              <w:jc w:val="right"/>
              <w:rPr>
                <w:szCs w:val="20"/>
              </w:rPr>
            </w:pPr>
          </w:p>
        </w:tc>
      </w:tr>
      <w:tr w:rsidR="00243E5C" w:rsidRPr="00160E7B" w14:paraId="4D4BE9F0" w14:textId="77777777">
        <w:tc>
          <w:tcPr>
            <w:tcW w:w="7830" w:type="dxa"/>
            <w:gridSpan w:val="5"/>
            <w:tcBorders>
              <w:top w:val="nil"/>
              <w:left w:val="nil"/>
              <w:bottom w:val="nil"/>
              <w:right w:val="nil"/>
            </w:tcBorders>
          </w:tcPr>
          <w:p w14:paraId="6DE41A26"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62CC28F3" w14:textId="77777777" w:rsidR="00243E5C" w:rsidRPr="00160E7B" w:rsidRDefault="00243E5C" w:rsidP="00243E5C">
            <w:pPr>
              <w:keepNext/>
              <w:spacing w:after="0" w:line="240" w:lineRule="auto"/>
              <w:jc w:val="right"/>
              <w:rPr>
                <w:szCs w:val="20"/>
              </w:rPr>
            </w:pPr>
          </w:p>
        </w:tc>
      </w:tr>
      <w:tr w:rsidR="00243E5C" w:rsidRPr="00160E7B" w14:paraId="6B27B9EB" w14:textId="77777777">
        <w:tc>
          <w:tcPr>
            <w:tcW w:w="1098" w:type="dxa"/>
            <w:tcBorders>
              <w:top w:val="nil"/>
              <w:left w:val="nil"/>
              <w:bottom w:val="nil"/>
              <w:right w:val="nil"/>
            </w:tcBorders>
          </w:tcPr>
          <w:p w14:paraId="745A7919"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4DE496E9"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557E58F6" w14:textId="77777777" w:rsidR="00243E5C" w:rsidRPr="00160E7B" w:rsidRDefault="00243E5C" w:rsidP="00243E5C">
            <w:pPr>
              <w:spacing w:after="0" w:line="240" w:lineRule="auto"/>
              <w:jc w:val="right"/>
              <w:rPr>
                <w:szCs w:val="20"/>
              </w:rPr>
            </w:pPr>
          </w:p>
        </w:tc>
      </w:tr>
    </w:tbl>
    <w:p w14:paraId="6E14636E"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1F3764EE" w14:textId="77777777" w:rsidR="00243E5C" w:rsidRPr="00160E7B" w:rsidRDefault="00243E5C" w:rsidP="00243E5C">
      <w:pPr>
        <w:spacing w:after="0" w:line="240" w:lineRule="auto"/>
        <w:rPr>
          <w:szCs w:val="20"/>
        </w:rPr>
      </w:pPr>
      <w:r w:rsidRPr="00160E7B">
        <w:rPr>
          <w:szCs w:val="20"/>
        </w:rPr>
        <w:t xml:space="preserve"> </w:t>
      </w:r>
    </w:p>
    <w:p w14:paraId="2B27BC94" w14:textId="77777777" w:rsidR="00243E5C" w:rsidRPr="00160E7B" w:rsidRDefault="00243E5C" w:rsidP="00243E5C">
      <w:pPr>
        <w:widowControl w:val="0"/>
        <w:autoSpaceDE w:val="0"/>
        <w:autoSpaceDN w:val="0"/>
        <w:adjustRightInd w:val="0"/>
        <w:spacing w:after="0" w:line="240" w:lineRule="auto"/>
        <w:rPr>
          <w:szCs w:val="20"/>
        </w:rPr>
      </w:pPr>
      <w:bookmarkStart w:id="7" w:name="PD000014"/>
      <w:bookmarkEnd w:id="7"/>
    </w:p>
    <w:p w14:paraId="2E7A437F" w14:textId="77777777" w:rsidR="00243E5C" w:rsidRPr="00160E7B" w:rsidRDefault="00243E5C" w:rsidP="00243E5C">
      <w:pPr>
        <w:widowControl w:val="0"/>
        <w:autoSpaceDE w:val="0"/>
        <w:autoSpaceDN w:val="0"/>
        <w:adjustRightInd w:val="0"/>
        <w:spacing w:after="0" w:line="240" w:lineRule="auto"/>
        <w:rPr>
          <w:szCs w:val="20"/>
        </w:rPr>
      </w:pPr>
    </w:p>
    <w:p w14:paraId="237C2ECA" w14:textId="77777777" w:rsidR="00243E5C" w:rsidRPr="00160E7B" w:rsidRDefault="00243E5C" w:rsidP="00243E5C">
      <w:pPr>
        <w:widowControl w:val="0"/>
        <w:autoSpaceDE w:val="0"/>
        <w:autoSpaceDN w:val="0"/>
        <w:adjustRightInd w:val="0"/>
        <w:spacing w:after="0" w:line="240" w:lineRule="auto"/>
        <w:rPr>
          <w:szCs w:val="20"/>
        </w:rPr>
      </w:pPr>
    </w:p>
    <w:p w14:paraId="6E1BB214"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1A6C3646" w14:textId="77777777">
        <w:tc>
          <w:tcPr>
            <w:tcW w:w="1098" w:type="dxa"/>
            <w:tcBorders>
              <w:top w:val="nil"/>
              <w:left w:val="nil"/>
              <w:bottom w:val="nil"/>
              <w:right w:val="nil"/>
            </w:tcBorders>
          </w:tcPr>
          <w:p w14:paraId="378B9A09"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01A10CFC"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1A7BDE7D"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1D132B11"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0367FF5D"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47BC35E4"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831F9BB" w14:textId="77777777">
        <w:tc>
          <w:tcPr>
            <w:tcW w:w="1098" w:type="dxa"/>
            <w:tcBorders>
              <w:top w:val="nil"/>
              <w:left w:val="nil"/>
              <w:bottom w:val="nil"/>
              <w:right w:val="nil"/>
            </w:tcBorders>
          </w:tcPr>
          <w:p w14:paraId="446ACD55" w14:textId="77777777" w:rsidR="00243E5C" w:rsidRPr="00160E7B" w:rsidRDefault="00243E5C" w:rsidP="00243E5C">
            <w:pPr>
              <w:keepNext/>
              <w:spacing w:after="0" w:line="240" w:lineRule="auto"/>
              <w:rPr>
                <w:szCs w:val="20"/>
              </w:rPr>
            </w:pPr>
            <w:r w:rsidRPr="00160E7B">
              <w:rPr>
                <w:szCs w:val="20"/>
              </w:rPr>
              <w:t>0004AB</w:t>
            </w:r>
          </w:p>
        </w:tc>
        <w:tc>
          <w:tcPr>
            <w:tcW w:w="2160" w:type="dxa"/>
            <w:tcBorders>
              <w:top w:val="nil"/>
              <w:left w:val="nil"/>
              <w:bottom w:val="nil"/>
              <w:right w:val="nil"/>
            </w:tcBorders>
          </w:tcPr>
          <w:p w14:paraId="50540EAB"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43C39954"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41DDF1E0"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7A94E75A"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D7C64C0" w14:textId="77777777" w:rsidR="00243E5C" w:rsidRPr="00160E7B" w:rsidRDefault="00243E5C" w:rsidP="00243E5C">
            <w:pPr>
              <w:keepNext/>
              <w:spacing w:after="0" w:line="240" w:lineRule="auto"/>
              <w:jc w:val="right"/>
              <w:rPr>
                <w:szCs w:val="20"/>
              </w:rPr>
            </w:pPr>
          </w:p>
        </w:tc>
      </w:tr>
      <w:tr w:rsidR="00243E5C" w:rsidRPr="00160E7B" w14:paraId="122A16CF" w14:textId="77777777">
        <w:tc>
          <w:tcPr>
            <w:tcW w:w="1098" w:type="dxa"/>
            <w:tcBorders>
              <w:top w:val="nil"/>
              <w:left w:val="nil"/>
              <w:bottom w:val="nil"/>
              <w:right w:val="nil"/>
            </w:tcBorders>
          </w:tcPr>
          <w:p w14:paraId="60466EEC"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091A3478" w14:textId="77777777" w:rsidR="00243E5C" w:rsidRPr="00160E7B" w:rsidRDefault="00243E5C" w:rsidP="00243E5C">
            <w:pPr>
              <w:keepNext/>
              <w:spacing w:after="0" w:line="240" w:lineRule="auto"/>
              <w:rPr>
                <w:szCs w:val="20"/>
              </w:rPr>
            </w:pPr>
            <w:r w:rsidRPr="00160E7B">
              <w:rPr>
                <w:szCs w:val="20"/>
              </w:rPr>
              <w:t>FY24 Banking Operations (USAF)</w:t>
            </w:r>
          </w:p>
          <w:p w14:paraId="4D5BA62D" w14:textId="77777777" w:rsidR="00243E5C" w:rsidRPr="00160E7B" w:rsidRDefault="00243E5C" w:rsidP="00243E5C">
            <w:pPr>
              <w:keepNext/>
              <w:spacing w:after="0" w:line="240" w:lineRule="auto"/>
              <w:rPr>
                <w:szCs w:val="20"/>
              </w:rPr>
            </w:pPr>
            <w:r w:rsidRPr="00160E7B">
              <w:rPr>
                <w:szCs w:val="20"/>
              </w:rPr>
              <w:t>CPFF</w:t>
            </w:r>
          </w:p>
          <w:p w14:paraId="5002EA3B" w14:textId="77777777" w:rsidR="00243E5C" w:rsidRPr="00160E7B" w:rsidRDefault="00243E5C" w:rsidP="00243E5C">
            <w:pPr>
              <w:keepNext/>
              <w:spacing w:after="0" w:line="240" w:lineRule="auto"/>
              <w:rPr>
                <w:szCs w:val="20"/>
              </w:rPr>
            </w:pPr>
          </w:p>
          <w:p w14:paraId="1AE0CA21" w14:textId="77777777" w:rsidR="00243E5C" w:rsidRPr="00160E7B" w:rsidRDefault="00243E5C" w:rsidP="00243E5C">
            <w:pPr>
              <w:keepNext/>
              <w:spacing w:after="0" w:line="240" w:lineRule="auto"/>
              <w:rPr>
                <w:szCs w:val="20"/>
              </w:rPr>
            </w:pPr>
            <w:r w:rsidRPr="00160E7B">
              <w:rPr>
                <w:szCs w:val="20"/>
              </w:rPr>
              <w:t>FY24 Banking Operations - OY1 (USAF)</w:t>
            </w:r>
          </w:p>
          <w:p w14:paraId="3CB70EA8" w14:textId="77777777" w:rsidR="00243E5C" w:rsidRPr="00160E7B" w:rsidRDefault="00243E5C" w:rsidP="00243E5C">
            <w:pPr>
              <w:keepNext/>
              <w:spacing w:after="0" w:line="240" w:lineRule="auto"/>
              <w:rPr>
                <w:szCs w:val="20"/>
              </w:rPr>
            </w:pPr>
            <w:r w:rsidRPr="00160E7B">
              <w:rPr>
                <w:szCs w:val="20"/>
              </w:rPr>
              <w:t xml:space="preserve"> </w:t>
            </w:r>
          </w:p>
          <w:p w14:paraId="55BA257C"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13CF9CF" w14:textId="77777777" w:rsidR="00243E5C" w:rsidRPr="00160E7B" w:rsidRDefault="00243E5C" w:rsidP="00243E5C">
            <w:pPr>
              <w:keepNext/>
              <w:spacing w:after="0" w:line="240" w:lineRule="auto"/>
              <w:rPr>
                <w:szCs w:val="20"/>
              </w:rPr>
            </w:pPr>
          </w:p>
          <w:p w14:paraId="7B486C63"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24730B47" w14:textId="77777777" w:rsidR="00243E5C" w:rsidRPr="00160E7B" w:rsidRDefault="00243E5C" w:rsidP="00243E5C">
            <w:pPr>
              <w:keepNext/>
              <w:spacing w:after="0" w:line="240" w:lineRule="auto"/>
              <w:rPr>
                <w:szCs w:val="20"/>
              </w:rPr>
            </w:pPr>
          </w:p>
          <w:p w14:paraId="6C845943"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2C616191" w14:textId="77777777" w:rsidR="00243E5C" w:rsidRPr="00160E7B" w:rsidRDefault="00243E5C" w:rsidP="00243E5C">
            <w:pPr>
              <w:keepNext/>
              <w:spacing w:after="0" w:line="240" w:lineRule="auto"/>
              <w:rPr>
                <w:szCs w:val="20"/>
              </w:rPr>
            </w:pPr>
          </w:p>
          <w:p w14:paraId="2EE8C5D4" w14:textId="77777777" w:rsidR="00243E5C" w:rsidRPr="00160E7B" w:rsidRDefault="00243E5C" w:rsidP="00243E5C">
            <w:pPr>
              <w:keepNext/>
              <w:spacing w:after="0" w:line="240" w:lineRule="auto"/>
              <w:rPr>
                <w:szCs w:val="20"/>
              </w:rPr>
            </w:pPr>
          </w:p>
          <w:p w14:paraId="32FA1ACD" w14:textId="77777777" w:rsidR="00243E5C" w:rsidRPr="00160E7B" w:rsidRDefault="00243E5C" w:rsidP="00243E5C">
            <w:pPr>
              <w:keepNext/>
              <w:spacing w:after="0" w:line="240" w:lineRule="auto"/>
              <w:rPr>
                <w:szCs w:val="20"/>
              </w:rPr>
            </w:pPr>
            <w:r w:rsidRPr="00160E7B">
              <w:rPr>
                <w:szCs w:val="20"/>
              </w:rPr>
              <w:t>FOB: Destination</w:t>
            </w:r>
          </w:p>
          <w:p w14:paraId="3FE2FA92" w14:textId="77777777" w:rsidR="00243E5C" w:rsidRPr="00160E7B" w:rsidRDefault="00243E5C" w:rsidP="00243E5C">
            <w:pPr>
              <w:keepNext/>
              <w:spacing w:after="0" w:line="240" w:lineRule="auto"/>
              <w:rPr>
                <w:szCs w:val="20"/>
              </w:rPr>
            </w:pPr>
            <w:r w:rsidRPr="00160E7B">
              <w:rPr>
                <w:szCs w:val="20"/>
              </w:rPr>
              <w:t>SHIP VIA: Best Way ( Shippers Option)</w:t>
            </w:r>
          </w:p>
          <w:p w14:paraId="01B3938D"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613039E6" w14:textId="77777777" w:rsidR="00243E5C" w:rsidRPr="00160E7B" w:rsidRDefault="00243E5C" w:rsidP="00243E5C">
            <w:pPr>
              <w:keepNext/>
              <w:spacing w:after="0" w:line="240" w:lineRule="auto"/>
              <w:jc w:val="right"/>
              <w:rPr>
                <w:szCs w:val="20"/>
              </w:rPr>
            </w:pPr>
          </w:p>
        </w:tc>
      </w:tr>
      <w:tr w:rsidR="00243E5C" w:rsidRPr="00160E7B" w14:paraId="17F6DC7D" w14:textId="77777777">
        <w:tc>
          <w:tcPr>
            <w:tcW w:w="7830" w:type="dxa"/>
            <w:gridSpan w:val="5"/>
            <w:tcBorders>
              <w:top w:val="nil"/>
              <w:left w:val="nil"/>
              <w:bottom w:val="nil"/>
              <w:right w:val="nil"/>
            </w:tcBorders>
          </w:tcPr>
          <w:p w14:paraId="73B9BD0B"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37963187" w14:textId="77777777" w:rsidR="00243E5C" w:rsidRPr="00160E7B" w:rsidRDefault="00243E5C" w:rsidP="00243E5C">
            <w:pPr>
              <w:keepNext/>
              <w:spacing w:after="0" w:line="240" w:lineRule="auto"/>
              <w:jc w:val="right"/>
              <w:rPr>
                <w:szCs w:val="20"/>
              </w:rPr>
            </w:pPr>
          </w:p>
        </w:tc>
      </w:tr>
      <w:tr w:rsidR="00243E5C" w:rsidRPr="00160E7B" w14:paraId="0647A67E" w14:textId="77777777">
        <w:tc>
          <w:tcPr>
            <w:tcW w:w="7830" w:type="dxa"/>
            <w:gridSpan w:val="5"/>
            <w:tcBorders>
              <w:top w:val="nil"/>
              <w:left w:val="nil"/>
              <w:bottom w:val="nil"/>
              <w:right w:val="nil"/>
            </w:tcBorders>
          </w:tcPr>
          <w:p w14:paraId="74757615"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593FF931" w14:textId="77777777" w:rsidR="00243E5C" w:rsidRPr="00160E7B" w:rsidRDefault="00243E5C" w:rsidP="00243E5C">
            <w:pPr>
              <w:keepNext/>
              <w:spacing w:after="0" w:line="240" w:lineRule="auto"/>
              <w:jc w:val="right"/>
              <w:rPr>
                <w:szCs w:val="20"/>
              </w:rPr>
            </w:pPr>
          </w:p>
        </w:tc>
      </w:tr>
      <w:tr w:rsidR="00243E5C" w:rsidRPr="00160E7B" w14:paraId="7256FC65" w14:textId="77777777">
        <w:tc>
          <w:tcPr>
            <w:tcW w:w="7830" w:type="dxa"/>
            <w:gridSpan w:val="5"/>
            <w:tcBorders>
              <w:top w:val="nil"/>
              <w:left w:val="nil"/>
              <w:bottom w:val="nil"/>
              <w:right w:val="nil"/>
            </w:tcBorders>
          </w:tcPr>
          <w:p w14:paraId="05CAF383"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55ECA3DB" w14:textId="77777777" w:rsidR="00243E5C" w:rsidRPr="00160E7B" w:rsidRDefault="00243E5C" w:rsidP="00243E5C">
            <w:pPr>
              <w:keepNext/>
              <w:spacing w:after="0" w:line="240" w:lineRule="auto"/>
              <w:jc w:val="right"/>
              <w:rPr>
                <w:szCs w:val="20"/>
              </w:rPr>
            </w:pPr>
          </w:p>
        </w:tc>
      </w:tr>
      <w:tr w:rsidR="00243E5C" w:rsidRPr="00160E7B" w14:paraId="686484E7" w14:textId="77777777">
        <w:tc>
          <w:tcPr>
            <w:tcW w:w="1098" w:type="dxa"/>
            <w:tcBorders>
              <w:top w:val="nil"/>
              <w:left w:val="nil"/>
              <w:bottom w:val="nil"/>
              <w:right w:val="nil"/>
            </w:tcBorders>
          </w:tcPr>
          <w:p w14:paraId="0E1DA7DB"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22BD2519"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4D44EDD3" w14:textId="77777777" w:rsidR="00243E5C" w:rsidRPr="00160E7B" w:rsidRDefault="00243E5C" w:rsidP="00243E5C">
            <w:pPr>
              <w:spacing w:after="0" w:line="240" w:lineRule="auto"/>
              <w:jc w:val="right"/>
              <w:rPr>
                <w:szCs w:val="20"/>
              </w:rPr>
            </w:pPr>
          </w:p>
        </w:tc>
      </w:tr>
    </w:tbl>
    <w:p w14:paraId="734B762B"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101512C" w14:textId="77777777" w:rsidR="00243E5C" w:rsidRPr="00160E7B" w:rsidRDefault="00243E5C" w:rsidP="00243E5C">
      <w:pPr>
        <w:widowControl w:val="0"/>
        <w:adjustRightInd w:val="0"/>
        <w:spacing w:after="0" w:line="240" w:lineRule="auto"/>
        <w:rPr>
          <w:szCs w:val="20"/>
        </w:rPr>
      </w:pPr>
    </w:p>
    <w:p w14:paraId="1A93E113" w14:textId="77777777" w:rsidR="00243E5C" w:rsidRPr="00160E7B" w:rsidRDefault="00243E5C" w:rsidP="00243E5C">
      <w:pPr>
        <w:widowControl w:val="0"/>
        <w:adjustRightInd w:val="0"/>
        <w:spacing w:after="0" w:line="240" w:lineRule="auto"/>
        <w:rPr>
          <w:szCs w:val="20"/>
        </w:rPr>
      </w:pPr>
    </w:p>
    <w:p w14:paraId="362E5272"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4849DD0F" w14:textId="77777777">
        <w:tc>
          <w:tcPr>
            <w:tcW w:w="1098" w:type="dxa"/>
            <w:tcBorders>
              <w:top w:val="nil"/>
              <w:left w:val="nil"/>
              <w:bottom w:val="nil"/>
              <w:right w:val="nil"/>
            </w:tcBorders>
          </w:tcPr>
          <w:p w14:paraId="2A1DB043"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FFFD3CE"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246D5B08"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124A098A"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D5CBF7C"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A2AD569"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052C671" w14:textId="77777777">
        <w:tc>
          <w:tcPr>
            <w:tcW w:w="1098" w:type="dxa"/>
            <w:tcBorders>
              <w:top w:val="nil"/>
              <w:left w:val="nil"/>
              <w:bottom w:val="nil"/>
              <w:right w:val="nil"/>
            </w:tcBorders>
          </w:tcPr>
          <w:p w14:paraId="54B25FF7" w14:textId="77777777" w:rsidR="00243E5C" w:rsidRPr="00160E7B" w:rsidRDefault="00243E5C" w:rsidP="00243E5C">
            <w:pPr>
              <w:keepNext/>
              <w:spacing w:after="0" w:line="240" w:lineRule="auto"/>
              <w:rPr>
                <w:szCs w:val="20"/>
              </w:rPr>
            </w:pPr>
            <w:r w:rsidRPr="00160E7B">
              <w:rPr>
                <w:szCs w:val="20"/>
              </w:rPr>
              <w:t>0004AC</w:t>
            </w:r>
          </w:p>
        </w:tc>
        <w:tc>
          <w:tcPr>
            <w:tcW w:w="2160" w:type="dxa"/>
            <w:tcBorders>
              <w:top w:val="nil"/>
              <w:left w:val="nil"/>
              <w:bottom w:val="nil"/>
              <w:right w:val="nil"/>
            </w:tcBorders>
          </w:tcPr>
          <w:p w14:paraId="5A186690"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7523885D"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6F3340C2"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1C483EC0"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A9C115C" w14:textId="77777777" w:rsidR="00243E5C" w:rsidRPr="00160E7B" w:rsidRDefault="00243E5C" w:rsidP="00243E5C">
            <w:pPr>
              <w:keepNext/>
              <w:spacing w:after="0" w:line="240" w:lineRule="auto"/>
              <w:jc w:val="right"/>
              <w:rPr>
                <w:szCs w:val="20"/>
              </w:rPr>
            </w:pPr>
          </w:p>
        </w:tc>
      </w:tr>
      <w:tr w:rsidR="00243E5C" w:rsidRPr="00160E7B" w14:paraId="616A2E57" w14:textId="77777777">
        <w:tc>
          <w:tcPr>
            <w:tcW w:w="1098" w:type="dxa"/>
            <w:tcBorders>
              <w:top w:val="nil"/>
              <w:left w:val="nil"/>
              <w:bottom w:val="nil"/>
              <w:right w:val="nil"/>
            </w:tcBorders>
          </w:tcPr>
          <w:p w14:paraId="3293DCF4"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6D9058E0" w14:textId="77777777" w:rsidR="00243E5C" w:rsidRPr="00160E7B" w:rsidRDefault="00243E5C" w:rsidP="00243E5C">
            <w:pPr>
              <w:keepNext/>
              <w:spacing w:after="0" w:line="240" w:lineRule="auto"/>
              <w:rPr>
                <w:szCs w:val="20"/>
              </w:rPr>
            </w:pPr>
            <w:r w:rsidRPr="00160E7B">
              <w:rPr>
                <w:szCs w:val="20"/>
              </w:rPr>
              <w:t>FY24 Banking Operations (USN/USMC)</w:t>
            </w:r>
          </w:p>
          <w:p w14:paraId="55AE7A37" w14:textId="77777777" w:rsidR="00243E5C" w:rsidRPr="00160E7B" w:rsidRDefault="00243E5C" w:rsidP="00243E5C">
            <w:pPr>
              <w:keepNext/>
              <w:spacing w:after="0" w:line="240" w:lineRule="auto"/>
              <w:rPr>
                <w:szCs w:val="20"/>
              </w:rPr>
            </w:pPr>
            <w:r w:rsidRPr="00160E7B">
              <w:rPr>
                <w:szCs w:val="20"/>
              </w:rPr>
              <w:t>CPFF</w:t>
            </w:r>
          </w:p>
          <w:p w14:paraId="21937F1A" w14:textId="77777777" w:rsidR="00243E5C" w:rsidRPr="00160E7B" w:rsidRDefault="00243E5C" w:rsidP="00243E5C">
            <w:pPr>
              <w:keepNext/>
              <w:spacing w:after="0" w:line="240" w:lineRule="auto"/>
              <w:rPr>
                <w:szCs w:val="20"/>
              </w:rPr>
            </w:pPr>
          </w:p>
          <w:p w14:paraId="327FCA3C" w14:textId="77777777" w:rsidR="00243E5C" w:rsidRPr="00160E7B" w:rsidRDefault="00243E5C" w:rsidP="00243E5C">
            <w:pPr>
              <w:keepNext/>
              <w:spacing w:after="0" w:line="240" w:lineRule="auto"/>
              <w:rPr>
                <w:szCs w:val="20"/>
              </w:rPr>
            </w:pPr>
            <w:r w:rsidRPr="00160E7B">
              <w:rPr>
                <w:szCs w:val="20"/>
              </w:rPr>
              <w:t>FY24 Banking Operations - OY1 (USN/USMC)</w:t>
            </w:r>
          </w:p>
          <w:p w14:paraId="6B7E25B4" w14:textId="77777777" w:rsidR="00243E5C" w:rsidRPr="00160E7B" w:rsidRDefault="00243E5C" w:rsidP="00243E5C">
            <w:pPr>
              <w:keepNext/>
              <w:spacing w:after="0" w:line="240" w:lineRule="auto"/>
              <w:rPr>
                <w:szCs w:val="20"/>
              </w:rPr>
            </w:pPr>
            <w:r w:rsidRPr="00160E7B">
              <w:rPr>
                <w:szCs w:val="20"/>
              </w:rPr>
              <w:t xml:space="preserve"> </w:t>
            </w:r>
          </w:p>
          <w:p w14:paraId="61795649"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06F01DF1" w14:textId="77777777" w:rsidR="00243E5C" w:rsidRPr="00160E7B" w:rsidRDefault="00243E5C" w:rsidP="00243E5C">
            <w:pPr>
              <w:keepNext/>
              <w:spacing w:after="0" w:line="240" w:lineRule="auto"/>
              <w:rPr>
                <w:szCs w:val="20"/>
              </w:rPr>
            </w:pPr>
          </w:p>
          <w:p w14:paraId="44B95DD9"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652299F" w14:textId="77777777" w:rsidR="00243E5C" w:rsidRPr="00160E7B" w:rsidRDefault="00243E5C" w:rsidP="00243E5C">
            <w:pPr>
              <w:keepNext/>
              <w:spacing w:after="0" w:line="240" w:lineRule="auto"/>
              <w:rPr>
                <w:szCs w:val="20"/>
              </w:rPr>
            </w:pPr>
          </w:p>
          <w:p w14:paraId="69137FCB"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2C1A7014" w14:textId="77777777" w:rsidR="00243E5C" w:rsidRPr="00160E7B" w:rsidRDefault="00243E5C" w:rsidP="00243E5C">
            <w:pPr>
              <w:keepNext/>
              <w:spacing w:after="0" w:line="240" w:lineRule="auto"/>
              <w:rPr>
                <w:szCs w:val="20"/>
              </w:rPr>
            </w:pPr>
          </w:p>
          <w:p w14:paraId="0D4A873C" w14:textId="77777777" w:rsidR="00243E5C" w:rsidRPr="00160E7B" w:rsidRDefault="00243E5C" w:rsidP="00243E5C">
            <w:pPr>
              <w:keepNext/>
              <w:spacing w:after="0" w:line="240" w:lineRule="auto"/>
              <w:rPr>
                <w:szCs w:val="20"/>
              </w:rPr>
            </w:pPr>
          </w:p>
          <w:p w14:paraId="7F32C5B6" w14:textId="77777777" w:rsidR="00243E5C" w:rsidRPr="00160E7B" w:rsidRDefault="00243E5C" w:rsidP="00243E5C">
            <w:pPr>
              <w:keepNext/>
              <w:spacing w:after="0" w:line="240" w:lineRule="auto"/>
              <w:rPr>
                <w:szCs w:val="20"/>
              </w:rPr>
            </w:pPr>
            <w:r w:rsidRPr="00160E7B">
              <w:rPr>
                <w:szCs w:val="20"/>
              </w:rPr>
              <w:t>FOB: Destination</w:t>
            </w:r>
          </w:p>
          <w:p w14:paraId="59D7CACE" w14:textId="77777777" w:rsidR="00243E5C" w:rsidRPr="00160E7B" w:rsidRDefault="00243E5C" w:rsidP="00243E5C">
            <w:pPr>
              <w:keepNext/>
              <w:spacing w:after="0" w:line="240" w:lineRule="auto"/>
              <w:rPr>
                <w:szCs w:val="20"/>
              </w:rPr>
            </w:pPr>
            <w:r w:rsidRPr="00160E7B">
              <w:rPr>
                <w:szCs w:val="20"/>
              </w:rPr>
              <w:t>SHIP VIA: Best Way ( Shippers Option)</w:t>
            </w:r>
          </w:p>
          <w:p w14:paraId="468C2C0F"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0A831285" w14:textId="77777777" w:rsidR="00243E5C" w:rsidRPr="00160E7B" w:rsidRDefault="00243E5C" w:rsidP="00243E5C">
            <w:pPr>
              <w:keepNext/>
              <w:spacing w:after="0" w:line="240" w:lineRule="auto"/>
              <w:jc w:val="right"/>
              <w:rPr>
                <w:szCs w:val="20"/>
              </w:rPr>
            </w:pPr>
          </w:p>
        </w:tc>
      </w:tr>
      <w:tr w:rsidR="00243E5C" w:rsidRPr="00160E7B" w14:paraId="3BEA5576" w14:textId="77777777">
        <w:tc>
          <w:tcPr>
            <w:tcW w:w="7830" w:type="dxa"/>
            <w:gridSpan w:val="5"/>
            <w:tcBorders>
              <w:top w:val="nil"/>
              <w:left w:val="nil"/>
              <w:bottom w:val="nil"/>
              <w:right w:val="nil"/>
            </w:tcBorders>
          </w:tcPr>
          <w:p w14:paraId="41809805"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7D54DE8A" w14:textId="77777777" w:rsidR="00243E5C" w:rsidRPr="00160E7B" w:rsidRDefault="00243E5C" w:rsidP="00243E5C">
            <w:pPr>
              <w:keepNext/>
              <w:spacing w:after="0" w:line="240" w:lineRule="auto"/>
              <w:jc w:val="right"/>
              <w:rPr>
                <w:szCs w:val="20"/>
              </w:rPr>
            </w:pPr>
          </w:p>
        </w:tc>
      </w:tr>
      <w:tr w:rsidR="00243E5C" w:rsidRPr="00160E7B" w14:paraId="2C8B981B" w14:textId="77777777">
        <w:tc>
          <w:tcPr>
            <w:tcW w:w="7830" w:type="dxa"/>
            <w:gridSpan w:val="5"/>
            <w:tcBorders>
              <w:top w:val="nil"/>
              <w:left w:val="nil"/>
              <w:bottom w:val="nil"/>
              <w:right w:val="nil"/>
            </w:tcBorders>
          </w:tcPr>
          <w:p w14:paraId="27DD5720"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7164367F" w14:textId="77777777" w:rsidR="00243E5C" w:rsidRPr="00160E7B" w:rsidRDefault="00243E5C" w:rsidP="00243E5C">
            <w:pPr>
              <w:keepNext/>
              <w:spacing w:after="0" w:line="240" w:lineRule="auto"/>
              <w:jc w:val="right"/>
              <w:rPr>
                <w:szCs w:val="20"/>
              </w:rPr>
            </w:pPr>
          </w:p>
        </w:tc>
      </w:tr>
      <w:tr w:rsidR="00243E5C" w:rsidRPr="00160E7B" w14:paraId="783356AA" w14:textId="77777777">
        <w:tc>
          <w:tcPr>
            <w:tcW w:w="7830" w:type="dxa"/>
            <w:gridSpan w:val="5"/>
            <w:tcBorders>
              <w:top w:val="nil"/>
              <w:left w:val="nil"/>
              <w:bottom w:val="nil"/>
              <w:right w:val="nil"/>
            </w:tcBorders>
          </w:tcPr>
          <w:p w14:paraId="025701EE"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5EF1AAD3" w14:textId="77777777" w:rsidR="00243E5C" w:rsidRPr="00160E7B" w:rsidRDefault="00243E5C" w:rsidP="00243E5C">
            <w:pPr>
              <w:keepNext/>
              <w:spacing w:after="0" w:line="240" w:lineRule="auto"/>
              <w:jc w:val="right"/>
              <w:rPr>
                <w:szCs w:val="20"/>
              </w:rPr>
            </w:pPr>
          </w:p>
        </w:tc>
      </w:tr>
      <w:tr w:rsidR="00243E5C" w:rsidRPr="00160E7B" w14:paraId="5C76AC72" w14:textId="77777777">
        <w:tc>
          <w:tcPr>
            <w:tcW w:w="1098" w:type="dxa"/>
            <w:tcBorders>
              <w:top w:val="nil"/>
              <w:left w:val="nil"/>
              <w:bottom w:val="nil"/>
              <w:right w:val="nil"/>
            </w:tcBorders>
          </w:tcPr>
          <w:p w14:paraId="6490ABD2"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D1C7F11"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943789A" w14:textId="77777777" w:rsidR="00243E5C" w:rsidRPr="00160E7B" w:rsidRDefault="00243E5C" w:rsidP="00243E5C">
            <w:pPr>
              <w:spacing w:after="0" w:line="240" w:lineRule="auto"/>
              <w:jc w:val="right"/>
              <w:rPr>
                <w:szCs w:val="20"/>
              </w:rPr>
            </w:pPr>
          </w:p>
        </w:tc>
      </w:tr>
    </w:tbl>
    <w:p w14:paraId="4FC27EF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38D6C45" w14:textId="77777777" w:rsidR="00243E5C" w:rsidRPr="00160E7B" w:rsidRDefault="00243E5C" w:rsidP="00243E5C">
      <w:pPr>
        <w:widowControl w:val="0"/>
        <w:adjustRightInd w:val="0"/>
        <w:spacing w:after="0" w:line="240" w:lineRule="auto"/>
        <w:rPr>
          <w:szCs w:val="20"/>
        </w:rPr>
      </w:pPr>
    </w:p>
    <w:p w14:paraId="137F8928" w14:textId="77777777" w:rsidR="00243E5C" w:rsidRPr="00160E7B" w:rsidRDefault="00243E5C" w:rsidP="00243E5C">
      <w:pPr>
        <w:widowControl w:val="0"/>
        <w:adjustRightInd w:val="0"/>
        <w:spacing w:after="0" w:line="240" w:lineRule="auto"/>
        <w:rPr>
          <w:szCs w:val="20"/>
        </w:rPr>
      </w:pPr>
    </w:p>
    <w:p w14:paraId="1EBD8133"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A886C1E" w14:textId="77777777">
        <w:tc>
          <w:tcPr>
            <w:tcW w:w="1098" w:type="dxa"/>
            <w:tcBorders>
              <w:top w:val="nil"/>
              <w:left w:val="nil"/>
              <w:bottom w:val="nil"/>
              <w:right w:val="nil"/>
            </w:tcBorders>
          </w:tcPr>
          <w:p w14:paraId="671247CF"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4359B893"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40ABA37"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A96AF8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1D82522"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6C155C7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D8FB470" w14:textId="77777777">
        <w:tc>
          <w:tcPr>
            <w:tcW w:w="1098" w:type="dxa"/>
            <w:tcBorders>
              <w:top w:val="nil"/>
              <w:left w:val="nil"/>
              <w:bottom w:val="nil"/>
              <w:right w:val="nil"/>
            </w:tcBorders>
          </w:tcPr>
          <w:p w14:paraId="2EA86130" w14:textId="77777777" w:rsidR="00243E5C" w:rsidRPr="00160E7B" w:rsidRDefault="00243E5C" w:rsidP="00243E5C">
            <w:pPr>
              <w:keepNext/>
              <w:spacing w:after="0" w:line="240" w:lineRule="auto"/>
              <w:rPr>
                <w:szCs w:val="20"/>
              </w:rPr>
            </w:pPr>
            <w:r w:rsidRPr="00160E7B">
              <w:rPr>
                <w:szCs w:val="20"/>
              </w:rPr>
              <w:t>0005</w:t>
            </w:r>
          </w:p>
        </w:tc>
        <w:tc>
          <w:tcPr>
            <w:tcW w:w="2221" w:type="dxa"/>
            <w:tcBorders>
              <w:top w:val="nil"/>
              <w:left w:val="nil"/>
              <w:bottom w:val="nil"/>
              <w:right w:val="nil"/>
            </w:tcBorders>
          </w:tcPr>
          <w:p w14:paraId="0CA54150"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3AC7497E"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0A5B3FCB"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69AAFA21"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F4AA458" w14:textId="77777777" w:rsidR="00243E5C" w:rsidRPr="00160E7B" w:rsidRDefault="00243E5C" w:rsidP="00243E5C">
            <w:pPr>
              <w:keepNext/>
              <w:tabs>
                <w:tab w:val="decimal" w:pos="-18"/>
              </w:tabs>
              <w:spacing w:after="0" w:line="240" w:lineRule="auto"/>
              <w:jc w:val="right"/>
              <w:rPr>
                <w:szCs w:val="20"/>
              </w:rPr>
            </w:pPr>
          </w:p>
        </w:tc>
      </w:tr>
      <w:tr w:rsidR="00243E5C" w:rsidRPr="00160E7B" w14:paraId="591D5225" w14:textId="77777777">
        <w:tc>
          <w:tcPr>
            <w:tcW w:w="1098" w:type="dxa"/>
            <w:tcBorders>
              <w:top w:val="nil"/>
              <w:left w:val="nil"/>
              <w:bottom w:val="nil"/>
              <w:right w:val="nil"/>
            </w:tcBorders>
          </w:tcPr>
          <w:p w14:paraId="1D09F8D1"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229B3262" w14:textId="77777777" w:rsidR="00243E5C" w:rsidRPr="00160E7B" w:rsidRDefault="00243E5C" w:rsidP="00243E5C">
            <w:pPr>
              <w:keepNext/>
              <w:spacing w:after="0" w:line="240" w:lineRule="auto"/>
              <w:rPr>
                <w:szCs w:val="20"/>
              </w:rPr>
            </w:pPr>
            <w:r w:rsidRPr="00160E7B">
              <w:rPr>
                <w:szCs w:val="20"/>
              </w:rPr>
              <w:t>FY24 Bad Debt Expenses</w:t>
            </w:r>
          </w:p>
          <w:p w14:paraId="36E8A5E1" w14:textId="77777777" w:rsidR="00243E5C" w:rsidRPr="00160E7B" w:rsidRDefault="00243E5C" w:rsidP="00243E5C">
            <w:pPr>
              <w:keepNext/>
              <w:spacing w:after="0" w:line="240" w:lineRule="auto"/>
              <w:rPr>
                <w:szCs w:val="20"/>
              </w:rPr>
            </w:pPr>
            <w:r w:rsidRPr="00160E7B">
              <w:rPr>
                <w:szCs w:val="20"/>
              </w:rPr>
              <w:t>COST</w:t>
            </w:r>
          </w:p>
          <w:p w14:paraId="16307F22" w14:textId="77777777" w:rsidR="00243E5C" w:rsidRPr="00160E7B" w:rsidRDefault="00243E5C" w:rsidP="00243E5C">
            <w:pPr>
              <w:keepNext/>
              <w:spacing w:after="0" w:line="240" w:lineRule="auto"/>
              <w:rPr>
                <w:szCs w:val="20"/>
              </w:rPr>
            </w:pPr>
          </w:p>
          <w:p w14:paraId="5D89FF63" w14:textId="77777777" w:rsidR="00243E5C" w:rsidRPr="00160E7B" w:rsidRDefault="00243E5C" w:rsidP="00243E5C">
            <w:pPr>
              <w:keepNext/>
              <w:spacing w:after="0" w:line="240" w:lineRule="auto"/>
              <w:rPr>
                <w:szCs w:val="20"/>
              </w:rPr>
            </w:pPr>
            <w:r w:rsidRPr="00160E7B">
              <w:rPr>
                <w:szCs w:val="20"/>
              </w:rPr>
              <w:t>FY24 Bad Debt Expenses - Option Year One (OY1)</w:t>
            </w:r>
          </w:p>
          <w:p w14:paraId="1217501C" w14:textId="77777777" w:rsidR="00243E5C" w:rsidRPr="00160E7B" w:rsidRDefault="00243E5C" w:rsidP="00243E5C">
            <w:pPr>
              <w:keepNext/>
              <w:spacing w:after="0" w:line="240" w:lineRule="auto"/>
              <w:rPr>
                <w:szCs w:val="20"/>
              </w:rPr>
            </w:pPr>
          </w:p>
          <w:p w14:paraId="2368FF2A" w14:textId="0FBB3BE7" w:rsidR="00243E5C" w:rsidRPr="00160E7B" w:rsidRDefault="00243E5C" w:rsidP="00243E5C">
            <w:pPr>
              <w:keepNext/>
              <w:spacing w:after="0" w:line="240" w:lineRule="auto"/>
              <w:rPr>
                <w:szCs w:val="20"/>
              </w:rPr>
            </w:pPr>
            <w:r w:rsidRPr="00160E7B">
              <w:rPr>
                <w:szCs w:val="20"/>
              </w:rPr>
              <w:t xml:space="preserve">The estimated cost amount of this CLIN is for "Bad Debt" </w:t>
            </w:r>
            <w:r w:rsidR="00040D3A" w:rsidRPr="00160E7B">
              <w:rPr>
                <w:szCs w:val="20"/>
              </w:rPr>
              <w:t>expenses as</w:t>
            </w:r>
            <w:r w:rsidRPr="00160E7B">
              <w:rPr>
                <w:szCs w:val="20"/>
              </w:rPr>
              <w:t xml:space="preserve"> set forth in the SubCLINs below.  The amount for this expense will vary month-to-month.</w:t>
            </w:r>
          </w:p>
          <w:p w14:paraId="0E11C28E" w14:textId="77777777" w:rsidR="00243E5C" w:rsidRPr="00160E7B" w:rsidRDefault="00243E5C" w:rsidP="00243E5C">
            <w:pPr>
              <w:keepNext/>
              <w:spacing w:after="0" w:line="240" w:lineRule="auto"/>
              <w:rPr>
                <w:szCs w:val="20"/>
              </w:rPr>
            </w:pPr>
          </w:p>
          <w:p w14:paraId="5A618253"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69D18197" w14:textId="77777777" w:rsidR="00243E5C" w:rsidRPr="00160E7B" w:rsidRDefault="00243E5C" w:rsidP="00243E5C">
            <w:pPr>
              <w:keepNext/>
              <w:spacing w:after="0" w:line="240" w:lineRule="auto"/>
              <w:rPr>
                <w:szCs w:val="20"/>
              </w:rPr>
            </w:pPr>
          </w:p>
          <w:p w14:paraId="25657D16" w14:textId="77777777" w:rsidR="00243E5C" w:rsidRPr="00160E7B" w:rsidRDefault="00243E5C" w:rsidP="00243E5C">
            <w:pPr>
              <w:keepNext/>
              <w:spacing w:after="0" w:line="240" w:lineRule="auto"/>
              <w:rPr>
                <w:szCs w:val="20"/>
              </w:rPr>
            </w:pPr>
          </w:p>
          <w:p w14:paraId="417C78CD" w14:textId="77777777" w:rsidR="00243E5C" w:rsidRPr="00160E7B" w:rsidRDefault="00243E5C" w:rsidP="00243E5C">
            <w:pPr>
              <w:keepNext/>
              <w:spacing w:after="0" w:line="240" w:lineRule="auto"/>
              <w:rPr>
                <w:szCs w:val="20"/>
              </w:rPr>
            </w:pPr>
            <w:r w:rsidRPr="00160E7B">
              <w:rPr>
                <w:szCs w:val="20"/>
              </w:rPr>
              <w:t>SHIP VIA: Best Way ( Shippers Option)</w:t>
            </w:r>
          </w:p>
          <w:p w14:paraId="5F333912"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4B215742" w14:textId="77777777" w:rsidR="00243E5C" w:rsidRPr="00160E7B" w:rsidRDefault="00243E5C" w:rsidP="00243E5C">
            <w:pPr>
              <w:keepNext/>
              <w:spacing w:after="0" w:line="240" w:lineRule="auto"/>
              <w:jc w:val="right"/>
              <w:rPr>
                <w:szCs w:val="20"/>
              </w:rPr>
            </w:pPr>
          </w:p>
        </w:tc>
      </w:tr>
      <w:tr w:rsidR="00243E5C" w:rsidRPr="00160E7B" w14:paraId="7CBB088F" w14:textId="77777777">
        <w:tc>
          <w:tcPr>
            <w:tcW w:w="5808" w:type="dxa"/>
            <w:gridSpan w:val="4"/>
            <w:tcBorders>
              <w:top w:val="nil"/>
              <w:left w:val="nil"/>
              <w:bottom w:val="nil"/>
              <w:right w:val="nil"/>
            </w:tcBorders>
          </w:tcPr>
          <w:p w14:paraId="54E5471B"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7AE5C5B3"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5BDE5DA2" w14:textId="77777777" w:rsidR="00243E5C" w:rsidRPr="00160E7B" w:rsidRDefault="00243E5C" w:rsidP="00243E5C">
            <w:pPr>
              <w:keepNext/>
              <w:tabs>
                <w:tab w:val="decimal" w:pos="0"/>
              </w:tabs>
              <w:spacing w:after="0" w:line="240" w:lineRule="auto"/>
              <w:jc w:val="right"/>
              <w:rPr>
                <w:szCs w:val="20"/>
              </w:rPr>
            </w:pPr>
          </w:p>
        </w:tc>
      </w:tr>
      <w:tr w:rsidR="00243E5C" w:rsidRPr="00160E7B" w14:paraId="56FABF02" w14:textId="77777777">
        <w:tc>
          <w:tcPr>
            <w:tcW w:w="1098" w:type="dxa"/>
            <w:tcBorders>
              <w:top w:val="nil"/>
              <w:left w:val="nil"/>
              <w:bottom w:val="nil"/>
              <w:right w:val="nil"/>
            </w:tcBorders>
          </w:tcPr>
          <w:p w14:paraId="2E4447B1"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0C7F20F4"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041FE758" w14:textId="77777777" w:rsidR="00243E5C" w:rsidRPr="00160E7B" w:rsidRDefault="00243E5C" w:rsidP="00243E5C">
            <w:pPr>
              <w:tabs>
                <w:tab w:val="decimal" w:pos="0"/>
              </w:tabs>
              <w:spacing w:after="0" w:line="240" w:lineRule="auto"/>
              <w:jc w:val="right"/>
              <w:rPr>
                <w:szCs w:val="20"/>
              </w:rPr>
            </w:pPr>
          </w:p>
        </w:tc>
      </w:tr>
    </w:tbl>
    <w:p w14:paraId="6C7E97BA"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F8F98E8" w14:textId="77777777" w:rsidR="00243E5C" w:rsidRPr="00160E7B" w:rsidRDefault="00243E5C" w:rsidP="00243E5C">
      <w:pPr>
        <w:spacing w:after="0" w:line="240" w:lineRule="auto"/>
        <w:rPr>
          <w:szCs w:val="20"/>
        </w:rPr>
      </w:pPr>
      <w:r w:rsidRPr="00160E7B">
        <w:rPr>
          <w:szCs w:val="20"/>
        </w:rPr>
        <w:t xml:space="preserve"> </w:t>
      </w:r>
    </w:p>
    <w:p w14:paraId="52E9CA22" w14:textId="77777777" w:rsidR="00243E5C" w:rsidRPr="00160E7B" w:rsidRDefault="00243E5C" w:rsidP="00243E5C">
      <w:pPr>
        <w:widowControl w:val="0"/>
        <w:autoSpaceDE w:val="0"/>
        <w:autoSpaceDN w:val="0"/>
        <w:adjustRightInd w:val="0"/>
        <w:spacing w:after="0" w:line="240" w:lineRule="auto"/>
        <w:rPr>
          <w:szCs w:val="20"/>
        </w:rPr>
      </w:pPr>
      <w:bookmarkStart w:id="8" w:name="PD000017"/>
      <w:bookmarkEnd w:id="8"/>
    </w:p>
    <w:p w14:paraId="6DFC49A0" w14:textId="77777777" w:rsidR="00243E5C" w:rsidRPr="00160E7B" w:rsidRDefault="00243E5C" w:rsidP="00243E5C">
      <w:pPr>
        <w:widowControl w:val="0"/>
        <w:autoSpaceDE w:val="0"/>
        <w:autoSpaceDN w:val="0"/>
        <w:adjustRightInd w:val="0"/>
        <w:spacing w:after="0" w:line="240" w:lineRule="auto"/>
        <w:rPr>
          <w:szCs w:val="20"/>
        </w:rPr>
      </w:pPr>
    </w:p>
    <w:p w14:paraId="02A15FB6" w14:textId="77777777" w:rsidR="00243E5C" w:rsidRPr="00160E7B" w:rsidRDefault="00243E5C" w:rsidP="00243E5C">
      <w:pPr>
        <w:widowControl w:val="0"/>
        <w:autoSpaceDE w:val="0"/>
        <w:autoSpaceDN w:val="0"/>
        <w:adjustRightInd w:val="0"/>
        <w:spacing w:after="0" w:line="240" w:lineRule="auto"/>
        <w:rPr>
          <w:szCs w:val="20"/>
        </w:rPr>
      </w:pPr>
    </w:p>
    <w:p w14:paraId="03E181D8"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2D2B8AA" w14:textId="77777777">
        <w:tc>
          <w:tcPr>
            <w:tcW w:w="1098" w:type="dxa"/>
            <w:tcBorders>
              <w:top w:val="nil"/>
              <w:left w:val="nil"/>
              <w:bottom w:val="nil"/>
              <w:right w:val="nil"/>
            </w:tcBorders>
          </w:tcPr>
          <w:p w14:paraId="7D3EDBD6"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6F84A38E"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4E837532"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433EDAF"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7322957"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A68D57B"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DCC0804" w14:textId="77777777">
        <w:tc>
          <w:tcPr>
            <w:tcW w:w="1098" w:type="dxa"/>
            <w:tcBorders>
              <w:top w:val="nil"/>
              <w:left w:val="nil"/>
              <w:bottom w:val="nil"/>
              <w:right w:val="nil"/>
            </w:tcBorders>
          </w:tcPr>
          <w:p w14:paraId="6902F13A" w14:textId="77777777" w:rsidR="00243E5C" w:rsidRPr="00160E7B" w:rsidRDefault="00243E5C" w:rsidP="00243E5C">
            <w:pPr>
              <w:keepNext/>
              <w:spacing w:after="0" w:line="240" w:lineRule="auto"/>
              <w:rPr>
                <w:szCs w:val="20"/>
              </w:rPr>
            </w:pPr>
            <w:r w:rsidRPr="00160E7B">
              <w:rPr>
                <w:szCs w:val="20"/>
              </w:rPr>
              <w:t>0005AA</w:t>
            </w:r>
          </w:p>
        </w:tc>
        <w:tc>
          <w:tcPr>
            <w:tcW w:w="2221" w:type="dxa"/>
            <w:tcBorders>
              <w:top w:val="nil"/>
              <w:left w:val="nil"/>
              <w:bottom w:val="nil"/>
              <w:right w:val="nil"/>
            </w:tcBorders>
          </w:tcPr>
          <w:p w14:paraId="30ED2301"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14649B2F"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72A207ED"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4D17159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9A443DC" w14:textId="77777777" w:rsidR="00243E5C" w:rsidRPr="00160E7B" w:rsidRDefault="00243E5C" w:rsidP="00243E5C">
            <w:pPr>
              <w:keepNext/>
              <w:tabs>
                <w:tab w:val="decimal" w:pos="-18"/>
              </w:tabs>
              <w:spacing w:after="0" w:line="240" w:lineRule="auto"/>
              <w:jc w:val="right"/>
              <w:rPr>
                <w:szCs w:val="20"/>
              </w:rPr>
            </w:pPr>
          </w:p>
        </w:tc>
      </w:tr>
      <w:tr w:rsidR="00243E5C" w:rsidRPr="00160E7B" w14:paraId="2902264E" w14:textId="77777777">
        <w:tc>
          <w:tcPr>
            <w:tcW w:w="1098" w:type="dxa"/>
            <w:tcBorders>
              <w:top w:val="nil"/>
              <w:left w:val="nil"/>
              <w:bottom w:val="nil"/>
              <w:right w:val="nil"/>
            </w:tcBorders>
          </w:tcPr>
          <w:p w14:paraId="175C6B08"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4F82C2D5" w14:textId="77777777" w:rsidR="00243E5C" w:rsidRPr="00160E7B" w:rsidRDefault="00243E5C" w:rsidP="00243E5C">
            <w:pPr>
              <w:keepNext/>
              <w:spacing w:after="0" w:line="240" w:lineRule="auto"/>
              <w:rPr>
                <w:szCs w:val="20"/>
              </w:rPr>
            </w:pPr>
            <w:r w:rsidRPr="00160E7B">
              <w:rPr>
                <w:szCs w:val="20"/>
              </w:rPr>
              <w:t>FY24 Bad Debt Expenses - Army</w:t>
            </w:r>
          </w:p>
          <w:p w14:paraId="667956AB" w14:textId="77777777" w:rsidR="00243E5C" w:rsidRPr="00160E7B" w:rsidRDefault="00243E5C" w:rsidP="00243E5C">
            <w:pPr>
              <w:keepNext/>
              <w:spacing w:after="0" w:line="240" w:lineRule="auto"/>
              <w:rPr>
                <w:szCs w:val="20"/>
              </w:rPr>
            </w:pPr>
            <w:r w:rsidRPr="00160E7B">
              <w:rPr>
                <w:szCs w:val="20"/>
              </w:rPr>
              <w:t>COST</w:t>
            </w:r>
          </w:p>
          <w:p w14:paraId="57FED089" w14:textId="77777777" w:rsidR="00243E5C" w:rsidRPr="00160E7B" w:rsidRDefault="00243E5C" w:rsidP="00243E5C">
            <w:pPr>
              <w:keepNext/>
              <w:spacing w:after="0" w:line="240" w:lineRule="auto"/>
              <w:rPr>
                <w:szCs w:val="20"/>
              </w:rPr>
            </w:pPr>
          </w:p>
          <w:p w14:paraId="6592FF9E" w14:textId="77777777" w:rsidR="00243E5C" w:rsidRPr="00160E7B" w:rsidRDefault="00243E5C" w:rsidP="00243E5C">
            <w:pPr>
              <w:keepNext/>
              <w:spacing w:after="0" w:line="240" w:lineRule="auto"/>
              <w:rPr>
                <w:szCs w:val="20"/>
              </w:rPr>
            </w:pPr>
            <w:r w:rsidRPr="00160E7B">
              <w:rPr>
                <w:szCs w:val="20"/>
              </w:rPr>
              <w:t>FY24 Bad Debt Expenses – OY1 (Army)</w:t>
            </w:r>
          </w:p>
          <w:p w14:paraId="53654729" w14:textId="77777777" w:rsidR="00243E5C" w:rsidRPr="00160E7B" w:rsidRDefault="00243E5C" w:rsidP="00243E5C">
            <w:pPr>
              <w:keepNext/>
              <w:spacing w:after="0" w:line="240" w:lineRule="auto"/>
              <w:rPr>
                <w:szCs w:val="20"/>
              </w:rPr>
            </w:pPr>
          </w:p>
          <w:p w14:paraId="6F67C5E9"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7B206990" w14:textId="77777777" w:rsidR="00243E5C" w:rsidRPr="00160E7B" w:rsidRDefault="00243E5C" w:rsidP="00243E5C">
            <w:pPr>
              <w:keepNext/>
              <w:spacing w:after="0" w:line="240" w:lineRule="auto"/>
              <w:rPr>
                <w:szCs w:val="20"/>
              </w:rPr>
            </w:pPr>
          </w:p>
          <w:p w14:paraId="257EA523"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0691F1E1" w14:textId="77777777" w:rsidR="00243E5C" w:rsidRPr="00160E7B" w:rsidRDefault="00243E5C" w:rsidP="00243E5C">
            <w:pPr>
              <w:keepNext/>
              <w:spacing w:after="0" w:line="240" w:lineRule="auto"/>
              <w:rPr>
                <w:szCs w:val="20"/>
              </w:rPr>
            </w:pPr>
          </w:p>
          <w:p w14:paraId="27F90720" w14:textId="77777777" w:rsidR="00243E5C" w:rsidRPr="00160E7B" w:rsidRDefault="00243E5C" w:rsidP="00243E5C">
            <w:pPr>
              <w:keepNext/>
              <w:spacing w:after="0" w:line="240" w:lineRule="auto"/>
              <w:rPr>
                <w:szCs w:val="20"/>
              </w:rPr>
            </w:pPr>
          </w:p>
          <w:p w14:paraId="17932DEB" w14:textId="77777777" w:rsidR="00243E5C" w:rsidRPr="00160E7B" w:rsidRDefault="00243E5C" w:rsidP="00243E5C">
            <w:pPr>
              <w:keepNext/>
              <w:spacing w:after="0" w:line="240" w:lineRule="auto"/>
              <w:rPr>
                <w:szCs w:val="20"/>
              </w:rPr>
            </w:pPr>
            <w:r w:rsidRPr="00160E7B">
              <w:rPr>
                <w:szCs w:val="20"/>
              </w:rPr>
              <w:t>FOB: Destination</w:t>
            </w:r>
          </w:p>
          <w:p w14:paraId="04555B4E" w14:textId="77777777" w:rsidR="00243E5C" w:rsidRPr="00160E7B" w:rsidRDefault="00243E5C" w:rsidP="00243E5C">
            <w:pPr>
              <w:keepNext/>
              <w:spacing w:after="0" w:line="240" w:lineRule="auto"/>
              <w:rPr>
                <w:szCs w:val="20"/>
              </w:rPr>
            </w:pPr>
            <w:r w:rsidRPr="00160E7B">
              <w:rPr>
                <w:szCs w:val="20"/>
              </w:rPr>
              <w:t>SHIP VIA: Best Way ( Shippers Option)</w:t>
            </w:r>
          </w:p>
          <w:p w14:paraId="599C6506"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5FDC7F07" w14:textId="77777777" w:rsidR="00243E5C" w:rsidRPr="00160E7B" w:rsidRDefault="00243E5C" w:rsidP="00243E5C">
            <w:pPr>
              <w:keepNext/>
              <w:spacing w:after="0" w:line="240" w:lineRule="auto"/>
              <w:jc w:val="right"/>
              <w:rPr>
                <w:szCs w:val="20"/>
              </w:rPr>
            </w:pPr>
          </w:p>
        </w:tc>
      </w:tr>
      <w:tr w:rsidR="00243E5C" w:rsidRPr="00160E7B" w14:paraId="78892223" w14:textId="77777777">
        <w:tc>
          <w:tcPr>
            <w:tcW w:w="5808" w:type="dxa"/>
            <w:gridSpan w:val="4"/>
            <w:tcBorders>
              <w:top w:val="nil"/>
              <w:left w:val="nil"/>
              <w:bottom w:val="nil"/>
              <w:right w:val="nil"/>
            </w:tcBorders>
          </w:tcPr>
          <w:p w14:paraId="5284545A"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39A4EE9E"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762E8C9" w14:textId="77777777" w:rsidR="00243E5C" w:rsidRPr="00160E7B" w:rsidRDefault="00243E5C" w:rsidP="00243E5C">
            <w:pPr>
              <w:keepNext/>
              <w:tabs>
                <w:tab w:val="decimal" w:pos="0"/>
              </w:tabs>
              <w:spacing w:after="0" w:line="240" w:lineRule="auto"/>
              <w:jc w:val="right"/>
              <w:rPr>
                <w:szCs w:val="20"/>
              </w:rPr>
            </w:pPr>
          </w:p>
        </w:tc>
      </w:tr>
      <w:tr w:rsidR="00243E5C" w:rsidRPr="00160E7B" w14:paraId="4D61D905" w14:textId="77777777">
        <w:tc>
          <w:tcPr>
            <w:tcW w:w="1098" w:type="dxa"/>
            <w:tcBorders>
              <w:top w:val="nil"/>
              <w:left w:val="nil"/>
              <w:bottom w:val="nil"/>
              <w:right w:val="nil"/>
            </w:tcBorders>
          </w:tcPr>
          <w:p w14:paraId="3FEF7E9E"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1D94E6F"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68A2ECC3" w14:textId="77777777" w:rsidR="00243E5C" w:rsidRPr="00160E7B" w:rsidRDefault="00243E5C" w:rsidP="00243E5C">
            <w:pPr>
              <w:tabs>
                <w:tab w:val="decimal" w:pos="0"/>
              </w:tabs>
              <w:spacing w:after="0" w:line="240" w:lineRule="auto"/>
              <w:jc w:val="right"/>
              <w:rPr>
                <w:szCs w:val="20"/>
              </w:rPr>
            </w:pPr>
          </w:p>
        </w:tc>
      </w:tr>
    </w:tbl>
    <w:p w14:paraId="3DCF690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8FD5E67" w14:textId="77777777" w:rsidR="00243E5C" w:rsidRPr="00160E7B" w:rsidRDefault="00243E5C" w:rsidP="00243E5C">
      <w:pPr>
        <w:widowControl w:val="0"/>
        <w:adjustRightInd w:val="0"/>
        <w:spacing w:after="0" w:line="240" w:lineRule="auto"/>
        <w:rPr>
          <w:szCs w:val="20"/>
        </w:rPr>
      </w:pPr>
    </w:p>
    <w:p w14:paraId="0B1B70FC" w14:textId="77777777" w:rsidR="00243E5C" w:rsidRPr="00160E7B" w:rsidRDefault="00243E5C" w:rsidP="00243E5C">
      <w:pPr>
        <w:widowControl w:val="0"/>
        <w:adjustRightInd w:val="0"/>
        <w:spacing w:after="0" w:line="240" w:lineRule="auto"/>
        <w:rPr>
          <w:szCs w:val="20"/>
        </w:rPr>
      </w:pPr>
    </w:p>
    <w:p w14:paraId="36CA25AD"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C761248" w14:textId="77777777">
        <w:tc>
          <w:tcPr>
            <w:tcW w:w="1098" w:type="dxa"/>
            <w:tcBorders>
              <w:top w:val="nil"/>
              <w:left w:val="nil"/>
              <w:bottom w:val="nil"/>
              <w:right w:val="nil"/>
            </w:tcBorders>
          </w:tcPr>
          <w:p w14:paraId="0414252F"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13E32C8E"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D310B12"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D826FF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000DC93F"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BEE350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7D12764" w14:textId="77777777">
        <w:tc>
          <w:tcPr>
            <w:tcW w:w="1098" w:type="dxa"/>
            <w:tcBorders>
              <w:top w:val="nil"/>
              <w:left w:val="nil"/>
              <w:bottom w:val="nil"/>
              <w:right w:val="nil"/>
            </w:tcBorders>
          </w:tcPr>
          <w:p w14:paraId="08A8447A" w14:textId="77777777" w:rsidR="00243E5C" w:rsidRPr="00160E7B" w:rsidRDefault="00243E5C" w:rsidP="00243E5C">
            <w:pPr>
              <w:keepNext/>
              <w:spacing w:after="0" w:line="240" w:lineRule="auto"/>
              <w:rPr>
                <w:szCs w:val="20"/>
              </w:rPr>
            </w:pPr>
            <w:r w:rsidRPr="00160E7B">
              <w:rPr>
                <w:szCs w:val="20"/>
              </w:rPr>
              <w:t>0005AB</w:t>
            </w:r>
          </w:p>
        </w:tc>
        <w:tc>
          <w:tcPr>
            <w:tcW w:w="2221" w:type="dxa"/>
            <w:tcBorders>
              <w:top w:val="nil"/>
              <w:left w:val="nil"/>
              <w:bottom w:val="nil"/>
              <w:right w:val="nil"/>
            </w:tcBorders>
          </w:tcPr>
          <w:p w14:paraId="3A57BA96"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529DE428"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0E46C04E"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4B4C27C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39F0D61" w14:textId="77777777" w:rsidR="00243E5C" w:rsidRPr="00160E7B" w:rsidRDefault="00243E5C" w:rsidP="00243E5C">
            <w:pPr>
              <w:keepNext/>
              <w:tabs>
                <w:tab w:val="decimal" w:pos="-18"/>
              </w:tabs>
              <w:spacing w:after="0" w:line="240" w:lineRule="auto"/>
              <w:jc w:val="right"/>
              <w:rPr>
                <w:szCs w:val="20"/>
              </w:rPr>
            </w:pPr>
          </w:p>
        </w:tc>
      </w:tr>
      <w:tr w:rsidR="00243E5C" w:rsidRPr="00160E7B" w14:paraId="1133A51F" w14:textId="77777777">
        <w:tc>
          <w:tcPr>
            <w:tcW w:w="1098" w:type="dxa"/>
            <w:tcBorders>
              <w:top w:val="nil"/>
              <w:left w:val="nil"/>
              <w:bottom w:val="nil"/>
              <w:right w:val="nil"/>
            </w:tcBorders>
          </w:tcPr>
          <w:p w14:paraId="3DE10969"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D32D210" w14:textId="77777777" w:rsidR="00243E5C" w:rsidRPr="00160E7B" w:rsidRDefault="00243E5C" w:rsidP="00243E5C">
            <w:pPr>
              <w:keepNext/>
              <w:spacing w:after="0" w:line="240" w:lineRule="auto"/>
              <w:rPr>
                <w:szCs w:val="20"/>
              </w:rPr>
            </w:pPr>
            <w:r w:rsidRPr="00160E7B">
              <w:rPr>
                <w:szCs w:val="20"/>
              </w:rPr>
              <w:t>FY24 Bad Debt Expenses - USAF</w:t>
            </w:r>
          </w:p>
          <w:p w14:paraId="21B1B69C" w14:textId="77777777" w:rsidR="00243E5C" w:rsidRPr="00160E7B" w:rsidRDefault="00243E5C" w:rsidP="00243E5C">
            <w:pPr>
              <w:keepNext/>
              <w:spacing w:after="0" w:line="240" w:lineRule="auto"/>
              <w:rPr>
                <w:szCs w:val="20"/>
              </w:rPr>
            </w:pPr>
            <w:r w:rsidRPr="00160E7B">
              <w:rPr>
                <w:szCs w:val="20"/>
              </w:rPr>
              <w:t>COST</w:t>
            </w:r>
          </w:p>
          <w:p w14:paraId="39B74FD2" w14:textId="77777777" w:rsidR="00243E5C" w:rsidRPr="00160E7B" w:rsidRDefault="00243E5C" w:rsidP="00243E5C">
            <w:pPr>
              <w:keepNext/>
              <w:spacing w:after="0" w:line="240" w:lineRule="auto"/>
              <w:rPr>
                <w:szCs w:val="20"/>
              </w:rPr>
            </w:pPr>
          </w:p>
          <w:p w14:paraId="487DFA43" w14:textId="77777777" w:rsidR="00243E5C" w:rsidRPr="00160E7B" w:rsidRDefault="00243E5C" w:rsidP="00243E5C">
            <w:pPr>
              <w:keepNext/>
              <w:spacing w:after="0" w:line="240" w:lineRule="auto"/>
              <w:rPr>
                <w:szCs w:val="20"/>
              </w:rPr>
            </w:pPr>
            <w:r w:rsidRPr="00160E7B">
              <w:rPr>
                <w:szCs w:val="20"/>
              </w:rPr>
              <w:t>FY24 Bad Debt Expenses – OY1 (USAF)</w:t>
            </w:r>
          </w:p>
          <w:p w14:paraId="23F6C76A" w14:textId="77777777" w:rsidR="00243E5C" w:rsidRPr="00160E7B" w:rsidRDefault="00243E5C" w:rsidP="00243E5C">
            <w:pPr>
              <w:keepNext/>
              <w:spacing w:after="0" w:line="240" w:lineRule="auto"/>
              <w:rPr>
                <w:szCs w:val="20"/>
              </w:rPr>
            </w:pPr>
          </w:p>
          <w:p w14:paraId="4D4CF6A3"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1C9EAFD9" w14:textId="77777777" w:rsidR="00243E5C" w:rsidRPr="00160E7B" w:rsidRDefault="00243E5C" w:rsidP="00243E5C">
            <w:pPr>
              <w:keepNext/>
              <w:spacing w:after="0" w:line="240" w:lineRule="auto"/>
              <w:rPr>
                <w:szCs w:val="20"/>
              </w:rPr>
            </w:pPr>
          </w:p>
          <w:p w14:paraId="0ECCC923"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614D0B1F" w14:textId="77777777" w:rsidR="00243E5C" w:rsidRPr="00160E7B" w:rsidRDefault="00243E5C" w:rsidP="00243E5C">
            <w:pPr>
              <w:keepNext/>
              <w:spacing w:after="0" w:line="240" w:lineRule="auto"/>
              <w:rPr>
                <w:szCs w:val="20"/>
              </w:rPr>
            </w:pPr>
          </w:p>
          <w:p w14:paraId="63B08212" w14:textId="77777777" w:rsidR="00243E5C" w:rsidRPr="00160E7B" w:rsidRDefault="00243E5C" w:rsidP="00243E5C">
            <w:pPr>
              <w:keepNext/>
              <w:spacing w:after="0" w:line="240" w:lineRule="auto"/>
              <w:rPr>
                <w:szCs w:val="20"/>
              </w:rPr>
            </w:pPr>
          </w:p>
          <w:p w14:paraId="057AD644" w14:textId="77777777" w:rsidR="00243E5C" w:rsidRPr="00160E7B" w:rsidRDefault="00243E5C" w:rsidP="00243E5C">
            <w:pPr>
              <w:keepNext/>
              <w:spacing w:after="0" w:line="240" w:lineRule="auto"/>
              <w:rPr>
                <w:szCs w:val="20"/>
              </w:rPr>
            </w:pPr>
            <w:r w:rsidRPr="00160E7B">
              <w:rPr>
                <w:szCs w:val="20"/>
              </w:rPr>
              <w:t>FOB: Destination</w:t>
            </w:r>
          </w:p>
          <w:p w14:paraId="547AAD7E" w14:textId="77777777" w:rsidR="00243E5C" w:rsidRPr="00160E7B" w:rsidRDefault="00243E5C" w:rsidP="00243E5C">
            <w:pPr>
              <w:keepNext/>
              <w:spacing w:after="0" w:line="240" w:lineRule="auto"/>
              <w:rPr>
                <w:szCs w:val="20"/>
              </w:rPr>
            </w:pPr>
            <w:r w:rsidRPr="00160E7B">
              <w:rPr>
                <w:szCs w:val="20"/>
              </w:rPr>
              <w:t>SHIP VIA: Best Way ( Shippers Option)</w:t>
            </w:r>
          </w:p>
          <w:p w14:paraId="015E9CDC"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25B44E7C" w14:textId="77777777" w:rsidR="00243E5C" w:rsidRPr="00160E7B" w:rsidRDefault="00243E5C" w:rsidP="00243E5C">
            <w:pPr>
              <w:keepNext/>
              <w:spacing w:after="0" w:line="240" w:lineRule="auto"/>
              <w:jc w:val="right"/>
              <w:rPr>
                <w:szCs w:val="20"/>
              </w:rPr>
            </w:pPr>
          </w:p>
        </w:tc>
      </w:tr>
      <w:tr w:rsidR="00243E5C" w:rsidRPr="00160E7B" w14:paraId="158CC3A8" w14:textId="77777777">
        <w:tc>
          <w:tcPr>
            <w:tcW w:w="5808" w:type="dxa"/>
            <w:gridSpan w:val="4"/>
            <w:tcBorders>
              <w:top w:val="nil"/>
              <w:left w:val="nil"/>
              <w:bottom w:val="nil"/>
              <w:right w:val="nil"/>
            </w:tcBorders>
          </w:tcPr>
          <w:p w14:paraId="05524C7A"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414C949D"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1EE1447" w14:textId="77777777" w:rsidR="00243E5C" w:rsidRPr="00160E7B" w:rsidRDefault="00243E5C" w:rsidP="00243E5C">
            <w:pPr>
              <w:keepNext/>
              <w:tabs>
                <w:tab w:val="decimal" w:pos="0"/>
              </w:tabs>
              <w:spacing w:after="0" w:line="240" w:lineRule="auto"/>
              <w:jc w:val="right"/>
              <w:rPr>
                <w:szCs w:val="20"/>
              </w:rPr>
            </w:pPr>
          </w:p>
        </w:tc>
      </w:tr>
      <w:tr w:rsidR="00243E5C" w:rsidRPr="00160E7B" w14:paraId="425D48FE" w14:textId="77777777">
        <w:tc>
          <w:tcPr>
            <w:tcW w:w="1098" w:type="dxa"/>
            <w:tcBorders>
              <w:top w:val="nil"/>
              <w:left w:val="nil"/>
              <w:bottom w:val="nil"/>
              <w:right w:val="nil"/>
            </w:tcBorders>
          </w:tcPr>
          <w:p w14:paraId="543AD208"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F985A1D"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2C6093D" w14:textId="77777777" w:rsidR="00243E5C" w:rsidRPr="00160E7B" w:rsidRDefault="00243E5C" w:rsidP="00243E5C">
            <w:pPr>
              <w:tabs>
                <w:tab w:val="decimal" w:pos="0"/>
              </w:tabs>
              <w:spacing w:after="0" w:line="240" w:lineRule="auto"/>
              <w:jc w:val="right"/>
              <w:rPr>
                <w:szCs w:val="20"/>
              </w:rPr>
            </w:pPr>
          </w:p>
        </w:tc>
      </w:tr>
    </w:tbl>
    <w:p w14:paraId="0FC61E5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E863F21" w14:textId="77777777" w:rsidR="00243E5C" w:rsidRPr="00160E7B" w:rsidRDefault="00243E5C" w:rsidP="00243E5C">
      <w:pPr>
        <w:widowControl w:val="0"/>
        <w:adjustRightInd w:val="0"/>
        <w:spacing w:after="0" w:line="240" w:lineRule="auto"/>
        <w:rPr>
          <w:szCs w:val="20"/>
        </w:rPr>
      </w:pPr>
    </w:p>
    <w:p w14:paraId="3F309AD2" w14:textId="77777777" w:rsidR="00243E5C" w:rsidRPr="00160E7B" w:rsidRDefault="00243E5C" w:rsidP="00243E5C">
      <w:pPr>
        <w:widowControl w:val="0"/>
        <w:adjustRightInd w:val="0"/>
        <w:spacing w:after="0" w:line="240" w:lineRule="auto"/>
        <w:rPr>
          <w:szCs w:val="20"/>
        </w:rPr>
      </w:pPr>
    </w:p>
    <w:p w14:paraId="46B04F38"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509CC31A" w14:textId="77777777">
        <w:tc>
          <w:tcPr>
            <w:tcW w:w="1098" w:type="dxa"/>
            <w:tcBorders>
              <w:top w:val="nil"/>
              <w:left w:val="nil"/>
              <w:bottom w:val="nil"/>
              <w:right w:val="nil"/>
            </w:tcBorders>
          </w:tcPr>
          <w:p w14:paraId="74DBE484"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32DA9F9A"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829B655"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344971F"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39665B9A"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6D4E68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AFA5D4A" w14:textId="77777777">
        <w:tc>
          <w:tcPr>
            <w:tcW w:w="1098" w:type="dxa"/>
            <w:tcBorders>
              <w:top w:val="nil"/>
              <w:left w:val="nil"/>
              <w:bottom w:val="nil"/>
              <w:right w:val="nil"/>
            </w:tcBorders>
          </w:tcPr>
          <w:p w14:paraId="28F5922A" w14:textId="77777777" w:rsidR="00243E5C" w:rsidRPr="00160E7B" w:rsidRDefault="00243E5C" w:rsidP="00243E5C">
            <w:pPr>
              <w:keepNext/>
              <w:spacing w:after="0" w:line="240" w:lineRule="auto"/>
              <w:rPr>
                <w:szCs w:val="20"/>
              </w:rPr>
            </w:pPr>
            <w:r w:rsidRPr="00160E7B">
              <w:rPr>
                <w:szCs w:val="20"/>
              </w:rPr>
              <w:t>0005AC</w:t>
            </w:r>
          </w:p>
        </w:tc>
        <w:tc>
          <w:tcPr>
            <w:tcW w:w="2221" w:type="dxa"/>
            <w:tcBorders>
              <w:top w:val="nil"/>
              <w:left w:val="nil"/>
              <w:bottom w:val="nil"/>
              <w:right w:val="nil"/>
            </w:tcBorders>
          </w:tcPr>
          <w:p w14:paraId="6FF5274D"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AF1B135"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1527F807"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3962D9BE"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20482684" w14:textId="77777777" w:rsidR="00243E5C" w:rsidRPr="00160E7B" w:rsidRDefault="00243E5C" w:rsidP="00243E5C">
            <w:pPr>
              <w:keepNext/>
              <w:tabs>
                <w:tab w:val="decimal" w:pos="-18"/>
              </w:tabs>
              <w:spacing w:after="0" w:line="240" w:lineRule="auto"/>
              <w:jc w:val="right"/>
              <w:rPr>
                <w:szCs w:val="20"/>
              </w:rPr>
            </w:pPr>
          </w:p>
        </w:tc>
      </w:tr>
      <w:tr w:rsidR="00243E5C" w:rsidRPr="00160E7B" w14:paraId="2CE26DF5" w14:textId="77777777">
        <w:tc>
          <w:tcPr>
            <w:tcW w:w="1098" w:type="dxa"/>
            <w:tcBorders>
              <w:top w:val="nil"/>
              <w:left w:val="nil"/>
              <w:bottom w:val="nil"/>
              <w:right w:val="nil"/>
            </w:tcBorders>
          </w:tcPr>
          <w:p w14:paraId="41D9905D"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52840744" w14:textId="77777777" w:rsidR="00243E5C" w:rsidRPr="00160E7B" w:rsidRDefault="00243E5C" w:rsidP="00243E5C">
            <w:pPr>
              <w:keepNext/>
              <w:spacing w:after="0" w:line="240" w:lineRule="auto"/>
              <w:rPr>
                <w:szCs w:val="20"/>
              </w:rPr>
            </w:pPr>
            <w:r w:rsidRPr="00160E7B">
              <w:rPr>
                <w:szCs w:val="20"/>
              </w:rPr>
              <w:t>FY24 Bad Debt Expenses - USN/USMC</w:t>
            </w:r>
          </w:p>
          <w:p w14:paraId="2E17A07C" w14:textId="77777777" w:rsidR="00243E5C" w:rsidRPr="00160E7B" w:rsidRDefault="00243E5C" w:rsidP="00243E5C">
            <w:pPr>
              <w:keepNext/>
              <w:spacing w:after="0" w:line="240" w:lineRule="auto"/>
              <w:rPr>
                <w:szCs w:val="20"/>
              </w:rPr>
            </w:pPr>
            <w:r w:rsidRPr="00160E7B">
              <w:rPr>
                <w:szCs w:val="20"/>
              </w:rPr>
              <w:t>COST</w:t>
            </w:r>
          </w:p>
          <w:p w14:paraId="5B747449" w14:textId="77777777" w:rsidR="00243E5C" w:rsidRPr="00160E7B" w:rsidRDefault="00243E5C" w:rsidP="00243E5C">
            <w:pPr>
              <w:keepNext/>
              <w:spacing w:after="0" w:line="240" w:lineRule="auto"/>
              <w:rPr>
                <w:szCs w:val="20"/>
              </w:rPr>
            </w:pPr>
          </w:p>
          <w:p w14:paraId="1D9DFA0D" w14:textId="77777777" w:rsidR="00243E5C" w:rsidRPr="00160E7B" w:rsidRDefault="00243E5C" w:rsidP="00243E5C">
            <w:pPr>
              <w:keepNext/>
              <w:spacing w:after="0" w:line="240" w:lineRule="auto"/>
              <w:rPr>
                <w:szCs w:val="20"/>
              </w:rPr>
            </w:pPr>
            <w:r w:rsidRPr="00160E7B">
              <w:rPr>
                <w:szCs w:val="20"/>
              </w:rPr>
              <w:t>FY24 Bad Debt Expenses – OY1 (USN/USMC)</w:t>
            </w:r>
          </w:p>
          <w:p w14:paraId="508E7CEB" w14:textId="77777777" w:rsidR="00243E5C" w:rsidRPr="00160E7B" w:rsidRDefault="00243E5C" w:rsidP="00243E5C">
            <w:pPr>
              <w:keepNext/>
              <w:spacing w:after="0" w:line="240" w:lineRule="auto"/>
              <w:rPr>
                <w:szCs w:val="20"/>
              </w:rPr>
            </w:pPr>
          </w:p>
          <w:p w14:paraId="055B260E"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14CFA308" w14:textId="77777777" w:rsidR="00243E5C" w:rsidRPr="00160E7B" w:rsidRDefault="00243E5C" w:rsidP="00243E5C">
            <w:pPr>
              <w:keepNext/>
              <w:spacing w:after="0" w:line="240" w:lineRule="auto"/>
              <w:rPr>
                <w:szCs w:val="20"/>
              </w:rPr>
            </w:pPr>
          </w:p>
          <w:p w14:paraId="7CAE295E"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4075F595" w14:textId="77777777" w:rsidR="00243E5C" w:rsidRPr="00160E7B" w:rsidRDefault="00243E5C" w:rsidP="00243E5C">
            <w:pPr>
              <w:keepNext/>
              <w:spacing w:after="0" w:line="240" w:lineRule="auto"/>
              <w:rPr>
                <w:szCs w:val="20"/>
              </w:rPr>
            </w:pPr>
          </w:p>
          <w:p w14:paraId="085B277B" w14:textId="77777777" w:rsidR="00243E5C" w:rsidRPr="00160E7B" w:rsidRDefault="00243E5C" w:rsidP="00243E5C">
            <w:pPr>
              <w:keepNext/>
              <w:spacing w:after="0" w:line="240" w:lineRule="auto"/>
              <w:rPr>
                <w:szCs w:val="20"/>
              </w:rPr>
            </w:pPr>
          </w:p>
          <w:p w14:paraId="2C063EB3" w14:textId="77777777" w:rsidR="00243E5C" w:rsidRPr="00160E7B" w:rsidRDefault="00243E5C" w:rsidP="00243E5C">
            <w:pPr>
              <w:keepNext/>
              <w:spacing w:after="0" w:line="240" w:lineRule="auto"/>
              <w:rPr>
                <w:szCs w:val="20"/>
              </w:rPr>
            </w:pPr>
            <w:r w:rsidRPr="00160E7B">
              <w:rPr>
                <w:szCs w:val="20"/>
              </w:rPr>
              <w:t>FOB: Destination</w:t>
            </w:r>
          </w:p>
          <w:p w14:paraId="06A02888" w14:textId="77777777" w:rsidR="00243E5C" w:rsidRPr="00160E7B" w:rsidRDefault="00243E5C" w:rsidP="00243E5C">
            <w:pPr>
              <w:keepNext/>
              <w:spacing w:after="0" w:line="240" w:lineRule="auto"/>
              <w:rPr>
                <w:szCs w:val="20"/>
              </w:rPr>
            </w:pPr>
            <w:r w:rsidRPr="00160E7B">
              <w:rPr>
                <w:szCs w:val="20"/>
              </w:rPr>
              <w:t>SHIP VIA: Best Way ( Shippers Option)</w:t>
            </w:r>
          </w:p>
          <w:p w14:paraId="493F922B"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26D74E45" w14:textId="77777777" w:rsidR="00243E5C" w:rsidRPr="00160E7B" w:rsidRDefault="00243E5C" w:rsidP="00243E5C">
            <w:pPr>
              <w:keepNext/>
              <w:spacing w:after="0" w:line="240" w:lineRule="auto"/>
              <w:jc w:val="right"/>
              <w:rPr>
                <w:szCs w:val="20"/>
              </w:rPr>
            </w:pPr>
          </w:p>
        </w:tc>
      </w:tr>
      <w:tr w:rsidR="00243E5C" w:rsidRPr="00160E7B" w14:paraId="5B53A43A" w14:textId="77777777">
        <w:tc>
          <w:tcPr>
            <w:tcW w:w="5808" w:type="dxa"/>
            <w:gridSpan w:val="4"/>
            <w:tcBorders>
              <w:top w:val="nil"/>
              <w:left w:val="nil"/>
              <w:bottom w:val="nil"/>
              <w:right w:val="nil"/>
            </w:tcBorders>
          </w:tcPr>
          <w:p w14:paraId="05A10F06"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ECA0371"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6F2CA9B" w14:textId="77777777" w:rsidR="00243E5C" w:rsidRPr="00160E7B" w:rsidRDefault="00243E5C" w:rsidP="00243E5C">
            <w:pPr>
              <w:keepNext/>
              <w:tabs>
                <w:tab w:val="decimal" w:pos="0"/>
              </w:tabs>
              <w:spacing w:after="0" w:line="240" w:lineRule="auto"/>
              <w:jc w:val="right"/>
              <w:rPr>
                <w:szCs w:val="20"/>
              </w:rPr>
            </w:pPr>
          </w:p>
        </w:tc>
      </w:tr>
      <w:tr w:rsidR="00243E5C" w:rsidRPr="00160E7B" w14:paraId="1EBF1223" w14:textId="77777777">
        <w:tc>
          <w:tcPr>
            <w:tcW w:w="1098" w:type="dxa"/>
            <w:tcBorders>
              <w:top w:val="nil"/>
              <w:left w:val="nil"/>
              <w:bottom w:val="nil"/>
              <w:right w:val="nil"/>
            </w:tcBorders>
          </w:tcPr>
          <w:p w14:paraId="32D03218"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781E8135"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54FBAD3" w14:textId="77777777" w:rsidR="00243E5C" w:rsidRPr="00160E7B" w:rsidRDefault="00243E5C" w:rsidP="00243E5C">
            <w:pPr>
              <w:tabs>
                <w:tab w:val="decimal" w:pos="0"/>
              </w:tabs>
              <w:spacing w:after="0" w:line="240" w:lineRule="auto"/>
              <w:jc w:val="right"/>
              <w:rPr>
                <w:szCs w:val="20"/>
              </w:rPr>
            </w:pPr>
          </w:p>
        </w:tc>
      </w:tr>
    </w:tbl>
    <w:p w14:paraId="23278842"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EA300A7" w14:textId="77777777" w:rsidR="00243E5C" w:rsidRPr="00160E7B" w:rsidRDefault="00243E5C" w:rsidP="00243E5C">
      <w:pPr>
        <w:spacing w:after="0" w:line="240" w:lineRule="auto"/>
        <w:rPr>
          <w:szCs w:val="20"/>
        </w:rPr>
      </w:pPr>
      <w:r w:rsidRPr="00160E7B">
        <w:rPr>
          <w:szCs w:val="20"/>
        </w:rPr>
        <w:t xml:space="preserve"> </w:t>
      </w:r>
    </w:p>
    <w:p w14:paraId="0E5CD4BF" w14:textId="77777777" w:rsidR="00243E5C" w:rsidRPr="00160E7B" w:rsidRDefault="00243E5C" w:rsidP="00243E5C">
      <w:pPr>
        <w:widowControl w:val="0"/>
        <w:autoSpaceDE w:val="0"/>
        <w:autoSpaceDN w:val="0"/>
        <w:adjustRightInd w:val="0"/>
        <w:spacing w:after="0" w:line="240" w:lineRule="auto"/>
        <w:rPr>
          <w:szCs w:val="20"/>
        </w:rPr>
      </w:pPr>
      <w:bookmarkStart w:id="9" w:name="PD000020"/>
      <w:bookmarkEnd w:id="9"/>
    </w:p>
    <w:p w14:paraId="1A5A6135" w14:textId="77777777" w:rsidR="00243E5C" w:rsidRPr="00160E7B" w:rsidRDefault="00243E5C" w:rsidP="00243E5C">
      <w:pPr>
        <w:widowControl w:val="0"/>
        <w:autoSpaceDE w:val="0"/>
        <w:autoSpaceDN w:val="0"/>
        <w:adjustRightInd w:val="0"/>
        <w:spacing w:after="0" w:line="240" w:lineRule="auto"/>
        <w:rPr>
          <w:szCs w:val="20"/>
        </w:rPr>
      </w:pPr>
    </w:p>
    <w:p w14:paraId="184FDC1D" w14:textId="77777777" w:rsidR="00243E5C" w:rsidRPr="00160E7B" w:rsidRDefault="00243E5C" w:rsidP="00243E5C">
      <w:pPr>
        <w:widowControl w:val="0"/>
        <w:autoSpaceDE w:val="0"/>
        <w:autoSpaceDN w:val="0"/>
        <w:adjustRightInd w:val="0"/>
        <w:spacing w:after="0" w:line="240" w:lineRule="auto"/>
        <w:rPr>
          <w:szCs w:val="20"/>
        </w:rPr>
      </w:pPr>
    </w:p>
    <w:p w14:paraId="4ABBFE4E"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1A893032" w14:textId="77777777">
        <w:tc>
          <w:tcPr>
            <w:tcW w:w="1098" w:type="dxa"/>
            <w:tcBorders>
              <w:top w:val="nil"/>
              <w:left w:val="nil"/>
              <w:bottom w:val="nil"/>
              <w:right w:val="nil"/>
            </w:tcBorders>
          </w:tcPr>
          <w:p w14:paraId="2917D1E6"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11DC3D0C"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491EBCB1"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3B39A92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2E1AB7ED"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20EBD83"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70B295B" w14:textId="77777777">
        <w:tc>
          <w:tcPr>
            <w:tcW w:w="1098" w:type="dxa"/>
            <w:tcBorders>
              <w:top w:val="nil"/>
              <w:left w:val="nil"/>
              <w:bottom w:val="nil"/>
              <w:right w:val="nil"/>
            </w:tcBorders>
          </w:tcPr>
          <w:p w14:paraId="1C0AAD55" w14:textId="77777777" w:rsidR="00243E5C" w:rsidRPr="00160E7B" w:rsidRDefault="00243E5C" w:rsidP="00243E5C">
            <w:pPr>
              <w:keepNext/>
              <w:spacing w:after="0" w:line="240" w:lineRule="auto"/>
              <w:rPr>
                <w:szCs w:val="20"/>
              </w:rPr>
            </w:pPr>
            <w:r w:rsidRPr="00160E7B">
              <w:rPr>
                <w:szCs w:val="20"/>
              </w:rPr>
              <w:t>0006</w:t>
            </w:r>
          </w:p>
        </w:tc>
        <w:tc>
          <w:tcPr>
            <w:tcW w:w="2221" w:type="dxa"/>
            <w:tcBorders>
              <w:top w:val="nil"/>
              <w:left w:val="nil"/>
              <w:bottom w:val="nil"/>
              <w:right w:val="nil"/>
            </w:tcBorders>
          </w:tcPr>
          <w:p w14:paraId="60A84E13"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33C81195"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1D576370"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3C8E7F27"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1B0CF3D" w14:textId="77777777" w:rsidR="00243E5C" w:rsidRPr="00160E7B" w:rsidRDefault="00243E5C" w:rsidP="00243E5C">
            <w:pPr>
              <w:keepNext/>
              <w:tabs>
                <w:tab w:val="decimal" w:pos="-18"/>
              </w:tabs>
              <w:spacing w:after="0" w:line="240" w:lineRule="auto"/>
              <w:jc w:val="right"/>
              <w:rPr>
                <w:szCs w:val="20"/>
              </w:rPr>
            </w:pPr>
          </w:p>
        </w:tc>
      </w:tr>
      <w:tr w:rsidR="00243E5C" w:rsidRPr="00160E7B" w14:paraId="7612EF3E" w14:textId="77777777">
        <w:tc>
          <w:tcPr>
            <w:tcW w:w="1098" w:type="dxa"/>
            <w:tcBorders>
              <w:top w:val="nil"/>
              <w:left w:val="nil"/>
              <w:bottom w:val="nil"/>
              <w:right w:val="nil"/>
            </w:tcBorders>
          </w:tcPr>
          <w:p w14:paraId="423E6BDD"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6FBCD506" w14:textId="77777777" w:rsidR="00243E5C" w:rsidRPr="00160E7B" w:rsidRDefault="00243E5C" w:rsidP="00243E5C">
            <w:pPr>
              <w:keepNext/>
              <w:spacing w:after="0" w:line="240" w:lineRule="auto"/>
              <w:rPr>
                <w:szCs w:val="20"/>
              </w:rPr>
            </w:pPr>
            <w:r w:rsidRPr="00160E7B">
              <w:rPr>
                <w:szCs w:val="20"/>
              </w:rPr>
              <w:t>FY24 Warranty Data</w:t>
            </w:r>
          </w:p>
          <w:p w14:paraId="3A453BEB" w14:textId="77777777" w:rsidR="00243E5C" w:rsidRPr="00160E7B" w:rsidRDefault="00243E5C" w:rsidP="00243E5C">
            <w:pPr>
              <w:keepNext/>
              <w:spacing w:after="0" w:line="240" w:lineRule="auto"/>
              <w:rPr>
                <w:szCs w:val="20"/>
              </w:rPr>
            </w:pPr>
            <w:r w:rsidRPr="00160E7B">
              <w:rPr>
                <w:szCs w:val="20"/>
              </w:rPr>
              <w:t>COST</w:t>
            </w:r>
          </w:p>
          <w:p w14:paraId="0D188037" w14:textId="77777777" w:rsidR="00243E5C" w:rsidRPr="00160E7B" w:rsidRDefault="00243E5C" w:rsidP="00243E5C">
            <w:pPr>
              <w:keepNext/>
              <w:spacing w:after="0" w:line="240" w:lineRule="auto"/>
              <w:rPr>
                <w:szCs w:val="20"/>
              </w:rPr>
            </w:pPr>
          </w:p>
          <w:p w14:paraId="7FFB6949" w14:textId="77777777" w:rsidR="00243E5C" w:rsidRPr="00160E7B" w:rsidRDefault="00243E5C" w:rsidP="00243E5C">
            <w:pPr>
              <w:keepNext/>
              <w:spacing w:after="0" w:line="240" w:lineRule="auto"/>
              <w:rPr>
                <w:szCs w:val="20"/>
              </w:rPr>
            </w:pPr>
            <w:r w:rsidRPr="00160E7B">
              <w:rPr>
                <w:szCs w:val="20"/>
              </w:rPr>
              <w:t>Warranty Data – OY1</w:t>
            </w:r>
          </w:p>
          <w:p w14:paraId="6B031545" w14:textId="77777777" w:rsidR="00243E5C" w:rsidRPr="00160E7B" w:rsidRDefault="00243E5C" w:rsidP="00243E5C">
            <w:pPr>
              <w:keepNext/>
              <w:spacing w:after="0" w:line="240" w:lineRule="auto"/>
              <w:rPr>
                <w:szCs w:val="20"/>
              </w:rPr>
            </w:pPr>
          </w:p>
          <w:p w14:paraId="7053ECBA"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0004.  All data delivered under this CLIN is "NOT SEPARATELY PRICED."  </w:t>
            </w:r>
          </w:p>
          <w:p w14:paraId="5EAD94BA" w14:textId="77777777" w:rsidR="00243E5C" w:rsidRPr="00160E7B" w:rsidRDefault="00243E5C" w:rsidP="00243E5C">
            <w:pPr>
              <w:keepNext/>
              <w:spacing w:after="0" w:line="240" w:lineRule="auto"/>
              <w:rPr>
                <w:szCs w:val="20"/>
              </w:rPr>
            </w:pPr>
          </w:p>
          <w:p w14:paraId="442F98D5" w14:textId="77777777" w:rsidR="00243E5C" w:rsidRPr="00160E7B" w:rsidRDefault="00243E5C" w:rsidP="00243E5C">
            <w:pPr>
              <w:keepNext/>
              <w:spacing w:after="0" w:line="240" w:lineRule="auto"/>
              <w:rPr>
                <w:szCs w:val="20"/>
              </w:rPr>
            </w:pPr>
            <w:r w:rsidRPr="00160E7B">
              <w:rPr>
                <w:szCs w:val="20"/>
              </w:rPr>
              <w:t>Period of Performance is April 1, 2024 - March 31, 2025.</w:t>
            </w:r>
          </w:p>
          <w:p w14:paraId="7107077B" w14:textId="77777777" w:rsidR="00243E5C" w:rsidRPr="00160E7B" w:rsidRDefault="00243E5C" w:rsidP="00243E5C">
            <w:pPr>
              <w:keepNext/>
              <w:spacing w:after="0" w:line="240" w:lineRule="auto"/>
              <w:rPr>
                <w:szCs w:val="20"/>
              </w:rPr>
            </w:pPr>
          </w:p>
          <w:p w14:paraId="35B6ED4D" w14:textId="77777777" w:rsidR="00243E5C" w:rsidRPr="00160E7B" w:rsidRDefault="00243E5C" w:rsidP="00243E5C">
            <w:pPr>
              <w:keepNext/>
              <w:spacing w:after="0" w:line="240" w:lineRule="auto"/>
              <w:rPr>
                <w:szCs w:val="20"/>
              </w:rPr>
            </w:pPr>
          </w:p>
          <w:p w14:paraId="45BA60F0" w14:textId="77777777" w:rsidR="00243E5C" w:rsidRPr="00160E7B" w:rsidRDefault="00243E5C" w:rsidP="00243E5C">
            <w:pPr>
              <w:keepNext/>
              <w:spacing w:after="0" w:line="240" w:lineRule="auto"/>
              <w:rPr>
                <w:szCs w:val="20"/>
              </w:rPr>
            </w:pPr>
            <w:r w:rsidRPr="00160E7B">
              <w:rPr>
                <w:szCs w:val="20"/>
              </w:rPr>
              <w:t>FOB: Destination</w:t>
            </w:r>
          </w:p>
          <w:p w14:paraId="1A25B959" w14:textId="77777777" w:rsidR="00243E5C" w:rsidRPr="00160E7B" w:rsidRDefault="00243E5C" w:rsidP="00243E5C">
            <w:pPr>
              <w:keepNext/>
              <w:spacing w:after="0" w:line="240" w:lineRule="auto"/>
              <w:rPr>
                <w:szCs w:val="20"/>
              </w:rPr>
            </w:pPr>
            <w:r w:rsidRPr="00160E7B">
              <w:rPr>
                <w:szCs w:val="20"/>
              </w:rPr>
              <w:t>SHIP VIA: Best Way ( Shippers Option)</w:t>
            </w:r>
          </w:p>
          <w:p w14:paraId="34443CDC"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38DFA03C" w14:textId="77777777" w:rsidR="00243E5C" w:rsidRPr="00160E7B" w:rsidRDefault="00243E5C" w:rsidP="00243E5C">
            <w:pPr>
              <w:keepNext/>
              <w:spacing w:after="0" w:line="240" w:lineRule="auto"/>
              <w:jc w:val="right"/>
              <w:rPr>
                <w:szCs w:val="20"/>
              </w:rPr>
            </w:pPr>
          </w:p>
        </w:tc>
      </w:tr>
      <w:tr w:rsidR="00243E5C" w:rsidRPr="00160E7B" w14:paraId="2B81AA3A" w14:textId="77777777">
        <w:tc>
          <w:tcPr>
            <w:tcW w:w="5808" w:type="dxa"/>
            <w:gridSpan w:val="4"/>
            <w:tcBorders>
              <w:top w:val="nil"/>
              <w:left w:val="nil"/>
              <w:bottom w:val="nil"/>
              <w:right w:val="nil"/>
            </w:tcBorders>
          </w:tcPr>
          <w:p w14:paraId="4F71085F"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3E5AFF40"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3FF12D1" w14:textId="77777777" w:rsidR="00243E5C" w:rsidRPr="00160E7B" w:rsidRDefault="00243E5C" w:rsidP="00243E5C">
            <w:pPr>
              <w:keepNext/>
              <w:tabs>
                <w:tab w:val="decimal" w:pos="0"/>
              </w:tabs>
              <w:spacing w:after="0" w:line="240" w:lineRule="auto"/>
              <w:jc w:val="right"/>
              <w:rPr>
                <w:szCs w:val="20"/>
              </w:rPr>
            </w:pPr>
          </w:p>
        </w:tc>
      </w:tr>
      <w:tr w:rsidR="00243E5C" w:rsidRPr="00160E7B" w14:paraId="531A00E3" w14:textId="77777777">
        <w:tc>
          <w:tcPr>
            <w:tcW w:w="1098" w:type="dxa"/>
            <w:tcBorders>
              <w:top w:val="nil"/>
              <w:left w:val="nil"/>
              <w:bottom w:val="nil"/>
              <w:right w:val="nil"/>
            </w:tcBorders>
          </w:tcPr>
          <w:p w14:paraId="286C45CB"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CBE449A"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0A5AA935" w14:textId="77777777" w:rsidR="00243E5C" w:rsidRPr="00160E7B" w:rsidRDefault="00243E5C" w:rsidP="00243E5C">
            <w:pPr>
              <w:tabs>
                <w:tab w:val="decimal" w:pos="0"/>
              </w:tabs>
              <w:spacing w:after="0" w:line="240" w:lineRule="auto"/>
              <w:jc w:val="right"/>
              <w:rPr>
                <w:szCs w:val="20"/>
              </w:rPr>
            </w:pPr>
          </w:p>
        </w:tc>
      </w:tr>
    </w:tbl>
    <w:p w14:paraId="27A0EBDE"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3857099" w14:textId="77777777" w:rsidR="00243E5C" w:rsidRPr="00160E7B" w:rsidRDefault="00243E5C" w:rsidP="00243E5C">
      <w:pPr>
        <w:widowControl w:val="0"/>
        <w:adjustRightInd w:val="0"/>
        <w:spacing w:after="0" w:line="240" w:lineRule="auto"/>
        <w:rPr>
          <w:szCs w:val="20"/>
        </w:rPr>
      </w:pPr>
    </w:p>
    <w:p w14:paraId="113D8C54" w14:textId="77777777" w:rsidR="00243E5C" w:rsidRPr="00160E7B" w:rsidRDefault="00243E5C" w:rsidP="00243E5C">
      <w:pPr>
        <w:widowControl w:val="0"/>
        <w:adjustRightInd w:val="0"/>
        <w:spacing w:after="0" w:line="240" w:lineRule="auto"/>
        <w:rPr>
          <w:szCs w:val="20"/>
        </w:rPr>
      </w:pPr>
    </w:p>
    <w:p w14:paraId="013D37D4"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00E4BDB" w14:textId="77777777">
        <w:tc>
          <w:tcPr>
            <w:tcW w:w="1098" w:type="dxa"/>
            <w:tcBorders>
              <w:top w:val="nil"/>
              <w:left w:val="nil"/>
              <w:bottom w:val="nil"/>
              <w:right w:val="nil"/>
            </w:tcBorders>
          </w:tcPr>
          <w:p w14:paraId="2493742B"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47DC5948"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6B5A0552"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778AFAFE"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9CBEB2B"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0F09A51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4310459" w14:textId="77777777">
        <w:tc>
          <w:tcPr>
            <w:tcW w:w="1098" w:type="dxa"/>
            <w:tcBorders>
              <w:top w:val="nil"/>
              <w:left w:val="nil"/>
              <w:bottom w:val="nil"/>
              <w:right w:val="nil"/>
            </w:tcBorders>
          </w:tcPr>
          <w:p w14:paraId="3F80B965" w14:textId="77777777" w:rsidR="00243E5C" w:rsidRPr="00160E7B" w:rsidRDefault="00243E5C" w:rsidP="00243E5C">
            <w:pPr>
              <w:keepNext/>
              <w:spacing w:after="0" w:line="240" w:lineRule="auto"/>
              <w:rPr>
                <w:szCs w:val="20"/>
              </w:rPr>
            </w:pPr>
            <w:r w:rsidRPr="00160E7B">
              <w:rPr>
                <w:szCs w:val="20"/>
              </w:rPr>
              <w:t>0007</w:t>
            </w:r>
          </w:p>
        </w:tc>
        <w:tc>
          <w:tcPr>
            <w:tcW w:w="2160" w:type="dxa"/>
            <w:tcBorders>
              <w:top w:val="nil"/>
              <w:left w:val="nil"/>
              <w:bottom w:val="nil"/>
              <w:right w:val="nil"/>
            </w:tcBorders>
          </w:tcPr>
          <w:p w14:paraId="4855314F"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7516E1B"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59F9C372"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5DCBCABF"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6E2DF586" w14:textId="77777777" w:rsidR="00243E5C" w:rsidRPr="00160E7B" w:rsidRDefault="00243E5C" w:rsidP="00243E5C">
            <w:pPr>
              <w:keepNext/>
              <w:spacing w:after="0" w:line="240" w:lineRule="auto"/>
              <w:jc w:val="right"/>
              <w:rPr>
                <w:szCs w:val="20"/>
              </w:rPr>
            </w:pPr>
          </w:p>
        </w:tc>
      </w:tr>
      <w:tr w:rsidR="00243E5C" w:rsidRPr="00160E7B" w14:paraId="44615A27" w14:textId="77777777">
        <w:tc>
          <w:tcPr>
            <w:tcW w:w="1098" w:type="dxa"/>
            <w:tcBorders>
              <w:top w:val="nil"/>
              <w:left w:val="nil"/>
              <w:bottom w:val="nil"/>
              <w:right w:val="nil"/>
            </w:tcBorders>
          </w:tcPr>
          <w:p w14:paraId="1780AF1D"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3ECAAADA" w14:textId="77777777" w:rsidR="00243E5C" w:rsidRPr="00160E7B" w:rsidRDefault="00243E5C" w:rsidP="00243E5C">
            <w:pPr>
              <w:keepNext/>
              <w:spacing w:after="0" w:line="240" w:lineRule="auto"/>
              <w:rPr>
                <w:szCs w:val="20"/>
              </w:rPr>
            </w:pPr>
            <w:r w:rsidRPr="00160E7B">
              <w:rPr>
                <w:szCs w:val="20"/>
              </w:rPr>
              <w:t>FY25 Banking Operations</w:t>
            </w:r>
          </w:p>
          <w:p w14:paraId="00093355" w14:textId="77777777" w:rsidR="00243E5C" w:rsidRPr="00160E7B" w:rsidRDefault="00243E5C" w:rsidP="00243E5C">
            <w:pPr>
              <w:keepNext/>
              <w:spacing w:after="0" w:line="240" w:lineRule="auto"/>
              <w:rPr>
                <w:szCs w:val="20"/>
              </w:rPr>
            </w:pPr>
            <w:r w:rsidRPr="00160E7B">
              <w:rPr>
                <w:szCs w:val="20"/>
              </w:rPr>
              <w:t>CPFF</w:t>
            </w:r>
          </w:p>
          <w:p w14:paraId="7C02F7F3" w14:textId="77777777" w:rsidR="00243E5C" w:rsidRPr="00160E7B" w:rsidRDefault="00243E5C" w:rsidP="00243E5C">
            <w:pPr>
              <w:keepNext/>
              <w:spacing w:after="0" w:line="240" w:lineRule="auto"/>
              <w:rPr>
                <w:szCs w:val="20"/>
              </w:rPr>
            </w:pPr>
          </w:p>
          <w:p w14:paraId="18EF2EB3" w14:textId="77777777" w:rsidR="00243E5C" w:rsidRPr="00160E7B" w:rsidRDefault="00243E5C" w:rsidP="00243E5C">
            <w:pPr>
              <w:keepNext/>
              <w:spacing w:after="0" w:line="240" w:lineRule="auto"/>
              <w:rPr>
                <w:szCs w:val="20"/>
              </w:rPr>
            </w:pPr>
            <w:r w:rsidRPr="00160E7B">
              <w:rPr>
                <w:szCs w:val="20"/>
              </w:rPr>
              <w:t>FY25 Banking Operations - Option Year Two (OY2)</w:t>
            </w:r>
          </w:p>
          <w:p w14:paraId="2ADF4F3D" w14:textId="77777777" w:rsidR="00243E5C" w:rsidRPr="00160E7B" w:rsidRDefault="00243E5C" w:rsidP="00243E5C">
            <w:pPr>
              <w:keepNext/>
              <w:spacing w:after="0" w:line="240" w:lineRule="auto"/>
              <w:rPr>
                <w:szCs w:val="20"/>
              </w:rPr>
            </w:pPr>
            <w:r w:rsidRPr="00160E7B">
              <w:rPr>
                <w:szCs w:val="20"/>
              </w:rPr>
              <w:t xml:space="preserve"> </w:t>
            </w:r>
          </w:p>
          <w:p w14:paraId="53EF9234"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28C8B3D4" w14:textId="77777777" w:rsidR="00243E5C" w:rsidRPr="00160E7B" w:rsidRDefault="00243E5C" w:rsidP="00243E5C">
            <w:pPr>
              <w:keepNext/>
              <w:spacing w:after="0" w:line="240" w:lineRule="auto"/>
              <w:rPr>
                <w:szCs w:val="20"/>
              </w:rPr>
            </w:pPr>
          </w:p>
          <w:p w14:paraId="36A784D0"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39EED43" w14:textId="77777777" w:rsidR="00243E5C" w:rsidRPr="00160E7B" w:rsidRDefault="00243E5C" w:rsidP="00243E5C">
            <w:pPr>
              <w:keepNext/>
              <w:spacing w:after="0" w:line="240" w:lineRule="auto"/>
              <w:rPr>
                <w:szCs w:val="20"/>
              </w:rPr>
            </w:pPr>
          </w:p>
          <w:p w14:paraId="13010B0B"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2A116776" w14:textId="77777777" w:rsidR="00243E5C" w:rsidRPr="00160E7B" w:rsidRDefault="00243E5C" w:rsidP="00243E5C">
            <w:pPr>
              <w:keepNext/>
              <w:spacing w:after="0" w:line="240" w:lineRule="auto"/>
              <w:rPr>
                <w:szCs w:val="20"/>
              </w:rPr>
            </w:pPr>
          </w:p>
          <w:p w14:paraId="78BAD1C3" w14:textId="77777777" w:rsidR="00243E5C" w:rsidRPr="00160E7B" w:rsidRDefault="00243E5C" w:rsidP="00243E5C">
            <w:pPr>
              <w:keepNext/>
              <w:spacing w:after="0" w:line="240" w:lineRule="auto"/>
              <w:rPr>
                <w:szCs w:val="20"/>
              </w:rPr>
            </w:pPr>
            <w:r w:rsidRPr="00160E7B">
              <w:rPr>
                <w:szCs w:val="20"/>
              </w:rPr>
              <w:t>SHIP VIA: Best Way ( Shippers Option)</w:t>
            </w:r>
          </w:p>
          <w:p w14:paraId="320E1303"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60FC2697" w14:textId="77777777" w:rsidR="00243E5C" w:rsidRPr="00160E7B" w:rsidRDefault="00243E5C" w:rsidP="00243E5C">
            <w:pPr>
              <w:keepNext/>
              <w:spacing w:after="0" w:line="240" w:lineRule="auto"/>
              <w:jc w:val="right"/>
              <w:rPr>
                <w:szCs w:val="20"/>
              </w:rPr>
            </w:pPr>
          </w:p>
        </w:tc>
      </w:tr>
      <w:tr w:rsidR="00243E5C" w:rsidRPr="00160E7B" w14:paraId="7009B652" w14:textId="77777777">
        <w:tc>
          <w:tcPr>
            <w:tcW w:w="7830" w:type="dxa"/>
            <w:gridSpan w:val="5"/>
            <w:tcBorders>
              <w:top w:val="nil"/>
              <w:left w:val="nil"/>
              <w:bottom w:val="nil"/>
              <w:right w:val="nil"/>
            </w:tcBorders>
          </w:tcPr>
          <w:p w14:paraId="65CC6833"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DC66B27" w14:textId="77777777" w:rsidR="00243E5C" w:rsidRPr="00160E7B" w:rsidRDefault="00243E5C" w:rsidP="00243E5C">
            <w:pPr>
              <w:keepNext/>
              <w:spacing w:after="0" w:line="240" w:lineRule="auto"/>
              <w:jc w:val="right"/>
              <w:rPr>
                <w:szCs w:val="20"/>
              </w:rPr>
            </w:pPr>
          </w:p>
        </w:tc>
      </w:tr>
      <w:tr w:rsidR="00243E5C" w:rsidRPr="00160E7B" w14:paraId="7509EF60" w14:textId="77777777">
        <w:tc>
          <w:tcPr>
            <w:tcW w:w="7830" w:type="dxa"/>
            <w:gridSpan w:val="5"/>
            <w:tcBorders>
              <w:top w:val="nil"/>
              <w:left w:val="nil"/>
              <w:bottom w:val="nil"/>
              <w:right w:val="nil"/>
            </w:tcBorders>
          </w:tcPr>
          <w:p w14:paraId="3FA44B12"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1CE0BEF1" w14:textId="77777777" w:rsidR="00243E5C" w:rsidRPr="00160E7B" w:rsidRDefault="00243E5C" w:rsidP="00243E5C">
            <w:pPr>
              <w:keepNext/>
              <w:spacing w:after="0" w:line="240" w:lineRule="auto"/>
              <w:jc w:val="right"/>
              <w:rPr>
                <w:szCs w:val="20"/>
              </w:rPr>
            </w:pPr>
          </w:p>
        </w:tc>
      </w:tr>
      <w:tr w:rsidR="00243E5C" w:rsidRPr="00160E7B" w14:paraId="0E059883" w14:textId="77777777">
        <w:tc>
          <w:tcPr>
            <w:tcW w:w="7830" w:type="dxa"/>
            <w:gridSpan w:val="5"/>
            <w:tcBorders>
              <w:top w:val="nil"/>
              <w:left w:val="nil"/>
              <w:bottom w:val="nil"/>
              <w:right w:val="nil"/>
            </w:tcBorders>
          </w:tcPr>
          <w:p w14:paraId="19312F30"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0EEBFAEA" w14:textId="77777777" w:rsidR="00243E5C" w:rsidRPr="00160E7B" w:rsidRDefault="00243E5C" w:rsidP="00243E5C">
            <w:pPr>
              <w:keepNext/>
              <w:spacing w:after="0" w:line="240" w:lineRule="auto"/>
              <w:jc w:val="right"/>
              <w:rPr>
                <w:szCs w:val="20"/>
              </w:rPr>
            </w:pPr>
          </w:p>
        </w:tc>
      </w:tr>
      <w:tr w:rsidR="00243E5C" w:rsidRPr="00160E7B" w14:paraId="32E6C4E5" w14:textId="77777777">
        <w:tc>
          <w:tcPr>
            <w:tcW w:w="1098" w:type="dxa"/>
            <w:tcBorders>
              <w:top w:val="nil"/>
              <w:left w:val="nil"/>
              <w:bottom w:val="nil"/>
              <w:right w:val="nil"/>
            </w:tcBorders>
          </w:tcPr>
          <w:p w14:paraId="07B8813B"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4C426B48"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B1A8180" w14:textId="77777777" w:rsidR="00243E5C" w:rsidRPr="00160E7B" w:rsidRDefault="00243E5C" w:rsidP="00243E5C">
            <w:pPr>
              <w:spacing w:after="0" w:line="240" w:lineRule="auto"/>
              <w:jc w:val="right"/>
              <w:rPr>
                <w:szCs w:val="20"/>
              </w:rPr>
            </w:pPr>
          </w:p>
        </w:tc>
      </w:tr>
    </w:tbl>
    <w:p w14:paraId="5A1C6446"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E3FBE87" w14:textId="77777777" w:rsidR="00243E5C" w:rsidRPr="00160E7B" w:rsidRDefault="00243E5C" w:rsidP="00243E5C">
      <w:pPr>
        <w:widowControl w:val="0"/>
        <w:adjustRightInd w:val="0"/>
        <w:spacing w:after="0" w:line="240" w:lineRule="auto"/>
        <w:rPr>
          <w:szCs w:val="20"/>
        </w:rPr>
      </w:pPr>
    </w:p>
    <w:p w14:paraId="3E7D0680" w14:textId="77777777" w:rsidR="00243E5C" w:rsidRPr="00160E7B" w:rsidRDefault="00243E5C" w:rsidP="00243E5C">
      <w:pPr>
        <w:widowControl w:val="0"/>
        <w:adjustRightInd w:val="0"/>
        <w:spacing w:after="0" w:line="240" w:lineRule="auto"/>
        <w:rPr>
          <w:szCs w:val="20"/>
        </w:rPr>
      </w:pPr>
    </w:p>
    <w:p w14:paraId="5D6F44F3"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79D20753" w14:textId="77777777">
        <w:tc>
          <w:tcPr>
            <w:tcW w:w="1098" w:type="dxa"/>
            <w:tcBorders>
              <w:top w:val="nil"/>
              <w:left w:val="nil"/>
              <w:bottom w:val="nil"/>
              <w:right w:val="nil"/>
            </w:tcBorders>
          </w:tcPr>
          <w:p w14:paraId="10B50010"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0AD01ADE"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6CA35AD6"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51E0B9AE"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5401E74"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77DD2499"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23A5944" w14:textId="77777777">
        <w:tc>
          <w:tcPr>
            <w:tcW w:w="1098" w:type="dxa"/>
            <w:tcBorders>
              <w:top w:val="nil"/>
              <w:left w:val="nil"/>
              <w:bottom w:val="nil"/>
              <w:right w:val="nil"/>
            </w:tcBorders>
          </w:tcPr>
          <w:p w14:paraId="09700433" w14:textId="77777777" w:rsidR="00243E5C" w:rsidRPr="00160E7B" w:rsidRDefault="00243E5C" w:rsidP="00243E5C">
            <w:pPr>
              <w:keepNext/>
              <w:spacing w:after="0" w:line="240" w:lineRule="auto"/>
              <w:rPr>
                <w:szCs w:val="20"/>
              </w:rPr>
            </w:pPr>
            <w:r w:rsidRPr="00160E7B">
              <w:rPr>
                <w:szCs w:val="20"/>
              </w:rPr>
              <w:t>0007AA</w:t>
            </w:r>
          </w:p>
        </w:tc>
        <w:tc>
          <w:tcPr>
            <w:tcW w:w="2160" w:type="dxa"/>
            <w:tcBorders>
              <w:top w:val="nil"/>
              <w:left w:val="nil"/>
              <w:bottom w:val="nil"/>
              <w:right w:val="nil"/>
            </w:tcBorders>
          </w:tcPr>
          <w:p w14:paraId="295DD48C"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FAFC54C"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65309E31"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1531B6BD"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2F3C2A95" w14:textId="77777777" w:rsidR="00243E5C" w:rsidRPr="00160E7B" w:rsidRDefault="00243E5C" w:rsidP="00243E5C">
            <w:pPr>
              <w:keepNext/>
              <w:spacing w:after="0" w:line="240" w:lineRule="auto"/>
              <w:jc w:val="right"/>
              <w:rPr>
                <w:szCs w:val="20"/>
              </w:rPr>
            </w:pPr>
          </w:p>
        </w:tc>
      </w:tr>
      <w:tr w:rsidR="00243E5C" w:rsidRPr="00160E7B" w14:paraId="319E8179" w14:textId="77777777">
        <w:tc>
          <w:tcPr>
            <w:tcW w:w="1098" w:type="dxa"/>
            <w:tcBorders>
              <w:top w:val="nil"/>
              <w:left w:val="nil"/>
              <w:bottom w:val="nil"/>
              <w:right w:val="nil"/>
            </w:tcBorders>
          </w:tcPr>
          <w:p w14:paraId="037F55F5"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471139B9" w14:textId="77777777" w:rsidR="00243E5C" w:rsidRPr="00160E7B" w:rsidRDefault="00243E5C" w:rsidP="00243E5C">
            <w:pPr>
              <w:keepNext/>
              <w:spacing w:after="0" w:line="240" w:lineRule="auto"/>
              <w:rPr>
                <w:szCs w:val="20"/>
              </w:rPr>
            </w:pPr>
            <w:r w:rsidRPr="00160E7B">
              <w:rPr>
                <w:szCs w:val="20"/>
              </w:rPr>
              <w:t>FY25 Banking Operations (Army)</w:t>
            </w:r>
          </w:p>
          <w:p w14:paraId="7AE03E01" w14:textId="77777777" w:rsidR="00243E5C" w:rsidRPr="00160E7B" w:rsidRDefault="00243E5C" w:rsidP="00243E5C">
            <w:pPr>
              <w:keepNext/>
              <w:spacing w:after="0" w:line="240" w:lineRule="auto"/>
              <w:rPr>
                <w:szCs w:val="20"/>
              </w:rPr>
            </w:pPr>
            <w:r w:rsidRPr="00160E7B">
              <w:rPr>
                <w:szCs w:val="20"/>
              </w:rPr>
              <w:t>CPFF</w:t>
            </w:r>
          </w:p>
          <w:p w14:paraId="07B7975D" w14:textId="77777777" w:rsidR="00243E5C" w:rsidRPr="00160E7B" w:rsidRDefault="00243E5C" w:rsidP="00243E5C">
            <w:pPr>
              <w:keepNext/>
              <w:spacing w:after="0" w:line="240" w:lineRule="auto"/>
              <w:rPr>
                <w:szCs w:val="20"/>
              </w:rPr>
            </w:pPr>
          </w:p>
          <w:p w14:paraId="29368CF3" w14:textId="77777777" w:rsidR="00243E5C" w:rsidRPr="00160E7B" w:rsidRDefault="00243E5C" w:rsidP="00243E5C">
            <w:pPr>
              <w:keepNext/>
              <w:spacing w:after="0" w:line="240" w:lineRule="auto"/>
              <w:rPr>
                <w:szCs w:val="20"/>
              </w:rPr>
            </w:pPr>
            <w:r w:rsidRPr="00160E7B">
              <w:rPr>
                <w:szCs w:val="20"/>
              </w:rPr>
              <w:t>FY25 Banking Operations – OY2 (Army)</w:t>
            </w:r>
          </w:p>
          <w:p w14:paraId="2CCA08AA" w14:textId="77777777" w:rsidR="00243E5C" w:rsidRPr="00160E7B" w:rsidRDefault="00243E5C" w:rsidP="00243E5C">
            <w:pPr>
              <w:keepNext/>
              <w:spacing w:after="0" w:line="240" w:lineRule="auto"/>
              <w:rPr>
                <w:szCs w:val="20"/>
              </w:rPr>
            </w:pPr>
            <w:r w:rsidRPr="00160E7B">
              <w:rPr>
                <w:szCs w:val="20"/>
              </w:rPr>
              <w:t xml:space="preserve"> </w:t>
            </w:r>
          </w:p>
          <w:p w14:paraId="5DBB390C"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28872A6" w14:textId="77777777" w:rsidR="00243E5C" w:rsidRPr="00160E7B" w:rsidRDefault="00243E5C" w:rsidP="00243E5C">
            <w:pPr>
              <w:keepNext/>
              <w:spacing w:after="0" w:line="240" w:lineRule="auto"/>
              <w:rPr>
                <w:szCs w:val="20"/>
              </w:rPr>
            </w:pPr>
          </w:p>
          <w:p w14:paraId="77A33CB8"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4C5D46C5" w14:textId="77777777" w:rsidR="00243E5C" w:rsidRPr="00160E7B" w:rsidRDefault="00243E5C" w:rsidP="00243E5C">
            <w:pPr>
              <w:keepNext/>
              <w:spacing w:after="0" w:line="240" w:lineRule="auto"/>
              <w:rPr>
                <w:szCs w:val="20"/>
              </w:rPr>
            </w:pPr>
          </w:p>
          <w:p w14:paraId="3170CB02"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4F28E497" w14:textId="77777777" w:rsidR="00243E5C" w:rsidRPr="00160E7B" w:rsidRDefault="00243E5C" w:rsidP="00243E5C">
            <w:pPr>
              <w:keepNext/>
              <w:spacing w:after="0" w:line="240" w:lineRule="auto"/>
              <w:rPr>
                <w:szCs w:val="20"/>
              </w:rPr>
            </w:pPr>
          </w:p>
          <w:p w14:paraId="6ED65F07" w14:textId="77777777" w:rsidR="00243E5C" w:rsidRPr="00160E7B" w:rsidRDefault="00243E5C" w:rsidP="00243E5C">
            <w:pPr>
              <w:keepNext/>
              <w:spacing w:after="0" w:line="240" w:lineRule="auto"/>
              <w:rPr>
                <w:szCs w:val="20"/>
              </w:rPr>
            </w:pPr>
          </w:p>
          <w:p w14:paraId="31087825" w14:textId="77777777" w:rsidR="00243E5C" w:rsidRPr="00160E7B" w:rsidRDefault="00243E5C" w:rsidP="00243E5C">
            <w:pPr>
              <w:keepNext/>
              <w:spacing w:after="0" w:line="240" w:lineRule="auto"/>
              <w:rPr>
                <w:szCs w:val="20"/>
              </w:rPr>
            </w:pPr>
            <w:r w:rsidRPr="00160E7B">
              <w:rPr>
                <w:szCs w:val="20"/>
              </w:rPr>
              <w:t>FOB: Destination</w:t>
            </w:r>
          </w:p>
          <w:p w14:paraId="2CF5ECCC" w14:textId="77777777" w:rsidR="00243E5C" w:rsidRPr="00160E7B" w:rsidRDefault="00243E5C" w:rsidP="00243E5C">
            <w:pPr>
              <w:keepNext/>
              <w:spacing w:after="0" w:line="240" w:lineRule="auto"/>
              <w:rPr>
                <w:szCs w:val="20"/>
              </w:rPr>
            </w:pPr>
            <w:r w:rsidRPr="00160E7B">
              <w:rPr>
                <w:szCs w:val="20"/>
              </w:rPr>
              <w:t>SHIP VIA: Best Way ( Shippers Option)</w:t>
            </w:r>
          </w:p>
          <w:p w14:paraId="718A2147"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5B2B9275" w14:textId="77777777" w:rsidR="00243E5C" w:rsidRPr="00160E7B" w:rsidRDefault="00243E5C" w:rsidP="00243E5C">
            <w:pPr>
              <w:keepNext/>
              <w:spacing w:after="0" w:line="240" w:lineRule="auto"/>
              <w:jc w:val="right"/>
              <w:rPr>
                <w:szCs w:val="20"/>
              </w:rPr>
            </w:pPr>
          </w:p>
        </w:tc>
      </w:tr>
      <w:tr w:rsidR="00243E5C" w:rsidRPr="00160E7B" w14:paraId="21827280" w14:textId="77777777">
        <w:tc>
          <w:tcPr>
            <w:tcW w:w="7830" w:type="dxa"/>
            <w:gridSpan w:val="5"/>
            <w:tcBorders>
              <w:top w:val="nil"/>
              <w:left w:val="nil"/>
              <w:bottom w:val="nil"/>
              <w:right w:val="nil"/>
            </w:tcBorders>
          </w:tcPr>
          <w:p w14:paraId="28D9D92C"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486D3B22" w14:textId="77777777" w:rsidR="00243E5C" w:rsidRPr="00160E7B" w:rsidRDefault="00243E5C" w:rsidP="00243E5C">
            <w:pPr>
              <w:keepNext/>
              <w:spacing w:after="0" w:line="240" w:lineRule="auto"/>
              <w:jc w:val="right"/>
              <w:rPr>
                <w:szCs w:val="20"/>
              </w:rPr>
            </w:pPr>
          </w:p>
        </w:tc>
      </w:tr>
      <w:tr w:rsidR="00243E5C" w:rsidRPr="00160E7B" w14:paraId="3AE6C866" w14:textId="77777777">
        <w:tc>
          <w:tcPr>
            <w:tcW w:w="7830" w:type="dxa"/>
            <w:gridSpan w:val="5"/>
            <w:tcBorders>
              <w:top w:val="nil"/>
              <w:left w:val="nil"/>
              <w:bottom w:val="nil"/>
              <w:right w:val="nil"/>
            </w:tcBorders>
          </w:tcPr>
          <w:p w14:paraId="246F689A"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10C9617" w14:textId="77777777" w:rsidR="00243E5C" w:rsidRPr="00160E7B" w:rsidRDefault="00243E5C" w:rsidP="00243E5C">
            <w:pPr>
              <w:keepNext/>
              <w:spacing w:after="0" w:line="240" w:lineRule="auto"/>
              <w:jc w:val="right"/>
              <w:rPr>
                <w:szCs w:val="20"/>
              </w:rPr>
            </w:pPr>
          </w:p>
        </w:tc>
      </w:tr>
      <w:tr w:rsidR="00243E5C" w:rsidRPr="00160E7B" w14:paraId="7AB4B9B5" w14:textId="77777777">
        <w:tc>
          <w:tcPr>
            <w:tcW w:w="7830" w:type="dxa"/>
            <w:gridSpan w:val="5"/>
            <w:tcBorders>
              <w:top w:val="nil"/>
              <w:left w:val="nil"/>
              <w:bottom w:val="nil"/>
              <w:right w:val="nil"/>
            </w:tcBorders>
          </w:tcPr>
          <w:p w14:paraId="42A2B4F1"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7044AC1" w14:textId="77777777" w:rsidR="00243E5C" w:rsidRPr="00160E7B" w:rsidRDefault="00243E5C" w:rsidP="00243E5C">
            <w:pPr>
              <w:keepNext/>
              <w:spacing w:after="0" w:line="240" w:lineRule="auto"/>
              <w:jc w:val="right"/>
              <w:rPr>
                <w:szCs w:val="20"/>
              </w:rPr>
            </w:pPr>
          </w:p>
        </w:tc>
      </w:tr>
      <w:tr w:rsidR="00243E5C" w:rsidRPr="00160E7B" w14:paraId="67127C3F" w14:textId="77777777">
        <w:tc>
          <w:tcPr>
            <w:tcW w:w="1098" w:type="dxa"/>
            <w:tcBorders>
              <w:top w:val="nil"/>
              <w:left w:val="nil"/>
              <w:bottom w:val="nil"/>
              <w:right w:val="nil"/>
            </w:tcBorders>
          </w:tcPr>
          <w:p w14:paraId="02454EAB"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37E7979D"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4AB0434B" w14:textId="77777777" w:rsidR="00243E5C" w:rsidRPr="00160E7B" w:rsidRDefault="00243E5C" w:rsidP="00243E5C">
            <w:pPr>
              <w:spacing w:after="0" w:line="240" w:lineRule="auto"/>
              <w:jc w:val="right"/>
              <w:rPr>
                <w:szCs w:val="20"/>
              </w:rPr>
            </w:pPr>
          </w:p>
        </w:tc>
      </w:tr>
    </w:tbl>
    <w:p w14:paraId="4B355B3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8F9677B" w14:textId="77777777" w:rsidR="00243E5C" w:rsidRPr="00160E7B" w:rsidRDefault="00243E5C" w:rsidP="00243E5C">
      <w:pPr>
        <w:spacing w:after="0" w:line="240" w:lineRule="auto"/>
        <w:rPr>
          <w:szCs w:val="20"/>
        </w:rPr>
      </w:pPr>
      <w:r w:rsidRPr="00160E7B">
        <w:rPr>
          <w:szCs w:val="20"/>
        </w:rPr>
        <w:t xml:space="preserve"> </w:t>
      </w:r>
    </w:p>
    <w:p w14:paraId="7303C85A" w14:textId="77777777" w:rsidR="00243E5C" w:rsidRPr="00160E7B" w:rsidRDefault="00243E5C" w:rsidP="00243E5C">
      <w:pPr>
        <w:widowControl w:val="0"/>
        <w:autoSpaceDE w:val="0"/>
        <w:autoSpaceDN w:val="0"/>
        <w:adjustRightInd w:val="0"/>
        <w:spacing w:after="0" w:line="240" w:lineRule="auto"/>
        <w:rPr>
          <w:szCs w:val="20"/>
        </w:rPr>
      </w:pPr>
      <w:bookmarkStart w:id="10" w:name="PD000023"/>
      <w:bookmarkEnd w:id="10"/>
    </w:p>
    <w:p w14:paraId="732A0965" w14:textId="77777777" w:rsidR="00243E5C" w:rsidRPr="00160E7B" w:rsidRDefault="00243E5C" w:rsidP="00243E5C">
      <w:pPr>
        <w:widowControl w:val="0"/>
        <w:autoSpaceDE w:val="0"/>
        <w:autoSpaceDN w:val="0"/>
        <w:adjustRightInd w:val="0"/>
        <w:spacing w:after="0" w:line="240" w:lineRule="auto"/>
        <w:rPr>
          <w:szCs w:val="20"/>
        </w:rPr>
      </w:pPr>
    </w:p>
    <w:p w14:paraId="2EB76CB1" w14:textId="77777777" w:rsidR="00243E5C" w:rsidRPr="00160E7B" w:rsidRDefault="00243E5C" w:rsidP="00243E5C">
      <w:pPr>
        <w:widowControl w:val="0"/>
        <w:autoSpaceDE w:val="0"/>
        <w:autoSpaceDN w:val="0"/>
        <w:adjustRightInd w:val="0"/>
        <w:spacing w:after="0" w:line="240" w:lineRule="auto"/>
        <w:rPr>
          <w:szCs w:val="20"/>
        </w:rPr>
      </w:pPr>
    </w:p>
    <w:p w14:paraId="4DD185A9"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1934ACC" w14:textId="77777777">
        <w:tc>
          <w:tcPr>
            <w:tcW w:w="1098" w:type="dxa"/>
            <w:tcBorders>
              <w:top w:val="nil"/>
              <w:left w:val="nil"/>
              <w:bottom w:val="nil"/>
              <w:right w:val="nil"/>
            </w:tcBorders>
          </w:tcPr>
          <w:p w14:paraId="7A01898B"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2806A1F1"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217F6B8D"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04DC143"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1FBF44B"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9D7A9A1"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34376C5" w14:textId="77777777">
        <w:tc>
          <w:tcPr>
            <w:tcW w:w="1098" w:type="dxa"/>
            <w:tcBorders>
              <w:top w:val="nil"/>
              <w:left w:val="nil"/>
              <w:bottom w:val="nil"/>
              <w:right w:val="nil"/>
            </w:tcBorders>
          </w:tcPr>
          <w:p w14:paraId="1AA94EA0" w14:textId="77777777" w:rsidR="00243E5C" w:rsidRPr="00160E7B" w:rsidRDefault="00243E5C" w:rsidP="00243E5C">
            <w:pPr>
              <w:keepNext/>
              <w:spacing w:after="0" w:line="240" w:lineRule="auto"/>
              <w:rPr>
                <w:szCs w:val="20"/>
              </w:rPr>
            </w:pPr>
            <w:r w:rsidRPr="00160E7B">
              <w:rPr>
                <w:szCs w:val="20"/>
              </w:rPr>
              <w:t>0007AB</w:t>
            </w:r>
          </w:p>
        </w:tc>
        <w:tc>
          <w:tcPr>
            <w:tcW w:w="2160" w:type="dxa"/>
            <w:tcBorders>
              <w:top w:val="nil"/>
              <w:left w:val="nil"/>
              <w:bottom w:val="nil"/>
              <w:right w:val="nil"/>
            </w:tcBorders>
          </w:tcPr>
          <w:p w14:paraId="6C3A13C8"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B15E0B0"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61596B52"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3E770926"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77A6C0E8" w14:textId="77777777" w:rsidR="00243E5C" w:rsidRPr="00160E7B" w:rsidRDefault="00243E5C" w:rsidP="00243E5C">
            <w:pPr>
              <w:keepNext/>
              <w:spacing w:after="0" w:line="240" w:lineRule="auto"/>
              <w:jc w:val="right"/>
              <w:rPr>
                <w:szCs w:val="20"/>
              </w:rPr>
            </w:pPr>
          </w:p>
        </w:tc>
      </w:tr>
      <w:tr w:rsidR="00243E5C" w:rsidRPr="00160E7B" w14:paraId="37967D13" w14:textId="77777777">
        <w:tc>
          <w:tcPr>
            <w:tcW w:w="1098" w:type="dxa"/>
            <w:tcBorders>
              <w:top w:val="nil"/>
              <w:left w:val="nil"/>
              <w:bottom w:val="nil"/>
              <w:right w:val="nil"/>
            </w:tcBorders>
          </w:tcPr>
          <w:p w14:paraId="5E305262"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7ED56C3D" w14:textId="77777777" w:rsidR="00243E5C" w:rsidRPr="00160E7B" w:rsidRDefault="00243E5C" w:rsidP="00243E5C">
            <w:pPr>
              <w:keepNext/>
              <w:spacing w:after="0" w:line="240" w:lineRule="auto"/>
              <w:rPr>
                <w:szCs w:val="20"/>
              </w:rPr>
            </w:pPr>
            <w:r w:rsidRPr="00160E7B">
              <w:rPr>
                <w:szCs w:val="20"/>
              </w:rPr>
              <w:t>FY25 Banking Operations (USAF)</w:t>
            </w:r>
          </w:p>
          <w:p w14:paraId="5CA65CEA" w14:textId="77777777" w:rsidR="00243E5C" w:rsidRPr="00160E7B" w:rsidRDefault="00243E5C" w:rsidP="00243E5C">
            <w:pPr>
              <w:keepNext/>
              <w:spacing w:after="0" w:line="240" w:lineRule="auto"/>
              <w:rPr>
                <w:szCs w:val="20"/>
              </w:rPr>
            </w:pPr>
            <w:r w:rsidRPr="00160E7B">
              <w:rPr>
                <w:szCs w:val="20"/>
              </w:rPr>
              <w:t>CPFF</w:t>
            </w:r>
          </w:p>
          <w:p w14:paraId="7547677A" w14:textId="77777777" w:rsidR="00243E5C" w:rsidRPr="00160E7B" w:rsidRDefault="00243E5C" w:rsidP="00243E5C">
            <w:pPr>
              <w:keepNext/>
              <w:spacing w:after="0" w:line="240" w:lineRule="auto"/>
              <w:rPr>
                <w:szCs w:val="20"/>
              </w:rPr>
            </w:pPr>
            <w:r w:rsidRPr="00160E7B">
              <w:rPr>
                <w:szCs w:val="20"/>
              </w:rPr>
              <w:t>FY25 Banking Operations – OY2 (USAF)</w:t>
            </w:r>
          </w:p>
          <w:p w14:paraId="4F59B7CB" w14:textId="77777777" w:rsidR="00243E5C" w:rsidRPr="00160E7B" w:rsidRDefault="00243E5C" w:rsidP="00243E5C">
            <w:pPr>
              <w:keepNext/>
              <w:spacing w:after="0" w:line="240" w:lineRule="auto"/>
              <w:rPr>
                <w:szCs w:val="20"/>
              </w:rPr>
            </w:pPr>
            <w:r w:rsidRPr="00160E7B">
              <w:rPr>
                <w:szCs w:val="20"/>
              </w:rPr>
              <w:t xml:space="preserve"> </w:t>
            </w:r>
          </w:p>
          <w:p w14:paraId="3FECC5FB"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97402D9" w14:textId="77777777" w:rsidR="00243E5C" w:rsidRPr="00160E7B" w:rsidRDefault="00243E5C" w:rsidP="00243E5C">
            <w:pPr>
              <w:keepNext/>
              <w:spacing w:after="0" w:line="240" w:lineRule="auto"/>
              <w:rPr>
                <w:szCs w:val="20"/>
              </w:rPr>
            </w:pPr>
          </w:p>
          <w:p w14:paraId="729E48C6"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3D5ABD34" w14:textId="77777777" w:rsidR="00243E5C" w:rsidRPr="00160E7B" w:rsidRDefault="00243E5C" w:rsidP="00243E5C">
            <w:pPr>
              <w:keepNext/>
              <w:spacing w:after="0" w:line="240" w:lineRule="auto"/>
              <w:rPr>
                <w:szCs w:val="20"/>
              </w:rPr>
            </w:pPr>
          </w:p>
          <w:p w14:paraId="5D1955AC"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2FF882E6" w14:textId="77777777" w:rsidR="00243E5C" w:rsidRPr="00160E7B" w:rsidRDefault="00243E5C" w:rsidP="00243E5C">
            <w:pPr>
              <w:keepNext/>
              <w:spacing w:after="0" w:line="240" w:lineRule="auto"/>
              <w:rPr>
                <w:szCs w:val="20"/>
              </w:rPr>
            </w:pPr>
          </w:p>
          <w:p w14:paraId="6BC27C1B" w14:textId="77777777" w:rsidR="00243E5C" w:rsidRPr="00160E7B" w:rsidRDefault="00243E5C" w:rsidP="00243E5C">
            <w:pPr>
              <w:keepNext/>
              <w:spacing w:after="0" w:line="240" w:lineRule="auto"/>
              <w:rPr>
                <w:szCs w:val="20"/>
              </w:rPr>
            </w:pPr>
          </w:p>
          <w:p w14:paraId="1F200DC0" w14:textId="77777777" w:rsidR="00243E5C" w:rsidRPr="00160E7B" w:rsidRDefault="00243E5C" w:rsidP="00243E5C">
            <w:pPr>
              <w:keepNext/>
              <w:spacing w:after="0" w:line="240" w:lineRule="auto"/>
              <w:rPr>
                <w:szCs w:val="20"/>
              </w:rPr>
            </w:pPr>
            <w:r w:rsidRPr="00160E7B">
              <w:rPr>
                <w:szCs w:val="20"/>
              </w:rPr>
              <w:t>FOB: Destination</w:t>
            </w:r>
          </w:p>
          <w:p w14:paraId="2BBC2EA1" w14:textId="77777777" w:rsidR="00243E5C" w:rsidRPr="00160E7B" w:rsidRDefault="00243E5C" w:rsidP="00243E5C">
            <w:pPr>
              <w:keepNext/>
              <w:spacing w:after="0" w:line="240" w:lineRule="auto"/>
              <w:rPr>
                <w:szCs w:val="20"/>
              </w:rPr>
            </w:pPr>
            <w:r w:rsidRPr="00160E7B">
              <w:rPr>
                <w:szCs w:val="20"/>
              </w:rPr>
              <w:t>SHIP VIA: Best Way ( Shippers Option)</w:t>
            </w:r>
          </w:p>
          <w:p w14:paraId="6D55B2F3"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0BBEF3AA" w14:textId="77777777" w:rsidR="00243E5C" w:rsidRPr="00160E7B" w:rsidRDefault="00243E5C" w:rsidP="00243E5C">
            <w:pPr>
              <w:keepNext/>
              <w:spacing w:after="0" w:line="240" w:lineRule="auto"/>
              <w:jc w:val="right"/>
              <w:rPr>
                <w:szCs w:val="20"/>
              </w:rPr>
            </w:pPr>
          </w:p>
        </w:tc>
      </w:tr>
      <w:tr w:rsidR="00243E5C" w:rsidRPr="00160E7B" w14:paraId="198D58B3" w14:textId="77777777">
        <w:tc>
          <w:tcPr>
            <w:tcW w:w="7830" w:type="dxa"/>
            <w:gridSpan w:val="5"/>
            <w:tcBorders>
              <w:top w:val="nil"/>
              <w:left w:val="nil"/>
              <w:bottom w:val="nil"/>
              <w:right w:val="nil"/>
            </w:tcBorders>
          </w:tcPr>
          <w:p w14:paraId="23492436"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47FEEB15" w14:textId="77777777" w:rsidR="00243E5C" w:rsidRPr="00160E7B" w:rsidRDefault="00243E5C" w:rsidP="00243E5C">
            <w:pPr>
              <w:keepNext/>
              <w:spacing w:after="0" w:line="240" w:lineRule="auto"/>
              <w:jc w:val="right"/>
              <w:rPr>
                <w:szCs w:val="20"/>
              </w:rPr>
            </w:pPr>
          </w:p>
        </w:tc>
      </w:tr>
      <w:tr w:rsidR="00243E5C" w:rsidRPr="00160E7B" w14:paraId="46B1B455" w14:textId="77777777">
        <w:tc>
          <w:tcPr>
            <w:tcW w:w="7830" w:type="dxa"/>
            <w:gridSpan w:val="5"/>
            <w:tcBorders>
              <w:top w:val="nil"/>
              <w:left w:val="nil"/>
              <w:bottom w:val="nil"/>
              <w:right w:val="nil"/>
            </w:tcBorders>
          </w:tcPr>
          <w:p w14:paraId="5E909D39"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CEC7782" w14:textId="77777777" w:rsidR="00243E5C" w:rsidRPr="00160E7B" w:rsidRDefault="00243E5C" w:rsidP="00243E5C">
            <w:pPr>
              <w:keepNext/>
              <w:spacing w:after="0" w:line="240" w:lineRule="auto"/>
              <w:jc w:val="right"/>
              <w:rPr>
                <w:szCs w:val="20"/>
              </w:rPr>
            </w:pPr>
          </w:p>
        </w:tc>
      </w:tr>
      <w:tr w:rsidR="00243E5C" w:rsidRPr="00160E7B" w14:paraId="24C35FF7" w14:textId="77777777">
        <w:tc>
          <w:tcPr>
            <w:tcW w:w="7830" w:type="dxa"/>
            <w:gridSpan w:val="5"/>
            <w:tcBorders>
              <w:top w:val="nil"/>
              <w:left w:val="nil"/>
              <w:bottom w:val="nil"/>
              <w:right w:val="nil"/>
            </w:tcBorders>
          </w:tcPr>
          <w:p w14:paraId="2A5FEF55"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D6D4A2C" w14:textId="77777777" w:rsidR="00243E5C" w:rsidRPr="00160E7B" w:rsidRDefault="00243E5C" w:rsidP="00243E5C">
            <w:pPr>
              <w:keepNext/>
              <w:spacing w:after="0" w:line="240" w:lineRule="auto"/>
              <w:jc w:val="right"/>
              <w:rPr>
                <w:szCs w:val="20"/>
              </w:rPr>
            </w:pPr>
          </w:p>
        </w:tc>
      </w:tr>
      <w:tr w:rsidR="00243E5C" w:rsidRPr="00160E7B" w14:paraId="1830CC9C" w14:textId="77777777">
        <w:tc>
          <w:tcPr>
            <w:tcW w:w="1098" w:type="dxa"/>
            <w:tcBorders>
              <w:top w:val="nil"/>
              <w:left w:val="nil"/>
              <w:bottom w:val="nil"/>
              <w:right w:val="nil"/>
            </w:tcBorders>
          </w:tcPr>
          <w:p w14:paraId="7645425F"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5A1026D4"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38AE77A5" w14:textId="77777777" w:rsidR="00243E5C" w:rsidRPr="00160E7B" w:rsidRDefault="00243E5C" w:rsidP="00243E5C">
            <w:pPr>
              <w:spacing w:after="0" w:line="240" w:lineRule="auto"/>
              <w:jc w:val="right"/>
              <w:rPr>
                <w:szCs w:val="20"/>
              </w:rPr>
            </w:pPr>
          </w:p>
        </w:tc>
      </w:tr>
    </w:tbl>
    <w:p w14:paraId="2326441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E0E9114" w14:textId="77777777" w:rsidR="00243E5C" w:rsidRPr="00160E7B" w:rsidRDefault="00243E5C" w:rsidP="00243E5C">
      <w:pPr>
        <w:widowControl w:val="0"/>
        <w:adjustRightInd w:val="0"/>
        <w:spacing w:after="0" w:line="240" w:lineRule="auto"/>
        <w:rPr>
          <w:szCs w:val="20"/>
        </w:rPr>
      </w:pPr>
    </w:p>
    <w:p w14:paraId="5FE06FA0" w14:textId="77777777" w:rsidR="00243E5C" w:rsidRPr="00160E7B" w:rsidRDefault="00243E5C" w:rsidP="00243E5C">
      <w:pPr>
        <w:widowControl w:val="0"/>
        <w:adjustRightInd w:val="0"/>
        <w:spacing w:after="0" w:line="240" w:lineRule="auto"/>
        <w:rPr>
          <w:szCs w:val="20"/>
        </w:rPr>
      </w:pPr>
    </w:p>
    <w:p w14:paraId="40273247"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2EB980F" w14:textId="77777777">
        <w:tc>
          <w:tcPr>
            <w:tcW w:w="1098" w:type="dxa"/>
            <w:tcBorders>
              <w:top w:val="nil"/>
              <w:left w:val="nil"/>
              <w:bottom w:val="nil"/>
              <w:right w:val="nil"/>
            </w:tcBorders>
          </w:tcPr>
          <w:p w14:paraId="3AC0AFE0"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0D27F54D"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0FA450B"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2C378812"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96BE28B"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6ADEDDB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A782D54" w14:textId="77777777">
        <w:tc>
          <w:tcPr>
            <w:tcW w:w="1098" w:type="dxa"/>
            <w:tcBorders>
              <w:top w:val="nil"/>
              <w:left w:val="nil"/>
              <w:bottom w:val="nil"/>
              <w:right w:val="nil"/>
            </w:tcBorders>
          </w:tcPr>
          <w:p w14:paraId="23353950" w14:textId="77777777" w:rsidR="00243E5C" w:rsidRPr="00160E7B" w:rsidRDefault="00243E5C" w:rsidP="00243E5C">
            <w:pPr>
              <w:keepNext/>
              <w:spacing w:after="0" w:line="240" w:lineRule="auto"/>
              <w:rPr>
                <w:szCs w:val="20"/>
              </w:rPr>
            </w:pPr>
            <w:r w:rsidRPr="00160E7B">
              <w:rPr>
                <w:szCs w:val="20"/>
              </w:rPr>
              <w:t>0007AC</w:t>
            </w:r>
          </w:p>
        </w:tc>
        <w:tc>
          <w:tcPr>
            <w:tcW w:w="2160" w:type="dxa"/>
            <w:tcBorders>
              <w:top w:val="nil"/>
              <w:left w:val="nil"/>
              <w:bottom w:val="nil"/>
              <w:right w:val="nil"/>
            </w:tcBorders>
          </w:tcPr>
          <w:p w14:paraId="4BE47EF1"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17E6BBF8"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09C5D976"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06343879"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C671AB4" w14:textId="77777777" w:rsidR="00243E5C" w:rsidRPr="00160E7B" w:rsidRDefault="00243E5C" w:rsidP="00243E5C">
            <w:pPr>
              <w:keepNext/>
              <w:spacing w:after="0" w:line="240" w:lineRule="auto"/>
              <w:jc w:val="right"/>
              <w:rPr>
                <w:szCs w:val="20"/>
              </w:rPr>
            </w:pPr>
          </w:p>
        </w:tc>
      </w:tr>
      <w:tr w:rsidR="00243E5C" w:rsidRPr="00160E7B" w14:paraId="0E6F76EF" w14:textId="77777777">
        <w:tc>
          <w:tcPr>
            <w:tcW w:w="1098" w:type="dxa"/>
            <w:tcBorders>
              <w:top w:val="nil"/>
              <w:left w:val="nil"/>
              <w:bottom w:val="nil"/>
              <w:right w:val="nil"/>
            </w:tcBorders>
          </w:tcPr>
          <w:p w14:paraId="2F6FC35D"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6DA68413" w14:textId="77777777" w:rsidR="00243E5C" w:rsidRPr="00160E7B" w:rsidRDefault="00243E5C" w:rsidP="00243E5C">
            <w:pPr>
              <w:keepNext/>
              <w:spacing w:after="0" w:line="240" w:lineRule="auto"/>
              <w:rPr>
                <w:szCs w:val="20"/>
              </w:rPr>
            </w:pPr>
            <w:r w:rsidRPr="00160E7B">
              <w:rPr>
                <w:szCs w:val="20"/>
              </w:rPr>
              <w:t>FY25 Banking Operations (USN/USMC)</w:t>
            </w:r>
          </w:p>
          <w:p w14:paraId="2825BD12" w14:textId="77777777" w:rsidR="00243E5C" w:rsidRPr="00160E7B" w:rsidRDefault="00243E5C" w:rsidP="00243E5C">
            <w:pPr>
              <w:keepNext/>
              <w:spacing w:after="0" w:line="240" w:lineRule="auto"/>
              <w:rPr>
                <w:szCs w:val="20"/>
              </w:rPr>
            </w:pPr>
            <w:r w:rsidRPr="00160E7B">
              <w:rPr>
                <w:szCs w:val="20"/>
              </w:rPr>
              <w:t>CPFF</w:t>
            </w:r>
          </w:p>
          <w:p w14:paraId="4AD3323B" w14:textId="77777777" w:rsidR="00243E5C" w:rsidRPr="00160E7B" w:rsidRDefault="00243E5C" w:rsidP="00243E5C">
            <w:pPr>
              <w:keepNext/>
              <w:spacing w:after="0" w:line="240" w:lineRule="auto"/>
              <w:rPr>
                <w:szCs w:val="20"/>
              </w:rPr>
            </w:pPr>
          </w:p>
          <w:p w14:paraId="233AE158" w14:textId="77777777" w:rsidR="00243E5C" w:rsidRPr="00160E7B" w:rsidRDefault="00243E5C" w:rsidP="00243E5C">
            <w:pPr>
              <w:keepNext/>
              <w:spacing w:after="0" w:line="240" w:lineRule="auto"/>
              <w:rPr>
                <w:szCs w:val="20"/>
              </w:rPr>
            </w:pPr>
            <w:r w:rsidRPr="00160E7B">
              <w:rPr>
                <w:szCs w:val="20"/>
              </w:rPr>
              <w:t>FY25 Banking Operations – OY2 (USN/USMC)</w:t>
            </w:r>
          </w:p>
          <w:p w14:paraId="24E3B3A1" w14:textId="77777777" w:rsidR="00243E5C" w:rsidRPr="00160E7B" w:rsidRDefault="00243E5C" w:rsidP="00243E5C">
            <w:pPr>
              <w:keepNext/>
              <w:spacing w:after="0" w:line="240" w:lineRule="auto"/>
              <w:rPr>
                <w:szCs w:val="20"/>
              </w:rPr>
            </w:pPr>
            <w:r w:rsidRPr="00160E7B">
              <w:rPr>
                <w:szCs w:val="20"/>
              </w:rPr>
              <w:t xml:space="preserve"> </w:t>
            </w:r>
          </w:p>
          <w:p w14:paraId="4E6EE5FA"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0F799465" w14:textId="77777777" w:rsidR="00243E5C" w:rsidRPr="00160E7B" w:rsidRDefault="00243E5C" w:rsidP="00243E5C">
            <w:pPr>
              <w:keepNext/>
              <w:spacing w:after="0" w:line="240" w:lineRule="auto"/>
              <w:rPr>
                <w:szCs w:val="20"/>
              </w:rPr>
            </w:pPr>
          </w:p>
          <w:p w14:paraId="463EA1BC"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6BCF883B" w14:textId="77777777" w:rsidR="00243E5C" w:rsidRPr="00160E7B" w:rsidRDefault="00243E5C" w:rsidP="00243E5C">
            <w:pPr>
              <w:keepNext/>
              <w:spacing w:after="0" w:line="240" w:lineRule="auto"/>
              <w:rPr>
                <w:szCs w:val="20"/>
              </w:rPr>
            </w:pPr>
          </w:p>
          <w:p w14:paraId="13AA1E98"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00647B13" w14:textId="77777777" w:rsidR="00243E5C" w:rsidRPr="00160E7B" w:rsidRDefault="00243E5C" w:rsidP="00243E5C">
            <w:pPr>
              <w:keepNext/>
              <w:spacing w:after="0" w:line="240" w:lineRule="auto"/>
              <w:rPr>
                <w:szCs w:val="20"/>
              </w:rPr>
            </w:pPr>
          </w:p>
          <w:p w14:paraId="29D230D1" w14:textId="77777777" w:rsidR="00243E5C" w:rsidRPr="00160E7B" w:rsidRDefault="00243E5C" w:rsidP="00243E5C">
            <w:pPr>
              <w:keepNext/>
              <w:spacing w:after="0" w:line="240" w:lineRule="auto"/>
              <w:rPr>
                <w:szCs w:val="20"/>
              </w:rPr>
            </w:pPr>
          </w:p>
          <w:p w14:paraId="7FA77C25" w14:textId="77777777" w:rsidR="00243E5C" w:rsidRPr="00160E7B" w:rsidRDefault="00243E5C" w:rsidP="00243E5C">
            <w:pPr>
              <w:keepNext/>
              <w:spacing w:after="0" w:line="240" w:lineRule="auto"/>
              <w:rPr>
                <w:szCs w:val="20"/>
              </w:rPr>
            </w:pPr>
            <w:r w:rsidRPr="00160E7B">
              <w:rPr>
                <w:szCs w:val="20"/>
              </w:rPr>
              <w:t>FOB: Destination</w:t>
            </w:r>
          </w:p>
          <w:p w14:paraId="575284D6" w14:textId="77777777" w:rsidR="00243E5C" w:rsidRPr="00160E7B" w:rsidRDefault="00243E5C" w:rsidP="00243E5C">
            <w:pPr>
              <w:keepNext/>
              <w:spacing w:after="0" w:line="240" w:lineRule="auto"/>
              <w:rPr>
                <w:szCs w:val="20"/>
              </w:rPr>
            </w:pPr>
            <w:r w:rsidRPr="00160E7B">
              <w:rPr>
                <w:szCs w:val="20"/>
              </w:rPr>
              <w:t>SHIP VIA: Best Way ( Shippers Option)</w:t>
            </w:r>
          </w:p>
          <w:p w14:paraId="13BEE714"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1DB39BDF" w14:textId="77777777" w:rsidR="00243E5C" w:rsidRPr="00160E7B" w:rsidRDefault="00243E5C" w:rsidP="00243E5C">
            <w:pPr>
              <w:keepNext/>
              <w:spacing w:after="0" w:line="240" w:lineRule="auto"/>
              <w:jc w:val="right"/>
              <w:rPr>
                <w:szCs w:val="20"/>
              </w:rPr>
            </w:pPr>
          </w:p>
        </w:tc>
      </w:tr>
      <w:tr w:rsidR="00243E5C" w:rsidRPr="00160E7B" w14:paraId="657A8097" w14:textId="77777777">
        <w:tc>
          <w:tcPr>
            <w:tcW w:w="7830" w:type="dxa"/>
            <w:gridSpan w:val="5"/>
            <w:tcBorders>
              <w:top w:val="nil"/>
              <w:left w:val="nil"/>
              <w:bottom w:val="nil"/>
              <w:right w:val="nil"/>
            </w:tcBorders>
          </w:tcPr>
          <w:p w14:paraId="653255C9"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5711EB3E" w14:textId="77777777" w:rsidR="00243E5C" w:rsidRPr="00160E7B" w:rsidRDefault="00243E5C" w:rsidP="00243E5C">
            <w:pPr>
              <w:keepNext/>
              <w:spacing w:after="0" w:line="240" w:lineRule="auto"/>
              <w:jc w:val="right"/>
              <w:rPr>
                <w:szCs w:val="20"/>
              </w:rPr>
            </w:pPr>
          </w:p>
        </w:tc>
      </w:tr>
      <w:tr w:rsidR="00243E5C" w:rsidRPr="00160E7B" w14:paraId="2FD1DCEA" w14:textId="77777777">
        <w:tc>
          <w:tcPr>
            <w:tcW w:w="7830" w:type="dxa"/>
            <w:gridSpan w:val="5"/>
            <w:tcBorders>
              <w:top w:val="nil"/>
              <w:left w:val="nil"/>
              <w:bottom w:val="nil"/>
              <w:right w:val="nil"/>
            </w:tcBorders>
          </w:tcPr>
          <w:p w14:paraId="27A3FD3E"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59370BF0" w14:textId="77777777" w:rsidR="00243E5C" w:rsidRPr="00160E7B" w:rsidRDefault="00243E5C" w:rsidP="00243E5C">
            <w:pPr>
              <w:keepNext/>
              <w:spacing w:after="0" w:line="240" w:lineRule="auto"/>
              <w:jc w:val="right"/>
              <w:rPr>
                <w:szCs w:val="20"/>
              </w:rPr>
            </w:pPr>
          </w:p>
        </w:tc>
      </w:tr>
      <w:tr w:rsidR="00243E5C" w:rsidRPr="00160E7B" w14:paraId="30D6A69D" w14:textId="77777777">
        <w:tc>
          <w:tcPr>
            <w:tcW w:w="7830" w:type="dxa"/>
            <w:gridSpan w:val="5"/>
            <w:tcBorders>
              <w:top w:val="nil"/>
              <w:left w:val="nil"/>
              <w:bottom w:val="nil"/>
              <w:right w:val="nil"/>
            </w:tcBorders>
          </w:tcPr>
          <w:p w14:paraId="2114D7F9"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7AE3291" w14:textId="77777777" w:rsidR="00243E5C" w:rsidRPr="00160E7B" w:rsidRDefault="00243E5C" w:rsidP="00243E5C">
            <w:pPr>
              <w:keepNext/>
              <w:spacing w:after="0" w:line="240" w:lineRule="auto"/>
              <w:jc w:val="right"/>
              <w:rPr>
                <w:szCs w:val="20"/>
              </w:rPr>
            </w:pPr>
          </w:p>
        </w:tc>
      </w:tr>
      <w:tr w:rsidR="00243E5C" w:rsidRPr="00160E7B" w14:paraId="166095C2" w14:textId="77777777">
        <w:tc>
          <w:tcPr>
            <w:tcW w:w="1098" w:type="dxa"/>
            <w:tcBorders>
              <w:top w:val="nil"/>
              <w:left w:val="nil"/>
              <w:bottom w:val="nil"/>
              <w:right w:val="nil"/>
            </w:tcBorders>
          </w:tcPr>
          <w:p w14:paraId="35C2A8E2"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07D5A366"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9EA237F" w14:textId="77777777" w:rsidR="00243E5C" w:rsidRPr="00160E7B" w:rsidRDefault="00243E5C" w:rsidP="00243E5C">
            <w:pPr>
              <w:spacing w:after="0" w:line="240" w:lineRule="auto"/>
              <w:jc w:val="right"/>
              <w:rPr>
                <w:szCs w:val="20"/>
              </w:rPr>
            </w:pPr>
          </w:p>
        </w:tc>
      </w:tr>
    </w:tbl>
    <w:p w14:paraId="125DE60E"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74F71DD" w14:textId="77777777" w:rsidR="00243E5C" w:rsidRPr="00160E7B" w:rsidRDefault="00243E5C" w:rsidP="00243E5C">
      <w:pPr>
        <w:widowControl w:val="0"/>
        <w:adjustRightInd w:val="0"/>
        <w:spacing w:after="0" w:line="240" w:lineRule="auto"/>
        <w:rPr>
          <w:szCs w:val="20"/>
        </w:rPr>
      </w:pPr>
    </w:p>
    <w:p w14:paraId="7DD00FC3" w14:textId="77777777" w:rsidR="00243E5C" w:rsidRPr="00160E7B" w:rsidRDefault="00243E5C" w:rsidP="00243E5C">
      <w:pPr>
        <w:widowControl w:val="0"/>
        <w:adjustRightInd w:val="0"/>
        <w:spacing w:after="0" w:line="240" w:lineRule="auto"/>
        <w:rPr>
          <w:szCs w:val="20"/>
        </w:rPr>
      </w:pPr>
    </w:p>
    <w:p w14:paraId="31F99BEF"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DD874D7" w14:textId="77777777">
        <w:tc>
          <w:tcPr>
            <w:tcW w:w="1098" w:type="dxa"/>
            <w:tcBorders>
              <w:top w:val="nil"/>
              <w:left w:val="nil"/>
              <w:bottom w:val="nil"/>
              <w:right w:val="nil"/>
            </w:tcBorders>
          </w:tcPr>
          <w:p w14:paraId="4FDFEF79"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5CF2D204"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A6FD438"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5F2D5058"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8701E4D"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3047641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01D2D2B" w14:textId="77777777">
        <w:tc>
          <w:tcPr>
            <w:tcW w:w="1098" w:type="dxa"/>
            <w:tcBorders>
              <w:top w:val="nil"/>
              <w:left w:val="nil"/>
              <w:bottom w:val="nil"/>
              <w:right w:val="nil"/>
            </w:tcBorders>
          </w:tcPr>
          <w:p w14:paraId="340740CF" w14:textId="77777777" w:rsidR="00243E5C" w:rsidRPr="00160E7B" w:rsidRDefault="00243E5C" w:rsidP="00243E5C">
            <w:pPr>
              <w:keepNext/>
              <w:spacing w:after="0" w:line="240" w:lineRule="auto"/>
              <w:rPr>
                <w:szCs w:val="20"/>
              </w:rPr>
            </w:pPr>
            <w:r w:rsidRPr="00160E7B">
              <w:rPr>
                <w:szCs w:val="20"/>
              </w:rPr>
              <w:t>0008</w:t>
            </w:r>
          </w:p>
        </w:tc>
        <w:tc>
          <w:tcPr>
            <w:tcW w:w="2221" w:type="dxa"/>
            <w:tcBorders>
              <w:top w:val="nil"/>
              <w:left w:val="nil"/>
              <w:bottom w:val="nil"/>
              <w:right w:val="nil"/>
            </w:tcBorders>
          </w:tcPr>
          <w:p w14:paraId="154E23D6"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1C18C06"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2925C6BB"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2945B3D9"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72116358" w14:textId="77777777" w:rsidR="00243E5C" w:rsidRPr="00160E7B" w:rsidRDefault="00243E5C" w:rsidP="00243E5C">
            <w:pPr>
              <w:keepNext/>
              <w:tabs>
                <w:tab w:val="decimal" w:pos="-18"/>
              </w:tabs>
              <w:spacing w:after="0" w:line="240" w:lineRule="auto"/>
              <w:jc w:val="right"/>
              <w:rPr>
                <w:szCs w:val="20"/>
              </w:rPr>
            </w:pPr>
          </w:p>
        </w:tc>
      </w:tr>
      <w:tr w:rsidR="00243E5C" w:rsidRPr="00160E7B" w14:paraId="6A82BAC9" w14:textId="77777777">
        <w:tc>
          <w:tcPr>
            <w:tcW w:w="1098" w:type="dxa"/>
            <w:tcBorders>
              <w:top w:val="nil"/>
              <w:left w:val="nil"/>
              <w:bottom w:val="nil"/>
              <w:right w:val="nil"/>
            </w:tcBorders>
          </w:tcPr>
          <w:p w14:paraId="1A5A8A63"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E7BC18C" w14:textId="77777777" w:rsidR="00243E5C" w:rsidRPr="00160E7B" w:rsidRDefault="00243E5C" w:rsidP="00243E5C">
            <w:pPr>
              <w:keepNext/>
              <w:spacing w:after="0" w:line="240" w:lineRule="auto"/>
              <w:rPr>
                <w:szCs w:val="20"/>
              </w:rPr>
            </w:pPr>
            <w:r w:rsidRPr="00160E7B">
              <w:rPr>
                <w:szCs w:val="20"/>
              </w:rPr>
              <w:t>FY25 Bad Debt Expenses</w:t>
            </w:r>
          </w:p>
          <w:p w14:paraId="0CBCD993" w14:textId="77777777" w:rsidR="00243E5C" w:rsidRPr="00160E7B" w:rsidRDefault="00243E5C" w:rsidP="00243E5C">
            <w:pPr>
              <w:keepNext/>
              <w:spacing w:after="0" w:line="240" w:lineRule="auto"/>
              <w:rPr>
                <w:szCs w:val="20"/>
              </w:rPr>
            </w:pPr>
            <w:r w:rsidRPr="00160E7B">
              <w:rPr>
                <w:szCs w:val="20"/>
              </w:rPr>
              <w:t>COST</w:t>
            </w:r>
          </w:p>
          <w:p w14:paraId="43F39B58" w14:textId="77777777" w:rsidR="00243E5C" w:rsidRPr="00160E7B" w:rsidRDefault="00243E5C" w:rsidP="00243E5C">
            <w:pPr>
              <w:keepNext/>
              <w:spacing w:after="0" w:line="240" w:lineRule="auto"/>
              <w:rPr>
                <w:szCs w:val="20"/>
              </w:rPr>
            </w:pPr>
          </w:p>
          <w:p w14:paraId="739B489F" w14:textId="77777777" w:rsidR="00243E5C" w:rsidRPr="00160E7B" w:rsidRDefault="00243E5C" w:rsidP="00243E5C">
            <w:pPr>
              <w:keepNext/>
              <w:spacing w:after="0" w:line="240" w:lineRule="auto"/>
              <w:rPr>
                <w:szCs w:val="20"/>
              </w:rPr>
            </w:pPr>
            <w:r w:rsidRPr="00160E7B">
              <w:rPr>
                <w:szCs w:val="20"/>
              </w:rPr>
              <w:t>FY25 Bad Debt Expenses – Option Year Two (OY2)</w:t>
            </w:r>
          </w:p>
          <w:p w14:paraId="273DEACF" w14:textId="77777777" w:rsidR="00243E5C" w:rsidRPr="00160E7B" w:rsidRDefault="00243E5C" w:rsidP="00243E5C">
            <w:pPr>
              <w:keepNext/>
              <w:spacing w:after="0" w:line="240" w:lineRule="auto"/>
              <w:rPr>
                <w:szCs w:val="20"/>
              </w:rPr>
            </w:pPr>
          </w:p>
          <w:p w14:paraId="0D65C22C" w14:textId="77777777" w:rsidR="00243E5C" w:rsidRPr="00160E7B" w:rsidRDefault="00243E5C" w:rsidP="00243E5C">
            <w:pPr>
              <w:keepNext/>
              <w:spacing w:after="0" w:line="240" w:lineRule="auto"/>
              <w:rPr>
                <w:szCs w:val="20"/>
              </w:rPr>
            </w:pPr>
            <w:r w:rsidRPr="00160E7B">
              <w:rPr>
                <w:szCs w:val="20"/>
              </w:rPr>
              <w:t>The estimated cost amount of this CLIN is for "Bad Debt" expenses  as set forth in the SubCLINs below.  The amount for this expense will vary month-to-month.</w:t>
            </w:r>
          </w:p>
          <w:p w14:paraId="13D6C397" w14:textId="77777777" w:rsidR="00243E5C" w:rsidRPr="00160E7B" w:rsidRDefault="00243E5C" w:rsidP="00243E5C">
            <w:pPr>
              <w:keepNext/>
              <w:spacing w:after="0" w:line="240" w:lineRule="auto"/>
              <w:rPr>
                <w:szCs w:val="20"/>
              </w:rPr>
            </w:pPr>
          </w:p>
          <w:p w14:paraId="311A34C6"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55675D41" w14:textId="77777777" w:rsidR="00243E5C" w:rsidRPr="00160E7B" w:rsidRDefault="00243E5C" w:rsidP="00243E5C">
            <w:pPr>
              <w:keepNext/>
              <w:spacing w:after="0" w:line="240" w:lineRule="auto"/>
              <w:rPr>
                <w:szCs w:val="20"/>
              </w:rPr>
            </w:pPr>
          </w:p>
          <w:p w14:paraId="797171D5" w14:textId="77777777" w:rsidR="00243E5C" w:rsidRPr="00160E7B" w:rsidRDefault="00243E5C" w:rsidP="00243E5C">
            <w:pPr>
              <w:keepNext/>
              <w:spacing w:after="0" w:line="240" w:lineRule="auto"/>
              <w:rPr>
                <w:szCs w:val="20"/>
              </w:rPr>
            </w:pPr>
          </w:p>
          <w:p w14:paraId="1028F5D0" w14:textId="77777777" w:rsidR="00243E5C" w:rsidRPr="00160E7B" w:rsidRDefault="00243E5C" w:rsidP="00243E5C">
            <w:pPr>
              <w:keepNext/>
              <w:spacing w:after="0" w:line="240" w:lineRule="auto"/>
              <w:rPr>
                <w:szCs w:val="20"/>
              </w:rPr>
            </w:pPr>
            <w:r w:rsidRPr="00160E7B">
              <w:rPr>
                <w:szCs w:val="20"/>
              </w:rPr>
              <w:t>SHIP VIA: Best Way ( Shippers Option)</w:t>
            </w:r>
          </w:p>
          <w:p w14:paraId="0E6AE2BD"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35892CA6" w14:textId="77777777" w:rsidR="00243E5C" w:rsidRPr="00160E7B" w:rsidRDefault="00243E5C" w:rsidP="00243E5C">
            <w:pPr>
              <w:keepNext/>
              <w:spacing w:after="0" w:line="240" w:lineRule="auto"/>
              <w:jc w:val="right"/>
              <w:rPr>
                <w:szCs w:val="20"/>
              </w:rPr>
            </w:pPr>
          </w:p>
        </w:tc>
      </w:tr>
      <w:tr w:rsidR="00243E5C" w:rsidRPr="00160E7B" w14:paraId="16680EC9" w14:textId="77777777">
        <w:tc>
          <w:tcPr>
            <w:tcW w:w="5808" w:type="dxa"/>
            <w:gridSpan w:val="4"/>
            <w:tcBorders>
              <w:top w:val="nil"/>
              <w:left w:val="nil"/>
              <w:bottom w:val="nil"/>
              <w:right w:val="nil"/>
            </w:tcBorders>
          </w:tcPr>
          <w:p w14:paraId="3444B319"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4A978625"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2021EE5" w14:textId="77777777" w:rsidR="00243E5C" w:rsidRPr="00160E7B" w:rsidRDefault="00243E5C" w:rsidP="00243E5C">
            <w:pPr>
              <w:keepNext/>
              <w:tabs>
                <w:tab w:val="decimal" w:pos="0"/>
              </w:tabs>
              <w:spacing w:after="0" w:line="240" w:lineRule="auto"/>
              <w:jc w:val="right"/>
              <w:rPr>
                <w:szCs w:val="20"/>
              </w:rPr>
            </w:pPr>
          </w:p>
        </w:tc>
      </w:tr>
      <w:tr w:rsidR="00243E5C" w:rsidRPr="00160E7B" w14:paraId="684B3128" w14:textId="77777777">
        <w:tc>
          <w:tcPr>
            <w:tcW w:w="1098" w:type="dxa"/>
            <w:tcBorders>
              <w:top w:val="nil"/>
              <w:left w:val="nil"/>
              <w:bottom w:val="nil"/>
              <w:right w:val="nil"/>
            </w:tcBorders>
          </w:tcPr>
          <w:p w14:paraId="310BF576"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32D46B70"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A2A6AAD" w14:textId="77777777" w:rsidR="00243E5C" w:rsidRPr="00160E7B" w:rsidRDefault="00243E5C" w:rsidP="00243E5C">
            <w:pPr>
              <w:tabs>
                <w:tab w:val="decimal" w:pos="0"/>
              </w:tabs>
              <w:spacing w:after="0" w:line="240" w:lineRule="auto"/>
              <w:jc w:val="right"/>
              <w:rPr>
                <w:szCs w:val="20"/>
              </w:rPr>
            </w:pPr>
          </w:p>
        </w:tc>
      </w:tr>
    </w:tbl>
    <w:p w14:paraId="27A9C238"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68CAD65" w14:textId="77777777" w:rsidR="00243E5C" w:rsidRPr="00160E7B" w:rsidRDefault="00243E5C" w:rsidP="00243E5C">
      <w:pPr>
        <w:spacing w:after="0" w:line="240" w:lineRule="auto"/>
        <w:rPr>
          <w:szCs w:val="20"/>
        </w:rPr>
      </w:pPr>
      <w:r w:rsidRPr="00160E7B">
        <w:rPr>
          <w:szCs w:val="20"/>
        </w:rPr>
        <w:t xml:space="preserve"> </w:t>
      </w:r>
    </w:p>
    <w:p w14:paraId="4DE4C75E" w14:textId="77777777" w:rsidR="00243E5C" w:rsidRPr="00160E7B" w:rsidRDefault="00243E5C" w:rsidP="00243E5C">
      <w:pPr>
        <w:widowControl w:val="0"/>
        <w:autoSpaceDE w:val="0"/>
        <w:autoSpaceDN w:val="0"/>
        <w:adjustRightInd w:val="0"/>
        <w:spacing w:after="0" w:line="240" w:lineRule="auto"/>
        <w:rPr>
          <w:szCs w:val="20"/>
        </w:rPr>
      </w:pPr>
      <w:bookmarkStart w:id="11" w:name="PD000026"/>
      <w:bookmarkEnd w:id="11"/>
    </w:p>
    <w:p w14:paraId="5CC14C85" w14:textId="77777777" w:rsidR="00243E5C" w:rsidRPr="00160E7B" w:rsidRDefault="00243E5C" w:rsidP="00243E5C">
      <w:pPr>
        <w:widowControl w:val="0"/>
        <w:autoSpaceDE w:val="0"/>
        <w:autoSpaceDN w:val="0"/>
        <w:adjustRightInd w:val="0"/>
        <w:spacing w:after="0" w:line="240" w:lineRule="auto"/>
        <w:rPr>
          <w:szCs w:val="20"/>
        </w:rPr>
      </w:pPr>
    </w:p>
    <w:p w14:paraId="7EA16F51" w14:textId="77777777" w:rsidR="00243E5C" w:rsidRPr="00160E7B" w:rsidRDefault="00243E5C" w:rsidP="00243E5C">
      <w:pPr>
        <w:widowControl w:val="0"/>
        <w:autoSpaceDE w:val="0"/>
        <w:autoSpaceDN w:val="0"/>
        <w:adjustRightInd w:val="0"/>
        <w:spacing w:after="0" w:line="240" w:lineRule="auto"/>
        <w:rPr>
          <w:szCs w:val="20"/>
        </w:rPr>
      </w:pPr>
    </w:p>
    <w:p w14:paraId="123870F0"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111B1000" w14:textId="77777777">
        <w:tc>
          <w:tcPr>
            <w:tcW w:w="1098" w:type="dxa"/>
            <w:tcBorders>
              <w:top w:val="nil"/>
              <w:left w:val="nil"/>
              <w:bottom w:val="nil"/>
              <w:right w:val="nil"/>
            </w:tcBorders>
          </w:tcPr>
          <w:p w14:paraId="1A515A11"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3DF8FE77"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446EF3A"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0544F4D"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3D72FE89"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7F9BA52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0767F8A" w14:textId="77777777">
        <w:tc>
          <w:tcPr>
            <w:tcW w:w="1098" w:type="dxa"/>
            <w:tcBorders>
              <w:top w:val="nil"/>
              <w:left w:val="nil"/>
              <w:bottom w:val="nil"/>
              <w:right w:val="nil"/>
            </w:tcBorders>
          </w:tcPr>
          <w:p w14:paraId="56419336" w14:textId="77777777" w:rsidR="00243E5C" w:rsidRPr="00160E7B" w:rsidRDefault="00243E5C" w:rsidP="00243E5C">
            <w:pPr>
              <w:keepNext/>
              <w:spacing w:after="0" w:line="240" w:lineRule="auto"/>
              <w:rPr>
                <w:szCs w:val="20"/>
              </w:rPr>
            </w:pPr>
            <w:r w:rsidRPr="00160E7B">
              <w:rPr>
                <w:szCs w:val="20"/>
              </w:rPr>
              <w:t>0008AA</w:t>
            </w:r>
          </w:p>
        </w:tc>
        <w:tc>
          <w:tcPr>
            <w:tcW w:w="2221" w:type="dxa"/>
            <w:tcBorders>
              <w:top w:val="nil"/>
              <w:left w:val="nil"/>
              <w:bottom w:val="nil"/>
              <w:right w:val="nil"/>
            </w:tcBorders>
          </w:tcPr>
          <w:p w14:paraId="2CB955D6"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5D1EB6B3"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7E53E78F"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73E766C9"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F5F2761" w14:textId="77777777" w:rsidR="00243E5C" w:rsidRPr="00160E7B" w:rsidRDefault="00243E5C" w:rsidP="00243E5C">
            <w:pPr>
              <w:keepNext/>
              <w:tabs>
                <w:tab w:val="decimal" w:pos="-18"/>
              </w:tabs>
              <w:spacing w:after="0" w:line="240" w:lineRule="auto"/>
              <w:jc w:val="right"/>
              <w:rPr>
                <w:szCs w:val="20"/>
              </w:rPr>
            </w:pPr>
          </w:p>
        </w:tc>
      </w:tr>
      <w:tr w:rsidR="00243E5C" w:rsidRPr="00160E7B" w14:paraId="5A32EECD" w14:textId="77777777">
        <w:tc>
          <w:tcPr>
            <w:tcW w:w="1098" w:type="dxa"/>
            <w:tcBorders>
              <w:top w:val="nil"/>
              <w:left w:val="nil"/>
              <w:bottom w:val="nil"/>
              <w:right w:val="nil"/>
            </w:tcBorders>
          </w:tcPr>
          <w:p w14:paraId="6D07C006"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5D5E9FC9" w14:textId="77777777" w:rsidR="00243E5C" w:rsidRPr="00160E7B" w:rsidRDefault="00243E5C" w:rsidP="00243E5C">
            <w:pPr>
              <w:keepNext/>
              <w:spacing w:after="0" w:line="240" w:lineRule="auto"/>
              <w:rPr>
                <w:szCs w:val="20"/>
              </w:rPr>
            </w:pPr>
            <w:r w:rsidRPr="00160E7B">
              <w:rPr>
                <w:szCs w:val="20"/>
              </w:rPr>
              <w:t>FY25 Bad Debt Expenses - Army</w:t>
            </w:r>
          </w:p>
          <w:p w14:paraId="1224DABB" w14:textId="77777777" w:rsidR="00243E5C" w:rsidRPr="00160E7B" w:rsidRDefault="00243E5C" w:rsidP="00243E5C">
            <w:pPr>
              <w:keepNext/>
              <w:spacing w:after="0" w:line="240" w:lineRule="auto"/>
              <w:rPr>
                <w:szCs w:val="20"/>
              </w:rPr>
            </w:pPr>
            <w:r w:rsidRPr="00160E7B">
              <w:rPr>
                <w:szCs w:val="20"/>
              </w:rPr>
              <w:t>COST</w:t>
            </w:r>
          </w:p>
          <w:p w14:paraId="2AE80350" w14:textId="77777777" w:rsidR="00243E5C" w:rsidRPr="00160E7B" w:rsidRDefault="00243E5C" w:rsidP="00243E5C">
            <w:pPr>
              <w:keepNext/>
              <w:spacing w:after="0" w:line="240" w:lineRule="auto"/>
              <w:rPr>
                <w:szCs w:val="20"/>
              </w:rPr>
            </w:pPr>
          </w:p>
          <w:p w14:paraId="21D3E390" w14:textId="77777777" w:rsidR="00243E5C" w:rsidRPr="00160E7B" w:rsidRDefault="00243E5C" w:rsidP="00243E5C">
            <w:pPr>
              <w:keepNext/>
              <w:spacing w:after="0" w:line="240" w:lineRule="auto"/>
              <w:rPr>
                <w:szCs w:val="20"/>
              </w:rPr>
            </w:pPr>
            <w:r w:rsidRPr="00160E7B">
              <w:rPr>
                <w:szCs w:val="20"/>
              </w:rPr>
              <w:t>FY25 Bad Debt Expenses – OY2 (Army)</w:t>
            </w:r>
          </w:p>
          <w:p w14:paraId="58CDDA70" w14:textId="77777777" w:rsidR="00243E5C" w:rsidRPr="00160E7B" w:rsidRDefault="00243E5C" w:rsidP="00243E5C">
            <w:pPr>
              <w:keepNext/>
              <w:spacing w:after="0" w:line="240" w:lineRule="auto"/>
              <w:rPr>
                <w:szCs w:val="20"/>
              </w:rPr>
            </w:pPr>
          </w:p>
          <w:p w14:paraId="6C41CD55"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336F1D22" w14:textId="77777777" w:rsidR="00243E5C" w:rsidRPr="00160E7B" w:rsidRDefault="00243E5C" w:rsidP="00243E5C">
            <w:pPr>
              <w:keepNext/>
              <w:spacing w:after="0" w:line="240" w:lineRule="auto"/>
              <w:rPr>
                <w:szCs w:val="20"/>
              </w:rPr>
            </w:pPr>
          </w:p>
          <w:p w14:paraId="48BD6084"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242C8684" w14:textId="77777777" w:rsidR="00243E5C" w:rsidRPr="00160E7B" w:rsidRDefault="00243E5C" w:rsidP="00243E5C">
            <w:pPr>
              <w:keepNext/>
              <w:spacing w:after="0" w:line="240" w:lineRule="auto"/>
              <w:rPr>
                <w:szCs w:val="20"/>
              </w:rPr>
            </w:pPr>
          </w:p>
          <w:p w14:paraId="5B313245" w14:textId="77777777" w:rsidR="00243E5C" w:rsidRPr="00160E7B" w:rsidRDefault="00243E5C" w:rsidP="00243E5C">
            <w:pPr>
              <w:keepNext/>
              <w:spacing w:after="0" w:line="240" w:lineRule="auto"/>
              <w:rPr>
                <w:szCs w:val="20"/>
              </w:rPr>
            </w:pPr>
          </w:p>
          <w:p w14:paraId="09626360" w14:textId="77777777" w:rsidR="00243E5C" w:rsidRPr="00160E7B" w:rsidRDefault="00243E5C" w:rsidP="00243E5C">
            <w:pPr>
              <w:keepNext/>
              <w:spacing w:after="0" w:line="240" w:lineRule="auto"/>
              <w:rPr>
                <w:szCs w:val="20"/>
              </w:rPr>
            </w:pPr>
            <w:r w:rsidRPr="00160E7B">
              <w:rPr>
                <w:szCs w:val="20"/>
              </w:rPr>
              <w:t>FOB: Destination</w:t>
            </w:r>
          </w:p>
          <w:p w14:paraId="1E8B1957" w14:textId="77777777" w:rsidR="00243E5C" w:rsidRPr="00160E7B" w:rsidRDefault="00243E5C" w:rsidP="00243E5C">
            <w:pPr>
              <w:keepNext/>
              <w:spacing w:after="0" w:line="240" w:lineRule="auto"/>
              <w:rPr>
                <w:szCs w:val="20"/>
              </w:rPr>
            </w:pPr>
            <w:r w:rsidRPr="00160E7B">
              <w:rPr>
                <w:szCs w:val="20"/>
              </w:rPr>
              <w:t>SHIP VIA: Best Way ( Shippers Option)</w:t>
            </w:r>
          </w:p>
          <w:p w14:paraId="5957F2AC"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E05A90C" w14:textId="77777777" w:rsidR="00243E5C" w:rsidRPr="00160E7B" w:rsidRDefault="00243E5C" w:rsidP="00243E5C">
            <w:pPr>
              <w:keepNext/>
              <w:spacing w:after="0" w:line="240" w:lineRule="auto"/>
              <w:jc w:val="right"/>
              <w:rPr>
                <w:szCs w:val="20"/>
              </w:rPr>
            </w:pPr>
          </w:p>
        </w:tc>
      </w:tr>
      <w:tr w:rsidR="00243E5C" w:rsidRPr="00160E7B" w14:paraId="4548DF4D" w14:textId="77777777">
        <w:tc>
          <w:tcPr>
            <w:tcW w:w="5808" w:type="dxa"/>
            <w:gridSpan w:val="4"/>
            <w:tcBorders>
              <w:top w:val="nil"/>
              <w:left w:val="nil"/>
              <w:bottom w:val="nil"/>
              <w:right w:val="nil"/>
            </w:tcBorders>
          </w:tcPr>
          <w:p w14:paraId="6F000636"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EFB3A5A"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6FA8EE6" w14:textId="77777777" w:rsidR="00243E5C" w:rsidRPr="00160E7B" w:rsidRDefault="00243E5C" w:rsidP="00243E5C">
            <w:pPr>
              <w:keepNext/>
              <w:tabs>
                <w:tab w:val="decimal" w:pos="0"/>
              </w:tabs>
              <w:spacing w:after="0" w:line="240" w:lineRule="auto"/>
              <w:jc w:val="right"/>
              <w:rPr>
                <w:szCs w:val="20"/>
              </w:rPr>
            </w:pPr>
          </w:p>
        </w:tc>
      </w:tr>
      <w:tr w:rsidR="00243E5C" w:rsidRPr="00160E7B" w14:paraId="5137FF4D" w14:textId="77777777">
        <w:tc>
          <w:tcPr>
            <w:tcW w:w="1098" w:type="dxa"/>
            <w:tcBorders>
              <w:top w:val="nil"/>
              <w:left w:val="nil"/>
              <w:bottom w:val="nil"/>
              <w:right w:val="nil"/>
            </w:tcBorders>
          </w:tcPr>
          <w:p w14:paraId="17AB6D55"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268E1FFC"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356DD2AD" w14:textId="77777777" w:rsidR="00243E5C" w:rsidRPr="00160E7B" w:rsidRDefault="00243E5C" w:rsidP="00243E5C">
            <w:pPr>
              <w:tabs>
                <w:tab w:val="decimal" w:pos="0"/>
              </w:tabs>
              <w:spacing w:after="0" w:line="240" w:lineRule="auto"/>
              <w:jc w:val="right"/>
              <w:rPr>
                <w:szCs w:val="20"/>
              </w:rPr>
            </w:pPr>
          </w:p>
        </w:tc>
      </w:tr>
    </w:tbl>
    <w:p w14:paraId="6C4A1F9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2ABA06D" w14:textId="77777777" w:rsidR="00243E5C" w:rsidRPr="00160E7B" w:rsidRDefault="00243E5C" w:rsidP="00243E5C">
      <w:pPr>
        <w:widowControl w:val="0"/>
        <w:adjustRightInd w:val="0"/>
        <w:spacing w:after="0" w:line="240" w:lineRule="auto"/>
        <w:rPr>
          <w:szCs w:val="20"/>
        </w:rPr>
      </w:pPr>
    </w:p>
    <w:p w14:paraId="3D366012" w14:textId="77777777" w:rsidR="00243E5C" w:rsidRPr="00160E7B" w:rsidRDefault="00243E5C" w:rsidP="00243E5C">
      <w:pPr>
        <w:widowControl w:val="0"/>
        <w:adjustRightInd w:val="0"/>
        <w:spacing w:after="0" w:line="240" w:lineRule="auto"/>
        <w:rPr>
          <w:szCs w:val="20"/>
        </w:rPr>
      </w:pPr>
    </w:p>
    <w:p w14:paraId="6A1070B9"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060CE4F" w14:textId="77777777">
        <w:tc>
          <w:tcPr>
            <w:tcW w:w="1098" w:type="dxa"/>
            <w:tcBorders>
              <w:top w:val="nil"/>
              <w:left w:val="nil"/>
              <w:bottom w:val="nil"/>
              <w:right w:val="nil"/>
            </w:tcBorders>
          </w:tcPr>
          <w:p w14:paraId="13C14F6A"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7A103FB0"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5C684D41"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8689C71"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0466F1F"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3921CA75"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070B060" w14:textId="77777777">
        <w:tc>
          <w:tcPr>
            <w:tcW w:w="1098" w:type="dxa"/>
            <w:tcBorders>
              <w:top w:val="nil"/>
              <w:left w:val="nil"/>
              <w:bottom w:val="nil"/>
              <w:right w:val="nil"/>
            </w:tcBorders>
          </w:tcPr>
          <w:p w14:paraId="7CD78470" w14:textId="77777777" w:rsidR="00243E5C" w:rsidRPr="00160E7B" w:rsidRDefault="00243E5C" w:rsidP="00243E5C">
            <w:pPr>
              <w:keepNext/>
              <w:spacing w:after="0" w:line="240" w:lineRule="auto"/>
              <w:rPr>
                <w:szCs w:val="20"/>
              </w:rPr>
            </w:pPr>
            <w:r w:rsidRPr="00160E7B">
              <w:rPr>
                <w:szCs w:val="20"/>
              </w:rPr>
              <w:t>0008AB</w:t>
            </w:r>
          </w:p>
        </w:tc>
        <w:tc>
          <w:tcPr>
            <w:tcW w:w="2221" w:type="dxa"/>
            <w:tcBorders>
              <w:top w:val="nil"/>
              <w:left w:val="nil"/>
              <w:bottom w:val="nil"/>
              <w:right w:val="nil"/>
            </w:tcBorders>
          </w:tcPr>
          <w:p w14:paraId="7300B16C"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CA37C6F"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26E9A670"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6CA2D0C1"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D2F738D" w14:textId="77777777" w:rsidR="00243E5C" w:rsidRPr="00160E7B" w:rsidRDefault="00243E5C" w:rsidP="00243E5C">
            <w:pPr>
              <w:keepNext/>
              <w:tabs>
                <w:tab w:val="decimal" w:pos="-18"/>
              </w:tabs>
              <w:spacing w:after="0" w:line="240" w:lineRule="auto"/>
              <w:jc w:val="right"/>
              <w:rPr>
                <w:szCs w:val="20"/>
              </w:rPr>
            </w:pPr>
          </w:p>
        </w:tc>
      </w:tr>
      <w:tr w:rsidR="00243E5C" w:rsidRPr="00160E7B" w14:paraId="6F54E982" w14:textId="77777777">
        <w:tc>
          <w:tcPr>
            <w:tcW w:w="1098" w:type="dxa"/>
            <w:tcBorders>
              <w:top w:val="nil"/>
              <w:left w:val="nil"/>
              <w:bottom w:val="nil"/>
              <w:right w:val="nil"/>
            </w:tcBorders>
          </w:tcPr>
          <w:p w14:paraId="5E2B5001"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3EA91D3D" w14:textId="77777777" w:rsidR="00243E5C" w:rsidRPr="00160E7B" w:rsidRDefault="00243E5C" w:rsidP="00243E5C">
            <w:pPr>
              <w:keepNext/>
              <w:spacing w:after="0" w:line="240" w:lineRule="auto"/>
              <w:rPr>
                <w:szCs w:val="20"/>
              </w:rPr>
            </w:pPr>
            <w:r w:rsidRPr="00160E7B">
              <w:rPr>
                <w:szCs w:val="20"/>
              </w:rPr>
              <w:t>FY25 Bad Debt Expenses - USAF</w:t>
            </w:r>
          </w:p>
          <w:p w14:paraId="78D3960E" w14:textId="77777777" w:rsidR="00243E5C" w:rsidRPr="00160E7B" w:rsidRDefault="00243E5C" w:rsidP="00243E5C">
            <w:pPr>
              <w:keepNext/>
              <w:spacing w:after="0" w:line="240" w:lineRule="auto"/>
              <w:rPr>
                <w:szCs w:val="20"/>
              </w:rPr>
            </w:pPr>
            <w:r w:rsidRPr="00160E7B">
              <w:rPr>
                <w:szCs w:val="20"/>
              </w:rPr>
              <w:t>COST</w:t>
            </w:r>
          </w:p>
          <w:p w14:paraId="6830A2AD" w14:textId="77777777" w:rsidR="00243E5C" w:rsidRPr="00160E7B" w:rsidRDefault="00243E5C" w:rsidP="00243E5C">
            <w:pPr>
              <w:keepNext/>
              <w:spacing w:after="0" w:line="240" w:lineRule="auto"/>
              <w:rPr>
                <w:szCs w:val="20"/>
              </w:rPr>
            </w:pPr>
          </w:p>
          <w:p w14:paraId="2CDDAFF9" w14:textId="77777777" w:rsidR="00243E5C" w:rsidRPr="00160E7B" w:rsidRDefault="00243E5C" w:rsidP="00243E5C">
            <w:pPr>
              <w:keepNext/>
              <w:spacing w:after="0" w:line="240" w:lineRule="auto"/>
              <w:rPr>
                <w:szCs w:val="20"/>
              </w:rPr>
            </w:pPr>
            <w:r w:rsidRPr="00160E7B">
              <w:rPr>
                <w:szCs w:val="20"/>
              </w:rPr>
              <w:t>FY25 Bad Debt Expenses – OY2 (USAF)</w:t>
            </w:r>
          </w:p>
          <w:p w14:paraId="4FB4B73A" w14:textId="77777777" w:rsidR="00243E5C" w:rsidRPr="00160E7B" w:rsidRDefault="00243E5C" w:rsidP="00243E5C">
            <w:pPr>
              <w:keepNext/>
              <w:spacing w:after="0" w:line="240" w:lineRule="auto"/>
              <w:rPr>
                <w:szCs w:val="20"/>
              </w:rPr>
            </w:pPr>
          </w:p>
          <w:p w14:paraId="62E608C1"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2DEAC867" w14:textId="77777777" w:rsidR="00243E5C" w:rsidRPr="00160E7B" w:rsidRDefault="00243E5C" w:rsidP="00243E5C">
            <w:pPr>
              <w:keepNext/>
              <w:spacing w:after="0" w:line="240" w:lineRule="auto"/>
              <w:rPr>
                <w:szCs w:val="20"/>
              </w:rPr>
            </w:pPr>
          </w:p>
          <w:p w14:paraId="2316EDAA"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41A848DB" w14:textId="77777777" w:rsidR="00243E5C" w:rsidRPr="00160E7B" w:rsidRDefault="00243E5C" w:rsidP="00243E5C">
            <w:pPr>
              <w:keepNext/>
              <w:spacing w:after="0" w:line="240" w:lineRule="auto"/>
              <w:rPr>
                <w:szCs w:val="20"/>
              </w:rPr>
            </w:pPr>
          </w:p>
          <w:p w14:paraId="6FFFD8F1" w14:textId="77777777" w:rsidR="00243E5C" w:rsidRPr="00160E7B" w:rsidRDefault="00243E5C" w:rsidP="00243E5C">
            <w:pPr>
              <w:keepNext/>
              <w:spacing w:after="0" w:line="240" w:lineRule="auto"/>
              <w:rPr>
                <w:szCs w:val="20"/>
              </w:rPr>
            </w:pPr>
          </w:p>
          <w:p w14:paraId="45327828" w14:textId="77777777" w:rsidR="00243E5C" w:rsidRPr="00160E7B" w:rsidRDefault="00243E5C" w:rsidP="00243E5C">
            <w:pPr>
              <w:keepNext/>
              <w:spacing w:after="0" w:line="240" w:lineRule="auto"/>
              <w:rPr>
                <w:szCs w:val="20"/>
              </w:rPr>
            </w:pPr>
            <w:r w:rsidRPr="00160E7B">
              <w:rPr>
                <w:szCs w:val="20"/>
              </w:rPr>
              <w:t>FOB: Destination</w:t>
            </w:r>
          </w:p>
          <w:p w14:paraId="3C3871DF" w14:textId="77777777" w:rsidR="00243E5C" w:rsidRPr="00160E7B" w:rsidRDefault="00243E5C" w:rsidP="00243E5C">
            <w:pPr>
              <w:keepNext/>
              <w:spacing w:after="0" w:line="240" w:lineRule="auto"/>
              <w:rPr>
                <w:szCs w:val="20"/>
              </w:rPr>
            </w:pPr>
            <w:r w:rsidRPr="00160E7B">
              <w:rPr>
                <w:szCs w:val="20"/>
              </w:rPr>
              <w:t>SHIP VIA: Best Way ( Shippers Option)</w:t>
            </w:r>
          </w:p>
          <w:p w14:paraId="5C753B98"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87C3048" w14:textId="77777777" w:rsidR="00243E5C" w:rsidRPr="00160E7B" w:rsidRDefault="00243E5C" w:rsidP="00243E5C">
            <w:pPr>
              <w:keepNext/>
              <w:spacing w:after="0" w:line="240" w:lineRule="auto"/>
              <w:jc w:val="right"/>
              <w:rPr>
                <w:szCs w:val="20"/>
              </w:rPr>
            </w:pPr>
          </w:p>
        </w:tc>
      </w:tr>
      <w:tr w:rsidR="00243E5C" w:rsidRPr="00160E7B" w14:paraId="673EA28D" w14:textId="77777777">
        <w:tc>
          <w:tcPr>
            <w:tcW w:w="5808" w:type="dxa"/>
            <w:gridSpan w:val="4"/>
            <w:tcBorders>
              <w:top w:val="nil"/>
              <w:left w:val="nil"/>
              <w:bottom w:val="nil"/>
              <w:right w:val="nil"/>
            </w:tcBorders>
          </w:tcPr>
          <w:p w14:paraId="278F18A3"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37B0FB29"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1BA0147C" w14:textId="77777777" w:rsidR="00243E5C" w:rsidRPr="00160E7B" w:rsidRDefault="00243E5C" w:rsidP="00243E5C">
            <w:pPr>
              <w:keepNext/>
              <w:tabs>
                <w:tab w:val="decimal" w:pos="0"/>
              </w:tabs>
              <w:spacing w:after="0" w:line="240" w:lineRule="auto"/>
              <w:jc w:val="right"/>
              <w:rPr>
                <w:szCs w:val="20"/>
              </w:rPr>
            </w:pPr>
          </w:p>
        </w:tc>
      </w:tr>
      <w:tr w:rsidR="00243E5C" w:rsidRPr="00160E7B" w14:paraId="15664895" w14:textId="77777777">
        <w:tc>
          <w:tcPr>
            <w:tcW w:w="1098" w:type="dxa"/>
            <w:tcBorders>
              <w:top w:val="nil"/>
              <w:left w:val="nil"/>
              <w:bottom w:val="nil"/>
              <w:right w:val="nil"/>
            </w:tcBorders>
          </w:tcPr>
          <w:p w14:paraId="68EEDC54"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2E876BF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C44C5D5" w14:textId="77777777" w:rsidR="00243E5C" w:rsidRPr="00160E7B" w:rsidRDefault="00243E5C" w:rsidP="00243E5C">
            <w:pPr>
              <w:tabs>
                <w:tab w:val="decimal" w:pos="0"/>
              </w:tabs>
              <w:spacing w:after="0" w:line="240" w:lineRule="auto"/>
              <w:jc w:val="right"/>
              <w:rPr>
                <w:szCs w:val="20"/>
              </w:rPr>
            </w:pPr>
          </w:p>
        </w:tc>
      </w:tr>
    </w:tbl>
    <w:p w14:paraId="0FFB4B8E"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68E4EBE" w14:textId="77777777" w:rsidR="00243E5C" w:rsidRPr="00160E7B" w:rsidRDefault="00243E5C" w:rsidP="00243E5C">
      <w:pPr>
        <w:widowControl w:val="0"/>
        <w:adjustRightInd w:val="0"/>
        <w:spacing w:after="0" w:line="240" w:lineRule="auto"/>
        <w:rPr>
          <w:szCs w:val="20"/>
        </w:rPr>
      </w:pPr>
    </w:p>
    <w:p w14:paraId="0C6FA5CB" w14:textId="77777777" w:rsidR="00243E5C" w:rsidRPr="00160E7B" w:rsidRDefault="00243E5C" w:rsidP="00243E5C">
      <w:pPr>
        <w:widowControl w:val="0"/>
        <w:adjustRightInd w:val="0"/>
        <w:spacing w:after="0" w:line="240" w:lineRule="auto"/>
        <w:rPr>
          <w:szCs w:val="20"/>
        </w:rPr>
      </w:pPr>
    </w:p>
    <w:p w14:paraId="32381D43"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7B2A1B5" w14:textId="77777777">
        <w:tc>
          <w:tcPr>
            <w:tcW w:w="1098" w:type="dxa"/>
            <w:tcBorders>
              <w:top w:val="nil"/>
              <w:left w:val="nil"/>
              <w:bottom w:val="nil"/>
              <w:right w:val="nil"/>
            </w:tcBorders>
          </w:tcPr>
          <w:p w14:paraId="2DC755E1"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5336579A"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6CB97FE"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B92DE71"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3C6C4F7F"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23288B1"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2F42ECF" w14:textId="77777777">
        <w:tc>
          <w:tcPr>
            <w:tcW w:w="1098" w:type="dxa"/>
            <w:tcBorders>
              <w:top w:val="nil"/>
              <w:left w:val="nil"/>
              <w:bottom w:val="nil"/>
              <w:right w:val="nil"/>
            </w:tcBorders>
          </w:tcPr>
          <w:p w14:paraId="6AF24118" w14:textId="77777777" w:rsidR="00243E5C" w:rsidRPr="00160E7B" w:rsidRDefault="00243E5C" w:rsidP="00243E5C">
            <w:pPr>
              <w:keepNext/>
              <w:spacing w:after="0" w:line="240" w:lineRule="auto"/>
              <w:rPr>
                <w:szCs w:val="20"/>
              </w:rPr>
            </w:pPr>
            <w:r w:rsidRPr="00160E7B">
              <w:rPr>
                <w:szCs w:val="20"/>
              </w:rPr>
              <w:t>0008AC</w:t>
            </w:r>
          </w:p>
        </w:tc>
        <w:tc>
          <w:tcPr>
            <w:tcW w:w="2221" w:type="dxa"/>
            <w:tcBorders>
              <w:top w:val="nil"/>
              <w:left w:val="nil"/>
              <w:bottom w:val="nil"/>
              <w:right w:val="nil"/>
            </w:tcBorders>
          </w:tcPr>
          <w:p w14:paraId="6AB8133A"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32C68C49"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06009BCC"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60659B54"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504C487" w14:textId="77777777" w:rsidR="00243E5C" w:rsidRPr="00160E7B" w:rsidRDefault="00243E5C" w:rsidP="00243E5C">
            <w:pPr>
              <w:keepNext/>
              <w:tabs>
                <w:tab w:val="decimal" w:pos="-18"/>
              </w:tabs>
              <w:spacing w:after="0" w:line="240" w:lineRule="auto"/>
              <w:jc w:val="right"/>
              <w:rPr>
                <w:szCs w:val="20"/>
              </w:rPr>
            </w:pPr>
          </w:p>
        </w:tc>
      </w:tr>
      <w:tr w:rsidR="00243E5C" w:rsidRPr="00160E7B" w14:paraId="6846C0D1" w14:textId="77777777">
        <w:tc>
          <w:tcPr>
            <w:tcW w:w="1098" w:type="dxa"/>
            <w:tcBorders>
              <w:top w:val="nil"/>
              <w:left w:val="nil"/>
              <w:bottom w:val="nil"/>
              <w:right w:val="nil"/>
            </w:tcBorders>
          </w:tcPr>
          <w:p w14:paraId="3CB484C8"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456AE5E" w14:textId="77777777" w:rsidR="00243E5C" w:rsidRPr="00160E7B" w:rsidRDefault="00243E5C" w:rsidP="00243E5C">
            <w:pPr>
              <w:keepNext/>
              <w:spacing w:after="0" w:line="240" w:lineRule="auto"/>
              <w:rPr>
                <w:szCs w:val="20"/>
              </w:rPr>
            </w:pPr>
            <w:r w:rsidRPr="00160E7B">
              <w:rPr>
                <w:szCs w:val="20"/>
              </w:rPr>
              <w:t>FY25 Bad Debt Expenses - USN/USMC</w:t>
            </w:r>
          </w:p>
          <w:p w14:paraId="3C6C3174" w14:textId="77777777" w:rsidR="00243E5C" w:rsidRPr="00160E7B" w:rsidRDefault="00243E5C" w:rsidP="00243E5C">
            <w:pPr>
              <w:keepNext/>
              <w:spacing w:after="0" w:line="240" w:lineRule="auto"/>
              <w:rPr>
                <w:szCs w:val="20"/>
              </w:rPr>
            </w:pPr>
            <w:r w:rsidRPr="00160E7B">
              <w:rPr>
                <w:szCs w:val="20"/>
              </w:rPr>
              <w:t>COST</w:t>
            </w:r>
          </w:p>
          <w:p w14:paraId="1DB1F8CC" w14:textId="77777777" w:rsidR="00243E5C" w:rsidRPr="00160E7B" w:rsidRDefault="00243E5C" w:rsidP="00243E5C">
            <w:pPr>
              <w:keepNext/>
              <w:spacing w:after="0" w:line="240" w:lineRule="auto"/>
              <w:rPr>
                <w:szCs w:val="20"/>
              </w:rPr>
            </w:pPr>
          </w:p>
          <w:p w14:paraId="4FA272CA" w14:textId="77777777" w:rsidR="00243E5C" w:rsidRPr="00160E7B" w:rsidRDefault="00243E5C" w:rsidP="00243E5C">
            <w:pPr>
              <w:keepNext/>
              <w:spacing w:after="0" w:line="240" w:lineRule="auto"/>
              <w:rPr>
                <w:szCs w:val="20"/>
              </w:rPr>
            </w:pPr>
            <w:r w:rsidRPr="00160E7B">
              <w:rPr>
                <w:szCs w:val="20"/>
              </w:rPr>
              <w:t>FY25 Bad Debt Expenses – OY2 (USN/USMC)</w:t>
            </w:r>
          </w:p>
          <w:p w14:paraId="261A9091" w14:textId="77777777" w:rsidR="00243E5C" w:rsidRPr="00160E7B" w:rsidRDefault="00243E5C" w:rsidP="00243E5C">
            <w:pPr>
              <w:keepNext/>
              <w:spacing w:after="0" w:line="240" w:lineRule="auto"/>
              <w:rPr>
                <w:szCs w:val="20"/>
              </w:rPr>
            </w:pPr>
          </w:p>
          <w:p w14:paraId="6428D4B4"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D74E8EB" w14:textId="77777777" w:rsidR="00243E5C" w:rsidRPr="00160E7B" w:rsidRDefault="00243E5C" w:rsidP="00243E5C">
            <w:pPr>
              <w:keepNext/>
              <w:spacing w:after="0" w:line="240" w:lineRule="auto"/>
              <w:rPr>
                <w:szCs w:val="20"/>
              </w:rPr>
            </w:pPr>
          </w:p>
          <w:p w14:paraId="59182595"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0E66B766" w14:textId="77777777" w:rsidR="00243E5C" w:rsidRPr="00160E7B" w:rsidRDefault="00243E5C" w:rsidP="00243E5C">
            <w:pPr>
              <w:keepNext/>
              <w:spacing w:after="0" w:line="240" w:lineRule="auto"/>
              <w:rPr>
                <w:szCs w:val="20"/>
              </w:rPr>
            </w:pPr>
          </w:p>
          <w:p w14:paraId="1596779C" w14:textId="77777777" w:rsidR="00243E5C" w:rsidRPr="00160E7B" w:rsidRDefault="00243E5C" w:rsidP="00243E5C">
            <w:pPr>
              <w:keepNext/>
              <w:spacing w:after="0" w:line="240" w:lineRule="auto"/>
              <w:rPr>
                <w:szCs w:val="20"/>
              </w:rPr>
            </w:pPr>
          </w:p>
          <w:p w14:paraId="48774DF3" w14:textId="77777777" w:rsidR="00243E5C" w:rsidRPr="00160E7B" w:rsidRDefault="00243E5C" w:rsidP="00243E5C">
            <w:pPr>
              <w:keepNext/>
              <w:spacing w:after="0" w:line="240" w:lineRule="auto"/>
              <w:rPr>
                <w:szCs w:val="20"/>
              </w:rPr>
            </w:pPr>
            <w:r w:rsidRPr="00160E7B">
              <w:rPr>
                <w:szCs w:val="20"/>
              </w:rPr>
              <w:t>FOB: Destination</w:t>
            </w:r>
          </w:p>
          <w:p w14:paraId="23F6388C" w14:textId="77777777" w:rsidR="00243E5C" w:rsidRPr="00160E7B" w:rsidRDefault="00243E5C" w:rsidP="00243E5C">
            <w:pPr>
              <w:keepNext/>
              <w:spacing w:after="0" w:line="240" w:lineRule="auto"/>
              <w:rPr>
                <w:szCs w:val="20"/>
              </w:rPr>
            </w:pPr>
            <w:r w:rsidRPr="00160E7B">
              <w:rPr>
                <w:szCs w:val="20"/>
              </w:rPr>
              <w:t>SHIP VIA: Best Way ( Shippers Option)</w:t>
            </w:r>
          </w:p>
          <w:p w14:paraId="37E42176"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45E47419" w14:textId="77777777" w:rsidR="00243E5C" w:rsidRPr="00160E7B" w:rsidRDefault="00243E5C" w:rsidP="00243E5C">
            <w:pPr>
              <w:keepNext/>
              <w:spacing w:after="0" w:line="240" w:lineRule="auto"/>
              <w:jc w:val="right"/>
              <w:rPr>
                <w:szCs w:val="20"/>
              </w:rPr>
            </w:pPr>
          </w:p>
        </w:tc>
      </w:tr>
      <w:tr w:rsidR="00243E5C" w:rsidRPr="00160E7B" w14:paraId="44461E6E" w14:textId="77777777">
        <w:tc>
          <w:tcPr>
            <w:tcW w:w="5808" w:type="dxa"/>
            <w:gridSpan w:val="4"/>
            <w:tcBorders>
              <w:top w:val="nil"/>
              <w:left w:val="nil"/>
              <w:bottom w:val="nil"/>
              <w:right w:val="nil"/>
            </w:tcBorders>
          </w:tcPr>
          <w:p w14:paraId="7D5FF4AE"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53AA07C"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152B96D5" w14:textId="77777777" w:rsidR="00243E5C" w:rsidRPr="00160E7B" w:rsidRDefault="00243E5C" w:rsidP="00243E5C">
            <w:pPr>
              <w:keepNext/>
              <w:tabs>
                <w:tab w:val="decimal" w:pos="0"/>
              </w:tabs>
              <w:spacing w:after="0" w:line="240" w:lineRule="auto"/>
              <w:jc w:val="right"/>
              <w:rPr>
                <w:szCs w:val="20"/>
              </w:rPr>
            </w:pPr>
          </w:p>
        </w:tc>
      </w:tr>
      <w:tr w:rsidR="00243E5C" w:rsidRPr="00160E7B" w14:paraId="2F3FA53E" w14:textId="77777777">
        <w:tc>
          <w:tcPr>
            <w:tcW w:w="1098" w:type="dxa"/>
            <w:tcBorders>
              <w:top w:val="nil"/>
              <w:left w:val="nil"/>
              <w:bottom w:val="nil"/>
              <w:right w:val="nil"/>
            </w:tcBorders>
          </w:tcPr>
          <w:p w14:paraId="510A2C84"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0E5A938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3DA7823" w14:textId="77777777" w:rsidR="00243E5C" w:rsidRPr="00160E7B" w:rsidRDefault="00243E5C" w:rsidP="00243E5C">
            <w:pPr>
              <w:tabs>
                <w:tab w:val="decimal" w:pos="0"/>
              </w:tabs>
              <w:spacing w:after="0" w:line="240" w:lineRule="auto"/>
              <w:jc w:val="right"/>
              <w:rPr>
                <w:szCs w:val="20"/>
              </w:rPr>
            </w:pPr>
          </w:p>
        </w:tc>
      </w:tr>
    </w:tbl>
    <w:p w14:paraId="37B2FCC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8988CE0" w14:textId="77777777" w:rsidR="00243E5C" w:rsidRPr="00160E7B" w:rsidRDefault="00243E5C" w:rsidP="00243E5C">
      <w:pPr>
        <w:spacing w:after="0" w:line="240" w:lineRule="auto"/>
        <w:rPr>
          <w:szCs w:val="20"/>
        </w:rPr>
      </w:pPr>
      <w:r w:rsidRPr="00160E7B">
        <w:rPr>
          <w:szCs w:val="20"/>
        </w:rPr>
        <w:t xml:space="preserve"> </w:t>
      </w:r>
    </w:p>
    <w:p w14:paraId="3F614FC2" w14:textId="77777777" w:rsidR="00243E5C" w:rsidRPr="00160E7B" w:rsidRDefault="00243E5C" w:rsidP="00243E5C">
      <w:pPr>
        <w:widowControl w:val="0"/>
        <w:autoSpaceDE w:val="0"/>
        <w:autoSpaceDN w:val="0"/>
        <w:adjustRightInd w:val="0"/>
        <w:spacing w:after="0" w:line="240" w:lineRule="auto"/>
        <w:rPr>
          <w:szCs w:val="20"/>
        </w:rPr>
      </w:pPr>
      <w:bookmarkStart w:id="12" w:name="PD000029"/>
      <w:bookmarkEnd w:id="12"/>
    </w:p>
    <w:p w14:paraId="133D8BEA" w14:textId="77777777" w:rsidR="00243E5C" w:rsidRPr="00160E7B" w:rsidRDefault="00243E5C" w:rsidP="00243E5C">
      <w:pPr>
        <w:widowControl w:val="0"/>
        <w:autoSpaceDE w:val="0"/>
        <w:autoSpaceDN w:val="0"/>
        <w:adjustRightInd w:val="0"/>
        <w:spacing w:after="0" w:line="240" w:lineRule="auto"/>
        <w:rPr>
          <w:szCs w:val="20"/>
        </w:rPr>
      </w:pPr>
    </w:p>
    <w:p w14:paraId="3B2D3998" w14:textId="77777777" w:rsidR="00243E5C" w:rsidRPr="00160E7B" w:rsidRDefault="00243E5C" w:rsidP="00243E5C">
      <w:pPr>
        <w:widowControl w:val="0"/>
        <w:autoSpaceDE w:val="0"/>
        <w:autoSpaceDN w:val="0"/>
        <w:adjustRightInd w:val="0"/>
        <w:spacing w:after="0" w:line="240" w:lineRule="auto"/>
        <w:rPr>
          <w:szCs w:val="20"/>
        </w:rPr>
      </w:pPr>
    </w:p>
    <w:p w14:paraId="51074ECA"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0A85818" w14:textId="77777777">
        <w:tc>
          <w:tcPr>
            <w:tcW w:w="1098" w:type="dxa"/>
            <w:tcBorders>
              <w:top w:val="nil"/>
              <w:left w:val="nil"/>
              <w:bottom w:val="nil"/>
              <w:right w:val="nil"/>
            </w:tcBorders>
          </w:tcPr>
          <w:p w14:paraId="20667BAB"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16A31242"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9003E3A"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95FFF26"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22CC4AF8"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264D0BB"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3EBBEB1" w14:textId="77777777">
        <w:tc>
          <w:tcPr>
            <w:tcW w:w="1098" w:type="dxa"/>
            <w:tcBorders>
              <w:top w:val="nil"/>
              <w:left w:val="nil"/>
              <w:bottom w:val="nil"/>
              <w:right w:val="nil"/>
            </w:tcBorders>
          </w:tcPr>
          <w:p w14:paraId="15487979" w14:textId="77777777" w:rsidR="00243E5C" w:rsidRPr="00160E7B" w:rsidRDefault="00243E5C" w:rsidP="00243E5C">
            <w:pPr>
              <w:keepNext/>
              <w:spacing w:after="0" w:line="240" w:lineRule="auto"/>
              <w:rPr>
                <w:szCs w:val="20"/>
              </w:rPr>
            </w:pPr>
            <w:r w:rsidRPr="00160E7B">
              <w:rPr>
                <w:szCs w:val="20"/>
              </w:rPr>
              <w:t>0009</w:t>
            </w:r>
          </w:p>
        </w:tc>
        <w:tc>
          <w:tcPr>
            <w:tcW w:w="2221" w:type="dxa"/>
            <w:tcBorders>
              <w:top w:val="nil"/>
              <w:left w:val="nil"/>
              <w:bottom w:val="nil"/>
              <w:right w:val="nil"/>
            </w:tcBorders>
          </w:tcPr>
          <w:p w14:paraId="1868C7E3"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6C91A66"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6C0660BE"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4BBA40E0"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357A1EC" w14:textId="77777777" w:rsidR="00243E5C" w:rsidRPr="00160E7B" w:rsidRDefault="00243E5C" w:rsidP="00243E5C">
            <w:pPr>
              <w:keepNext/>
              <w:tabs>
                <w:tab w:val="decimal" w:pos="-18"/>
              </w:tabs>
              <w:spacing w:after="0" w:line="240" w:lineRule="auto"/>
              <w:jc w:val="right"/>
              <w:rPr>
                <w:szCs w:val="20"/>
              </w:rPr>
            </w:pPr>
          </w:p>
        </w:tc>
      </w:tr>
      <w:tr w:rsidR="00243E5C" w:rsidRPr="00160E7B" w14:paraId="58408A4F" w14:textId="77777777">
        <w:tc>
          <w:tcPr>
            <w:tcW w:w="1098" w:type="dxa"/>
            <w:tcBorders>
              <w:top w:val="nil"/>
              <w:left w:val="nil"/>
              <w:bottom w:val="nil"/>
              <w:right w:val="nil"/>
            </w:tcBorders>
          </w:tcPr>
          <w:p w14:paraId="55FF4B9D"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3E04B288" w14:textId="77777777" w:rsidR="00243E5C" w:rsidRPr="00160E7B" w:rsidRDefault="00243E5C" w:rsidP="00243E5C">
            <w:pPr>
              <w:keepNext/>
              <w:spacing w:after="0" w:line="240" w:lineRule="auto"/>
              <w:rPr>
                <w:szCs w:val="20"/>
              </w:rPr>
            </w:pPr>
            <w:r w:rsidRPr="00160E7B">
              <w:rPr>
                <w:szCs w:val="20"/>
              </w:rPr>
              <w:t>FY25 Warranty Data</w:t>
            </w:r>
          </w:p>
          <w:p w14:paraId="5541E5D8" w14:textId="77777777" w:rsidR="00243E5C" w:rsidRPr="00160E7B" w:rsidRDefault="00243E5C" w:rsidP="00243E5C">
            <w:pPr>
              <w:keepNext/>
              <w:spacing w:after="0" w:line="240" w:lineRule="auto"/>
              <w:rPr>
                <w:szCs w:val="20"/>
              </w:rPr>
            </w:pPr>
            <w:r w:rsidRPr="00160E7B">
              <w:rPr>
                <w:szCs w:val="20"/>
              </w:rPr>
              <w:t>COST</w:t>
            </w:r>
          </w:p>
          <w:p w14:paraId="5C1B7286" w14:textId="77777777" w:rsidR="00243E5C" w:rsidRPr="00160E7B" w:rsidRDefault="00243E5C" w:rsidP="00243E5C">
            <w:pPr>
              <w:keepNext/>
              <w:spacing w:after="0" w:line="240" w:lineRule="auto"/>
              <w:rPr>
                <w:szCs w:val="20"/>
              </w:rPr>
            </w:pPr>
          </w:p>
          <w:p w14:paraId="24055D77" w14:textId="77777777" w:rsidR="00243E5C" w:rsidRPr="00160E7B" w:rsidRDefault="00243E5C" w:rsidP="00243E5C">
            <w:pPr>
              <w:keepNext/>
              <w:spacing w:after="0" w:line="240" w:lineRule="auto"/>
              <w:rPr>
                <w:szCs w:val="20"/>
              </w:rPr>
            </w:pPr>
            <w:r w:rsidRPr="00160E7B">
              <w:rPr>
                <w:szCs w:val="20"/>
              </w:rPr>
              <w:t>Warranty Data – OY2</w:t>
            </w:r>
          </w:p>
          <w:p w14:paraId="7CDF6F73" w14:textId="77777777" w:rsidR="00243E5C" w:rsidRPr="00160E7B" w:rsidRDefault="00243E5C" w:rsidP="00243E5C">
            <w:pPr>
              <w:keepNext/>
              <w:spacing w:after="0" w:line="240" w:lineRule="auto"/>
              <w:rPr>
                <w:szCs w:val="20"/>
              </w:rPr>
            </w:pPr>
          </w:p>
          <w:p w14:paraId="22C38B16"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0007.  All data delivered under this CLIN is "NOT SEPARATELY PRICED."  </w:t>
            </w:r>
          </w:p>
          <w:p w14:paraId="42BB8BA8" w14:textId="77777777" w:rsidR="00243E5C" w:rsidRPr="00160E7B" w:rsidRDefault="00243E5C" w:rsidP="00243E5C">
            <w:pPr>
              <w:keepNext/>
              <w:spacing w:after="0" w:line="240" w:lineRule="auto"/>
              <w:rPr>
                <w:szCs w:val="20"/>
              </w:rPr>
            </w:pPr>
          </w:p>
          <w:p w14:paraId="2FE97C81" w14:textId="77777777" w:rsidR="00243E5C" w:rsidRPr="00160E7B" w:rsidRDefault="00243E5C" w:rsidP="00243E5C">
            <w:pPr>
              <w:keepNext/>
              <w:spacing w:after="0" w:line="240" w:lineRule="auto"/>
              <w:rPr>
                <w:szCs w:val="20"/>
              </w:rPr>
            </w:pPr>
            <w:r w:rsidRPr="00160E7B">
              <w:rPr>
                <w:szCs w:val="20"/>
              </w:rPr>
              <w:t>Period of Performance is April 1, 2025 - March 31, 2026.</w:t>
            </w:r>
          </w:p>
          <w:p w14:paraId="2B5A3DDA" w14:textId="77777777" w:rsidR="00243E5C" w:rsidRPr="00160E7B" w:rsidRDefault="00243E5C" w:rsidP="00243E5C">
            <w:pPr>
              <w:keepNext/>
              <w:spacing w:after="0" w:line="240" w:lineRule="auto"/>
              <w:rPr>
                <w:szCs w:val="20"/>
              </w:rPr>
            </w:pPr>
          </w:p>
          <w:p w14:paraId="400397A2" w14:textId="77777777" w:rsidR="00243E5C" w:rsidRPr="00160E7B" w:rsidRDefault="00243E5C" w:rsidP="00243E5C">
            <w:pPr>
              <w:keepNext/>
              <w:spacing w:after="0" w:line="240" w:lineRule="auto"/>
              <w:rPr>
                <w:szCs w:val="20"/>
              </w:rPr>
            </w:pPr>
          </w:p>
          <w:p w14:paraId="64DCE79C" w14:textId="77777777" w:rsidR="00243E5C" w:rsidRPr="00160E7B" w:rsidRDefault="00243E5C" w:rsidP="00243E5C">
            <w:pPr>
              <w:keepNext/>
              <w:spacing w:after="0" w:line="240" w:lineRule="auto"/>
              <w:rPr>
                <w:szCs w:val="20"/>
              </w:rPr>
            </w:pPr>
            <w:r w:rsidRPr="00160E7B">
              <w:rPr>
                <w:szCs w:val="20"/>
              </w:rPr>
              <w:t>FOB: Destination</w:t>
            </w:r>
          </w:p>
          <w:p w14:paraId="09AE29A3" w14:textId="77777777" w:rsidR="00243E5C" w:rsidRPr="00160E7B" w:rsidRDefault="00243E5C" w:rsidP="00243E5C">
            <w:pPr>
              <w:keepNext/>
              <w:spacing w:after="0" w:line="240" w:lineRule="auto"/>
              <w:rPr>
                <w:szCs w:val="20"/>
              </w:rPr>
            </w:pPr>
            <w:r w:rsidRPr="00160E7B">
              <w:rPr>
                <w:szCs w:val="20"/>
              </w:rPr>
              <w:t>SHIP VIA: Best Way ( Shippers Option)</w:t>
            </w:r>
          </w:p>
          <w:p w14:paraId="797FFD25"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3E1F77B7" w14:textId="77777777" w:rsidR="00243E5C" w:rsidRPr="00160E7B" w:rsidRDefault="00243E5C" w:rsidP="00243E5C">
            <w:pPr>
              <w:keepNext/>
              <w:spacing w:after="0" w:line="240" w:lineRule="auto"/>
              <w:jc w:val="right"/>
              <w:rPr>
                <w:szCs w:val="20"/>
              </w:rPr>
            </w:pPr>
          </w:p>
        </w:tc>
      </w:tr>
      <w:tr w:rsidR="00243E5C" w:rsidRPr="00160E7B" w14:paraId="3FAAD4EC" w14:textId="77777777">
        <w:tc>
          <w:tcPr>
            <w:tcW w:w="5808" w:type="dxa"/>
            <w:gridSpan w:val="4"/>
            <w:tcBorders>
              <w:top w:val="nil"/>
              <w:left w:val="nil"/>
              <w:bottom w:val="nil"/>
              <w:right w:val="nil"/>
            </w:tcBorders>
          </w:tcPr>
          <w:p w14:paraId="3F06E8F1"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7234324"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ED36A88" w14:textId="77777777" w:rsidR="00243E5C" w:rsidRPr="00160E7B" w:rsidRDefault="00243E5C" w:rsidP="00243E5C">
            <w:pPr>
              <w:keepNext/>
              <w:tabs>
                <w:tab w:val="decimal" w:pos="0"/>
              </w:tabs>
              <w:spacing w:after="0" w:line="240" w:lineRule="auto"/>
              <w:jc w:val="right"/>
              <w:rPr>
                <w:szCs w:val="20"/>
              </w:rPr>
            </w:pPr>
          </w:p>
        </w:tc>
      </w:tr>
      <w:tr w:rsidR="00243E5C" w:rsidRPr="00160E7B" w14:paraId="2E135103" w14:textId="77777777">
        <w:tc>
          <w:tcPr>
            <w:tcW w:w="1098" w:type="dxa"/>
            <w:tcBorders>
              <w:top w:val="nil"/>
              <w:left w:val="nil"/>
              <w:bottom w:val="nil"/>
              <w:right w:val="nil"/>
            </w:tcBorders>
          </w:tcPr>
          <w:p w14:paraId="17B742C5"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C893BA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67C28FCB" w14:textId="77777777" w:rsidR="00243E5C" w:rsidRPr="00160E7B" w:rsidRDefault="00243E5C" w:rsidP="00243E5C">
            <w:pPr>
              <w:tabs>
                <w:tab w:val="decimal" w:pos="0"/>
              </w:tabs>
              <w:spacing w:after="0" w:line="240" w:lineRule="auto"/>
              <w:jc w:val="right"/>
              <w:rPr>
                <w:szCs w:val="20"/>
              </w:rPr>
            </w:pPr>
          </w:p>
        </w:tc>
      </w:tr>
    </w:tbl>
    <w:p w14:paraId="3617BA01"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7479101" w14:textId="77777777" w:rsidR="00243E5C" w:rsidRPr="00160E7B" w:rsidRDefault="00243E5C" w:rsidP="00243E5C">
      <w:pPr>
        <w:widowControl w:val="0"/>
        <w:adjustRightInd w:val="0"/>
        <w:spacing w:after="0" w:line="240" w:lineRule="auto"/>
        <w:rPr>
          <w:szCs w:val="20"/>
        </w:rPr>
      </w:pPr>
    </w:p>
    <w:p w14:paraId="1F92A8A2" w14:textId="77777777" w:rsidR="00243E5C" w:rsidRPr="00160E7B" w:rsidRDefault="00243E5C" w:rsidP="00243E5C">
      <w:pPr>
        <w:widowControl w:val="0"/>
        <w:adjustRightInd w:val="0"/>
        <w:spacing w:after="0" w:line="240" w:lineRule="auto"/>
        <w:rPr>
          <w:szCs w:val="20"/>
        </w:rPr>
      </w:pPr>
    </w:p>
    <w:p w14:paraId="585C1D73"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3540BAA1" w14:textId="77777777">
        <w:tc>
          <w:tcPr>
            <w:tcW w:w="1098" w:type="dxa"/>
            <w:tcBorders>
              <w:top w:val="nil"/>
              <w:left w:val="nil"/>
              <w:bottom w:val="nil"/>
              <w:right w:val="nil"/>
            </w:tcBorders>
          </w:tcPr>
          <w:p w14:paraId="60E2B35F"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7408213F"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6F050A4"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7C528D00"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05F828B9"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C3EEE1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1FE5046" w14:textId="77777777">
        <w:tc>
          <w:tcPr>
            <w:tcW w:w="1098" w:type="dxa"/>
            <w:tcBorders>
              <w:top w:val="nil"/>
              <w:left w:val="nil"/>
              <w:bottom w:val="nil"/>
              <w:right w:val="nil"/>
            </w:tcBorders>
          </w:tcPr>
          <w:p w14:paraId="0F4476E7" w14:textId="77777777" w:rsidR="00243E5C" w:rsidRPr="00160E7B" w:rsidRDefault="00243E5C" w:rsidP="00243E5C">
            <w:pPr>
              <w:keepNext/>
              <w:spacing w:after="0" w:line="240" w:lineRule="auto"/>
              <w:rPr>
                <w:szCs w:val="20"/>
              </w:rPr>
            </w:pPr>
            <w:r w:rsidRPr="00160E7B">
              <w:rPr>
                <w:szCs w:val="20"/>
              </w:rPr>
              <w:t>0010</w:t>
            </w:r>
          </w:p>
        </w:tc>
        <w:tc>
          <w:tcPr>
            <w:tcW w:w="2160" w:type="dxa"/>
            <w:tcBorders>
              <w:top w:val="nil"/>
              <w:left w:val="nil"/>
              <w:bottom w:val="nil"/>
              <w:right w:val="nil"/>
            </w:tcBorders>
          </w:tcPr>
          <w:p w14:paraId="5092292D"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1242721A"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1A1FFF41"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58900FBE"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29B8CF88" w14:textId="77777777" w:rsidR="00243E5C" w:rsidRPr="00160E7B" w:rsidRDefault="00243E5C" w:rsidP="00243E5C">
            <w:pPr>
              <w:keepNext/>
              <w:spacing w:after="0" w:line="240" w:lineRule="auto"/>
              <w:jc w:val="right"/>
              <w:rPr>
                <w:szCs w:val="20"/>
              </w:rPr>
            </w:pPr>
          </w:p>
        </w:tc>
      </w:tr>
      <w:tr w:rsidR="00243E5C" w:rsidRPr="00160E7B" w14:paraId="1E1578FE" w14:textId="77777777">
        <w:tc>
          <w:tcPr>
            <w:tcW w:w="1098" w:type="dxa"/>
            <w:tcBorders>
              <w:top w:val="nil"/>
              <w:left w:val="nil"/>
              <w:bottom w:val="nil"/>
              <w:right w:val="nil"/>
            </w:tcBorders>
          </w:tcPr>
          <w:p w14:paraId="045A6C4B"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BF92B13" w14:textId="77777777" w:rsidR="00243E5C" w:rsidRPr="00160E7B" w:rsidRDefault="00243E5C" w:rsidP="00243E5C">
            <w:pPr>
              <w:keepNext/>
              <w:spacing w:after="0" w:line="240" w:lineRule="auto"/>
              <w:rPr>
                <w:szCs w:val="20"/>
              </w:rPr>
            </w:pPr>
            <w:r w:rsidRPr="00160E7B">
              <w:rPr>
                <w:szCs w:val="20"/>
              </w:rPr>
              <w:t>FY26 Banking Operations</w:t>
            </w:r>
          </w:p>
          <w:p w14:paraId="40F649B9" w14:textId="77777777" w:rsidR="00243E5C" w:rsidRPr="00160E7B" w:rsidRDefault="00243E5C" w:rsidP="00243E5C">
            <w:pPr>
              <w:keepNext/>
              <w:spacing w:after="0" w:line="240" w:lineRule="auto"/>
              <w:rPr>
                <w:szCs w:val="20"/>
              </w:rPr>
            </w:pPr>
            <w:r w:rsidRPr="00160E7B">
              <w:rPr>
                <w:szCs w:val="20"/>
              </w:rPr>
              <w:t>CPFF</w:t>
            </w:r>
          </w:p>
          <w:p w14:paraId="43772589" w14:textId="77777777" w:rsidR="00243E5C" w:rsidRPr="00160E7B" w:rsidRDefault="00243E5C" w:rsidP="00243E5C">
            <w:pPr>
              <w:keepNext/>
              <w:spacing w:after="0" w:line="240" w:lineRule="auto"/>
              <w:rPr>
                <w:szCs w:val="20"/>
              </w:rPr>
            </w:pPr>
          </w:p>
          <w:p w14:paraId="4CE7BEC1" w14:textId="77777777" w:rsidR="00243E5C" w:rsidRPr="00160E7B" w:rsidRDefault="00243E5C" w:rsidP="00243E5C">
            <w:pPr>
              <w:keepNext/>
              <w:spacing w:after="0" w:line="240" w:lineRule="auto"/>
              <w:rPr>
                <w:szCs w:val="20"/>
              </w:rPr>
            </w:pPr>
            <w:r w:rsidRPr="00160E7B">
              <w:rPr>
                <w:szCs w:val="20"/>
              </w:rPr>
              <w:t>FY26 Banking Operations - Option Year Three (OY3)</w:t>
            </w:r>
          </w:p>
          <w:p w14:paraId="718DBE9D" w14:textId="77777777" w:rsidR="00243E5C" w:rsidRPr="00160E7B" w:rsidRDefault="00243E5C" w:rsidP="00243E5C">
            <w:pPr>
              <w:keepNext/>
              <w:spacing w:after="0" w:line="240" w:lineRule="auto"/>
              <w:rPr>
                <w:szCs w:val="20"/>
              </w:rPr>
            </w:pPr>
            <w:r w:rsidRPr="00160E7B">
              <w:rPr>
                <w:szCs w:val="20"/>
              </w:rPr>
              <w:t xml:space="preserve"> </w:t>
            </w:r>
          </w:p>
          <w:p w14:paraId="65D67855"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FD332E9" w14:textId="77777777" w:rsidR="00243E5C" w:rsidRPr="00160E7B" w:rsidRDefault="00243E5C" w:rsidP="00243E5C">
            <w:pPr>
              <w:keepNext/>
              <w:spacing w:after="0" w:line="240" w:lineRule="auto"/>
              <w:rPr>
                <w:szCs w:val="20"/>
              </w:rPr>
            </w:pPr>
          </w:p>
          <w:p w14:paraId="14551347"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ED13D5F" w14:textId="77777777" w:rsidR="00243E5C" w:rsidRPr="00160E7B" w:rsidRDefault="00243E5C" w:rsidP="00243E5C">
            <w:pPr>
              <w:keepNext/>
              <w:spacing w:after="0" w:line="240" w:lineRule="auto"/>
              <w:rPr>
                <w:szCs w:val="20"/>
              </w:rPr>
            </w:pPr>
          </w:p>
          <w:p w14:paraId="5C2C304A"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26456B5D" w14:textId="77777777" w:rsidR="00243E5C" w:rsidRPr="00160E7B" w:rsidRDefault="00243E5C" w:rsidP="00243E5C">
            <w:pPr>
              <w:keepNext/>
              <w:spacing w:after="0" w:line="240" w:lineRule="auto"/>
              <w:rPr>
                <w:szCs w:val="20"/>
              </w:rPr>
            </w:pPr>
          </w:p>
          <w:p w14:paraId="50349884" w14:textId="77777777" w:rsidR="00243E5C" w:rsidRPr="00160E7B" w:rsidRDefault="00243E5C" w:rsidP="00243E5C">
            <w:pPr>
              <w:keepNext/>
              <w:spacing w:after="0" w:line="240" w:lineRule="auto"/>
              <w:rPr>
                <w:szCs w:val="20"/>
              </w:rPr>
            </w:pPr>
          </w:p>
          <w:p w14:paraId="0CCBCF9B" w14:textId="77777777" w:rsidR="00243E5C" w:rsidRPr="00160E7B" w:rsidRDefault="00243E5C" w:rsidP="00243E5C">
            <w:pPr>
              <w:keepNext/>
              <w:spacing w:after="0" w:line="240" w:lineRule="auto"/>
              <w:rPr>
                <w:szCs w:val="20"/>
              </w:rPr>
            </w:pPr>
            <w:r w:rsidRPr="00160E7B">
              <w:rPr>
                <w:szCs w:val="20"/>
              </w:rPr>
              <w:t>SHIP VIA: Best Way ( Shippers Option)</w:t>
            </w:r>
          </w:p>
          <w:p w14:paraId="01E82403"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41BA2B21" w14:textId="77777777" w:rsidR="00243E5C" w:rsidRPr="00160E7B" w:rsidRDefault="00243E5C" w:rsidP="00243E5C">
            <w:pPr>
              <w:keepNext/>
              <w:spacing w:after="0" w:line="240" w:lineRule="auto"/>
              <w:jc w:val="right"/>
              <w:rPr>
                <w:szCs w:val="20"/>
              </w:rPr>
            </w:pPr>
          </w:p>
        </w:tc>
      </w:tr>
      <w:tr w:rsidR="00243E5C" w:rsidRPr="00160E7B" w14:paraId="5292247F" w14:textId="77777777">
        <w:tc>
          <w:tcPr>
            <w:tcW w:w="7830" w:type="dxa"/>
            <w:gridSpan w:val="5"/>
            <w:tcBorders>
              <w:top w:val="nil"/>
              <w:left w:val="nil"/>
              <w:bottom w:val="nil"/>
              <w:right w:val="nil"/>
            </w:tcBorders>
          </w:tcPr>
          <w:p w14:paraId="38CF7740"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A1E96F6" w14:textId="77777777" w:rsidR="00243E5C" w:rsidRPr="00160E7B" w:rsidRDefault="00243E5C" w:rsidP="00243E5C">
            <w:pPr>
              <w:keepNext/>
              <w:spacing w:after="0" w:line="240" w:lineRule="auto"/>
              <w:jc w:val="right"/>
              <w:rPr>
                <w:szCs w:val="20"/>
              </w:rPr>
            </w:pPr>
          </w:p>
        </w:tc>
      </w:tr>
      <w:tr w:rsidR="00243E5C" w:rsidRPr="00160E7B" w14:paraId="23CED06C" w14:textId="77777777">
        <w:tc>
          <w:tcPr>
            <w:tcW w:w="7830" w:type="dxa"/>
            <w:gridSpan w:val="5"/>
            <w:tcBorders>
              <w:top w:val="nil"/>
              <w:left w:val="nil"/>
              <w:bottom w:val="nil"/>
              <w:right w:val="nil"/>
            </w:tcBorders>
          </w:tcPr>
          <w:p w14:paraId="4B8F00C4"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81D36DE" w14:textId="77777777" w:rsidR="00243E5C" w:rsidRPr="00160E7B" w:rsidRDefault="00243E5C" w:rsidP="00243E5C">
            <w:pPr>
              <w:keepNext/>
              <w:spacing w:after="0" w:line="240" w:lineRule="auto"/>
              <w:jc w:val="right"/>
              <w:rPr>
                <w:szCs w:val="20"/>
              </w:rPr>
            </w:pPr>
          </w:p>
        </w:tc>
      </w:tr>
      <w:tr w:rsidR="00243E5C" w:rsidRPr="00160E7B" w14:paraId="30CAE7FB" w14:textId="77777777">
        <w:tc>
          <w:tcPr>
            <w:tcW w:w="7830" w:type="dxa"/>
            <w:gridSpan w:val="5"/>
            <w:tcBorders>
              <w:top w:val="nil"/>
              <w:left w:val="nil"/>
              <w:bottom w:val="nil"/>
              <w:right w:val="nil"/>
            </w:tcBorders>
          </w:tcPr>
          <w:p w14:paraId="501E76AE"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BBBDAEF" w14:textId="77777777" w:rsidR="00243E5C" w:rsidRPr="00160E7B" w:rsidRDefault="00243E5C" w:rsidP="00243E5C">
            <w:pPr>
              <w:keepNext/>
              <w:spacing w:after="0" w:line="240" w:lineRule="auto"/>
              <w:jc w:val="right"/>
              <w:rPr>
                <w:szCs w:val="20"/>
              </w:rPr>
            </w:pPr>
          </w:p>
        </w:tc>
      </w:tr>
      <w:tr w:rsidR="00243E5C" w:rsidRPr="00160E7B" w14:paraId="57D9E434" w14:textId="77777777">
        <w:tc>
          <w:tcPr>
            <w:tcW w:w="1098" w:type="dxa"/>
            <w:tcBorders>
              <w:top w:val="nil"/>
              <w:left w:val="nil"/>
              <w:bottom w:val="nil"/>
              <w:right w:val="nil"/>
            </w:tcBorders>
          </w:tcPr>
          <w:p w14:paraId="733243E6"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A63C5D7"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10A9A98B" w14:textId="77777777" w:rsidR="00243E5C" w:rsidRPr="00160E7B" w:rsidRDefault="00243E5C" w:rsidP="00243E5C">
            <w:pPr>
              <w:spacing w:after="0" w:line="240" w:lineRule="auto"/>
              <w:jc w:val="right"/>
              <w:rPr>
                <w:szCs w:val="20"/>
              </w:rPr>
            </w:pPr>
          </w:p>
        </w:tc>
      </w:tr>
    </w:tbl>
    <w:p w14:paraId="5D148D42"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87C0C2B" w14:textId="77777777" w:rsidR="00243E5C" w:rsidRPr="00160E7B" w:rsidRDefault="00243E5C" w:rsidP="00243E5C">
      <w:pPr>
        <w:widowControl w:val="0"/>
        <w:adjustRightInd w:val="0"/>
        <w:spacing w:after="0" w:line="240" w:lineRule="auto"/>
        <w:rPr>
          <w:szCs w:val="20"/>
        </w:rPr>
      </w:pPr>
    </w:p>
    <w:p w14:paraId="49EBBCBD" w14:textId="77777777" w:rsidR="00243E5C" w:rsidRPr="00160E7B" w:rsidRDefault="00243E5C" w:rsidP="00243E5C">
      <w:pPr>
        <w:widowControl w:val="0"/>
        <w:adjustRightInd w:val="0"/>
        <w:spacing w:after="0" w:line="240" w:lineRule="auto"/>
        <w:rPr>
          <w:szCs w:val="20"/>
        </w:rPr>
      </w:pPr>
    </w:p>
    <w:p w14:paraId="73B486E2"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2C1C9E53" w14:textId="77777777">
        <w:tc>
          <w:tcPr>
            <w:tcW w:w="1098" w:type="dxa"/>
            <w:tcBorders>
              <w:top w:val="nil"/>
              <w:left w:val="nil"/>
              <w:bottom w:val="nil"/>
              <w:right w:val="nil"/>
            </w:tcBorders>
          </w:tcPr>
          <w:p w14:paraId="6FA77F57"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07CD1489"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61997CD9"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585769B2"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C7EBBD7"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4F8E95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F43CA60" w14:textId="77777777">
        <w:tc>
          <w:tcPr>
            <w:tcW w:w="1098" w:type="dxa"/>
            <w:tcBorders>
              <w:top w:val="nil"/>
              <w:left w:val="nil"/>
              <w:bottom w:val="nil"/>
              <w:right w:val="nil"/>
            </w:tcBorders>
          </w:tcPr>
          <w:p w14:paraId="60F2A952" w14:textId="77777777" w:rsidR="00243E5C" w:rsidRPr="00160E7B" w:rsidRDefault="00243E5C" w:rsidP="00243E5C">
            <w:pPr>
              <w:keepNext/>
              <w:spacing w:after="0" w:line="240" w:lineRule="auto"/>
              <w:rPr>
                <w:szCs w:val="20"/>
              </w:rPr>
            </w:pPr>
            <w:r w:rsidRPr="00160E7B">
              <w:rPr>
                <w:szCs w:val="20"/>
              </w:rPr>
              <w:t>0010AA</w:t>
            </w:r>
          </w:p>
        </w:tc>
        <w:tc>
          <w:tcPr>
            <w:tcW w:w="2160" w:type="dxa"/>
            <w:tcBorders>
              <w:top w:val="nil"/>
              <w:left w:val="nil"/>
              <w:bottom w:val="nil"/>
              <w:right w:val="nil"/>
            </w:tcBorders>
          </w:tcPr>
          <w:p w14:paraId="5856A074"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E56710A"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253B3984"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6C1A4F39"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485E287B" w14:textId="77777777" w:rsidR="00243E5C" w:rsidRPr="00160E7B" w:rsidRDefault="00243E5C" w:rsidP="00243E5C">
            <w:pPr>
              <w:keepNext/>
              <w:spacing w:after="0" w:line="240" w:lineRule="auto"/>
              <w:jc w:val="right"/>
              <w:rPr>
                <w:szCs w:val="20"/>
              </w:rPr>
            </w:pPr>
          </w:p>
        </w:tc>
      </w:tr>
      <w:tr w:rsidR="00243E5C" w:rsidRPr="00160E7B" w14:paraId="4FF8227B" w14:textId="77777777">
        <w:tc>
          <w:tcPr>
            <w:tcW w:w="1098" w:type="dxa"/>
            <w:tcBorders>
              <w:top w:val="nil"/>
              <w:left w:val="nil"/>
              <w:bottom w:val="nil"/>
              <w:right w:val="nil"/>
            </w:tcBorders>
          </w:tcPr>
          <w:p w14:paraId="46B7C0F5"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272490E" w14:textId="77777777" w:rsidR="00243E5C" w:rsidRPr="00160E7B" w:rsidRDefault="00243E5C" w:rsidP="00243E5C">
            <w:pPr>
              <w:keepNext/>
              <w:spacing w:after="0" w:line="240" w:lineRule="auto"/>
              <w:rPr>
                <w:szCs w:val="20"/>
              </w:rPr>
            </w:pPr>
            <w:r w:rsidRPr="00160E7B">
              <w:rPr>
                <w:szCs w:val="20"/>
              </w:rPr>
              <w:t>FY26 Banking Operations (Army)</w:t>
            </w:r>
          </w:p>
          <w:p w14:paraId="45694D97" w14:textId="77777777" w:rsidR="00243E5C" w:rsidRPr="00160E7B" w:rsidRDefault="00243E5C" w:rsidP="00243E5C">
            <w:pPr>
              <w:keepNext/>
              <w:spacing w:after="0" w:line="240" w:lineRule="auto"/>
              <w:rPr>
                <w:szCs w:val="20"/>
              </w:rPr>
            </w:pPr>
            <w:r w:rsidRPr="00160E7B">
              <w:rPr>
                <w:szCs w:val="20"/>
              </w:rPr>
              <w:t>CPFF</w:t>
            </w:r>
          </w:p>
          <w:p w14:paraId="73D279D6" w14:textId="77777777" w:rsidR="00243E5C" w:rsidRPr="00160E7B" w:rsidRDefault="00243E5C" w:rsidP="00243E5C">
            <w:pPr>
              <w:keepNext/>
              <w:spacing w:after="0" w:line="240" w:lineRule="auto"/>
              <w:rPr>
                <w:szCs w:val="20"/>
              </w:rPr>
            </w:pPr>
          </w:p>
          <w:p w14:paraId="6C98FABB" w14:textId="77777777" w:rsidR="00243E5C" w:rsidRPr="00160E7B" w:rsidRDefault="00243E5C" w:rsidP="00243E5C">
            <w:pPr>
              <w:keepNext/>
              <w:spacing w:after="0" w:line="240" w:lineRule="auto"/>
              <w:rPr>
                <w:szCs w:val="20"/>
              </w:rPr>
            </w:pPr>
            <w:r w:rsidRPr="00160E7B">
              <w:rPr>
                <w:szCs w:val="20"/>
              </w:rPr>
              <w:t>FY26 Banking Operations – OY3 (Army)</w:t>
            </w:r>
          </w:p>
          <w:p w14:paraId="43D7B8AB" w14:textId="77777777" w:rsidR="00243E5C" w:rsidRPr="00160E7B" w:rsidRDefault="00243E5C" w:rsidP="00243E5C">
            <w:pPr>
              <w:keepNext/>
              <w:spacing w:after="0" w:line="240" w:lineRule="auto"/>
              <w:rPr>
                <w:szCs w:val="20"/>
              </w:rPr>
            </w:pPr>
            <w:r w:rsidRPr="00160E7B">
              <w:rPr>
                <w:szCs w:val="20"/>
              </w:rPr>
              <w:t xml:space="preserve"> </w:t>
            </w:r>
          </w:p>
          <w:p w14:paraId="45D43EC7"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A793D25" w14:textId="77777777" w:rsidR="00243E5C" w:rsidRPr="00160E7B" w:rsidRDefault="00243E5C" w:rsidP="00243E5C">
            <w:pPr>
              <w:keepNext/>
              <w:spacing w:after="0" w:line="240" w:lineRule="auto"/>
              <w:rPr>
                <w:szCs w:val="20"/>
              </w:rPr>
            </w:pPr>
          </w:p>
          <w:p w14:paraId="182BA104"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CCCD192" w14:textId="77777777" w:rsidR="00243E5C" w:rsidRPr="00160E7B" w:rsidRDefault="00243E5C" w:rsidP="00243E5C">
            <w:pPr>
              <w:keepNext/>
              <w:spacing w:after="0" w:line="240" w:lineRule="auto"/>
              <w:rPr>
                <w:szCs w:val="20"/>
              </w:rPr>
            </w:pPr>
          </w:p>
          <w:p w14:paraId="3890B3F1"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2253FF97" w14:textId="77777777" w:rsidR="00243E5C" w:rsidRPr="00160E7B" w:rsidRDefault="00243E5C" w:rsidP="00243E5C">
            <w:pPr>
              <w:keepNext/>
              <w:spacing w:after="0" w:line="240" w:lineRule="auto"/>
              <w:rPr>
                <w:szCs w:val="20"/>
              </w:rPr>
            </w:pPr>
          </w:p>
          <w:p w14:paraId="0B8111EF" w14:textId="77777777" w:rsidR="00243E5C" w:rsidRPr="00160E7B" w:rsidRDefault="00243E5C" w:rsidP="00243E5C">
            <w:pPr>
              <w:keepNext/>
              <w:spacing w:after="0" w:line="240" w:lineRule="auto"/>
              <w:rPr>
                <w:szCs w:val="20"/>
              </w:rPr>
            </w:pPr>
          </w:p>
          <w:p w14:paraId="7199BBA3" w14:textId="77777777" w:rsidR="00243E5C" w:rsidRPr="00160E7B" w:rsidRDefault="00243E5C" w:rsidP="00243E5C">
            <w:pPr>
              <w:keepNext/>
              <w:spacing w:after="0" w:line="240" w:lineRule="auto"/>
              <w:rPr>
                <w:szCs w:val="20"/>
              </w:rPr>
            </w:pPr>
            <w:r w:rsidRPr="00160E7B">
              <w:rPr>
                <w:szCs w:val="20"/>
              </w:rPr>
              <w:t>FOB: Destination</w:t>
            </w:r>
          </w:p>
          <w:p w14:paraId="31C056CC" w14:textId="77777777" w:rsidR="00243E5C" w:rsidRPr="00160E7B" w:rsidRDefault="00243E5C" w:rsidP="00243E5C">
            <w:pPr>
              <w:keepNext/>
              <w:spacing w:after="0" w:line="240" w:lineRule="auto"/>
              <w:rPr>
                <w:szCs w:val="20"/>
              </w:rPr>
            </w:pPr>
            <w:r w:rsidRPr="00160E7B">
              <w:rPr>
                <w:szCs w:val="20"/>
              </w:rPr>
              <w:t>SHIP VIA: Best Way ( Shippers Option)</w:t>
            </w:r>
          </w:p>
          <w:p w14:paraId="3ACEB03E"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264C1616" w14:textId="77777777" w:rsidR="00243E5C" w:rsidRPr="00160E7B" w:rsidRDefault="00243E5C" w:rsidP="00243E5C">
            <w:pPr>
              <w:keepNext/>
              <w:spacing w:after="0" w:line="240" w:lineRule="auto"/>
              <w:jc w:val="right"/>
              <w:rPr>
                <w:szCs w:val="20"/>
              </w:rPr>
            </w:pPr>
          </w:p>
        </w:tc>
      </w:tr>
      <w:tr w:rsidR="00243E5C" w:rsidRPr="00160E7B" w14:paraId="0B35B330" w14:textId="77777777">
        <w:tc>
          <w:tcPr>
            <w:tcW w:w="7830" w:type="dxa"/>
            <w:gridSpan w:val="5"/>
            <w:tcBorders>
              <w:top w:val="nil"/>
              <w:left w:val="nil"/>
              <w:bottom w:val="nil"/>
              <w:right w:val="nil"/>
            </w:tcBorders>
          </w:tcPr>
          <w:p w14:paraId="7D4FB660"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76147E14" w14:textId="77777777" w:rsidR="00243E5C" w:rsidRPr="00160E7B" w:rsidRDefault="00243E5C" w:rsidP="00243E5C">
            <w:pPr>
              <w:keepNext/>
              <w:spacing w:after="0" w:line="240" w:lineRule="auto"/>
              <w:jc w:val="right"/>
              <w:rPr>
                <w:szCs w:val="20"/>
              </w:rPr>
            </w:pPr>
          </w:p>
        </w:tc>
      </w:tr>
      <w:tr w:rsidR="00243E5C" w:rsidRPr="00160E7B" w14:paraId="3BF1CF5C" w14:textId="77777777">
        <w:tc>
          <w:tcPr>
            <w:tcW w:w="7830" w:type="dxa"/>
            <w:gridSpan w:val="5"/>
            <w:tcBorders>
              <w:top w:val="nil"/>
              <w:left w:val="nil"/>
              <w:bottom w:val="nil"/>
              <w:right w:val="nil"/>
            </w:tcBorders>
          </w:tcPr>
          <w:p w14:paraId="2627FDE6"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74422A4" w14:textId="77777777" w:rsidR="00243E5C" w:rsidRPr="00160E7B" w:rsidRDefault="00243E5C" w:rsidP="00243E5C">
            <w:pPr>
              <w:keepNext/>
              <w:spacing w:after="0" w:line="240" w:lineRule="auto"/>
              <w:jc w:val="right"/>
              <w:rPr>
                <w:szCs w:val="20"/>
              </w:rPr>
            </w:pPr>
          </w:p>
        </w:tc>
      </w:tr>
      <w:tr w:rsidR="00243E5C" w:rsidRPr="00160E7B" w14:paraId="247BEE2F" w14:textId="77777777">
        <w:tc>
          <w:tcPr>
            <w:tcW w:w="7830" w:type="dxa"/>
            <w:gridSpan w:val="5"/>
            <w:tcBorders>
              <w:top w:val="nil"/>
              <w:left w:val="nil"/>
              <w:bottom w:val="nil"/>
              <w:right w:val="nil"/>
            </w:tcBorders>
          </w:tcPr>
          <w:p w14:paraId="46ACD7D6"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6FE0F74B" w14:textId="77777777" w:rsidR="00243E5C" w:rsidRPr="00160E7B" w:rsidRDefault="00243E5C" w:rsidP="00243E5C">
            <w:pPr>
              <w:keepNext/>
              <w:spacing w:after="0" w:line="240" w:lineRule="auto"/>
              <w:jc w:val="right"/>
              <w:rPr>
                <w:szCs w:val="20"/>
              </w:rPr>
            </w:pPr>
          </w:p>
        </w:tc>
      </w:tr>
      <w:tr w:rsidR="00243E5C" w:rsidRPr="00160E7B" w14:paraId="54E5C870" w14:textId="77777777">
        <w:tc>
          <w:tcPr>
            <w:tcW w:w="1098" w:type="dxa"/>
            <w:tcBorders>
              <w:top w:val="nil"/>
              <w:left w:val="nil"/>
              <w:bottom w:val="nil"/>
              <w:right w:val="nil"/>
            </w:tcBorders>
          </w:tcPr>
          <w:p w14:paraId="416D5751"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ABB9AE4"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A31D5DA" w14:textId="77777777" w:rsidR="00243E5C" w:rsidRPr="00160E7B" w:rsidRDefault="00243E5C" w:rsidP="00243E5C">
            <w:pPr>
              <w:spacing w:after="0" w:line="240" w:lineRule="auto"/>
              <w:jc w:val="right"/>
              <w:rPr>
                <w:szCs w:val="20"/>
              </w:rPr>
            </w:pPr>
          </w:p>
        </w:tc>
      </w:tr>
    </w:tbl>
    <w:p w14:paraId="0E474C07"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03C6C20" w14:textId="77777777" w:rsidR="00243E5C" w:rsidRPr="00160E7B" w:rsidRDefault="00243E5C" w:rsidP="00243E5C">
      <w:pPr>
        <w:spacing w:after="0" w:line="240" w:lineRule="auto"/>
        <w:rPr>
          <w:szCs w:val="20"/>
        </w:rPr>
      </w:pPr>
      <w:r w:rsidRPr="00160E7B">
        <w:rPr>
          <w:szCs w:val="20"/>
        </w:rPr>
        <w:t xml:space="preserve"> </w:t>
      </w:r>
    </w:p>
    <w:p w14:paraId="090D01B0" w14:textId="77777777" w:rsidR="00243E5C" w:rsidRPr="00160E7B" w:rsidRDefault="00243E5C" w:rsidP="00243E5C">
      <w:pPr>
        <w:widowControl w:val="0"/>
        <w:autoSpaceDE w:val="0"/>
        <w:autoSpaceDN w:val="0"/>
        <w:adjustRightInd w:val="0"/>
        <w:spacing w:after="0" w:line="240" w:lineRule="auto"/>
        <w:rPr>
          <w:szCs w:val="20"/>
        </w:rPr>
      </w:pPr>
      <w:bookmarkStart w:id="13" w:name="PD000032"/>
      <w:bookmarkEnd w:id="13"/>
    </w:p>
    <w:p w14:paraId="53066C4B" w14:textId="77777777" w:rsidR="00243E5C" w:rsidRPr="00160E7B" w:rsidRDefault="00243E5C" w:rsidP="00243E5C">
      <w:pPr>
        <w:widowControl w:val="0"/>
        <w:autoSpaceDE w:val="0"/>
        <w:autoSpaceDN w:val="0"/>
        <w:adjustRightInd w:val="0"/>
        <w:spacing w:after="0" w:line="240" w:lineRule="auto"/>
        <w:rPr>
          <w:szCs w:val="20"/>
        </w:rPr>
      </w:pPr>
    </w:p>
    <w:p w14:paraId="38754B4B" w14:textId="77777777" w:rsidR="00243E5C" w:rsidRPr="00160E7B" w:rsidRDefault="00243E5C" w:rsidP="00243E5C">
      <w:pPr>
        <w:widowControl w:val="0"/>
        <w:autoSpaceDE w:val="0"/>
        <w:autoSpaceDN w:val="0"/>
        <w:adjustRightInd w:val="0"/>
        <w:spacing w:after="0" w:line="240" w:lineRule="auto"/>
        <w:rPr>
          <w:szCs w:val="20"/>
        </w:rPr>
      </w:pPr>
    </w:p>
    <w:p w14:paraId="06D6521E"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14DA1A29" w14:textId="77777777">
        <w:tc>
          <w:tcPr>
            <w:tcW w:w="1098" w:type="dxa"/>
            <w:tcBorders>
              <w:top w:val="nil"/>
              <w:left w:val="nil"/>
              <w:bottom w:val="nil"/>
              <w:right w:val="nil"/>
            </w:tcBorders>
          </w:tcPr>
          <w:p w14:paraId="67190284"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58275F1"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38F37F49"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7066DA19"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4C9F555"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42D5884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A9984CB" w14:textId="77777777">
        <w:tc>
          <w:tcPr>
            <w:tcW w:w="1098" w:type="dxa"/>
            <w:tcBorders>
              <w:top w:val="nil"/>
              <w:left w:val="nil"/>
              <w:bottom w:val="nil"/>
              <w:right w:val="nil"/>
            </w:tcBorders>
          </w:tcPr>
          <w:p w14:paraId="0E2A4EDF" w14:textId="77777777" w:rsidR="00243E5C" w:rsidRPr="00160E7B" w:rsidRDefault="00243E5C" w:rsidP="00243E5C">
            <w:pPr>
              <w:keepNext/>
              <w:spacing w:after="0" w:line="240" w:lineRule="auto"/>
              <w:rPr>
                <w:szCs w:val="20"/>
              </w:rPr>
            </w:pPr>
            <w:r w:rsidRPr="00160E7B">
              <w:rPr>
                <w:szCs w:val="20"/>
              </w:rPr>
              <w:t>0010AB</w:t>
            </w:r>
          </w:p>
        </w:tc>
        <w:tc>
          <w:tcPr>
            <w:tcW w:w="2160" w:type="dxa"/>
            <w:tcBorders>
              <w:top w:val="nil"/>
              <w:left w:val="nil"/>
              <w:bottom w:val="nil"/>
              <w:right w:val="nil"/>
            </w:tcBorders>
          </w:tcPr>
          <w:p w14:paraId="0820686E"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5E52E5E7"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2D4AB3A0"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25D9B966"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2CAA4158" w14:textId="77777777" w:rsidR="00243E5C" w:rsidRPr="00160E7B" w:rsidRDefault="00243E5C" w:rsidP="00243E5C">
            <w:pPr>
              <w:keepNext/>
              <w:spacing w:after="0" w:line="240" w:lineRule="auto"/>
              <w:jc w:val="right"/>
              <w:rPr>
                <w:szCs w:val="20"/>
              </w:rPr>
            </w:pPr>
          </w:p>
        </w:tc>
      </w:tr>
      <w:tr w:rsidR="00243E5C" w:rsidRPr="00160E7B" w14:paraId="750B2967" w14:textId="77777777">
        <w:tc>
          <w:tcPr>
            <w:tcW w:w="1098" w:type="dxa"/>
            <w:tcBorders>
              <w:top w:val="nil"/>
              <w:left w:val="nil"/>
              <w:bottom w:val="nil"/>
              <w:right w:val="nil"/>
            </w:tcBorders>
          </w:tcPr>
          <w:p w14:paraId="0E881F97"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7308E0B" w14:textId="77777777" w:rsidR="00243E5C" w:rsidRPr="00160E7B" w:rsidRDefault="00243E5C" w:rsidP="00243E5C">
            <w:pPr>
              <w:keepNext/>
              <w:spacing w:after="0" w:line="240" w:lineRule="auto"/>
              <w:rPr>
                <w:szCs w:val="20"/>
              </w:rPr>
            </w:pPr>
            <w:r w:rsidRPr="00160E7B">
              <w:rPr>
                <w:szCs w:val="20"/>
              </w:rPr>
              <w:t>FY26 Banking Operations (USAF)</w:t>
            </w:r>
          </w:p>
          <w:p w14:paraId="3CC5F996" w14:textId="77777777" w:rsidR="00243E5C" w:rsidRPr="00160E7B" w:rsidRDefault="00243E5C" w:rsidP="00243E5C">
            <w:pPr>
              <w:keepNext/>
              <w:spacing w:after="0" w:line="240" w:lineRule="auto"/>
              <w:rPr>
                <w:szCs w:val="20"/>
              </w:rPr>
            </w:pPr>
            <w:r w:rsidRPr="00160E7B">
              <w:rPr>
                <w:szCs w:val="20"/>
              </w:rPr>
              <w:t>CPFF</w:t>
            </w:r>
          </w:p>
          <w:p w14:paraId="1204D52C" w14:textId="77777777" w:rsidR="00243E5C" w:rsidRPr="00160E7B" w:rsidRDefault="00243E5C" w:rsidP="00243E5C">
            <w:pPr>
              <w:keepNext/>
              <w:spacing w:after="0" w:line="240" w:lineRule="auto"/>
              <w:rPr>
                <w:szCs w:val="20"/>
              </w:rPr>
            </w:pPr>
          </w:p>
          <w:p w14:paraId="5E72BF1E" w14:textId="77777777" w:rsidR="00243E5C" w:rsidRPr="00160E7B" w:rsidRDefault="00243E5C" w:rsidP="00243E5C">
            <w:pPr>
              <w:keepNext/>
              <w:spacing w:after="0" w:line="240" w:lineRule="auto"/>
              <w:rPr>
                <w:szCs w:val="20"/>
              </w:rPr>
            </w:pPr>
            <w:r w:rsidRPr="00160E7B">
              <w:rPr>
                <w:szCs w:val="20"/>
              </w:rPr>
              <w:t>FY26 Banking Operations – OY3 (USAF)</w:t>
            </w:r>
          </w:p>
          <w:p w14:paraId="731ABC56" w14:textId="77777777" w:rsidR="00243E5C" w:rsidRPr="00160E7B" w:rsidRDefault="00243E5C" w:rsidP="00243E5C">
            <w:pPr>
              <w:keepNext/>
              <w:spacing w:after="0" w:line="240" w:lineRule="auto"/>
              <w:rPr>
                <w:szCs w:val="20"/>
              </w:rPr>
            </w:pPr>
            <w:r w:rsidRPr="00160E7B">
              <w:rPr>
                <w:szCs w:val="20"/>
              </w:rPr>
              <w:t xml:space="preserve"> </w:t>
            </w:r>
          </w:p>
          <w:p w14:paraId="63B8124C"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27A2CC8C" w14:textId="77777777" w:rsidR="00243E5C" w:rsidRPr="00160E7B" w:rsidRDefault="00243E5C" w:rsidP="00243E5C">
            <w:pPr>
              <w:keepNext/>
              <w:spacing w:after="0" w:line="240" w:lineRule="auto"/>
              <w:rPr>
                <w:szCs w:val="20"/>
              </w:rPr>
            </w:pPr>
          </w:p>
          <w:p w14:paraId="2B8DCFA8"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A642DBB" w14:textId="77777777" w:rsidR="00243E5C" w:rsidRPr="00160E7B" w:rsidRDefault="00243E5C" w:rsidP="00243E5C">
            <w:pPr>
              <w:keepNext/>
              <w:spacing w:after="0" w:line="240" w:lineRule="auto"/>
              <w:rPr>
                <w:szCs w:val="20"/>
              </w:rPr>
            </w:pPr>
          </w:p>
          <w:p w14:paraId="703B46A2"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2D119DAD" w14:textId="77777777" w:rsidR="00243E5C" w:rsidRPr="00160E7B" w:rsidRDefault="00243E5C" w:rsidP="00243E5C">
            <w:pPr>
              <w:keepNext/>
              <w:spacing w:after="0" w:line="240" w:lineRule="auto"/>
              <w:rPr>
                <w:szCs w:val="20"/>
              </w:rPr>
            </w:pPr>
          </w:p>
          <w:p w14:paraId="17DAD42F" w14:textId="77777777" w:rsidR="00243E5C" w:rsidRPr="00160E7B" w:rsidRDefault="00243E5C" w:rsidP="00243E5C">
            <w:pPr>
              <w:keepNext/>
              <w:spacing w:after="0" w:line="240" w:lineRule="auto"/>
              <w:rPr>
                <w:szCs w:val="20"/>
              </w:rPr>
            </w:pPr>
          </w:p>
          <w:p w14:paraId="410ADCDA" w14:textId="77777777" w:rsidR="00243E5C" w:rsidRPr="00160E7B" w:rsidRDefault="00243E5C" w:rsidP="00243E5C">
            <w:pPr>
              <w:keepNext/>
              <w:spacing w:after="0" w:line="240" w:lineRule="auto"/>
              <w:rPr>
                <w:szCs w:val="20"/>
              </w:rPr>
            </w:pPr>
            <w:r w:rsidRPr="00160E7B">
              <w:rPr>
                <w:szCs w:val="20"/>
              </w:rPr>
              <w:t>FOB: Destination</w:t>
            </w:r>
          </w:p>
          <w:p w14:paraId="58C75F80" w14:textId="77777777" w:rsidR="00243E5C" w:rsidRPr="00160E7B" w:rsidRDefault="00243E5C" w:rsidP="00243E5C">
            <w:pPr>
              <w:keepNext/>
              <w:spacing w:after="0" w:line="240" w:lineRule="auto"/>
              <w:rPr>
                <w:szCs w:val="20"/>
              </w:rPr>
            </w:pPr>
            <w:r w:rsidRPr="00160E7B">
              <w:rPr>
                <w:szCs w:val="20"/>
              </w:rPr>
              <w:t>SHIP VIA: Best Way ( Shippers Option)</w:t>
            </w:r>
          </w:p>
          <w:p w14:paraId="73A79633"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7F3A2786" w14:textId="77777777" w:rsidR="00243E5C" w:rsidRPr="00160E7B" w:rsidRDefault="00243E5C" w:rsidP="00243E5C">
            <w:pPr>
              <w:keepNext/>
              <w:spacing w:after="0" w:line="240" w:lineRule="auto"/>
              <w:jc w:val="right"/>
              <w:rPr>
                <w:szCs w:val="20"/>
              </w:rPr>
            </w:pPr>
          </w:p>
        </w:tc>
      </w:tr>
      <w:tr w:rsidR="00243E5C" w:rsidRPr="00160E7B" w14:paraId="396F57F2" w14:textId="77777777">
        <w:tc>
          <w:tcPr>
            <w:tcW w:w="7830" w:type="dxa"/>
            <w:gridSpan w:val="5"/>
            <w:tcBorders>
              <w:top w:val="nil"/>
              <w:left w:val="nil"/>
              <w:bottom w:val="nil"/>
              <w:right w:val="nil"/>
            </w:tcBorders>
          </w:tcPr>
          <w:p w14:paraId="484039A5"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2F05810" w14:textId="77777777" w:rsidR="00243E5C" w:rsidRPr="00160E7B" w:rsidRDefault="00243E5C" w:rsidP="00243E5C">
            <w:pPr>
              <w:keepNext/>
              <w:spacing w:after="0" w:line="240" w:lineRule="auto"/>
              <w:jc w:val="right"/>
              <w:rPr>
                <w:szCs w:val="20"/>
              </w:rPr>
            </w:pPr>
          </w:p>
        </w:tc>
      </w:tr>
      <w:tr w:rsidR="00243E5C" w:rsidRPr="00160E7B" w14:paraId="18F3D142" w14:textId="77777777">
        <w:tc>
          <w:tcPr>
            <w:tcW w:w="7830" w:type="dxa"/>
            <w:gridSpan w:val="5"/>
            <w:tcBorders>
              <w:top w:val="nil"/>
              <w:left w:val="nil"/>
              <w:bottom w:val="nil"/>
              <w:right w:val="nil"/>
            </w:tcBorders>
          </w:tcPr>
          <w:p w14:paraId="7F8DBB99"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7B62D0DE" w14:textId="77777777" w:rsidR="00243E5C" w:rsidRPr="00160E7B" w:rsidRDefault="00243E5C" w:rsidP="00243E5C">
            <w:pPr>
              <w:keepNext/>
              <w:spacing w:after="0" w:line="240" w:lineRule="auto"/>
              <w:jc w:val="right"/>
              <w:rPr>
                <w:szCs w:val="20"/>
              </w:rPr>
            </w:pPr>
          </w:p>
        </w:tc>
      </w:tr>
      <w:tr w:rsidR="00243E5C" w:rsidRPr="00160E7B" w14:paraId="48E01404" w14:textId="77777777">
        <w:tc>
          <w:tcPr>
            <w:tcW w:w="7830" w:type="dxa"/>
            <w:gridSpan w:val="5"/>
            <w:tcBorders>
              <w:top w:val="nil"/>
              <w:left w:val="nil"/>
              <w:bottom w:val="nil"/>
              <w:right w:val="nil"/>
            </w:tcBorders>
          </w:tcPr>
          <w:p w14:paraId="5CAF8726"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54E0A328" w14:textId="77777777" w:rsidR="00243E5C" w:rsidRPr="00160E7B" w:rsidRDefault="00243E5C" w:rsidP="00243E5C">
            <w:pPr>
              <w:keepNext/>
              <w:spacing w:after="0" w:line="240" w:lineRule="auto"/>
              <w:jc w:val="right"/>
              <w:rPr>
                <w:szCs w:val="20"/>
              </w:rPr>
            </w:pPr>
          </w:p>
        </w:tc>
      </w:tr>
      <w:tr w:rsidR="00243E5C" w:rsidRPr="00160E7B" w14:paraId="63C43D22" w14:textId="77777777">
        <w:tc>
          <w:tcPr>
            <w:tcW w:w="1098" w:type="dxa"/>
            <w:tcBorders>
              <w:top w:val="nil"/>
              <w:left w:val="nil"/>
              <w:bottom w:val="nil"/>
              <w:right w:val="nil"/>
            </w:tcBorders>
          </w:tcPr>
          <w:p w14:paraId="576CB92A"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010866B0"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3A582D07" w14:textId="77777777" w:rsidR="00243E5C" w:rsidRPr="00160E7B" w:rsidRDefault="00243E5C" w:rsidP="00243E5C">
            <w:pPr>
              <w:spacing w:after="0" w:line="240" w:lineRule="auto"/>
              <w:jc w:val="right"/>
              <w:rPr>
                <w:szCs w:val="20"/>
              </w:rPr>
            </w:pPr>
          </w:p>
        </w:tc>
      </w:tr>
    </w:tbl>
    <w:p w14:paraId="7A6A339D"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74B0E50" w14:textId="77777777" w:rsidR="00243E5C" w:rsidRPr="00160E7B" w:rsidRDefault="00243E5C" w:rsidP="00243E5C">
      <w:pPr>
        <w:widowControl w:val="0"/>
        <w:adjustRightInd w:val="0"/>
        <w:spacing w:after="0" w:line="240" w:lineRule="auto"/>
        <w:rPr>
          <w:szCs w:val="20"/>
        </w:rPr>
      </w:pPr>
    </w:p>
    <w:p w14:paraId="7570EBB3" w14:textId="77777777" w:rsidR="00243E5C" w:rsidRPr="00160E7B" w:rsidRDefault="00243E5C" w:rsidP="00243E5C">
      <w:pPr>
        <w:widowControl w:val="0"/>
        <w:adjustRightInd w:val="0"/>
        <w:spacing w:after="0" w:line="240" w:lineRule="auto"/>
        <w:rPr>
          <w:szCs w:val="20"/>
        </w:rPr>
      </w:pPr>
    </w:p>
    <w:p w14:paraId="080F2DAA"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79CCD3F" w14:textId="77777777">
        <w:tc>
          <w:tcPr>
            <w:tcW w:w="1098" w:type="dxa"/>
            <w:tcBorders>
              <w:top w:val="nil"/>
              <w:left w:val="nil"/>
              <w:bottom w:val="nil"/>
              <w:right w:val="nil"/>
            </w:tcBorders>
          </w:tcPr>
          <w:p w14:paraId="49577B25"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3C1C109C"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1BB6062B"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1175CC4"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84E8712"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7A09C66"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9CCF4E3" w14:textId="77777777">
        <w:tc>
          <w:tcPr>
            <w:tcW w:w="1098" w:type="dxa"/>
            <w:tcBorders>
              <w:top w:val="nil"/>
              <w:left w:val="nil"/>
              <w:bottom w:val="nil"/>
              <w:right w:val="nil"/>
            </w:tcBorders>
          </w:tcPr>
          <w:p w14:paraId="357ABBB6" w14:textId="77777777" w:rsidR="00243E5C" w:rsidRPr="00160E7B" w:rsidRDefault="00243E5C" w:rsidP="00243E5C">
            <w:pPr>
              <w:keepNext/>
              <w:spacing w:after="0" w:line="240" w:lineRule="auto"/>
              <w:rPr>
                <w:szCs w:val="20"/>
              </w:rPr>
            </w:pPr>
            <w:r w:rsidRPr="00160E7B">
              <w:rPr>
                <w:szCs w:val="20"/>
              </w:rPr>
              <w:t>0010AC</w:t>
            </w:r>
          </w:p>
        </w:tc>
        <w:tc>
          <w:tcPr>
            <w:tcW w:w="2160" w:type="dxa"/>
            <w:tcBorders>
              <w:top w:val="nil"/>
              <w:left w:val="nil"/>
              <w:bottom w:val="nil"/>
              <w:right w:val="nil"/>
            </w:tcBorders>
          </w:tcPr>
          <w:p w14:paraId="407FF615"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810499E"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73E4D889"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2D53EB11"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076DC937" w14:textId="77777777" w:rsidR="00243E5C" w:rsidRPr="00160E7B" w:rsidRDefault="00243E5C" w:rsidP="00243E5C">
            <w:pPr>
              <w:keepNext/>
              <w:spacing w:after="0" w:line="240" w:lineRule="auto"/>
              <w:jc w:val="right"/>
              <w:rPr>
                <w:szCs w:val="20"/>
              </w:rPr>
            </w:pPr>
          </w:p>
        </w:tc>
      </w:tr>
      <w:tr w:rsidR="00243E5C" w:rsidRPr="00160E7B" w14:paraId="29297E77" w14:textId="77777777">
        <w:tc>
          <w:tcPr>
            <w:tcW w:w="1098" w:type="dxa"/>
            <w:tcBorders>
              <w:top w:val="nil"/>
              <w:left w:val="nil"/>
              <w:bottom w:val="nil"/>
              <w:right w:val="nil"/>
            </w:tcBorders>
          </w:tcPr>
          <w:p w14:paraId="66DB5AE4"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083AC009" w14:textId="77777777" w:rsidR="00243E5C" w:rsidRPr="00160E7B" w:rsidRDefault="00243E5C" w:rsidP="00243E5C">
            <w:pPr>
              <w:keepNext/>
              <w:spacing w:after="0" w:line="240" w:lineRule="auto"/>
              <w:rPr>
                <w:szCs w:val="20"/>
              </w:rPr>
            </w:pPr>
            <w:r w:rsidRPr="00160E7B">
              <w:rPr>
                <w:szCs w:val="20"/>
              </w:rPr>
              <w:t>FY26 Banking Operations (USN/USMC)</w:t>
            </w:r>
          </w:p>
          <w:p w14:paraId="50E5DFA0" w14:textId="77777777" w:rsidR="00243E5C" w:rsidRPr="00160E7B" w:rsidRDefault="00243E5C" w:rsidP="00243E5C">
            <w:pPr>
              <w:keepNext/>
              <w:spacing w:after="0" w:line="240" w:lineRule="auto"/>
              <w:rPr>
                <w:szCs w:val="20"/>
              </w:rPr>
            </w:pPr>
            <w:r w:rsidRPr="00160E7B">
              <w:rPr>
                <w:szCs w:val="20"/>
              </w:rPr>
              <w:t>CPFF</w:t>
            </w:r>
          </w:p>
          <w:p w14:paraId="1DC0EC79" w14:textId="77777777" w:rsidR="00243E5C" w:rsidRPr="00160E7B" w:rsidRDefault="00243E5C" w:rsidP="00243E5C">
            <w:pPr>
              <w:keepNext/>
              <w:spacing w:after="0" w:line="240" w:lineRule="auto"/>
              <w:rPr>
                <w:szCs w:val="20"/>
              </w:rPr>
            </w:pPr>
          </w:p>
          <w:p w14:paraId="0D3C8E4A" w14:textId="77777777" w:rsidR="00243E5C" w:rsidRPr="00160E7B" w:rsidRDefault="00243E5C" w:rsidP="00243E5C">
            <w:pPr>
              <w:keepNext/>
              <w:spacing w:after="0" w:line="240" w:lineRule="auto"/>
              <w:rPr>
                <w:szCs w:val="20"/>
              </w:rPr>
            </w:pPr>
            <w:r w:rsidRPr="00160E7B">
              <w:rPr>
                <w:szCs w:val="20"/>
              </w:rPr>
              <w:t>FY26 Banking Operations – OY3 (USN/USMC)</w:t>
            </w:r>
          </w:p>
          <w:p w14:paraId="672B666D" w14:textId="77777777" w:rsidR="00243E5C" w:rsidRPr="00160E7B" w:rsidRDefault="00243E5C" w:rsidP="00243E5C">
            <w:pPr>
              <w:keepNext/>
              <w:spacing w:after="0" w:line="240" w:lineRule="auto"/>
              <w:rPr>
                <w:szCs w:val="20"/>
              </w:rPr>
            </w:pPr>
            <w:r w:rsidRPr="00160E7B">
              <w:rPr>
                <w:szCs w:val="20"/>
              </w:rPr>
              <w:t xml:space="preserve"> </w:t>
            </w:r>
          </w:p>
          <w:p w14:paraId="0705509F"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1F2A240" w14:textId="77777777" w:rsidR="00243E5C" w:rsidRPr="00160E7B" w:rsidRDefault="00243E5C" w:rsidP="00243E5C">
            <w:pPr>
              <w:keepNext/>
              <w:spacing w:after="0" w:line="240" w:lineRule="auto"/>
              <w:rPr>
                <w:szCs w:val="20"/>
              </w:rPr>
            </w:pPr>
          </w:p>
          <w:p w14:paraId="04475DD3"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40E722C5" w14:textId="77777777" w:rsidR="00243E5C" w:rsidRPr="00160E7B" w:rsidRDefault="00243E5C" w:rsidP="00243E5C">
            <w:pPr>
              <w:keepNext/>
              <w:spacing w:after="0" w:line="240" w:lineRule="auto"/>
              <w:rPr>
                <w:szCs w:val="20"/>
              </w:rPr>
            </w:pPr>
          </w:p>
          <w:p w14:paraId="7E2DC577"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3CFD67A2" w14:textId="77777777" w:rsidR="00243E5C" w:rsidRPr="00160E7B" w:rsidRDefault="00243E5C" w:rsidP="00243E5C">
            <w:pPr>
              <w:keepNext/>
              <w:spacing w:after="0" w:line="240" w:lineRule="auto"/>
              <w:rPr>
                <w:szCs w:val="20"/>
              </w:rPr>
            </w:pPr>
          </w:p>
          <w:p w14:paraId="607D8000" w14:textId="77777777" w:rsidR="00243E5C" w:rsidRPr="00160E7B" w:rsidRDefault="00243E5C" w:rsidP="00243E5C">
            <w:pPr>
              <w:keepNext/>
              <w:spacing w:after="0" w:line="240" w:lineRule="auto"/>
              <w:rPr>
                <w:szCs w:val="20"/>
              </w:rPr>
            </w:pPr>
          </w:p>
          <w:p w14:paraId="49A46B26" w14:textId="77777777" w:rsidR="00243E5C" w:rsidRPr="00160E7B" w:rsidRDefault="00243E5C" w:rsidP="00243E5C">
            <w:pPr>
              <w:keepNext/>
              <w:spacing w:after="0" w:line="240" w:lineRule="auto"/>
              <w:rPr>
                <w:szCs w:val="20"/>
              </w:rPr>
            </w:pPr>
            <w:r w:rsidRPr="00160E7B">
              <w:rPr>
                <w:szCs w:val="20"/>
              </w:rPr>
              <w:t>FOB: Destination</w:t>
            </w:r>
          </w:p>
          <w:p w14:paraId="43AF60E7" w14:textId="77777777" w:rsidR="00243E5C" w:rsidRPr="00160E7B" w:rsidRDefault="00243E5C" w:rsidP="00243E5C">
            <w:pPr>
              <w:keepNext/>
              <w:spacing w:after="0" w:line="240" w:lineRule="auto"/>
              <w:rPr>
                <w:szCs w:val="20"/>
              </w:rPr>
            </w:pPr>
            <w:r w:rsidRPr="00160E7B">
              <w:rPr>
                <w:szCs w:val="20"/>
              </w:rPr>
              <w:t>SHIP VIA: Best Way ( Shippers Option)</w:t>
            </w:r>
          </w:p>
          <w:p w14:paraId="3A255E6D"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46A453A3" w14:textId="77777777" w:rsidR="00243E5C" w:rsidRPr="00160E7B" w:rsidRDefault="00243E5C" w:rsidP="00243E5C">
            <w:pPr>
              <w:keepNext/>
              <w:spacing w:after="0" w:line="240" w:lineRule="auto"/>
              <w:jc w:val="right"/>
              <w:rPr>
                <w:szCs w:val="20"/>
              </w:rPr>
            </w:pPr>
          </w:p>
        </w:tc>
      </w:tr>
      <w:tr w:rsidR="00243E5C" w:rsidRPr="00160E7B" w14:paraId="31C9EE48" w14:textId="77777777">
        <w:tc>
          <w:tcPr>
            <w:tcW w:w="7830" w:type="dxa"/>
            <w:gridSpan w:val="5"/>
            <w:tcBorders>
              <w:top w:val="nil"/>
              <w:left w:val="nil"/>
              <w:bottom w:val="nil"/>
              <w:right w:val="nil"/>
            </w:tcBorders>
          </w:tcPr>
          <w:p w14:paraId="37E56470"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764AE1EB" w14:textId="77777777" w:rsidR="00243E5C" w:rsidRPr="00160E7B" w:rsidRDefault="00243E5C" w:rsidP="00243E5C">
            <w:pPr>
              <w:keepNext/>
              <w:spacing w:after="0" w:line="240" w:lineRule="auto"/>
              <w:jc w:val="right"/>
              <w:rPr>
                <w:szCs w:val="20"/>
              </w:rPr>
            </w:pPr>
          </w:p>
        </w:tc>
      </w:tr>
      <w:tr w:rsidR="00243E5C" w:rsidRPr="00160E7B" w14:paraId="6896F354" w14:textId="77777777">
        <w:tc>
          <w:tcPr>
            <w:tcW w:w="7830" w:type="dxa"/>
            <w:gridSpan w:val="5"/>
            <w:tcBorders>
              <w:top w:val="nil"/>
              <w:left w:val="nil"/>
              <w:bottom w:val="nil"/>
              <w:right w:val="nil"/>
            </w:tcBorders>
          </w:tcPr>
          <w:p w14:paraId="2AC70804"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308B3C59" w14:textId="77777777" w:rsidR="00243E5C" w:rsidRPr="00160E7B" w:rsidRDefault="00243E5C" w:rsidP="00243E5C">
            <w:pPr>
              <w:keepNext/>
              <w:spacing w:after="0" w:line="240" w:lineRule="auto"/>
              <w:jc w:val="right"/>
              <w:rPr>
                <w:szCs w:val="20"/>
              </w:rPr>
            </w:pPr>
          </w:p>
        </w:tc>
      </w:tr>
      <w:tr w:rsidR="00243E5C" w:rsidRPr="00160E7B" w14:paraId="39399089" w14:textId="77777777">
        <w:tc>
          <w:tcPr>
            <w:tcW w:w="7830" w:type="dxa"/>
            <w:gridSpan w:val="5"/>
            <w:tcBorders>
              <w:top w:val="nil"/>
              <w:left w:val="nil"/>
              <w:bottom w:val="nil"/>
              <w:right w:val="nil"/>
            </w:tcBorders>
          </w:tcPr>
          <w:p w14:paraId="0201C4EC"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18EC3853" w14:textId="77777777" w:rsidR="00243E5C" w:rsidRPr="00160E7B" w:rsidRDefault="00243E5C" w:rsidP="00243E5C">
            <w:pPr>
              <w:keepNext/>
              <w:spacing w:after="0" w:line="240" w:lineRule="auto"/>
              <w:jc w:val="right"/>
              <w:rPr>
                <w:szCs w:val="20"/>
              </w:rPr>
            </w:pPr>
          </w:p>
        </w:tc>
      </w:tr>
      <w:tr w:rsidR="00243E5C" w:rsidRPr="00160E7B" w14:paraId="0371CA37" w14:textId="77777777">
        <w:tc>
          <w:tcPr>
            <w:tcW w:w="1098" w:type="dxa"/>
            <w:tcBorders>
              <w:top w:val="nil"/>
              <w:left w:val="nil"/>
              <w:bottom w:val="nil"/>
              <w:right w:val="nil"/>
            </w:tcBorders>
          </w:tcPr>
          <w:p w14:paraId="706AB414"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488B5B13"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531D2D4" w14:textId="77777777" w:rsidR="00243E5C" w:rsidRPr="00160E7B" w:rsidRDefault="00243E5C" w:rsidP="00243E5C">
            <w:pPr>
              <w:spacing w:after="0" w:line="240" w:lineRule="auto"/>
              <w:jc w:val="right"/>
              <w:rPr>
                <w:szCs w:val="20"/>
              </w:rPr>
            </w:pPr>
          </w:p>
        </w:tc>
      </w:tr>
    </w:tbl>
    <w:p w14:paraId="3F67402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713E28A" w14:textId="77777777" w:rsidR="00243E5C" w:rsidRPr="00160E7B" w:rsidRDefault="00243E5C" w:rsidP="00243E5C">
      <w:pPr>
        <w:widowControl w:val="0"/>
        <w:adjustRightInd w:val="0"/>
        <w:spacing w:after="0" w:line="240" w:lineRule="auto"/>
        <w:rPr>
          <w:szCs w:val="20"/>
        </w:rPr>
      </w:pPr>
    </w:p>
    <w:p w14:paraId="50E6BCF2" w14:textId="77777777" w:rsidR="00243E5C" w:rsidRPr="00160E7B" w:rsidRDefault="00243E5C" w:rsidP="00243E5C">
      <w:pPr>
        <w:widowControl w:val="0"/>
        <w:adjustRightInd w:val="0"/>
        <w:spacing w:after="0" w:line="240" w:lineRule="auto"/>
        <w:rPr>
          <w:szCs w:val="20"/>
        </w:rPr>
      </w:pPr>
    </w:p>
    <w:p w14:paraId="3EEB70A6"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C048E29" w14:textId="77777777">
        <w:tc>
          <w:tcPr>
            <w:tcW w:w="1098" w:type="dxa"/>
            <w:tcBorders>
              <w:top w:val="nil"/>
              <w:left w:val="nil"/>
              <w:bottom w:val="nil"/>
              <w:right w:val="nil"/>
            </w:tcBorders>
          </w:tcPr>
          <w:p w14:paraId="694D56E3"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570B2059"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0E4E706"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87FB236"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5E4A412"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0F773A4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03C3C46" w14:textId="77777777">
        <w:tc>
          <w:tcPr>
            <w:tcW w:w="1098" w:type="dxa"/>
            <w:tcBorders>
              <w:top w:val="nil"/>
              <w:left w:val="nil"/>
              <w:bottom w:val="nil"/>
              <w:right w:val="nil"/>
            </w:tcBorders>
          </w:tcPr>
          <w:p w14:paraId="05CEB435" w14:textId="77777777" w:rsidR="00243E5C" w:rsidRPr="00160E7B" w:rsidRDefault="00243E5C" w:rsidP="00243E5C">
            <w:pPr>
              <w:keepNext/>
              <w:spacing w:after="0" w:line="240" w:lineRule="auto"/>
              <w:rPr>
                <w:szCs w:val="20"/>
              </w:rPr>
            </w:pPr>
            <w:r w:rsidRPr="00160E7B">
              <w:rPr>
                <w:szCs w:val="20"/>
              </w:rPr>
              <w:t>0011</w:t>
            </w:r>
          </w:p>
        </w:tc>
        <w:tc>
          <w:tcPr>
            <w:tcW w:w="2221" w:type="dxa"/>
            <w:tcBorders>
              <w:top w:val="nil"/>
              <w:left w:val="nil"/>
              <w:bottom w:val="nil"/>
              <w:right w:val="nil"/>
            </w:tcBorders>
          </w:tcPr>
          <w:p w14:paraId="65E40BBA"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8A2BA6E"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15D70254"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7481076F"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15073300" w14:textId="77777777" w:rsidR="00243E5C" w:rsidRPr="00160E7B" w:rsidRDefault="00243E5C" w:rsidP="00243E5C">
            <w:pPr>
              <w:keepNext/>
              <w:tabs>
                <w:tab w:val="decimal" w:pos="-18"/>
              </w:tabs>
              <w:spacing w:after="0" w:line="240" w:lineRule="auto"/>
              <w:jc w:val="right"/>
              <w:rPr>
                <w:szCs w:val="20"/>
              </w:rPr>
            </w:pPr>
          </w:p>
        </w:tc>
      </w:tr>
      <w:tr w:rsidR="00243E5C" w:rsidRPr="00160E7B" w14:paraId="702BF4F5" w14:textId="77777777">
        <w:tc>
          <w:tcPr>
            <w:tcW w:w="1098" w:type="dxa"/>
            <w:tcBorders>
              <w:top w:val="nil"/>
              <w:left w:val="nil"/>
              <w:bottom w:val="nil"/>
              <w:right w:val="nil"/>
            </w:tcBorders>
          </w:tcPr>
          <w:p w14:paraId="31E128E4"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25EA760A" w14:textId="77777777" w:rsidR="00243E5C" w:rsidRPr="00160E7B" w:rsidRDefault="00243E5C" w:rsidP="00243E5C">
            <w:pPr>
              <w:keepNext/>
              <w:spacing w:after="0" w:line="240" w:lineRule="auto"/>
              <w:rPr>
                <w:szCs w:val="20"/>
              </w:rPr>
            </w:pPr>
            <w:r w:rsidRPr="00160E7B">
              <w:rPr>
                <w:szCs w:val="20"/>
              </w:rPr>
              <w:t>FY26 Bad Debt Expenses</w:t>
            </w:r>
          </w:p>
          <w:p w14:paraId="2EBF34DA" w14:textId="77777777" w:rsidR="00243E5C" w:rsidRPr="00160E7B" w:rsidRDefault="00243E5C" w:rsidP="00243E5C">
            <w:pPr>
              <w:keepNext/>
              <w:spacing w:after="0" w:line="240" w:lineRule="auto"/>
              <w:rPr>
                <w:szCs w:val="20"/>
              </w:rPr>
            </w:pPr>
            <w:r w:rsidRPr="00160E7B">
              <w:rPr>
                <w:szCs w:val="20"/>
              </w:rPr>
              <w:t>COST</w:t>
            </w:r>
          </w:p>
          <w:p w14:paraId="785B5327" w14:textId="77777777" w:rsidR="00243E5C" w:rsidRPr="00160E7B" w:rsidRDefault="00243E5C" w:rsidP="00243E5C">
            <w:pPr>
              <w:keepNext/>
              <w:spacing w:after="0" w:line="240" w:lineRule="auto"/>
              <w:rPr>
                <w:szCs w:val="20"/>
              </w:rPr>
            </w:pPr>
          </w:p>
          <w:p w14:paraId="6291F5B4" w14:textId="77777777" w:rsidR="00243E5C" w:rsidRPr="00160E7B" w:rsidRDefault="00243E5C" w:rsidP="00243E5C">
            <w:pPr>
              <w:keepNext/>
              <w:spacing w:after="0" w:line="240" w:lineRule="auto"/>
              <w:rPr>
                <w:szCs w:val="20"/>
              </w:rPr>
            </w:pPr>
            <w:r w:rsidRPr="00160E7B">
              <w:rPr>
                <w:szCs w:val="20"/>
              </w:rPr>
              <w:t>FY26 Bad Debt Expenses – Option Year Three (OY3)</w:t>
            </w:r>
          </w:p>
          <w:p w14:paraId="148BE205" w14:textId="77777777" w:rsidR="00243E5C" w:rsidRPr="00160E7B" w:rsidRDefault="00243E5C" w:rsidP="00243E5C">
            <w:pPr>
              <w:keepNext/>
              <w:spacing w:after="0" w:line="240" w:lineRule="auto"/>
              <w:rPr>
                <w:szCs w:val="20"/>
              </w:rPr>
            </w:pPr>
          </w:p>
          <w:p w14:paraId="556A954F" w14:textId="77777777" w:rsidR="00243E5C" w:rsidRPr="00160E7B" w:rsidRDefault="00243E5C" w:rsidP="00243E5C">
            <w:pPr>
              <w:keepNext/>
              <w:spacing w:after="0" w:line="240" w:lineRule="auto"/>
              <w:rPr>
                <w:szCs w:val="20"/>
              </w:rPr>
            </w:pPr>
            <w:r w:rsidRPr="00160E7B">
              <w:rPr>
                <w:szCs w:val="20"/>
              </w:rPr>
              <w:t>The estimated cost amount of this CLIN is for "Bad Debt" expenses  as set forth in the SubCLINs below.  The amount for this expense will vary month-to-month.</w:t>
            </w:r>
          </w:p>
          <w:p w14:paraId="74EEDA14" w14:textId="77777777" w:rsidR="00243E5C" w:rsidRPr="00160E7B" w:rsidRDefault="00243E5C" w:rsidP="00243E5C">
            <w:pPr>
              <w:keepNext/>
              <w:spacing w:after="0" w:line="240" w:lineRule="auto"/>
              <w:rPr>
                <w:szCs w:val="20"/>
              </w:rPr>
            </w:pPr>
          </w:p>
          <w:p w14:paraId="0A311E11"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195B1BC4" w14:textId="77777777" w:rsidR="00243E5C" w:rsidRPr="00160E7B" w:rsidRDefault="00243E5C" w:rsidP="00243E5C">
            <w:pPr>
              <w:keepNext/>
              <w:spacing w:after="0" w:line="240" w:lineRule="auto"/>
              <w:rPr>
                <w:szCs w:val="20"/>
              </w:rPr>
            </w:pPr>
          </w:p>
          <w:p w14:paraId="5744DA69" w14:textId="77777777" w:rsidR="00243E5C" w:rsidRPr="00160E7B" w:rsidRDefault="00243E5C" w:rsidP="00243E5C">
            <w:pPr>
              <w:keepNext/>
              <w:spacing w:after="0" w:line="240" w:lineRule="auto"/>
              <w:rPr>
                <w:szCs w:val="20"/>
              </w:rPr>
            </w:pPr>
          </w:p>
          <w:p w14:paraId="077BCE6E" w14:textId="77777777" w:rsidR="00243E5C" w:rsidRPr="00160E7B" w:rsidRDefault="00243E5C" w:rsidP="00243E5C">
            <w:pPr>
              <w:keepNext/>
              <w:spacing w:after="0" w:line="240" w:lineRule="auto"/>
              <w:rPr>
                <w:szCs w:val="20"/>
              </w:rPr>
            </w:pPr>
            <w:r w:rsidRPr="00160E7B">
              <w:rPr>
                <w:szCs w:val="20"/>
              </w:rPr>
              <w:t>SHIP VIA: Best Way ( Shippers Option)</w:t>
            </w:r>
          </w:p>
          <w:p w14:paraId="33AB1519"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45553055" w14:textId="77777777" w:rsidR="00243E5C" w:rsidRPr="00160E7B" w:rsidRDefault="00243E5C" w:rsidP="00243E5C">
            <w:pPr>
              <w:keepNext/>
              <w:spacing w:after="0" w:line="240" w:lineRule="auto"/>
              <w:jc w:val="right"/>
              <w:rPr>
                <w:szCs w:val="20"/>
              </w:rPr>
            </w:pPr>
          </w:p>
        </w:tc>
      </w:tr>
      <w:tr w:rsidR="00243E5C" w:rsidRPr="00160E7B" w14:paraId="2958DA5B" w14:textId="77777777">
        <w:tc>
          <w:tcPr>
            <w:tcW w:w="5808" w:type="dxa"/>
            <w:gridSpan w:val="4"/>
            <w:tcBorders>
              <w:top w:val="nil"/>
              <w:left w:val="nil"/>
              <w:bottom w:val="nil"/>
              <w:right w:val="nil"/>
            </w:tcBorders>
          </w:tcPr>
          <w:p w14:paraId="6161512A"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D73A354"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84DBD03" w14:textId="77777777" w:rsidR="00243E5C" w:rsidRPr="00160E7B" w:rsidRDefault="00243E5C" w:rsidP="00243E5C">
            <w:pPr>
              <w:keepNext/>
              <w:tabs>
                <w:tab w:val="decimal" w:pos="0"/>
              </w:tabs>
              <w:spacing w:after="0" w:line="240" w:lineRule="auto"/>
              <w:jc w:val="right"/>
              <w:rPr>
                <w:szCs w:val="20"/>
              </w:rPr>
            </w:pPr>
          </w:p>
        </w:tc>
      </w:tr>
      <w:tr w:rsidR="00243E5C" w:rsidRPr="00160E7B" w14:paraId="2A724037" w14:textId="77777777">
        <w:tc>
          <w:tcPr>
            <w:tcW w:w="1098" w:type="dxa"/>
            <w:tcBorders>
              <w:top w:val="nil"/>
              <w:left w:val="nil"/>
              <w:bottom w:val="nil"/>
              <w:right w:val="nil"/>
            </w:tcBorders>
          </w:tcPr>
          <w:p w14:paraId="50BDACB9"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179822FB"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282AEA1" w14:textId="77777777" w:rsidR="00243E5C" w:rsidRPr="00160E7B" w:rsidRDefault="00243E5C" w:rsidP="00243E5C">
            <w:pPr>
              <w:tabs>
                <w:tab w:val="decimal" w:pos="0"/>
              </w:tabs>
              <w:spacing w:after="0" w:line="240" w:lineRule="auto"/>
              <w:jc w:val="right"/>
              <w:rPr>
                <w:szCs w:val="20"/>
              </w:rPr>
            </w:pPr>
          </w:p>
        </w:tc>
      </w:tr>
    </w:tbl>
    <w:p w14:paraId="7C163CC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C2633A5" w14:textId="77777777" w:rsidR="00243E5C" w:rsidRPr="00160E7B" w:rsidRDefault="00243E5C" w:rsidP="00243E5C">
      <w:pPr>
        <w:spacing w:after="0" w:line="240" w:lineRule="auto"/>
        <w:rPr>
          <w:szCs w:val="20"/>
        </w:rPr>
      </w:pPr>
      <w:r w:rsidRPr="00160E7B">
        <w:rPr>
          <w:szCs w:val="20"/>
        </w:rPr>
        <w:t xml:space="preserve"> </w:t>
      </w:r>
    </w:p>
    <w:p w14:paraId="6098384D" w14:textId="77777777" w:rsidR="00243E5C" w:rsidRPr="00160E7B" w:rsidRDefault="00243E5C" w:rsidP="00243E5C">
      <w:pPr>
        <w:widowControl w:val="0"/>
        <w:autoSpaceDE w:val="0"/>
        <w:autoSpaceDN w:val="0"/>
        <w:adjustRightInd w:val="0"/>
        <w:spacing w:after="0" w:line="240" w:lineRule="auto"/>
        <w:rPr>
          <w:szCs w:val="20"/>
        </w:rPr>
      </w:pPr>
      <w:bookmarkStart w:id="14" w:name="PD000035"/>
      <w:bookmarkEnd w:id="14"/>
    </w:p>
    <w:p w14:paraId="4AB4C973" w14:textId="77777777" w:rsidR="00243E5C" w:rsidRPr="00160E7B" w:rsidRDefault="00243E5C" w:rsidP="00243E5C">
      <w:pPr>
        <w:widowControl w:val="0"/>
        <w:autoSpaceDE w:val="0"/>
        <w:autoSpaceDN w:val="0"/>
        <w:adjustRightInd w:val="0"/>
        <w:spacing w:after="0" w:line="240" w:lineRule="auto"/>
        <w:rPr>
          <w:szCs w:val="20"/>
        </w:rPr>
      </w:pPr>
    </w:p>
    <w:p w14:paraId="14A114B3" w14:textId="77777777" w:rsidR="00243E5C" w:rsidRPr="00160E7B" w:rsidRDefault="00243E5C" w:rsidP="00243E5C">
      <w:pPr>
        <w:widowControl w:val="0"/>
        <w:autoSpaceDE w:val="0"/>
        <w:autoSpaceDN w:val="0"/>
        <w:adjustRightInd w:val="0"/>
        <w:spacing w:after="0" w:line="240" w:lineRule="auto"/>
        <w:rPr>
          <w:szCs w:val="20"/>
        </w:rPr>
      </w:pPr>
    </w:p>
    <w:p w14:paraId="02A3DB4B"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2A437E40" w14:textId="77777777">
        <w:tc>
          <w:tcPr>
            <w:tcW w:w="1098" w:type="dxa"/>
            <w:tcBorders>
              <w:top w:val="nil"/>
              <w:left w:val="nil"/>
              <w:bottom w:val="nil"/>
              <w:right w:val="nil"/>
            </w:tcBorders>
          </w:tcPr>
          <w:p w14:paraId="63206B90"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6DCB70AB"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30AE3C8B"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755740B"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145191C8"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8525996"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F4A9454" w14:textId="77777777">
        <w:tc>
          <w:tcPr>
            <w:tcW w:w="1098" w:type="dxa"/>
            <w:tcBorders>
              <w:top w:val="nil"/>
              <w:left w:val="nil"/>
              <w:bottom w:val="nil"/>
              <w:right w:val="nil"/>
            </w:tcBorders>
          </w:tcPr>
          <w:p w14:paraId="7A4F1DE9" w14:textId="77777777" w:rsidR="00243E5C" w:rsidRPr="00160E7B" w:rsidRDefault="00243E5C" w:rsidP="00243E5C">
            <w:pPr>
              <w:keepNext/>
              <w:spacing w:after="0" w:line="240" w:lineRule="auto"/>
              <w:rPr>
                <w:szCs w:val="20"/>
              </w:rPr>
            </w:pPr>
            <w:r w:rsidRPr="00160E7B">
              <w:rPr>
                <w:szCs w:val="20"/>
              </w:rPr>
              <w:t>0011AA</w:t>
            </w:r>
          </w:p>
        </w:tc>
        <w:tc>
          <w:tcPr>
            <w:tcW w:w="2221" w:type="dxa"/>
            <w:tcBorders>
              <w:top w:val="nil"/>
              <w:left w:val="nil"/>
              <w:bottom w:val="nil"/>
              <w:right w:val="nil"/>
            </w:tcBorders>
          </w:tcPr>
          <w:p w14:paraId="483B6A7B"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A70CDD2"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4494C2A9"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19FCB147"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E29A924" w14:textId="77777777" w:rsidR="00243E5C" w:rsidRPr="00160E7B" w:rsidRDefault="00243E5C" w:rsidP="00243E5C">
            <w:pPr>
              <w:keepNext/>
              <w:tabs>
                <w:tab w:val="decimal" w:pos="-18"/>
              </w:tabs>
              <w:spacing w:after="0" w:line="240" w:lineRule="auto"/>
              <w:jc w:val="right"/>
              <w:rPr>
                <w:szCs w:val="20"/>
              </w:rPr>
            </w:pPr>
          </w:p>
        </w:tc>
      </w:tr>
      <w:tr w:rsidR="00243E5C" w:rsidRPr="00160E7B" w14:paraId="173FD7BC" w14:textId="77777777">
        <w:tc>
          <w:tcPr>
            <w:tcW w:w="1098" w:type="dxa"/>
            <w:tcBorders>
              <w:top w:val="nil"/>
              <w:left w:val="nil"/>
              <w:bottom w:val="nil"/>
              <w:right w:val="nil"/>
            </w:tcBorders>
          </w:tcPr>
          <w:p w14:paraId="1B295AF2"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C92B648" w14:textId="77777777" w:rsidR="00243E5C" w:rsidRPr="00160E7B" w:rsidRDefault="00243E5C" w:rsidP="00243E5C">
            <w:pPr>
              <w:keepNext/>
              <w:spacing w:after="0" w:line="240" w:lineRule="auto"/>
              <w:rPr>
                <w:szCs w:val="20"/>
              </w:rPr>
            </w:pPr>
            <w:r w:rsidRPr="00160E7B">
              <w:rPr>
                <w:szCs w:val="20"/>
              </w:rPr>
              <w:t>FY26 Bad Debt Expenses - Army</w:t>
            </w:r>
          </w:p>
          <w:p w14:paraId="43679CC2" w14:textId="77777777" w:rsidR="00243E5C" w:rsidRPr="00160E7B" w:rsidRDefault="00243E5C" w:rsidP="00243E5C">
            <w:pPr>
              <w:keepNext/>
              <w:spacing w:after="0" w:line="240" w:lineRule="auto"/>
              <w:rPr>
                <w:szCs w:val="20"/>
              </w:rPr>
            </w:pPr>
            <w:r w:rsidRPr="00160E7B">
              <w:rPr>
                <w:szCs w:val="20"/>
              </w:rPr>
              <w:t>COST</w:t>
            </w:r>
          </w:p>
          <w:p w14:paraId="78F58595" w14:textId="77777777" w:rsidR="00243E5C" w:rsidRPr="00160E7B" w:rsidRDefault="00243E5C" w:rsidP="00243E5C">
            <w:pPr>
              <w:keepNext/>
              <w:spacing w:after="0" w:line="240" w:lineRule="auto"/>
              <w:rPr>
                <w:szCs w:val="20"/>
              </w:rPr>
            </w:pPr>
          </w:p>
          <w:p w14:paraId="7E128D6D" w14:textId="77777777" w:rsidR="00243E5C" w:rsidRPr="00160E7B" w:rsidRDefault="00243E5C" w:rsidP="00243E5C">
            <w:pPr>
              <w:keepNext/>
              <w:spacing w:after="0" w:line="240" w:lineRule="auto"/>
              <w:rPr>
                <w:szCs w:val="20"/>
              </w:rPr>
            </w:pPr>
            <w:r w:rsidRPr="00160E7B">
              <w:rPr>
                <w:szCs w:val="20"/>
              </w:rPr>
              <w:t>FY26 Bad Debt Expenses – OY3 (Army)</w:t>
            </w:r>
          </w:p>
          <w:p w14:paraId="28C888CF" w14:textId="77777777" w:rsidR="00243E5C" w:rsidRPr="00160E7B" w:rsidRDefault="00243E5C" w:rsidP="00243E5C">
            <w:pPr>
              <w:keepNext/>
              <w:spacing w:after="0" w:line="240" w:lineRule="auto"/>
              <w:rPr>
                <w:szCs w:val="20"/>
              </w:rPr>
            </w:pPr>
          </w:p>
          <w:p w14:paraId="30352A91"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2AECD74" w14:textId="77777777" w:rsidR="00243E5C" w:rsidRPr="00160E7B" w:rsidRDefault="00243E5C" w:rsidP="00243E5C">
            <w:pPr>
              <w:keepNext/>
              <w:spacing w:after="0" w:line="240" w:lineRule="auto"/>
              <w:rPr>
                <w:szCs w:val="20"/>
              </w:rPr>
            </w:pPr>
          </w:p>
          <w:p w14:paraId="070C8747"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06AE61C0" w14:textId="77777777" w:rsidR="00243E5C" w:rsidRPr="00160E7B" w:rsidRDefault="00243E5C" w:rsidP="00243E5C">
            <w:pPr>
              <w:keepNext/>
              <w:spacing w:after="0" w:line="240" w:lineRule="auto"/>
              <w:rPr>
                <w:szCs w:val="20"/>
              </w:rPr>
            </w:pPr>
          </w:p>
          <w:p w14:paraId="6AE8BAA3" w14:textId="77777777" w:rsidR="00243E5C" w:rsidRPr="00160E7B" w:rsidRDefault="00243E5C" w:rsidP="00243E5C">
            <w:pPr>
              <w:keepNext/>
              <w:spacing w:after="0" w:line="240" w:lineRule="auto"/>
              <w:rPr>
                <w:szCs w:val="20"/>
              </w:rPr>
            </w:pPr>
          </w:p>
          <w:p w14:paraId="7D4CDD20" w14:textId="77777777" w:rsidR="00243E5C" w:rsidRPr="00160E7B" w:rsidRDefault="00243E5C" w:rsidP="00243E5C">
            <w:pPr>
              <w:keepNext/>
              <w:spacing w:after="0" w:line="240" w:lineRule="auto"/>
              <w:rPr>
                <w:szCs w:val="20"/>
              </w:rPr>
            </w:pPr>
            <w:r w:rsidRPr="00160E7B">
              <w:rPr>
                <w:szCs w:val="20"/>
              </w:rPr>
              <w:t>FOB: Destination</w:t>
            </w:r>
          </w:p>
          <w:p w14:paraId="08CC0CBD" w14:textId="77777777" w:rsidR="00243E5C" w:rsidRPr="00160E7B" w:rsidRDefault="00243E5C" w:rsidP="00243E5C">
            <w:pPr>
              <w:keepNext/>
              <w:spacing w:after="0" w:line="240" w:lineRule="auto"/>
              <w:rPr>
                <w:szCs w:val="20"/>
              </w:rPr>
            </w:pPr>
            <w:r w:rsidRPr="00160E7B">
              <w:rPr>
                <w:szCs w:val="20"/>
              </w:rPr>
              <w:t>SHIP VIA: Best Way ( Shippers Option)</w:t>
            </w:r>
          </w:p>
          <w:p w14:paraId="171168BB"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1EB9F02" w14:textId="77777777" w:rsidR="00243E5C" w:rsidRPr="00160E7B" w:rsidRDefault="00243E5C" w:rsidP="00243E5C">
            <w:pPr>
              <w:keepNext/>
              <w:spacing w:after="0" w:line="240" w:lineRule="auto"/>
              <w:jc w:val="right"/>
              <w:rPr>
                <w:szCs w:val="20"/>
              </w:rPr>
            </w:pPr>
          </w:p>
        </w:tc>
      </w:tr>
      <w:tr w:rsidR="00243E5C" w:rsidRPr="00160E7B" w14:paraId="3B931B42" w14:textId="77777777">
        <w:tc>
          <w:tcPr>
            <w:tcW w:w="5808" w:type="dxa"/>
            <w:gridSpan w:val="4"/>
            <w:tcBorders>
              <w:top w:val="nil"/>
              <w:left w:val="nil"/>
              <w:bottom w:val="nil"/>
              <w:right w:val="nil"/>
            </w:tcBorders>
          </w:tcPr>
          <w:p w14:paraId="07441022"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92B8ABE"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676832C" w14:textId="77777777" w:rsidR="00243E5C" w:rsidRPr="00160E7B" w:rsidRDefault="00243E5C" w:rsidP="00243E5C">
            <w:pPr>
              <w:keepNext/>
              <w:tabs>
                <w:tab w:val="decimal" w:pos="0"/>
              </w:tabs>
              <w:spacing w:after="0" w:line="240" w:lineRule="auto"/>
              <w:jc w:val="right"/>
              <w:rPr>
                <w:szCs w:val="20"/>
              </w:rPr>
            </w:pPr>
          </w:p>
        </w:tc>
      </w:tr>
      <w:tr w:rsidR="00243E5C" w:rsidRPr="00160E7B" w14:paraId="19A6ACF0" w14:textId="77777777">
        <w:tc>
          <w:tcPr>
            <w:tcW w:w="1098" w:type="dxa"/>
            <w:tcBorders>
              <w:top w:val="nil"/>
              <w:left w:val="nil"/>
              <w:bottom w:val="nil"/>
              <w:right w:val="nil"/>
            </w:tcBorders>
          </w:tcPr>
          <w:p w14:paraId="15897896"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5E3E284"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2275BB7F" w14:textId="77777777" w:rsidR="00243E5C" w:rsidRPr="00160E7B" w:rsidRDefault="00243E5C" w:rsidP="00243E5C">
            <w:pPr>
              <w:tabs>
                <w:tab w:val="decimal" w:pos="0"/>
              </w:tabs>
              <w:spacing w:after="0" w:line="240" w:lineRule="auto"/>
              <w:jc w:val="right"/>
              <w:rPr>
                <w:szCs w:val="20"/>
              </w:rPr>
            </w:pPr>
          </w:p>
        </w:tc>
      </w:tr>
    </w:tbl>
    <w:p w14:paraId="2A4536B3"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C503DC1" w14:textId="77777777" w:rsidR="00243E5C" w:rsidRPr="00160E7B" w:rsidRDefault="00243E5C" w:rsidP="00243E5C">
      <w:pPr>
        <w:widowControl w:val="0"/>
        <w:adjustRightInd w:val="0"/>
        <w:spacing w:after="0" w:line="240" w:lineRule="auto"/>
        <w:rPr>
          <w:szCs w:val="20"/>
        </w:rPr>
      </w:pPr>
    </w:p>
    <w:p w14:paraId="6D5DEEF3" w14:textId="77777777" w:rsidR="00243E5C" w:rsidRPr="00160E7B" w:rsidRDefault="00243E5C" w:rsidP="00243E5C">
      <w:pPr>
        <w:widowControl w:val="0"/>
        <w:adjustRightInd w:val="0"/>
        <w:spacing w:after="0" w:line="240" w:lineRule="auto"/>
        <w:rPr>
          <w:szCs w:val="20"/>
        </w:rPr>
      </w:pPr>
    </w:p>
    <w:p w14:paraId="47A4D850"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CBC4C0F" w14:textId="77777777">
        <w:tc>
          <w:tcPr>
            <w:tcW w:w="1098" w:type="dxa"/>
            <w:tcBorders>
              <w:top w:val="nil"/>
              <w:left w:val="nil"/>
              <w:bottom w:val="nil"/>
              <w:right w:val="nil"/>
            </w:tcBorders>
          </w:tcPr>
          <w:p w14:paraId="1A0B4E9B"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3ED3461C"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4A3563AF"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7D3DFD4C"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4E2B4CD0"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6E2E994F"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6579C37" w14:textId="77777777">
        <w:tc>
          <w:tcPr>
            <w:tcW w:w="1098" w:type="dxa"/>
            <w:tcBorders>
              <w:top w:val="nil"/>
              <w:left w:val="nil"/>
              <w:bottom w:val="nil"/>
              <w:right w:val="nil"/>
            </w:tcBorders>
          </w:tcPr>
          <w:p w14:paraId="2EBEA5B4" w14:textId="77777777" w:rsidR="00243E5C" w:rsidRPr="00160E7B" w:rsidRDefault="00243E5C" w:rsidP="00243E5C">
            <w:pPr>
              <w:keepNext/>
              <w:spacing w:after="0" w:line="240" w:lineRule="auto"/>
              <w:rPr>
                <w:szCs w:val="20"/>
              </w:rPr>
            </w:pPr>
            <w:r w:rsidRPr="00160E7B">
              <w:rPr>
                <w:szCs w:val="20"/>
              </w:rPr>
              <w:t>0011AB</w:t>
            </w:r>
          </w:p>
        </w:tc>
        <w:tc>
          <w:tcPr>
            <w:tcW w:w="2221" w:type="dxa"/>
            <w:tcBorders>
              <w:top w:val="nil"/>
              <w:left w:val="nil"/>
              <w:bottom w:val="nil"/>
              <w:right w:val="nil"/>
            </w:tcBorders>
          </w:tcPr>
          <w:p w14:paraId="62E7C474"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0687CB7"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73856BDE"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6088195C"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041C60C" w14:textId="77777777" w:rsidR="00243E5C" w:rsidRPr="00160E7B" w:rsidRDefault="00243E5C" w:rsidP="00243E5C">
            <w:pPr>
              <w:keepNext/>
              <w:tabs>
                <w:tab w:val="decimal" w:pos="-18"/>
              </w:tabs>
              <w:spacing w:after="0" w:line="240" w:lineRule="auto"/>
              <w:jc w:val="right"/>
              <w:rPr>
                <w:szCs w:val="20"/>
              </w:rPr>
            </w:pPr>
          </w:p>
        </w:tc>
      </w:tr>
      <w:tr w:rsidR="00243E5C" w:rsidRPr="00160E7B" w14:paraId="156364C4" w14:textId="77777777">
        <w:tc>
          <w:tcPr>
            <w:tcW w:w="1098" w:type="dxa"/>
            <w:tcBorders>
              <w:top w:val="nil"/>
              <w:left w:val="nil"/>
              <w:bottom w:val="nil"/>
              <w:right w:val="nil"/>
            </w:tcBorders>
          </w:tcPr>
          <w:p w14:paraId="7A10CC5C"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17CD237" w14:textId="77777777" w:rsidR="00243E5C" w:rsidRPr="00160E7B" w:rsidRDefault="00243E5C" w:rsidP="00243E5C">
            <w:pPr>
              <w:keepNext/>
              <w:spacing w:after="0" w:line="240" w:lineRule="auto"/>
              <w:rPr>
                <w:szCs w:val="20"/>
              </w:rPr>
            </w:pPr>
            <w:r w:rsidRPr="00160E7B">
              <w:rPr>
                <w:szCs w:val="20"/>
              </w:rPr>
              <w:t>FY26 Bad Debt Expenses - USAF</w:t>
            </w:r>
          </w:p>
          <w:p w14:paraId="5C997E4A" w14:textId="77777777" w:rsidR="00243E5C" w:rsidRPr="00160E7B" w:rsidRDefault="00243E5C" w:rsidP="00243E5C">
            <w:pPr>
              <w:keepNext/>
              <w:spacing w:after="0" w:line="240" w:lineRule="auto"/>
              <w:rPr>
                <w:szCs w:val="20"/>
              </w:rPr>
            </w:pPr>
            <w:r w:rsidRPr="00160E7B">
              <w:rPr>
                <w:szCs w:val="20"/>
              </w:rPr>
              <w:t>COST</w:t>
            </w:r>
          </w:p>
          <w:p w14:paraId="078ED5E5" w14:textId="77777777" w:rsidR="00243E5C" w:rsidRPr="00160E7B" w:rsidRDefault="00243E5C" w:rsidP="00243E5C">
            <w:pPr>
              <w:keepNext/>
              <w:spacing w:after="0" w:line="240" w:lineRule="auto"/>
              <w:rPr>
                <w:szCs w:val="20"/>
              </w:rPr>
            </w:pPr>
          </w:p>
          <w:p w14:paraId="0DB07315" w14:textId="77777777" w:rsidR="00243E5C" w:rsidRPr="00160E7B" w:rsidRDefault="00243E5C" w:rsidP="00243E5C">
            <w:pPr>
              <w:keepNext/>
              <w:spacing w:after="0" w:line="240" w:lineRule="auto"/>
              <w:rPr>
                <w:szCs w:val="20"/>
              </w:rPr>
            </w:pPr>
            <w:r w:rsidRPr="00160E7B">
              <w:rPr>
                <w:szCs w:val="20"/>
              </w:rPr>
              <w:t>FY26 Bad Debt Expenses – OY3 (USAF)</w:t>
            </w:r>
          </w:p>
          <w:p w14:paraId="453BABA5" w14:textId="77777777" w:rsidR="00243E5C" w:rsidRPr="00160E7B" w:rsidRDefault="00243E5C" w:rsidP="00243E5C">
            <w:pPr>
              <w:keepNext/>
              <w:spacing w:after="0" w:line="240" w:lineRule="auto"/>
              <w:rPr>
                <w:szCs w:val="20"/>
              </w:rPr>
            </w:pPr>
          </w:p>
          <w:p w14:paraId="1D34A991"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859E43D" w14:textId="77777777" w:rsidR="00243E5C" w:rsidRPr="00160E7B" w:rsidRDefault="00243E5C" w:rsidP="00243E5C">
            <w:pPr>
              <w:keepNext/>
              <w:spacing w:after="0" w:line="240" w:lineRule="auto"/>
              <w:rPr>
                <w:szCs w:val="20"/>
              </w:rPr>
            </w:pPr>
          </w:p>
          <w:p w14:paraId="7B95B35A"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390E7091" w14:textId="77777777" w:rsidR="00243E5C" w:rsidRPr="00160E7B" w:rsidRDefault="00243E5C" w:rsidP="00243E5C">
            <w:pPr>
              <w:keepNext/>
              <w:spacing w:after="0" w:line="240" w:lineRule="auto"/>
              <w:rPr>
                <w:szCs w:val="20"/>
              </w:rPr>
            </w:pPr>
          </w:p>
          <w:p w14:paraId="7A0141AA" w14:textId="77777777" w:rsidR="00243E5C" w:rsidRPr="00160E7B" w:rsidRDefault="00243E5C" w:rsidP="00243E5C">
            <w:pPr>
              <w:keepNext/>
              <w:spacing w:after="0" w:line="240" w:lineRule="auto"/>
              <w:rPr>
                <w:szCs w:val="20"/>
              </w:rPr>
            </w:pPr>
          </w:p>
          <w:p w14:paraId="1D41128B" w14:textId="77777777" w:rsidR="00243E5C" w:rsidRPr="00160E7B" w:rsidRDefault="00243E5C" w:rsidP="00243E5C">
            <w:pPr>
              <w:keepNext/>
              <w:spacing w:after="0" w:line="240" w:lineRule="auto"/>
              <w:rPr>
                <w:szCs w:val="20"/>
              </w:rPr>
            </w:pPr>
            <w:r w:rsidRPr="00160E7B">
              <w:rPr>
                <w:szCs w:val="20"/>
              </w:rPr>
              <w:t>FOB: Destination</w:t>
            </w:r>
          </w:p>
          <w:p w14:paraId="647114AB" w14:textId="77777777" w:rsidR="00243E5C" w:rsidRPr="00160E7B" w:rsidRDefault="00243E5C" w:rsidP="00243E5C">
            <w:pPr>
              <w:keepNext/>
              <w:spacing w:after="0" w:line="240" w:lineRule="auto"/>
              <w:rPr>
                <w:szCs w:val="20"/>
              </w:rPr>
            </w:pPr>
            <w:r w:rsidRPr="00160E7B">
              <w:rPr>
                <w:szCs w:val="20"/>
              </w:rPr>
              <w:t>SHIP VIA: Best Way ( Shippers Option)</w:t>
            </w:r>
          </w:p>
          <w:p w14:paraId="6132CA79"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748E6270" w14:textId="77777777" w:rsidR="00243E5C" w:rsidRPr="00160E7B" w:rsidRDefault="00243E5C" w:rsidP="00243E5C">
            <w:pPr>
              <w:keepNext/>
              <w:spacing w:after="0" w:line="240" w:lineRule="auto"/>
              <w:jc w:val="right"/>
              <w:rPr>
                <w:szCs w:val="20"/>
              </w:rPr>
            </w:pPr>
          </w:p>
        </w:tc>
      </w:tr>
      <w:tr w:rsidR="00243E5C" w:rsidRPr="00160E7B" w14:paraId="6776CF10" w14:textId="77777777">
        <w:tc>
          <w:tcPr>
            <w:tcW w:w="5808" w:type="dxa"/>
            <w:gridSpan w:val="4"/>
            <w:tcBorders>
              <w:top w:val="nil"/>
              <w:left w:val="nil"/>
              <w:bottom w:val="nil"/>
              <w:right w:val="nil"/>
            </w:tcBorders>
          </w:tcPr>
          <w:p w14:paraId="211D7345"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1DBDD29"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AC01F1F" w14:textId="77777777" w:rsidR="00243E5C" w:rsidRPr="00160E7B" w:rsidRDefault="00243E5C" w:rsidP="00243E5C">
            <w:pPr>
              <w:keepNext/>
              <w:tabs>
                <w:tab w:val="decimal" w:pos="0"/>
              </w:tabs>
              <w:spacing w:after="0" w:line="240" w:lineRule="auto"/>
              <w:jc w:val="right"/>
              <w:rPr>
                <w:szCs w:val="20"/>
              </w:rPr>
            </w:pPr>
          </w:p>
        </w:tc>
      </w:tr>
      <w:tr w:rsidR="00243E5C" w:rsidRPr="00160E7B" w14:paraId="0FD6F503" w14:textId="77777777">
        <w:tc>
          <w:tcPr>
            <w:tcW w:w="1098" w:type="dxa"/>
            <w:tcBorders>
              <w:top w:val="nil"/>
              <w:left w:val="nil"/>
              <w:bottom w:val="nil"/>
              <w:right w:val="nil"/>
            </w:tcBorders>
          </w:tcPr>
          <w:p w14:paraId="53F291BF"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1BCE2CAC"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F94859F" w14:textId="77777777" w:rsidR="00243E5C" w:rsidRPr="00160E7B" w:rsidRDefault="00243E5C" w:rsidP="00243E5C">
            <w:pPr>
              <w:tabs>
                <w:tab w:val="decimal" w:pos="0"/>
              </w:tabs>
              <w:spacing w:after="0" w:line="240" w:lineRule="auto"/>
              <w:jc w:val="right"/>
              <w:rPr>
                <w:szCs w:val="20"/>
              </w:rPr>
            </w:pPr>
          </w:p>
        </w:tc>
      </w:tr>
    </w:tbl>
    <w:p w14:paraId="44823C2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34B33C8" w14:textId="77777777" w:rsidR="00243E5C" w:rsidRPr="00160E7B" w:rsidRDefault="00243E5C" w:rsidP="00243E5C">
      <w:pPr>
        <w:widowControl w:val="0"/>
        <w:adjustRightInd w:val="0"/>
        <w:spacing w:after="0" w:line="240" w:lineRule="auto"/>
        <w:rPr>
          <w:szCs w:val="20"/>
        </w:rPr>
      </w:pPr>
    </w:p>
    <w:p w14:paraId="070E6AA8" w14:textId="77777777" w:rsidR="00243E5C" w:rsidRPr="00160E7B" w:rsidRDefault="00243E5C" w:rsidP="00243E5C">
      <w:pPr>
        <w:widowControl w:val="0"/>
        <w:adjustRightInd w:val="0"/>
        <w:spacing w:after="0" w:line="240" w:lineRule="auto"/>
        <w:rPr>
          <w:szCs w:val="20"/>
        </w:rPr>
      </w:pPr>
    </w:p>
    <w:p w14:paraId="4F1E713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11B2EE4" w14:textId="77777777">
        <w:tc>
          <w:tcPr>
            <w:tcW w:w="1098" w:type="dxa"/>
            <w:tcBorders>
              <w:top w:val="nil"/>
              <w:left w:val="nil"/>
              <w:bottom w:val="nil"/>
              <w:right w:val="nil"/>
            </w:tcBorders>
          </w:tcPr>
          <w:p w14:paraId="5DE94D8D"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5A50F183"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E4E1FE1"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629ED27"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17BD918"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744451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0BAA566" w14:textId="77777777">
        <w:tc>
          <w:tcPr>
            <w:tcW w:w="1098" w:type="dxa"/>
            <w:tcBorders>
              <w:top w:val="nil"/>
              <w:left w:val="nil"/>
              <w:bottom w:val="nil"/>
              <w:right w:val="nil"/>
            </w:tcBorders>
          </w:tcPr>
          <w:p w14:paraId="7AE2A8C2" w14:textId="77777777" w:rsidR="00243E5C" w:rsidRPr="00160E7B" w:rsidRDefault="00243E5C" w:rsidP="00243E5C">
            <w:pPr>
              <w:keepNext/>
              <w:spacing w:after="0" w:line="240" w:lineRule="auto"/>
              <w:rPr>
                <w:szCs w:val="20"/>
              </w:rPr>
            </w:pPr>
            <w:r w:rsidRPr="00160E7B">
              <w:rPr>
                <w:szCs w:val="20"/>
              </w:rPr>
              <w:t>0011AC</w:t>
            </w:r>
          </w:p>
        </w:tc>
        <w:tc>
          <w:tcPr>
            <w:tcW w:w="2221" w:type="dxa"/>
            <w:tcBorders>
              <w:top w:val="nil"/>
              <w:left w:val="nil"/>
              <w:bottom w:val="nil"/>
              <w:right w:val="nil"/>
            </w:tcBorders>
          </w:tcPr>
          <w:p w14:paraId="647102B3"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5E818057"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2925785A"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1D86DA02"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96632E0" w14:textId="77777777" w:rsidR="00243E5C" w:rsidRPr="00160E7B" w:rsidRDefault="00243E5C" w:rsidP="00243E5C">
            <w:pPr>
              <w:keepNext/>
              <w:tabs>
                <w:tab w:val="decimal" w:pos="-18"/>
              </w:tabs>
              <w:spacing w:after="0" w:line="240" w:lineRule="auto"/>
              <w:jc w:val="right"/>
              <w:rPr>
                <w:szCs w:val="20"/>
              </w:rPr>
            </w:pPr>
          </w:p>
        </w:tc>
      </w:tr>
      <w:tr w:rsidR="00243E5C" w:rsidRPr="00160E7B" w14:paraId="142AD900" w14:textId="77777777">
        <w:tc>
          <w:tcPr>
            <w:tcW w:w="1098" w:type="dxa"/>
            <w:tcBorders>
              <w:top w:val="nil"/>
              <w:left w:val="nil"/>
              <w:bottom w:val="nil"/>
              <w:right w:val="nil"/>
            </w:tcBorders>
          </w:tcPr>
          <w:p w14:paraId="536814B8"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5AEFA870" w14:textId="77777777" w:rsidR="00243E5C" w:rsidRPr="00160E7B" w:rsidRDefault="00243E5C" w:rsidP="00243E5C">
            <w:pPr>
              <w:keepNext/>
              <w:spacing w:after="0" w:line="240" w:lineRule="auto"/>
              <w:rPr>
                <w:szCs w:val="20"/>
              </w:rPr>
            </w:pPr>
            <w:r w:rsidRPr="00160E7B">
              <w:rPr>
                <w:szCs w:val="20"/>
              </w:rPr>
              <w:t>FY26 Bad Debt Expenses - USN/USMC</w:t>
            </w:r>
          </w:p>
          <w:p w14:paraId="371DC979" w14:textId="77777777" w:rsidR="00243E5C" w:rsidRPr="00160E7B" w:rsidRDefault="00243E5C" w:rsidP="00243E5C">
            <w:pPr>
              <w:keepNext/>
              <w:spacing w:after="0" w:line="240" w:lineRule="auto"/>
              <w:rPr>
                <w:szCs w:val="20"/>
              </w:rPr>
            </w:pPr>
            <w:r w:rsidRPr="00160E7B">
              <w:rPr>
                <w:szCs w:val="20"/>
              </w:rPr>
              <w:t>COST</w:t>
            </w:r>
          </w:p>
          <w:p w14:paraId="0CC6F94F" w14:textId="77777777" w:rsidR="00243E5C" w:rsidRPr="00160E7B" w:rsidRDefault="00243E5C" w:rsidP="00243E5C">
            <w:pPr>
              <w:keepNext/>
              <w:spacing w:after="0" w:line="240" w:lineRule="auto"/>
              <w:rPr>
                <w:szCs w:val="20"/>
              </w:rPr>
            </w:pPr>
          </w:p>
          <w:p w14:paraId="4856F0B7" w14:textId="77777777" w:rsidR="00243E5C" w:rsidRPr="00160E7B" w:rsidRDefault="00243E5C" w:rsidP="00243E5C">
            <w:pPr>
              <w:keepNext/>
              <w:spacing w:after="0" w:line="240" w:lineRule="auto"/>
              <w:rPr>
                <w:szCs w:val="20"/>
              </w:rPr>
            </w:pPr>
            <w:r w:rsidRPr="00160E7B">
              <w:rPr>
                <w:szCs w:val="20"/>
              </w:rPr>
              <w:t>FY26 Bad Debt Expenses – OY3 (USN/USMC)</w:t>
            </w:r>
          </w:p>
          <w:p w14:paraId="4A5D6BFB" w14:textId="77777777" w:rsidR="00243E5C" w:rsidRPr="00160E7B" w:rsidRDefault="00243E5C" w:rsidP="00243E5C">
            <w:pPr>
              <w:keepNext/>
              <w:spacing w:after="0" w:line="240" w:lineRule="auto"/>
              <w:rPr>
                <w:szCs w:val="20"/>
              </w:rPr>
            </w:pPr>
          </w:p>
          <w:p w14:paraId="7D044B4E"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28C9E859" w14:textId="77777777" w:rsidR="00243E5C" w:rsidRPr="00160E7B" w:rsidRDefault="00243E5C" w:rsidP="00243E5C">
            <w:pPr>
              <w:keepNext/>
              <w:spacing w:after="0" w:line="240" w:lineRule="auto"/>
              <w:rPr>
                <w:szCs w:val="20"/>
              </w:rPr>
            </w:pPr>
          </w:p>
          <w:p w14:paraId="64E35F4B"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01CBAC99" w14:textId="77777777" w:rsidR="00243E5C" w:rsidRPr="00160E7B" w:rsidRDefault="00243E5C" w:rsidP="00243E5C">
            <w:pPr>
              <w:keepNext/>
              <w:spacing w:after="0" w:line="240" w:lineRule="auto"/>
              <w:rPr>
                <w:szCs w:val="20"/>
              </w:rPr>
            </w:pPr>
          </w:p>
          <w:p w14:paraId="7DA90FB8" w14:textId="77777777" w:rsidR="00243E5C" w:rsidRPr="00160E7B" w:rsidRDefault="00243E5C" w:rsidP="00243E5C">
            <w:pPr>
              <w:keepNext/>
              <w:spacing w:after="0" w:line="240" w:lineRule="auto"/>
              <w:rPr>
                <w:szCs w:val="20"/>
              </w:rPr>
            </w:pPr>
          </w:p>
          <w:p w14:paraId="59CCF124" w14:textId="77777777" w:rsidR="00243E5C" w:rsidRPr="00160E7B" w:rsidRDefault="00243E5C" w:rsidP="00243E5C">
            <w:pPr>
              <w:keepNext/>
              <w:spacing w:after="0" w:line="240" w:lineRule="auto"/>
              <w:rPr>
                <w:szCs w:val="20"/>
              </w:rPr>
            </w:pPr>
            <w:r w:rsidRPr="00160E7B">
              <w:rPr>
                <w:szCs w:val="20"/>
              </w:rPr>
              <w:t>FOB: Destination</w:t>
            </w:r>
          </w:p>
          <w:p w14:paraId="264BE731" w14:textId="77777777" w:rsidR="00243E5C" w:rsidRPr="00160E7B" w:rsidRDefault="00243E5C" w:rsidP="00243E5C">
            <w:pPr>
              <w:keepNext/>
              <w:spacing w:after="0" w:line="240" w:lineRule="auto"/>
              <w:rPr>
                <w:szCs w:val="20"/>
              </w:rPr>
            </w:pPr>
            <w:r w:rsidRPr="00160E7B">
              <w:rPr>
                <w:szCs w:val="20"/>
              </w:rPr>
              <w:t>SHIP VIA: Best Way ( Shippers Option)</w:t>
            </w:r>
          </w:p>
          <w:p w14:paraId="48F118F8"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6457B796" w14:textId="77777777" w:rsidR="00243E5C" w:rsidRPr="00160E7B" w:rsidRDefault="00243E5C" w:rsidP="00243E5C">
            <w:pPr>
              <w:keepNext/>
              <w:spacing w:after="0" w:line="240" w:lineRule="auto"/>
              <w:jc w:val="right"/>
              <w:rPr>
                <w:szCs w:val="20"/>
              </w:rPr>
            </w:pPr>
          </w:p>
        </w:tc>
      </w:tr>
      <w:tr w:rsidR="00243E5C" w:rsidRPr="00160E7B" w14:paraId="34DF4CB2" w14:textId="77777777">
        <w:tc>
          <w:tcPr>
            <w:tcW w:w="5808" w:type="dxa"/>
            <w:gridSpan w:val="4"/>
            <w:tcBorders>
              <w:top w:val="nil"/>
              <w:left w:val="nil"/>
              <w:bottom w:val="nil"/>
              <w:right w:val="nil"/>
            </w:tcBorders>
          </w:tcPr>
          <w:p w14:paraId="4AD390DE"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31697382"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5811A6B" w14:textId="77777777" w:rsidR="00243E5C" w:rsidRPr="00160E7B" w:rsidRDefault="00243E5C" w:rsidP="00243E5C">
            <w:pPr>
              <w:keepNext/>
              <w:tabs>
                <w:tab w:val="decimal" w:pos="0"/>
              </w:tabs>
              <w:spacing w:after="0" w:line="240" w:lineRule="auto"/>
              <w:jc w:val="right"/>
              <w:rPr>
                <w:szCs w:val="20"/>
              </w:rPr>
            </w:pPr>
          </w:p>
        </w:tc>
      </w:tr>
      <w:tr w:rsidR="00243E5C" w:rsidRPr="00160E7B" w14:paraId="62496C8A" w14:textId="77777777">
        <w:tc>
          <w:tcPr>
            <w:tcW w:w="1098" w:type="dxa"/>
            <w:tcBorders>
              <w:top w:val="nil"/>
              <w:left w:val="nil"/>
              <w:bottom w:val="nil"/>
              <w:right w:val="nil"/>
            </w:tcBorders>
          </w:tcPr>
          <w:p w14:paraId="758E09A0"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5142B7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51D48D9C" w14:textId="77777777" w:rsidR="00243E5C" w:rsidRPr="00160E7B" w:rsidRDefault="00243E5C" w:rsidP="00243E5C">
            <w:pPr>
              <w:tabs>
                <w:tab w:val="decimal" w:pos="0"/>
              </w:tabs>
              <w:spacing w:after="0" w:line="240" w:lineRule="auto"/>
              <w:jc w:val="right"/>
              <w:rPr>
                <w:szCs w:val="20"/>
              </w:rPr>
            </w:pPr>
          </w:p>
        </w:tc>
      </w:tr>
    </w:tbl>
    <w:p w14:paraId="35D5E64A"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9F07DE5" w14:textId="77777777" w:rsidR="00243E5C" w:rsidRPr="00160E7B" w:rsidRDefault="00243E5C" w:rsidP="00243E5C">
      <w:pPr>
        <w:spacing w:after="0" w:line="240" w:lineRule="auto"/>
        <w:rPr>
          <w:szCs w:val="20"/>
        </w:rPr>
      </w:pPr>
      <w:r w:rsidRPr="00160E7B">
        <w:rPr>
          <w:szCs w:val="20"/>
        </w:rPr>
        <w:t xml:space="preserve"> </w:t>
      </w:r>
    </w:p>
    <w:p w14:paraId="4A1AB24D" w14:textId="77777777" w:rsidR="00243E5C" w:rsidRPr="00160E7B" w:rsidRDefault="00243E5C" w:rsidP="00243E5C">
      <w:pPr>
        <w:widowControl w:val="0"/>
        <w:autoSpaceDE w:val="0"/>
        <w:autoSpaceDN w:val="0"/>
        <w:adjustRightInd w:val="0"/>
        <w:spacing w:after="0" w:line="240" w:lineRule="auto"/>
        <w:rPr>
          <w:szCs w:val="20"/>
        </w:rPr>
      </w:pPr>
      <w:bookmarkStart w:id="15" w:name="PD000038"/>
      <w:bookmarkEnd w:id="15"/>
    </w:p>
    <w:p w14:paraId="7D371454" w14:textId="77777777" w:rsidR="00243E5C" w:rsidRPr="00160E7B" w:rsidRDefault="00243E5C" w:rsidP="00243E5C">
      <w:pPr>
        <w:widowControl w:val="0"/>
        <w:autoSpaceDE w:val="0"/>
        <w:autoSpaceDN w:val="0"/>
        <w:adjustRightInd w:val="0"/>
        <w:spacing w:after="0" w:line="240" w:lineRule="auto"/>
        <w:rPr>
          <w:szCs w:val="20"/>
        </w:rPr>
      </w:pPr>
    </w:p>
    <w:p w14:paraId="4513CAFC" w14:textId="77777777" w:rsidR="00243E5C" w:rsidRPr="00160E7B" w:rsidRDefault="00243E5C" w:rsidP="00243E5C">
      <w:pPr>
        <w:widowControl w:val="0"/>
        <w:autoSpaceDE w:val="0"/>
        <w:autoSpaceDN w:val="0"/>
        <w:adjustRightInd w:val="0"/>
        <w:spacing w:after="0" w:line="240" w:lineRule="auto"/>
        <w:rPr>
          <w:szCs w:val="20"/>
        </w:rPr>
      </w:pPr>
    </w:p>
    <w:p w14:paraId="235EF1C0"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0E5BD86" w14:textId="77777777">
        <w:tc>
          <w:tcPr>
            <w:tcW w:w="1098" w:type="dxa"/>
            <w:tcBorders>
              <w:top w:val="nil"/>
              <w:left w:val="nil"/>
              <w:bottom w:val="nil"/>
              <w:right w:val="nil"/>
            </w:tcBorders>
          </w:tcPr>
          <w:p w14:paraId="0C6D222D"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51C4E081"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8E58BA2"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92A865D"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1F7186B0"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6148CCC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E4C9990" w14:textId="77777777">
        <w:tc>
          <w:tcPr>
            <w:tcW w:w="1098" w:type="dxa"/>
            <w:tcBorders>
              <w:top w:val="nil"/>
              <w:left w:val="nil"/>
              <w:bottom w:val="nil"/>
              <w:right w:val="nil"/>
            </w:tcBorders>
          </w:tcPr>
          <w:p w14:paraId="48A48A7B" w14:textId="77777777" w:rsidR="00243E5C" w:rsidRPr="00160E7B" w:rsidRDefault="00243E5C" w:rsidP="00243E5C">
            <w:pPr>
              <w:keepNext/>
              <w:spacing w:after="0" w:line="240" w:lineRule="auto"/>
              <w:rPr>
                <w:szCs w:val="20"/>
              </w:rPr>
            </w:pPr>
            <w:r w:rsidRPr="00160E7B">
              <w:rPr>
                <w:szCs w:val="20"/>
              </w:rPr>
              <w:t>0012</w:t>
            </w:r>
          </w:p>
        </w:tc>
        <w:tc>
          <w:tcPr>
            <w:tcW w:w="2221" w:type="dxa"/>
            <w:tcBorders>
              <w:top w:val="nil"/>
              <w:left w:val="nil"/>
              <w:bottom w:val="nil"/>
              <w:right w:val="nil"/>
            </w:tcBorders>
          </w:tcPr>
          <w:p w14:paraId="6B61717D"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144BBC54"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388495FE"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517B02F2"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772CD74D" w14:textId="77777777" w:rsidR="00243E5C" w:rsidRPr="00160E7B" w:rsidRDefault="00243E5C" w:rsidP="00243E5C">
            <w:pPr>
              <w:keepNext/>
              <w:tabs>
                <w:tab w:val="decimal" w:pos="-18"/>
              </w:tabs>
              <w:spacing w:after="0" w:line="240" w:lineRule="auto"/>
              <w:jc w:val="right"/>
              <w:rPr>
                <w:szCs w:val="20"/>
              </w:rPr>
            </w:pPr>
          </w:p>
        </w:tc>
      </w:tr>
      <w:tr w:rsidR="00243E5C" w:rsidRPr="00160E7B" w14:paraId="1C135FBB" w14:textId="77777777">
        <w:tc>
          <w:tcPr>
            <w:tcW w:w="1098" w:type="dxa"/>
            <w:tcBorders>
              <w:top w:val="nil"/>
              <w:left w:val="nil"/>
              <w:bottom w:val="nil"/>
              <w:right w:val="nil"/>
            </w:tcBorders>
          </w:tcPr>
          <w:p w14:paraId="2BABF511"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EE55926" w14:textId="77777777" w:rsidR="00243E5C" w:rsidRPr="00160E7B" w:rsidRDefault="00243E5C" w:rsidP="00243E5C">
            <w:pPr>
              <w:keepNext/>
              <w:spacing w:after="0" w:line="240" w:lineRule="auto"/>
              <w:rPr>
                <w:szCs w:val="20"/>
              </w:rPr>
            </w:pPr>
            <w:r w:rsidRPr="00160E7B">
              <w:rPr>
                <w:szCs w:val="20"/>
              </w:rPr>
              <w:t>FY26 Warranty Data</w:t>
            </w:r>
          </w:p>
          <w:p w14:paraId="3F9A0E0D" w14:textId="77777777" w:rsidR="00243E5C" w:rsidRPr="00160E7B" w:rsidRDefault="00243E5C" w:rsidP="00243E5C">
            <w:pPr>
              <w:keepNext/>
              <w:spacing w:after="0" w:line="240" w:lineRule="auto"/>
              <w:rPr>
                <w:szCs w:val="20"/>
              </w:rPr>
            </w:pPr>
            <w:r w:rsidRPr="00160E7B">
              <w:rPr>
                <w:szCs w:val="20"/>
              </w:rPr>
              <w:t>COST</w:t>
            </w:r>
          </w:p>
          <w:p w14:paraId="1419DD52" w14:textId="77777777" w:rsidR="00243E5C" w:rsidRPr="00160E7B" w:rsidRDefault="00243E5C" w:rsidP="00243E5C">
            <w:pPr>
              <w:keepNext/>
              <w:spacing w:after="0" w:line="240" w:lineRule="auto"/>
              <w:rPr>
                <w:szCs w:val="20"/>
              </w:rPr>
            </w:pPr>
          </w:p>
          <w:p w14:paraId="3F4C490A" w14:textId="77777777" w:rsidR="00243E5C" w:rsidRPr="00160E7B" w:rsidRDefault="00243E5C" w:rsidP="00243E5C">
            <w:pPr>
              <w:keepNext/>
              <w:spacing w:after="0" w:line="240" w:lineRule="auto"/>
              <w:rPr>
                <w:szCs w:val="20"/>
              </w:rPr>
            </w:pPr>
            <w:r w:rsidRPr="00160E7B">
              <w:rPr>
                <w:szCs w:val="20"/>
              </w:rPr>
              <w:t>Warranty Data – OY3</w:t>
            </w:r>
          </w:p>
          <w:p w14:paraId="6C9ACB96" w14:textId="77777777" w:rsidR="00243E5C" w:rsidRPr="00160E7B" w:rsidRDefault="00243E5C" w:rsidP="00243E5C">
            <w:pPr>
              <w:keepNext/>
              <w:spacing w:after="0" w:line="240" w:lineRule="auto"/>
              <w:rPr>
                <w:szCs w:val="20"/>
              </w:rPr>
            </w:pPr>
          </w:p>
          <w:p w14:paraId="09813A39"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0010.  All data delivered under this CLIN is "NOT SEPARATELY PRICED."  </w:t>
            </w:r>
          </w:p>
          <w:p w14:paraId="3DA35295" w14:textId="77777777" w:rsidR="00243E5C" w:rsidRPr="00160E7B" w:rsidRDefault="00243E5C" w:rsidP="00243E5C">
            <w:pPr>
              <w:keepNext/>
              <w:spacing w:after="0" w:line="240" w:lineRule="auto"/>
              <w:rPr>
                <w:szCs w:val="20"/>
              </w:rPr>
            </w:pPr>
          </w:p>
          <w:p w14:paraId="3DA3E89C" w14:textId="77777777" w:rsidR="00243E5C" w:rsidRPr="00160E7B" w:rsidRDefault="00243E5C" w:rsidP="00243E5C">
            <w:pPr>
              <w:keepNext/>
              <w:spacing w:after="0" w:line="240" w:lineRule="auto"/>
              <w:rPr>
                <w:szCs w:val="20"/>
              </w:rPr>
            </w:pPr>
            <w:r w:rsidRPr="00160E7B">
              <w:rPr>
                <w:szCs w:val="20"/>
              </w:rPr>
              <w:t>Period of Performance is April 1, 2026 - March 31, 2027.</w:t>
            </w:r>
          </w:p>
          <w:p w14:paraId="541F7147" w14:textId="77777777" w:rsidR="00243E5C" w:rsidRPr="00160E7B" w:rsidRDefault="00243E5C" w:rsidP="00243E5C">
            <w:pPr>
              <w:keepNext/>
              <w:spacing w:after="0" w:line="240" w:lineRule="auto"/>
              <w:rPr>
                <w:szCs w:val="20"/>
              </w:rPr>
            </w:pPr>
          </w:p>
          <w:p w14:paraId="55498B01" w14:textId="77777777" w:rsidR="00243E5C" w:rsidRPr="00160E7B" w:rsidRDefault="00243E5C" w:rsidP="00243E5C">
            <w:pPr>
              <w:keepNext/>
              <w:spacing w:after="0" w:line="240" w:lineRule="auto"/>
              <w:rPr>
                <w:szCs w:val="20"/>
              </w:rPr>
            </w:pPr>
          </w:p>
          <w:p w14:paraId="016699E2" w14:textId="77777777" w:rsidR="00243E5C" w:rsidRPr="00160E7B" w:rsidRDefault="00243E5C" w:rsidP="00243E5C">
            <w:pPr>
              <w:keepNext/>
              <w:spacing w:after="0" w:line="240" w:lineRule="auto"/>
              <w:rPr>
                <w:szCs w:val="20"/>
              </w:rPr>
            </w:pPr>
            <w:r w:rsidRPr="00160E7B">
              <w:rPr>
                <w:szCs w:val="20"/>
              </w:rPr>
              <w:t>FOB: Destination</w:t>
            </w:r>
          </w:p>
          <w:p w14:paraId="582A1185" w14:textId="77777777" w:rsidR="00243E5C" w:rsidRPr="00160E7B" w:rsidRDefault="00243E5C" w:rsidP="00243E5C">
            <w:pPr>
              <w:keepNext/>
              <w:spacing w:after="0" w:line="240" w:lineRule="auto"/>
              <w:rPr>
                <w:szCs w:val="20"/>
              </w:rPr>
            </w:pPr>
            <w:r w:rsidRPr="00160E7B">
              <w:rPr>
                <w:szCs w:val="20"/>
              </w:rPr>
              <w:t>SHIP VIA: Best Way ( Shippers Option)</w:t>
            </w:r>
          </w:p>
          <w:p w14:paraId="60EF11C7"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4E89EB44" w14:textId="77777777" w:rsidR="00243E5C" w:rsidRPr="00160E7B" w:rsidRDefault="00243E5C" w:rsidP="00243E5C">
            <w:pPr>
              <w:keepNext/>
              <w:spacing w:after="0" w:line="240" w:lineRule="auto"/>
              <w:jc w:val="right"/>
              <w:rPr>
                <w:szCs w:val="20"/>
              </w:rPr>
            </w:pPr>
          </w:p>
        </w:tc>
      </w:tr>
      <w:tr w:rsidR="00243E5C" w:rsidRPr="00160E7B" w14:paraId="763630D6" w14:textId="77777777">
        <w:tc>
          <w:tcPr>
            <w:tcW w:w="5808" w:type="dxa"/>
            <w:gridSpan w:val="4"/>
            <w:tcBorders>
              <w:top w:val="nil"/>
              <w:left w:val="nil"/>
              <w:bottom w:val="nil"/>
              <w:right w:val="nil"/>
            </w:tcBorders>
          </w:tcPr>
          <w:p w14:paraId="2E4C3C1C"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3DAADA56"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5E86D8C0" w14:textId="77777777" w:rsidR="00243E5C" w:rsidRPr="00160E7B" w:rsidRDefault="00243E5C" w:rsidP="00243E5C">
            <w:pPr>
              <w:keepNext/>
              <w:tabs>
                <w:tab w:val="decimal" w:pos="0"/>
              </w:tabs>
              <w:spacing w:after="0" w:line="240" w:lineRule="auto"/>
              <w:jc w:val="right"/>
              <w:rPr>
                <w:szCs w:val="20"/>
              </w:rPr>
            </w:pPr>
          </w:p>
        </w:tc>
      </w:tr>
      <w:tr w:rsidR="00243E5C" w:rsidRPr="00160E7B" w14:paraId="745D3F37" w14:textId="77777777">
        <w:tc>
          <w:tcPr>
            <w:tcW w:w="1098" w:type="dxa"/>
            <w:tcBorders>
              <w:top w:val="nil"/>
              <w:left w:val="nil"/>
              <w:bottom w:val="nil"/>
              <w:right w:val="nil"/>
            </w:tcBorders>
          </w:tcPr>
          <w:p w14:paraId="17FC81F3"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D11F2A9"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4971DC1" w14:textId="77777777" w:rsidR="00243E5C" w:rsidRPr="00160E7B" w:rsidRDefault="00243E5C" w:rsidP="00243E5C">
            <w:pPr>
              <w:tabs>
                <w:tab w:val="decimal" w:pos="0"/>
              </w:tabs>
              <w:spacing w:after="0" w:line="240" w:lineRule="auto"/>
              <w:jc w:val="right"/>
              <w:rPr>
                <w:szCs w:val="20"/>
              </w:rPr>
            </w:pPr>
          </w:p>
        </w:tc>
      </w:tr>
    </w:tbl>
    <w:p w14:paraId="384F137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CAAD16A" w14:textId="77777777" w:rsidR="00243E5C" w:rsidRPr="00160E7B" w:rsidRDefault="00243E5C" w:rsidP="00243E5C">
      <w:pPr>
        <w:widowControl w:val="0"/>
        <w:adjustRightInd w:val="0"/>
        <w:spacing w:after="0" w:line="240" w:lineRule="auto"/>
        <w:rPr>
          <w:szCs w:val="20"/>
        </w:rPr>
      </w:pPr>
    </w:p>
    <w:p w14:paraId="50309BC9" w14:textId="77777777" w:rsidR="00243E5C" w:rsidRPr="00160E7B" w:rsidRDefault="00243E5C" w:rsidP="00243E5C">
      <w:pPr>
        <w:widowControl w:val="0"/>
        <w:adjustRightInd w:val="0"/>
        <w:spacing w:after="0" w:line="240" w:lineRule="auto"/>
        <w:rPr>
          <w:szCs w:val="20"/>
        </w:rPr>
      </w:pPr>
    </w:p>
    <w:p w14:paraId="73D54469"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8CAE410" w14:textId="77777777">
        <w:tc>
          <w:tcPr>
            <w:tcW w:w="1098" w:type="dxa"/>
            <w:tcBorders>
              <w:top w:val="nil"/>
              <w:left w:val="nil"/>
              <w:bottom w:val="nil"/>
              <w:right w:val="nil"/>
            </w:tcBorders>
          </w:tcPr>
          <w:p w14:paraId="57AE5A8B"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56D45DA3"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2C191992"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59F6CA55"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BBD05FA"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4D9B45A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BA1EB1C" w14:textId="77777777">
        <w:tc>
          <w:tcPr>
            <w:tcW w:w="1098" w:type="dxa"/>
            <w:tcBorders>
              <w:top w:val="nil"/>
              <w:left w:val="nil"/>
              <w:bottom w:val="nil"/>
              <w:right w:val="nil"/>
            </w:tcBorders>
          </w:tcPr>
          <w:p w14:paraId="7A9C2AF3" w14:textId="77777777" w:rsidR="00243E5C" w:rsidRPr="00160E7B" w:rsidRDefault="00243E5C" w:rsidP="00243E5C">
            <w:pPr>
              <w:keepNext/>
              <w:spacing w:after="0" w:line="240" w:lineRule="auto"/>
              <w:rPr>
                <w:szCs w:val="20"/>
              </w:rPr>
            </w:pPr>
            <w:r w:rsidRPr="00160E7B">
              <w:rPr>
                <w:szCs w:val="20"/>
              </w:rPr>
              <w:t>0013</w:t>
            </w:r>
          </w:p>
        </w:tc>
        <w:tc>
          <w:tcPr>
            <w:tcW w:w="2160" w:type="dxa"/>
            <w:tcBorders>
              <w:top w:val="nil"/>
              <w:left w:val="nil"/>
              <w:bottom w:val="nil"/>
              <w:right w:val="nil"/>
            </w:tcBorders>
          </w:tcPr>
          <w:p w14:paraId="5428B71E"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3905EA11"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32F164CB"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71B498AF"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85262B7" w14:textId="77777777" w:rsidR="00243E5C" w:rsidRPr="00160E7B" w:rsidRDefault="00243E5C" w:rsidP="00243E5C">
            <w:pPr>
              <w:keepNext/>
              <w:spacing w:after="0" w:line="240" w:lineRule="auto"/>
              <w:jc w:val="right"/>
              <w:rPr>
                <w:szCs w:val="20"/>
              </w:rPr>
            </w:pPr>
          </w:p>
        </w:tc>
      </w:tr>
      <w:tr w:rsidR="00243E5C" w:rsidRPr="00160E7B" w14:paraId="1301051F" w14:textId="77777777">
        <w:tc>
          <w:tcPr>
            <w:tcW w:w="1098" w:type="dxa"/>
            <w:tcBorders>
              <w:top w:val="nil"/>
              <w:left w:val="nil"/>
              <w:bottom w:val="nil"/>
              <w:right w:val="nil"/>
            </w:tcBorders>
          </w:tcPr>
          <w:p w14:paraId="1DC568D7"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3953C783" w14:textId="77777777" w:rsidR="00243E5C" w:rsidRPr="00160E7B" w:rsidRDefault="00243E5C" w:rsidP="00243E5C">
            <w:pPr>
              <w:keepNext/>
              <w:spacing w:after="0" w:line="240" w:lineRule="auto"/>
              <w:rPr>
                <w:szCs w:val="20"/>
              </w:rPr>
            </w:pPr>
            <w:r w:rsidRPr="00160E7B">
              <w:rPr>
                <w:szCs w:val="20"/>
              </w:rPr>
              <w:t>FY27 Banking Operations</w:t>
            </w:r>
          </w:p>
          <w:p w14:paraId="5E19CA66" w14:textId="77777777" w:rsidR="00243E5C" w:rsidRPr="00160E7B" w:rsidRDefault="00243E5C" w:rsidP="00243E5C">
            <w:pPr>
              <w:keepNext/>
              <w:spacing w:after="0" w:line="240" w:lineRule="auto"/>
              <w:rPr>
                <w:szCs w:val="20"/>
              </w:rPr>
            </w:pPr>
            <w:r w:rsidRPr="00160E7B">
              <w:rPr>
                <w:szCs w:val="20"/>
              </w:rPr>
              <w:t>CPFF</w:t>
            </w:r>
          </w:p>
          <w:p w14:paraId="1E7694C8" w14:textId="77777777" w:rsidR="00243E5C" w:rsidRPr="00160E7B" w:rsidRDefault="00243E5C" w:rsidP="00243E5C">
            <w:pPr>
              <w:keepNext/>
              <w:spacing w:after="0" w:line="240" w:lineRule="auto"/>
              <w:rPr>
                <w:szCs w:val="20"/>
              </w:rPr>
            </w:pPr>
            <w:r w:rsidRPr="00160E7B">
              <w:rPr>
                <w:szCs w:val="20"/>
              </w:rPr>
              <w:t xml:space="preserve">FY27 Banking Operations – Option Year Four (OY4) </w:t>
            </w:r>
          </w:p>
          <w:p w14:paraId="46367B72" w14:textId="77777777" w:rsidR="00243E5C" w:rsidRPr="00160E7B" w:rsidRDefault="00243E5C" w:rsidP="00243E5C">
            <w:pPr>
              <w:keepNext/>
              <w:spacing w:after="0" w:line="240" w:lineRule="auto"/>
              <w:rPr>
                <w:szCs w:val="20"/>
              </w:rPr>
            </w:pPr>
            <w:r w:rsidRPr="00160E7B">
              <w:rPr>
                <w:szCs w:val="20"/>
              </w:rPr>
              <w:t xml:space="preserve"> </w:t>
            </w:r>
          </w:p>
          <w:p w14:paraId="332AA67F"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06422710" w14:textId="77777777" w:rsidR="00243E5C" w:rsidRPr="00160E7B" w:rsidRDefault="00243E5C" w:rsidP="00243E5C">
            <w:pPr>
              <w:keepNext/>
              <w:spacing w:after="0" w:line="240" w:lineRule="auto"/>
              <w:rPr>
                <w:szCs w:val="20"/>
              </w:rPr>
            </w:pPr>
          </w:p>
          <w:p w14:paraId="32E14AE2"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0802912D" w14:textId="77777777" w:rsidR="00243E5C" w:rsidRPr="00160E7B" w:rsidRDefault="00243E5C" w:rsidP="00243E5C">
            <w:pPr>
              <w:keepNext/>
              <w:spacing w:after="0" w:line="240" w:lineRule="auto"/>
              <w:rPr>
                <w:szCs w:val="20"/>
              </w:rPr>
            </w:pPr>
          </w:p>
          <w:p w14:paraId="6588335A"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3526F2E4" w14:textId="77777777" w:rsidR="00243E5C" w:rsidRPr="00160E7B" w:rsidRDefault="00243E5C" w:rsidP="00243E5C">
            <w:pPr>
              <w:keepNext/>
              <w:spacing w:after="0" w:line="240" w:lineRule="auto"/>
              <w:rPr>
                <w:szCs w:val="20"/>
              </w:rPr>
            </w:pPr>
          </w:p>
          <w:p w14:paraId="3240DD96" w14:textId="77777777" w:rsidR="00243E5C" w:rsidRPr="00160E7B" w:rsidRDefault="00243E5C" w:rsidP="00243E5C">
            <w:pPr>
              <w:keepNext/>
              <w:spacing w:after="0" w:line="240" w:lineRule="auto"/>
              <w:rPr>
                <w:szCs w:val="20"/>
              </w:rPr>
            </w:pPr>
          </w:p>
          <w:p w14:paraId="7D818547" w14:textId="77777777" w:rsidR="00243E5C" w:rsidRPr="00160E7B" w:rsidRDefault="00243E5C" w:rsidP="00243E5C">
            <w:pPr>
              <w:keepNext/>
              <w:spacing w:after="0" w:line="240" w:lineRule="auto"/>
              <w:rPr>
                <w:szCs w:val="20"/>
              </w:rPr>
            </w:pPr>
            <w:r w:rsidRPr="00160E7B">
              <w:rPr>
                <w:szCs w:val="20"/>
              </w:rPr>
              <w:t>SHIP VIA: Best Way ( Shippers Option)</w:t>
            </w:r>
          </w:p>
          <w:p w14:paraId="6CE2E110"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56E10EC8" w14:textId="77777777" w:rsidR="00243E5C" w:rsidRPr="00160E7B" w:rsidRDefault="00243E5C" w:rsidP="00243E5C">
            <w:pPr>
              <w:keepNext/>
              <w:spacing w:after="0" w:line="240" w:lineRule="auto"/>
              <w:jc w:val="right"/>
              <w:rPr>
                <w:szCs w:val="20"/>
              </w:rPr>
            </w:pPr>
          </w:p>
        </w:tc>
      </w:tr>
      <w:tr w:rsidR="00243E5C" w:rsidRPr="00160E7B" w14:paraId="6B61AB89" w14:textId="77777777">
        <w:tc>
          <w:tcPr>
            <w:tcW w:w="7830" w:type="dxa"/>
            <w:gridSpan w:val="5"/>
            <w:tcBorders>
              <w:top w:val="nil"/>
              <w:left w:val="nil"/>
              <w:bottom w:val="nil"/>
              <w:right w:val="nil"/>
            </w:tcBorders>
          </w:tcPr>
          <w:p w14:paraId="292E3068"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C03DDD2" w14:textId="77777777" w:rsidR="00243E5C" w:rsidRPr="00160E7B" w:rsidRDefault="00243E5C" w:rsidP="00243E5C">
            <w:pPr>
              <w:keepNext/>
              <w:spacing w:after="0" w:line="240" w:lineRule="auto"/>
              <w:jc w:val="right"/>
              <w:rPr>
                <w:szCs w:val="20"/>
              </w:rPr>
            </w:pPr>
          </w:p>
        </w:tc>
      </w:tr>
      <w:tr w:rsidR="00243E5C" w:rsidRPr="00160E7B" w14:paraId="47525B4D" w14:textId="77777777">
        <w:tc>
          <w:tcPr>
            <w:tcW w:w="7830" w:type="dxa"/>
            <w:gridSpan w:val="5"/>
            <w:tcBorders>
              <w:top w:val="nil"/>
              <w:left w:val="nil"/>
              <w:bottom w:val="nil"/>
              <w:right w:val="nil"/>
            </w:tcBorders>
          </w:tcPr>
          <w:p w14:paraId="1CFE967D"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DE00CA7" w14:textId="77777777" w:rsidR="00243E5C" w:rsidRPr="00160E7B" w:rsidRDefault="00243E5C" w:rsidP="00243E5C">
            <w:pPr>
              <w:keepNext/>
              <w:spacing w:after="0" w:line="240" w:lineRule="auto"/>
              <w:jc w:val="right"/>
              <w:rPr>
                <w:szCs w:val="20"/>
              </w:rPr>
            </w:pPr>
          </w:p>
        </w:tc>
      </w:tr>
      <w:tr w:rsidR="00243E5C" w:rsidRPr="00160E7B" w14:paraId="19459143" w14:textId="77777777">
        <w:tc>
          <w:tcPr>
            <w:tcW w:w="7830" w:type="dxa"/>
            <w:gridSpan w:val="5"/>
            <w:tcBorders>
              <w:top w:val="nil"/>
              <w:left w:val="nil"/>
              <w:bottom w:val="nil"/>
              <w:right w:val="nil"/>
            </w:tcBorders>
          </w:tcPr>
          <w:p w14:paraId="3D8583E5"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4621C9BF" w14:textId="77777777" w:rsidR="00243E5C" w:rsidRPr="00160E7B" w:rsidRDefault="00243E5C" w:rsidP="00243E5C">
            <w:pPr>
              <w:keepNext/>
              <w:spacing w:after="0" w:line="240" w:lineRule="auto"/>
              <w:jc w:val="right"/>
              <w:rPr>
                <w:szCs w:val="20"/>
              </w:rPr>
            </w:pPr>
          </w:p>
        </w:tc>
      </w:tr>
      <w:tr w:rsidR="00243E5C" w:rsidRPr="00160E7B" w14:paraId="1FAF61C7" w14:textId="77777777">
        <w:tc>
          <w:tcPr>
            <w:tcW w:w="1098" w:type="dxa"/>
            <w:tcBorders>
              <w:top w:val="nil"/>
              <w:left w:val="nil"/>
              <w:bottom w:val="nil"/>
              <w:right w:val="nil"/>
            </w:tcBorders>
          </w:tcPr>
          <w:p w14:paraId="1CE267E5"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34B88AA4"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6AB963D" w14:textId="77777777" w:rsidR="00243E5C" w:rsidRPr="00160E7B" w:rsidRDefault="00243E5C" w:rsidP="00243E5C">
            <w:pPr>
              <w:spacing w:after="0" w:line="240" w:lineRule="auto"/>
              <w:jc w:val="right"/>
              <w:rPr>
                <w:szCs w:val="20"/>
              </w:rPr>
            </w:pPr>
          </w:p>
        </w:tc>
      </w:tr>
    </w:tbl>
    <w:p w14:paraId="2646CAF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4E42325" w14:textId="77777777" w:rsidR="00243E5C" w:rsidRPr="00160E7B" w:rsidRDefault="00243E5C" w:rsidP="00243E5C">
      <w:pPr>
        <w:widowControl w:val="0"/>
        <w:adjustRightInd w:val="0"/>
        <w:spacing w:after="0" w:line="240" w:lineRule="auto"/>
        <w:rPr>
          <w:szCs w:val="20"/>
        </w:rPr>
      </w:pPr>
    </w:p>
    <w:p w14:paraId="3F2500A2" w14:textId="77777777" w:rsidR="00243E5C" w:rsidRPr="00160E7B" w:rsidRDefault="00243E5C" w:rsidP="00243E5C">
      <w:pPr>
        <w:widowControl w:val="0"/>
        <w:adjustRightInd w:val="0"/>
        <w:spacing w:after="0" w:line="240" w:lineRule="auto"/>
        <w:rPr>
          <w:szCs w:val="20"/>
        </w:rPr>
      </w:pPr>
    </w:p>
    <w:p w14:paraId="0996178E"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83E1C9A" w14:textId="77777777">
        <w:tc>
          <w:tcPr>
            <w:tcW w:w="1098" w:type="dxa"/>
            <w:tcBorders>
              <w:top w:val="nil"/>
              <w:left w:val="nil"/>
              <w:bottom w:val="nil"/>
              <w:right w:val="nil"/>
            </w:tcBorders>
          </w:tcPr>
          <w:p w14:paraId="5E1247C0"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7E576E2F"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B2AEE51"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9059356"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5F2121A"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52AD2A5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65DB8D5" w14:textId="77777777">
        <w:tc>
          <w:tcPr>
            <w:tcW w:w="1098" w:type="dxa"/>
            <w:tcBorders>
              <w:top w:val="nil"/>
              <w:left w:val="nil"/>
              <w:bottom w:val="nil"/>
              <w:right w:val="nil"/>
            </w:tcBorders>
          </w:tcPr>
          <w:p w14:paraId="61DC2758" w14:textId="77777777" w:rsidR="00243E5C" w:rsidRPr="00160E7B" w:rsidRDefault="00243E5C" w:rsidP="00243E5C">
            <w:pPr>
              <w:keepNext/>
              <w:spacing w:after="0" w:line="240" w:lineRule="auto"/>
              <w:rPr>
                <w:szCs w:val="20"/>
              </w:rPr>
            </w:pPr>
            <w:r w:rsidRPr="00160E7B">
              <w:rPr>
                <w:szCs w:val="20"/>
              </w:rPr>
              <w:t>0013AA</w:t>
            </w:r>
          </w:p>
        </w:tc>
        <w:tc>
          <w:tcPr>
            <w:tcW w:w="2160" w:type="dxa"/>
            <w:tcBorders>
              <w:top w:val="nil"/>
              <w:left w:val="nil"/>
              <w:bottom w:val="nil"/>
              <w:right w:val="nil"/>
            </w:tcBorders>
          </w:tcPr>
          <w:p w14:paraId="55DE4E48"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4C6E0EE6"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53E793A"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38BD8096"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58FABE27" w14:textId="77777777" w:rsidR="00243E5C" w:rsidRPr="00160E7B" w:rsidRDefault="00243E5C" w:rsidP="00243E5C">
            <w:pPr>
              <w:keepNext/>
              <w:spacing w:after="0" w:line="240" w:lineRule="auto"/>
              <w:jc w:val="right"/>
              <w:rPr>
                <w:szCs w:val="20"/>
              </w:rPr>
            </w:pPr>
          </w:p>
        </w:tc>
      </w:tr>
      <w:tr w:rsidR="00243E5C" w:rsidRPr="00160E7B" w14:paraId="1922F304" w14:textId="77777777">
        <w:tc>
          <w:tcPr>
            <w:tcW w:w="1098" w:type="dxa"/>
            <w:tcBorders>
              <w:top w:val="nil"/>
              <w:left w:val="nil"/>
              <w:bottom w:val="nil"/>
              <w:right w:val="nil"/>
            </w:tcBorders>
          </w:tcPr>
          <w:p w14:paraId="748894F9"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36C80D3E" w14:textId="77777777" w:rsidR="00243E5C" w:rsidRPr="00160E7B" w:rsidRDefault="00243E5C" w:rsidP="00243E5C">
            <w:pPr>
              <w:keepNext/>
              <w:spacing w:after="0" w:line="240" w:lineRule="auto"/>
              <w:rPr>
                <w:szCs w:val="20"/>
              </w:rPr>
            </w:pPr>
            <w:r w:rsidRPr="00160E7B">
              <w:rPr>
                <w:szCs w:val="20"/>
              </w:rPr>
              <w:t>FY27 Banking Operations (Army)</w:t>
            </w:r>
          </w:p>
          <w:p w14:paraId="33B0D5DF" w14:textId="77777777" w:rsidR="00243E5C" w:rsidRPr="00160E7B" w:rsidRDefault="00243E5C" w:rsidP="00243E5C">
            <w:pPr>
              <w:keepNext/>
              <w:spacing w:after="0" w:line="240" w:lineRule="auto"/>
              <w:rPr>
                <w:szCs w:val="20"/>
              </w:rPr>
            </w:pPr>
            <w:r w:rsidRPr="00160E7B">
              <w:rPr>
                <w:szCs w:val="20"/>
              </w:rPr>
              <w:t>CPFF</w:t>
            </w:r>
          </w:p>
          <w:p w14:paraId="22099764" w14:textId="77777777" w:rsidR="00243E5C" w:rsidRPr="00160E7B" w:rsidRDefault="00243E5C" w:rsidP="00243E5C">
            <w:pPr>
              <w:keepNext/>
              <w:spacing w:after="0" w:line="240" w:lineRule="auto"/>
              <w:rPr>
                <w:szCs w:val="20"/>
              </w:rPr>
            </w:pPr>
          </w:p>
          <w:p w14:paraId="6501A6D3" w14:textId="77777777" w:rsidR="00243E5C" w:rsidRPr="00160E7B" w:rsidRDefault="00243E5C" w:rsidP="00243E5C">
            <w:pPr>
              <w:keepNext/>
              <w:spacing w:after="0" w:line="240" w:lineRule="auto"/>
              <w:rPr>
                <w:szCs w:val="20"/>
              </w:rPr>
            </w:pPr>
            <w:r w:rsidRPr="00160E7B">
              <w:rPr>
                <w:szCs w:val="20"/>
              </w:rPr>
              <w:t>FY27 Banking Operations – OY4 (Army)</w:t>
            </w:r>
          </w:p>
          <w:p w14:paraId="0B69E225" w14:textId="77777777" w:rsidR="00243E5C" w:rsidRPr="00160E7B" w:rsidRDefault="00243E5C" w:rsidP="00243E5C">
            <w:pPr>
              <w:keepNext/>
              <w:spacing w:after="0" w:line="240" w:lineRule="auto"/>
              <w:rPr>
                <w:szCs w:val="20"/>
              </w:rPr>
            </w:pPr>
            <w:r w:rsidRPr="00160E7B">
              <w:rPr>
                <w:szCs w:val="20"/>
              </w:rPr>
              <w:t xml:space="preserve"> </w:t>
            </w:r>
          </w:p>
          <w:p w14:paraId="781551B9"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4ED0D75" w14:textId="77777777" w:rsidR="00243E5C" w:rsidRPr="00160E7B" w:rsidRDefault="00243E5C" w:rsidP="00243E5C">
            <w:pPr>
              <w:keepNext/>
              <w:spacing w:after="0" w:line="240" w:lineRule="auto"/>
              <w:rPr>
                <w:szCs w:val="20"/>
              </w:rPr>
            </w:pPr>
          </w:p>
          <w:p w14:paraId="752A2707"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6D283C77" w14:textId="77777777" w:rsidR="00243E5C" w:rsidRPr="00160E7B" w:rsidRDefault="00243E5C" w:rsidP="00243E5C">
            <w:pPr>
              <w:keepNext/>
              <w:spacing w:after="0" w:line="240" w:lineRule="auto"/>
              <w:rPr>
                <w:szCs w:val="20"/>
              </w:rPr>
            </w:pPr>
          </w:p>
          <w:p w14:paraId="3BA48410"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316B23C5" w14:textId="77777777" w:rsidR="00243E5C" w:rsidRPr="00160E7B" w:rsidRDefault="00243E5C" w:rsidP="00243E5C">
            <w:pPr>
              <w:keepNext/>
              <w:spacing w:after="0" w:line="240" w:lineRule="auto"/>
              <w:rPr>
                <w:szCs w:val="20"/>
              </w:rPr>
            </w:pPr>
          </w:p>
          <w:p w14:paraId="7647FAC1" w14:textId="77777777" w:rsidR="00243E5C" w:rsidRPr="00160E7B" w:rsidRDefault="00243E5C" w:rsidP="00243E5C">
            <w:pPr>
              <w:keepNext/>
              <w:spacing w:after="0" w:line="240" w:lineRule="auto"/>
              <w:rPr>
                <w:szCs w:val="20"/>
              </w:rPr>
            </w:pPr>
          </w:p>
          <w:p w14:paraId="426BB52D" w14:textId="77777777" w:rsidR="00243E5C" w:rsidRPr="00160E7B" w:rsidRDefault="00243E5C" w:rsidP="00243E5C">
            <w:pPr>
              <w:keepNext/>
              <w:spacing w:after="0" w:line="240" w:lineRule="auto"/>
              <w:rPr>
                <w:szCs w:val="20"/>
              </w:rPr>
            </w:pPr>
            <w:r w:rsidRPr="00160E7B">
              <w:rPr>
                <w:szCs w:val="20"/>
              </w:rPr>
              <w:t>FOB: Destination</w:t>
            </w:r>
          </w:p>
          <w:p w14:paraId="39124AF3" w14:textId="77777777" w:rsidR="00243E5C" w:rsidRPr="00160E7B" w:rsidRDefault="00243E5C" w:rsidP="00243E5C">
            <w:pPr>
              <w:keepNext/>
              <w:spacing w:after="0" w:line="240" w:lineRule="auto"/>
              <w:rPr>
                <w:szCs w:val="20"/>
              </w:rPr>
            </w:pPr>
            <w:r w:rsidRPr="00160E7B">
              <w:rPr>
                <w:szCs w:val="20"/>
              </w:rPr>
              <w:t>SHIP VIA: Best Way ( Shippers Option)</w:t>
            </w:r>
          </w:p>
          <w:p w14:paraId="0DD230AF"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53A26C56" w14:textId="77777777" w:rsidR="00243E5C" w:rsidRPr="00160E7B" w:rsidRDefault="00243E5C" w:rsidP="00243E5C">
            <w:pPr>
              <w:keepNext/>
              <w:spacing w:after="0" w:line="240" w:lineRule="auto"/>
              <w:jc w:val="right"/>
              <w:rPr>
                <w:szCs w:val="20"/>
              </w:rPr>
            </w:pPr>
          </w:p>
        </w:tc>
      </w:tr>
      <w:tr w:rsidR="00243E5C" w:rsidRPr="00160E7B" w14:paraId="639E2096" w14:textId="77777777">
        <w:tc>
          <w:tcPr>
            <w:tcW w:w="7830" w:type="dxa"/>
            <w:gridSpan w:val="5"/>
            <w:tcBorders>
              <w:top w:val="nil"/>
              <w:left w:val="nil"/>
              <w:bottom w:val="nil"/>
              <w:right w:val="nil"/>
            </w:tcBorders>
          </w:tcPr>
          <w:p w14:paraId="6CD196C6"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3F921E38" w14:textId="77777777" w:rsidR="00243E5C" w:rsidRPr="00160E7B" w:rsidRDefault="00243E5C" w:rsidP="00243E5C">
            <w:pPr>
              <w:keepNext/>
              <w:spacing w:after="0" w:line="240" w:lineRule="auto"/>
              <w:jc w:val="right"/>
              <w:rPr>
                <w:szCs w:val="20"/>
              </w:rPr>
            </w:pPr>
          </w:p>
        </w:tc>
      </w:tr>
      <w:tr w:rsidR="00243E5C" w:rsidRPr="00160E7B" w14:paraId="3CF69EC9" w14:textId="77777777">
        <w:tc>
          <w:tcPr>
            <w:tcW w:w="7830" w:type="dxa"/>
            <w:gridSpan w:val="5"/>
            <w:tcBorders>
              <w:top w:val="nil"/>
              <w:left w:val="nil"/>
              <w:bottom w:val="nil"/>
              <w:right w:val="nil"/>
            </w:tcBorders>
          </w:tcPr>
          <w:p w14:paraId="4454F6F4"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0A92CE07" w14:textId="77777777" w:rsidR="00243E5C" w:rsidRPr="00160E7B" w:rsidRDefault="00243E5C" w:rsidP="00243E5C">
            <w:pPr>
              <w:keepNext/>
              <w:spacing w:after="0" w:line="240" w:lineRule="auto"/>
              <w:jc w:val="right"/>
              <w:rPr>
                <w:szCs w:val="20"/>
              </w:rPr>
            </w:pPr>
          </w:p>
        </w:tc>
      </w:tr>
      <w:tr w:rsidR="00243E5C" w:rsidRPr="00160E7B" w14:paraId="1031B96D" w14:textId="77777777">
        <w:tc>
          <w:tcPr>
            <w:tcW w:w="7830" w:type="dxa"/>
            <w:gridSpan w:val="5"/>
            <w:tcBorders>
              <w:top w:val="nil"/>
              <w:left w:val="nil"/>
              <w:bottom w:val="nil"/>
              <w:right w:val="nil"/>
            </w:tcBorders>
          </w:tcPr>
          <w:p w14:paraId="5C36605B"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2D1B6D02" w14:textId="77777777" w:rsidR="00243E5C" w:rsidRPr="00160E7B" w:rsidRDefault="00243E5C" w:rsidP="00243E5C">
            <w:pPr>
              <w:keepNext/>
              <w:spacing w:after="0" w:line="240" w:lineRule="auto"/>
              <w:jc w:val="right"/>
              <w:rPr>
                <w:szCs w:val="20"/>
              </w:rPr>
            </w:pPr>
          </w:p>
        </w:tc>
      </w:tr>
      <w:tr w:rsidR="00243E5C" w:rsidRPr="00160E7B" w14:paraId="10200ED3" w14:textId="77777777">
        <w:tc>
          <w:tcPr>
            <w:tcW w:w="1098" w:type="dxa"/>
            <w:tcBorders>
              <w:top w:val="nil"/>
              <w:left w:val="nil"/>
              <w:bottom w:val="nil"/>
              <w:right w:val="nil"/>
            </w:tcBorders>
          </w:tcPr>
          <w:p w14:paraId="5EA339F3"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36F317B0"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6E090CF" w14:textId="77777777" w:rsidR="00243E5C" w:rsidRPr="00160E7B" w:rsidRDefault="00243E5C" w:rsidP="00243E5C">
            <w:pPr>
              <w:spacing w:after="0" w:line="240" w:lineRule="auto"/>
              <w:jc w:val="right"/>
              <w:rPr>
                <w:szCs w:val="20"/>
              </w:rPr>
            </w:pPr>
          </w:p>
        </w:tc>
      </w:tr>
    </w:tbl>
    <w:p w14:paraId="38E55BEA"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20400BD" w14:textId="77777777" w:rsidR="00243E5C" w:rsidRPr="00160E7B" w:rsidRDefault="00243E5C" w:rsidP="00243E5C">
      <w:pPr>
        <w:spacing w:after="0" w:line="240" w:lineRule="auto"/>
        <w:rPr>
          <w:szCs w:val="20"/>
        </w:rPr>
      </w:pPr>
      <w:r w:rsidRPr="00160E7B">
        <w:rPr>
          <w:szCs w:val="20"/>
        </w:rPr>
        <w:t xml:space="preserve"> </w:t>
      </w:r>
    </w:p>
    <w:p w14:paraId="7E9D3F9A" w14:textId="77777777" w:rsidR="00243E5C" w:rsidRPr="00160E7B" w:rsidRDefault="00243E5C" w:rsidP="00243E5C">
      <w:pPr>
        <w:widowControl w:val="0"/>
        <w:autoSpaceDE w:val="0"/>
        <w:autoSpaceDN w:val="0"/>
        <w:adjustRightInd w:val="0"/>
        <w:spacing w:after="0" w:line="240" w:lineRule="auto"/>
        <w:rPr>
          <w:szCs w:val="20"/>
        </w:rPr>
      </w:pPr>
      <w:bookmarkStart w:id="16" w:name="PD000041"/>
      <w:bookmarkEnd w:id="16"/>
    </w:p>
    <w:p w14:paraId="719DFB31" w14:textId="77777777" w:rsidR="00243E5C" w:rsidRPr="00160E7B" w:rsidRDefault="00243E5C" w:rsidP="00243E5C">
      <w:pPr>
        <w:widowControl w:val="0"/>
        <w:autoSpaceDE w:val="0"/>
        <w:autoSpaceDN w:val="0"/>
        <w:adjustRightInd w:val="0"/>
        <w:spacing w:after="0" w:line="240" w:lineRule="auto"/>
        <w:rPr>
          <w:szCs w:val="20"/>
        </w:rPr>
      </w:pPr>
    </w:p>
    <w:p w14:paraId="54BA7791" w14:textId="77777777" w:rsidR="00243E5C" w:rsidRPr="00160E7B" w:rsidRDefault="00243E5C" w:rsidP="00243E5C">
      <w:pPr>
        <w:widowControl w:val="0"/>
        <w:autoSpaceDE w:val="0"/>
        <w:autoSpaceDN w:val="0"/>
        <w:adjustRightInd w:val="0"/>
        <w:spacing w:after="0" w:line="240" w:lineRule="auto"/>
        <w:rPr>
          <w:szCs w:val="20"/>
        </w:rPr>
      </w:pPr>
    </w:p>
    <w:p w14:paraId="1089DDC1"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4630B084" w14:textId="77777777">
        <w:tc>
          <w:tcPr>
            <w:tcW w:w="1098" w:type="dxa"/>
            <w:tcBorders>
              <w:top w:val="nil"/>
              <w:left w:val="nil"/>
              <w:bottom w:val="nil"/>
              <w:right w:val="nil"/>
            </w:tcBorders>
          </w:tcPr>
          <w:p w14:paraId="140CF40E"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FFB86BD"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F6CEFB3"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1134AD93"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CF3AA82"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AE1095B"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A91591C" w14:textId="77777777">
        <w:tc>
          <w:tcPr>
            <w:tcW w:w="1098" w:type="dxa"/>
            <w:tcBorders>
              <w:top w:val="nil"/>
              <w:left w:val="nil"/>
              <w:bottom w:val="nil"/>
              <w:right w:val="nil"/>
            </w:tcBorders>
          </w:tcPr>
          <w:p w14:paraId="54F0843B" w14:textId="77777777" w:rsidR="00243E5C" w:rsidRPr="00160E7B" w:rsidRDefault="00243E5C" w:rsidP="00243E5C">
            <w:pPr>
              <w:keepNext/>
              <w:spacing w:after="0" w:line="240" w:lineRule="auto"/>
              <w:rPr>
                <w:szCs w:val="20"/>
              </w:rPr>
            </w:pPr>
            <w:r w:rsidRPr="00160E7B">
              <w:rPr>
                <w:szCs w:val="20"/>
              </w:rPr>
              <w:t>0013AB</w:t>
            </w:r>
          </w:p>
        </w:tc>
        <w:tc>
          <w:tcPr>
            <w:tcW w:w="2160" w:type="dxa"/>
            <w:tcBorders>
              <w:top w:val="nil"/>
              <w:left w:val="nil"/>
              <w:bottom w:val="nil"/>
              <w:right w:val="nil"/>
            </w:tcBorders>
          </w:tcPr>
          <w:p w14:paraId="2A0DA1D4"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6806060C"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4A22F7DD"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3A8BBCA4"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DD0B3E0" w14:textId="77777777" w:rsidR="00243E5C" w:rsidRPr="00160E7B" w:rsidRDefault="00243E5C" w:rsidP="00243E5C">
            <w:pPr>
              <w:keepNext/>
              <w:spacing w:after="0" w:line="240" w:lineRule="auto"/>
              <w:jc w:val="right"/>
              <w:rPr>
                <w:szCs w:val="20"/>
              </w:rPr>
            </w:pPr>
          </w:p>
        </w:tc>
      </w:tr>
      <w:tr w:rsidR="00243E5C" w:rsidRPr="00160E7B" w14:paraId="3EB02CC0" w14:textId="77777777">
        <w:tc>
          <w:tcPr>
            <w:tcW w:w="1098" w:type="dxa"/>
            <w:tcBorders>
              <w:top w:val="nil"/>
              <w:left w:val="nil"/>
              <w:bottom w:val="nil"/>
              <w:right w:val="nil"/>
            </w:tcBorders>
          </w:tcPr>
          <w:p w14:paraId="651484F9"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5F3E43AF" w14:textId="77777777" w:rsidR="00243E5C" w:rsidRPr="00160E7B" w:rsidRDefault="00243E5C" w:rsidP="00243E5C">
            <w:pPr>
              <w:keepNext/>
              <w:spacing w:after="0" w:line="240" w:lineRule="auto"/>
              <w:rPr>
                <w:szCs w:val="20"/>
              </w:rPr>
            </w:pPr>
            <w:r w:rsidRPr="00160E7B">
              <w:rPr>
                <w:szCs w:val="20"/>
              </w:rPr>
              <w:t>FY27 Banking Operations (USAF)</w:t>
            </w:r>
          </w:p>
          <w:p w14:paraId="72B77ABF" w14:textId="77777777" w:rsidR="00243E5C" w:rsidRPr="00160E7B" w:rsidRDefault="00243E5C" w:rsidP="00243E5C">
            <w:pPr>
              <w:keepNext/>
              <w:spacing w:after="0" w:line="240" w:lineRule="auto"/>
              <w:rPr>
                <w:szCs w:val="20"/>
              </w:rPr>
            </w:pPr>
            <w:r w:rsidRPr="00160E7B">
              <w:rPr>
                <w:szCs w:val="20"/>
              </w:rPr>
              <w:t>CPFF</w:t>
            </w:r>
          </w:p>
          <w:p w14:paraId="03ECD9FE" w14:textId="77777777" w:rsidR="00243E5C" w:rsidRPr="00160E7B" w:rsidRDefault="00243E5C" w:rsidP="00243E5C">
            <w:pPr>
              <w:keepNext/>
              <w:spacing w:after="0" w:line="240" w:lineRule="auto"/>
              <w:rPr>
                <w:szCs w:val="20"/>
              </w:rPr>
            </w:pPr>
          </w:p>
          <w:p w14:paraId="30738844" w14:textId="77777777" w:rsidR="00243E5C" w:rsidRPr="00160E7B" w:rsidRDefault="00243E5C" w:rsidP="00243E5C">
            <w:pPr>
              <w:keepNext/>
              <w:spacing w:after="0" w:line="240" w:lineRule="auto"/>
              <w:rPr>
                <w:szCs w:val="20"/>
              </w:rPr>
            </w:pPr>
            <w:r w:rsidRPr="00160E7B">
              <w:rPr>
                <w:szCs w:val="20"/>
              </w:rPr>
              <w:t>FY27 Banking Operations – OY4 (USAF)</w:t>
            </w:r>
          </w:p>
          <w:p w14:paraId="5B3F6BDF" w14:textId="77777777" w:rsidR="00243E5C" w:rsidRPr="00160E7B" w:rsidRDefault="00243E5C" w:rsidP="00243E5C">
            <w:pPr>
              <w:keepNext/>
              <w:spacing w:after="0" w:line="240" w:lineRule="auto"/>
              <w:rPr>
                <w:szCs w:val="20"/>
              </w:rPr>
            </w:pPr>
            <w:r w:rsidRPr="00160E7B">
              <w:rPr>
                <w:szCs w:val="20"/>
              </w:rPr>
              <w:t xml:space="preserve"> </w:t>
            </w:r>
          </w:p>
          <w:p w14:paraId="2B1A3BAE"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28704ABE" w14:textId="77777777" w:rsidR="00243E5C" w:rsidRPr="00160E7B" w:rsidRDefault="00243E5C" w:rsidP="00243E5C">
            <w:pPr>
              <w:keepNext/>
              <w:spacing w:after="0" w:line="240" w:lineRule="auto"/>
              <w:rPr>
                <w:szCs w:val="20"/>
              </w:rPr>
            </w:pPr>
          </w:p>
          <w:p w14:paraId="76F02E44"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72BDF56" w14:textId="77777777" w:rsidR="00243E5C" w:rsidRPr="00160E7B" w:rsidRDefault="00243E5C" w:rsidP="00243E5C">
            <w:pPr>
              <w:keepNext/>
              <w:spacing w:after="0" w:line="240" w:lineRule="auto"/>
              <w:rPr>
                <w:szCs w:val="20"/>
              </w:rPr>
            </w:pPr>
          </w:p>
          <w:p w14:paraId="6923D12A"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1E1C19E4" w14:textId="77777777" w:rsidR="00243E5C" w:rsidRPr="00160E7B" w:rsidRDefault="00243E5C" w:rsidP="00243E5C">
            <w:pPr>
              <w:keepNext/>
              <w:spacing w:after="0" w:line="240" w:lineRule="auto"/>
              <w:rPr>
                <w:szCs w:val="20"/>
              </w:rPr>
            </w:pPr>
          </w:p>
          <w:p w14:paraId="371A0D4E" w14:textId="77777777" w:rsidR="00243E5C" w:rsidRPr="00160E7B" w:rsidRDefault="00243E5C" w:rsidP="00243E5C">
            <w:pPr>
              <w:keepNext/>
              <w:spacing w:after="0" w:line="240" w:lineRule="auto"/>
              <w:rPr>
                <w:szCs w:val="20"/>
              </w:rPr>
            </w:pPr>
          </w:p>
          <w:p w14:paraId="7D7D3C21" w14:textId="77777777" w:rsidR="00243E5C" w:rsidRPr="00160E7B" w:rsidRDefault="00243E5C" w:rsidP="00243E5C">
            <w:pPr>
              <w:keepNext/>
              <w:spacing w:after="0" w:line="240" w:lineRule="auto"/>
              <w:rPr>
                <w:szCs w:val="20"/>
              </w:rPr>
            </w:pPr>
            <w:r w:rsidRPr="00160E7B">
              <w:rPr>
                <w:szCs w:val="20"/>
              </w:rPr>
              <w:t>FOB: Destination</w:t>
            </w:r>
          </w:p>
          <w:p w14:paraId="4878B32D" w14:textId="77777777" w:rsidR="00243E5C" w:rsidRPr="00160E7B" w:rsidRDefault="00243E5C" w:rsidP="00243E5C">
            <w:pPr>
              <w:keepNext/>
              <w:spacing w:after="0" w:line="240" w:lineRule="auto"/>
              <w:rPr>
                <w:szCs w:val="20"/>
              </w:rPr>
            </w:pPr>
            <w:r w:rsidRPr="00160E7B">
              <w:rPr>
                <w:szCs w:val="20"/>
              </w:rPr>
              <w:t>SHIP VIA: Best Way ( Shippers Option)</w:t>
            </w:r>
          </w:p>
          <w:p w14:paraId="597EA27B"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6A2C406B" w14:textId="77777777" w:rsidR="00243E5C" w:rsidRPr="00160E7B" w:rsidRDefault="00243E5C" w:rsidP="00243E5C">
            <w:pPr>
              <w:keepNext/>
              <w:spacing w:after="0" w:line="240" w:lineRule="auto"/>
              <w:jc w:val="right"/>
              <w:rPr>
                <w:szCs w:val="20"/>
              </w:rPr>
            </w:pPr>
          </w:p>
        </w:tc>
      </w:tr>
      <w:tr w:rsidR="00243E5C" w:rsidRPr="00160E7B" w14:paraId="08B01454" w14:textId="77777777">
        <w:tc>
          <w:tcPr>
            <w:tcW w:w="7830" w:type="dxa"/>
            <w:gridSpan w:val="5"/>
            <w:tcBorders>
              <w:top w:val="nil"/>
              <w:left w:val="nil"/>
              <w:bottom w:val="nil"/>
              <w:right w:val="nil"/>
            </w:tcBorders>
          </w:tcPr>
          <w:p w14:paraId="07B1A077"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4465991F" w14:textId="77777777" w:rsidR="00243E5C" w:rsidRPr="00160E7B" w:rsidRDefault="00243E5C" w:rsidP="00243E5C">
            <w:pPr>
              <w:keepNext/>
              <w:spacing w:after="0" w:line="240" w:lineRule="auto"/>
              <w:jc w:val="right"/>
              <w:rPr>
                <w:szCs w:val="20"/>
              </w:rPr>
            </w:pPr>
          </w:p>
        </w:tc>
      </w:tr>
      <w:tr w:rsidR="00243E5C" w:rsidRPr="00160E7B" w14:paraId="64A4E0B7" w14:textId="77777777">
        <w:tc>
          <w:tcPr>
            <w:tcW w:w="7830" w:type="dxa"/>
            <w:gridSpan w:val="5"/>
            <w:tcBorders>
              <w:top w:val="nil"/>
              <w:left w:val="nil"/>
              <w:bottom w:val="nil"/>
              <w:right w:val="nil"/>
            </w:tcBorders>
          </w:tcPr>
          <w:p w14:paraId="66089ABA"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7324C4F5" w14:textId="77777777" w:rsidR="00243E5C" w:rsidRPr="00160E7B" w:rsidRDefault="00243E5C" w:rsidP="00243E5C">
            <w:pPr>
              <w:keepNext/>
              <w:spacing w:after="0" w:line="240" w:lineRule="auto"/>
              <w:jc w:val="right"/>
              <w:rPr>
                <w:szCs w:val="20"/>
              </w:rPr>
            </w:pPr>
          </w:p>
        </w:tc>
      </w:tr>
      <w:tr w:rsidR="00243E5C" w:rsidRPr="00160E7B" w14:paraId="1E60C924" w14:textId="77777777">
        <w:tc>
          <w:tcPr>
            <w:tcW w:w="7830" w:type="dxa"/>
            <w:gridSpan w:val="5"/>
            <w:tcBorders>
              <w:top w:val="nil"/>
              <w:left w:val="nil"/>
              <w:bottom w:val="nil"/>
              <w:right w:val="nil"/>
            </w:tcBorders>
          </w:tcPr>
          <w:p w14:paraId="244DB41C"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540351AA" w14:textId="77777777" w:rsidR="00243E5C" w:rsidRPr="00160E7B" w:rsidRDefault="00243E5C" w:rsidP="00243E5C">
            <w:pPr>
              <w:keepNext/>
              <w:spacing w:after="0" w:line="240" w:lineRule="auto"/>
              <w:jc w:val="right"/>
              <w:rPr>
                <w:szCs w:val="20"/>
              </w:rPr>
            </w:pPr>
          </w:p>
        </w:tc>
      </w:tr>
      <w:tr w:rsidR="00243E5C" w:rsidRPr="00160E7B" w14:paraId="060F19AE" w14:textId="77777777">
        <w:tc>
          <w:tcPr>
            <w:tcW w:w="1098" w:type="dxa"/>
            <w:tcBorders>
              <w:top w:val="nil"/>
              <w:left w:val="nil"/>
              <w:bottom w:val="nil"/>
              <w:right w:val="nil"/>
            </w:tcBorders>
          </w:tcPr>
          <w:p w14:paraId="02113084"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87EE189"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69F3DB4" w14:textId="77777777" w:rsidR="00243E5C" w:rsidRPr="00160E7B" w:rsidRDefault="00243E5C" w:rsidP="00243E5C">
            <w:pPr>
              <w:spacing w:after="0" w:line="240" w:lineRule="auto"/>
              <w:jc w:val="right"/>
              <w:rPr>
                <w:szCs w:val="20"/>
              </w:rPr>
            </w:pPr>
          </w:p>
        </w:tc>
      </w:tr>
    </w:tbl>
    <w:p w14:paraId="0C58E24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8EDB53A" w14:textId="77777777" w:rsidR="00243E5C" w:rsidRPr="00160E7B" w:rsidRDefault="00243E5C" w:rsidP="00243E5C">
      <w:pPr>
        <w:widowControl w:val="0"/>
        <w:adjustRightInd w:val="0"/>
        <w:spacing w:after="0" w:line="240" w:lineRule="auto"/>
        <w:rPr>
          <w:szCs w:val="20"/>
        </w:rPr>
      </w:pPr>
    </w:p>
    <w:p w14:paraId="624E6070" w14:textId="77777777" w:rsidR="00243E5C" w:rsidRPr="00160E7B" w:rsidRDefault="00243E5C" w:rsidP="00243E5C">
      <w:pPr>
        <w:widowControl w:val="0"/>
        <w:adjustRightInd w:val="0"/>
        <w:spacing w:after="0" w:line="240" w:lineRule="auto"/>
        <w:rPr>
          <w:szCs w:val="20"/>
        </w:rPr>
      </w:pPr>
    </w:p>
    <w:p w14:paraId="73D697E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4EC2F1E0" w14:textId="77777777">
        <w:tc>
          <w:tcPr>
            <w:tcW w:w="1098" w:type="dxa"/>
            <w:tcBorders>
              <w:top w:val="nil"/>
              <w:left w:val="nil"/>
              <w:bottom w:val="nil"/>
              <w:right w:val="nil"/>
            </w:tcBorders>
          </w:tcPr>
          <w:p w14:paraId="0A8D81DC"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71BB96C8"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449469E5"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0CAF5E1F"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EBA7C44"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33E0E9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344637B" w14:textId="77777777">
        <w:tc>
          <w:tcPr>
            <w:tcW w:w="1098" w:type="dxa"/>
            <w:tcBorders>
              <w:top w:val="nil"/>
              <w:left w:val="nil"/>
              <w:bottom w:val="nil"/>
              <w:right w:val="nil"/>
            </w:tcBorders>
          </w:tcPr>
          <w:p w14:paraId="27C6069A" w14:textId="77777777" w:rsidR="00243E5C" w:rsidRPr="00160E7B" w:rsidRDefault="00243E5C" w:rsidP="00243E5C">
            <w:pPr>
              <w:keepNext/>
              <w:spacing w:after="0" w:line="240" w:lineRule="auto"/>
              <w:rPr>
                <w:szCs w:val="20"/>
              </w:rPr>
            </w:pPr>
            <w:r w:rsidRPr="00160E7B">
              <w:rPr>
                <w:szCs w:val="20"/>
              </w:rPr>
              <w:t>0013AC</w:t>
            </w:r>
          </w:p>
        </w:tc>
        <w:tc>
          <w:tcPr>
            <w:tcW w:w="2160" w:type="dxa"/>
            <w:tcBorders>
              <w:top w:val="nil"/>
              <w:left w:val="nil"/>
              <w:bottom w:val="nil"/>
              <w:right w:val="nil"/>
            </w:tcBorders>
          </w:tcPr>
          <w:p w14:paraId="72F80ED2"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315D7611"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698733AE"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02D67B52"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7945BBD9" w14:textId="77777777" w:rsidR="00243E5C" w:rsidRPr="00160E7B" w:rsidRDefault="00243E5C" w:rsidP="00243E5C">
            <w:pPr>
              <w:keepNext/>
              <w:spacing w:after="0" w:line="240" w:lineRule="auto"/>
              <w:jc w:val="right"/>
              <w:rPr>
                <w:szCs w:val="20"/>
              </w:rPr>
            </w:pPr>
          </w:p>
        </w:tc>
      </w:tr>
      <w:tr w:rsidR="00243E5C" w:rsidRPr="00160E7B" w14:paraId="0410AC0C" w14:textId="77777777">
        <w:tc>
          <w:tcPr>
            <w:tcW w:w="1098" w:type="dxa"/>
            <w:tcBorders>
              <w:top w:val="nil"/>
              <w:left w:val="nil"/>
              <w:bottom w:val="nil"/>
              <w:right w:val="nil"/>
            </w:tcBorders>
          </w:tcPr>
          <w:p w14:paraId="71A92299"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00A13B47" w14:textId="77777777" w:rsidR="00243E5C" w:rsidRPr="00160E7B" w:rsidRDefault="00243E5C" w:rsidP="00243E5C">
            <w:pPr>
              <w:keepNext/>
              <w:spacing w:after="0" w:line="240" w:lineRule="auto"/>
              <w:rPr>
                <w:szCs w:val="20"/>
              </w:rPr>
            </w:pPr>
            <w:r w:rsidRPr="00160E7B">
              <w:rPr>
                <w:szCs w:val="20"/>
              </w:rPr>
              <w:t>FY27 Banking Operations (USN/USMC)</w:t>
            </w:r>
          </w:p>
          <w:p w14:paraId="446BC85E" w14:textId="77777777" w:rsidR="00243E5C" w:rsidRPr="00160E7B" w:rsidRDefault="00243E5C" w:rsidP="00243E5C">
            <w:pPr>
              <w:keepNext/>
              <w:spacing w:after="0" w:line="240" w:lineRule="auto"/>
              <w:rPr>
                <w:szCs w:val="20"/>
              </w:rPr>
            </w:pPr>
            <w:r w:rsidRPr="00160E7B">
              <w:rPr>
                <w:szCs w:val="20"/>
              </w:rPr>
              <w:t>CPFF</w:t>
            </w:r>
          </w:p>
          <w:p w14:paraId="75F2931E" w14:textId="77777777" w:rsidR="00243E5C" w:rsidRPr="00160E7B" w:rsidRDefault="00243E5C" w:rsidP="00243E5C">
            <w:pPr>
              <w:keepNext/>
              <w:spacing w:after="0" w:line="240" w:lineRule="auto"/>
              <w:rPr>
                <w:szCs w:val="20"/>
              </w:rPr>
            </w:pPr>
          </w:p>
          <w:p w14:paraId="7602CA73" w14:textId="77777777" w:rsidR="00243E5C" w:rsidRPr="00160E7B" w:rsidRDefault="00243E5C" w:rsidP="00243E5C">
            <w:pPr>
              <w:keepNext/>
              <w:spacing w:after="0" w:line="240" w:lineRule="auto"/>
              <w:rPr>
                <w:szCs w:val="20"/>
              </w:rPr>
            </w:pPr>
            <w:r w:rsidRPr="00160E7B">
              <w:rPr>
                <w:szCs w:val="20"/>
              </w:rPr>
              <w:t>FY27 Banking Operations – OY4 (USN/USMC)</w:t>
            </w:r>
          </w:p>
          <w:p w14:paraId="641D94FD" w14:textId="77777777" w:rsidR="00243E5C" w:rsidRPr="00160E7B" w:rsidRDefault="00243E5C" w:rsidP="00243E5C">
            <w:pPr>
              <w:keepNext/>
              <w:spacing w:after="0" w:line="240" w:lineRule="auto"/>
              <w:rPr>
                <w:szCs w:val="20"/>
              </w:rPr>
            </w:pPr>
            <w:r w:rsidRPr="00160E7B">
              <w:rPr>
                <w:szCs w:val="20"/>
              </w:rPr>
              <w:t xml:space="preserve"> </w:t>
            </w:r>
          </w:p>
          <w:p w14:paraId="5DE98773"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2FE22F0" w14:textId="77777777" w:rsidR="00243E5C" w:rsidRPr="00160E7B" w:rsidRDefault="00243E5C" w:rsidP="00243E5C">
            <w:pPr>
              <w:keepNext/>
              <w:spacing w:after="0" w:line="240" w:lineRule="auto"/>
              <w:rPr>
                <w:szCs w:val="20"/>
              </w:rPr>
            </w:pPr>
          </w:p>
          <w:p w14:paraId="4A8F3B10"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3D9A189" w14:textId="77777777" w:rsidR="00243E5C" w:rsidRPr="00160E7B" w:rsidRDefault="00243E5C" w:rsidP="00243E5C">
            <w:pPr>
              <w:keepNext/>
              <w:spacing w:after="0" w:line="240" w:lineRule="auto"/>
              <w:rPr>
                <w:szCs w:val="20"/>
              </w:rPr>
            </w:pPr>
          </w:p>
          <w:p w14:paraId="7F1704F8"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31269634" w14:textId="77777777" w:rsidR="00243E5C" w:rsidRPr="00160E7B" w:rsidRDefault="00243E5C" w:rsidP="00243E5C">
            <w:pPr>
              <w:keepNext/>
              <w:spacing w:after="0" w:line="240" w:lineRule="auto"/>
              <w:rPr>
                <w:szCs w:val="20"/>
              </w:rPr>
            </w:pPr>
          </w:p>
          <w:p w14:paraId="305D2953" w14:textId="77777777" w:rsidR="00243E5C" w:rsidRPr="00160E7B" w:rsidRDefault="00243E5C" w:rsidP="00243E5C">
            <w:pPr>
              <w:keepNext/>
              <w:spacing w:after="0" w:line="240" w:lineRule="auto"/>
              <w:rPr>
                <w:szCs w:val="20"/>
              </w:rPr>
            </w:pPr>
          </w:p>
          <w:p w14:paraId="0107263B" w14:textId="77777777" w:rsidR="00243E5C" w:rsidRPr="00160E7B" w:rsidRDefault="00243E5C" w:rsidP="00243E5C">
            <w:pPr>
              <w:keepNext/>
              <w:spacing w:after="0" w:line="240" w:lineRule="auto"/>
              <w:rPr>
                <w:szCs w:val="20"/>
              </w:rPr>
            </w:pPr>
            <w:r w:rsidRPr="00160E7B">
              <w:rPr>
                <w:szCs w:val="20"/>
              </w:rPr>
              <w:t>FOB: Destination</w:t>
            </w:r>
          </w:p>
          <w:p w14:paraId="0A524714" w14:textId="77777777" w:rsidR="00243E5C" w:rsidRPr="00160E7B" w:rsidRDefault="00243E5C" w:rsidP="00243E5C">
            <w:pPr>
              <w:keepNext/>
              <w:spacing w:after="0" w:line="240" w:lineRule="auto"/>
              <w:rPr>
                <w:szCs w:val="20"/>
              </w:rPr>
            </w:pPr>
            <w:r w:rsidRPr="00160E7B">
              <w:rPr>
                <w:szCs w:val="20"/>
              </w:rPr>
              <w:t>SHIP VIA: Best Way ( Shippers Option)</w:t>
            </w:r>
          </w:p>
          <w:p w14:paraId="117D931A"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1980FA57" w14:textId="77777777" w:rsidR="00243E5C" w:rsidRPr="00160E7B" w:rsidRDefault="00243E5C" w:rsidP="00243E5C">
            <w:pPr>
              <w:keepNext/>
              <w:spacing w:after="0" w:line="240" w:lineRule="auto"/>
              <w:jc w:val="right"/>
              <w:rPr>
                <w:szCs w:val="20"/>
              </w:rPr>
            </w:pPr>
          </w:p>
        </w:tc>
      </w:tr>
      <w:tr w:rsidR="00243E5C" w:rsidRPr="00160E7B" w14:paraId="7F4E8560" w14:textId="77777777">
        <w:tc>
          <w:tcPr>
            <w:tcW w:w="7830" w:type="dxa"/>
            <w:gridSpan w:val="5"/>
            <w:tcBorders>
              <w:top w:val="nil"/>
              <w:left w:val="nil"/>
              <w:bottom w:val="nil"/>
              <w:right w:val="nil"/>
            </w:tcBorders>
          </w:tcPr>
          <w:p w14:paraId="0EA4E852"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771441A" w14:textId="77777777" w:rsidR="00243E5C" w:rsidRPr="00160E7B" w:rsidRDefault="00243E5C" w:rsidP="00243E5C">
            <w:pPr>
              <w:keepNext/>
              <w:spacing w:after="0" w:line="240" w:lineRule="auto"/>
              <w:jc w:val="right"/>
              <w:rPr>
                <w:szCs w:val="20"/>
              </w:rPr>
            </w:pPr>
          </w:p>
        </w:tc>
      </w:tr>
      <w:tr w:rsidR="00243E5C" w:rsidRPr="00160E7B" w14:paraId="219821AF" w14:textId="77777777">
        <w:tc>
          <w:tcPr>
            <w:tcW w:w="7830" w:type="dxa"/>
            <w:gridSpan w:val="5"/>
            <w:tcBorders>
              <w:top w:val="nil"/>
              <w:left w:val="nil"/>
              <w:bottom w:val="nil"/>
              <w:right w:val="nil"/>
            </w:tcBorders>
          </w:tcPr>
          <w:p w14:paraId="025FBA00"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2D6F4ADF" w14:textId="77777777" w:rsidR="00243E5C" w:rsidRPr="00160E7B" w:rsidRDefault="00243E5C" w:rsidP="00243E5C">
            <w:pPr>
              <w:keepNext/>
              <w:spacing w:after="0" w:line="240" w:lineRule="auto"/>
              <w:jc w:val="right"/>
              <w:rPr>
                <w:szCs w:val="20"/>
              </w:rPr>
            </w:pPr>
          </w:p>
        </w:tc>
      </w:tr>
      <w:tr w:rsidR="00243E5C" w:rsidRPr="00160E7B" w14:paraId="750DAC4C" w14:textId="77777777">
        <w:tc>
          <w:tcPr>
            <w:tcW w:w="7830" w:type="dxa"/>
            <w:gridSpan w:val="5"/>
            <w:tcBorders>
              <w:top w:val="nil"/>
              <w:left w:val="nil"/>
              <w:bottom w:val="nil"/>
              <w:right w:val="nil"/>
            </w:tcBorders>
          </w:tcPr>
          <w:p w14:paraId="64510ACB"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1417EDE2" w14:textId="77777777" w:rsidR="00243E5C" w:rsidRPr="00160E7B" w:rsidRDefault="00243E5C" w:rsidP="00243E5C">
            <w:pPr>
              <w:keepNext/>
              <w:spacing w:after="0" w:line="240" w:lineRule="auto"/>
              <w:jc w:val="right"/>
              <w:rPr>
                <w:szCs w:val="20"/>
              </w:rPr>
            </w:pPr>
          </w:p>
        </w:tc>
      </w:tr>
      <w:tr w:rsidR="00243E5C" w:rsidRPr="00160E7B" w14:paraId="3357E0E8" w14:textId="77777777">
        <w:tc>
          <w:tcPr>
            <w:tcW w:w="1098" w:type="dxa"/>
            <w:tcBorders>
              <w:top w:val="nil"/>
              <w:left w:val="nil"/>
              <w:bottom w:val="nil"/>
              <w:right w:val="nil"/>
            </w:tcBorders>
          </w:tcPr>
          <w:p w14:paraId="2897DE77"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53E42A3"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08F4507" w14:textId="77777777" w:rsidR="00243E5C" w:rsidRPr="00160E7B" w:rsidRDefault="00243E5C" w:rsidP="00243E5C">
            <w:pPr>
              <w:spacing w:after="0" w:line="240" w:lineRule="auto"/>
              <w:jc w:val="right"/>
              <w:rPr>
                <w:szCs w:val="20"/>
              </w:rPr>
            </w:pPr>
          </w:p>
        </w:tc>
      </w:tr>
    </w:tbl>
    <w:p w14:paraId="4D5BE312"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9230B9E" w14:textId="77777777" w:rsidR="00243E5C" w:rsidRPr="00160E7B" w:rsidRDefault="00243E5C" w:rsidP="00243E5C">
      <w:pPr>
        <w:widowControl w:val="0"/>
        <w:adjustRightInd w:val="0"/>
        <w:spacing w:after="0" w:line="240" w:lineRule="auto"/>
        <w:rPr>
          <w:szCs w:val="20"/>
        </w:rPr>
      </w:pPr>
    </w:p>
    <w:p w14:paraId="3081A3AF" w14:textId="77777777" w:rsidR="00243E5C" w:rsidRPr="00160E7B" w:rsidRDefault="00243E5C" w:rsidP="00243E5C">
      <w:pPr>
        <w:widowControl w:val="0"/>
        <w:adjustRightInd w:val="0"/>
        <w:spacing w:after="0" w:line="240" w:lineRule="auto"/>
        <w:rPr>
          <w:szCs w:val="20"/>
        </w:rPr>
      </w:pPr>
    </w:p>
    <w:p w14:paraId="7871510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E61F539" w14:textId="77777777">
        <w:tc>
          <w:tcPr>
            <w:tcW w:w="1098" w:type="dxa"/>
            <w:tcBorders>
              <w:top w:val="nil"/>
              <w:left w:val="nil"/>
              <w:bottom w:val="nil"/>
              <w:right w:val="nil"/>
            </w:tcBorders>
          </w:tcPr>
          <w:p w14:paraId="2E3D8ACD"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0A02A2A2"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2225D142"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1FD9917E"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8AF514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78CF28E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1828681" w14:textId="77777777">
        <w:tc>
          <w:tcPr>
            <w:tcW w:w="1098" w:type="dxa"/>
            <w:tcBorders>
              <w:top w:val="nil"/>
              <w:left w:val="nil"/>
              <w:bottom w:val="nil"/>
              <w:right w:val="nil"/>
            </w:tcBorders>
          </w:tcPr>
          <w:p w14:paraId="4F095F8D" w14:textId="77777777" w:rsidR="00243E5C" w:rsidRPr="00160E7B" w:rsidRDefault="00243E5C" w:rsidP="00243E5C">
            <w:pPr>
              <w:keepNext/>
              <w:spacing w:after="0" w:line="240" w:lineRule="auto"/>
              <w:rPr>
                <w:szCs w:val="20"/>
              </w:rPr>
            </w:pPr>
            <w:r w:rsidRPr="00160E7B">
              <w:rPr>
                <w:szCs w:val="20"/>
              </w:rPr>
              <w:t>0014</w:t>
            </w:r>
          </w:p>
        </w:tc>
        <w:tc>
          <w:tcPr>
            <w:tcW w:w="2221" w:type="dxa"/>
            <w:tcBorders>
              <w:top w:val="nil"/>
              <w:left w:val="nil"/>
              <w:bottom w:val="nil"/>
              <w:right w:val="nil"/>
            </w:tcBorders>
          </w:tcPr>
          <w:p w14:paraId="35A387E1"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5DA08C8B"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733C871C"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74183C79"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0D4DF2C" w14:textId="77777777" w:rsidR="00243E5C" w:rsidRPr="00160E7B" w:rsidRDefault="00243E5C" w:rsidP="00243E5C">
            <w:pPr>
              <w:keepNext/>
              <w:tabs>
                <w:tab w:val="decimal" w:pos="-18"/>
              </w:tabs>
              <w:spacing w:after="0" w:line="240" w:lineRule="auto"/>
              <w:jc w:val="right"/>
              <w:rPr>
                <w:szCs w:val="20"/>
              </w:rPr>
            </w:pPr>
          </w:p>
        </w:tc>
      </w:tr>
      <w:tr w:rsidR="00243E5C" w:rsidRPr="00160E7B" w14:paraId="2E5D77CA" w14:textId="77777777">
        <w:tc>
          <w:tcPr>
            <w:tcW w:w="1098" w:type="dxa"/>
            <w:tcBorders>
              <w:top w:val="nil"/>
              <w:left w:val="nil"/>
              <w:bottom w:val="nil"/>
              <w:right w:val="nil"/>
            </w:tcBorders>
          </w:tcPr>
          <w:p w14:paraId="676EF5CD"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26D8ABBD" w14:textId="77777777" w:rsidR="00243E5C" w:rsidRPr="00160E7B" w:rsidRDefault="00243E5C" w:rsidP="00243E5C">
            <w:pPr>
              <w:keepNext/>
              <w:spacing w:after="0" w:line="240" w:lineRule="auto"/>
              <w:rPr>
                <w:szCs w:val="20"/>
              </w:rPr>
            </w:pPr>
            <w:r w:rsidRPr="00160E7B">
              <w:rPr>
                <w:szCs w:val="20"/>
              </w:rPr>
              <w:t>FY27 Bad Debt Expenses</w:t>
            </w:r>
          </w:p>
          <w:p w14:paraId="61414B93" w14:textId="77777777" w:rsidR="00243E5C" w:rsidRPr="00160E7B" w:rsidRDefault="00243E5C" w:rsidP="00243E5C">
            <w:pPr>
              <w:keepNext/>
              <w:spacing w:after="0" w:line="240" w:lineRule="auto"/>
              <w:rPr>
                <w:szCs w:val="20"/>
              </w:rPr>
            </w:pPr>
            <w:r w:rsidRPr="00160E7B">
              <w:rPr>
                <w:szCs w:val="20"/>
              </w:rPr>
              <w:t>COST</w:t>
            </w:r>
          </w:p>
          <w:p w14:paraId="20FD1F0B" w14:textId="77777777" w:rsidR="00243E5C" w:rsidRPr="00160E7B" w:rsidRDefault="00243E5C" w:rsidP="00243E5C">
            <w:pPr>
              <w:keepNext/>
              <w:spacing w:after="0" w:line="240" w:lineRule="auto"/>
              <w:rPr>
                <w:szCs w:val="20"/>
              </w:rPr>
            </w:pPr>
          </w:p>
          <w:p w14:paraId="299CBE44" w14:textId="77777777" w:rsidR="00243E5C" w:rsidRPr="00160E7B" w:rsidRDefault="00243E5C" w:rsidP="00243E5C">
            <w:pPr>
              <w:keepNext/>
              <w:spacing w:after="0" w:line="240" w:lineRule="auto"/>
              <w:rPr>
                <w:szCs w:val="20"/>
              </w:rPr>
            </w:pPr>
            <w:r w:rsidRPr="00160E7B">
              <w:rPr>
                <w:szCs w:val="20"/>
              </w:rPr>
              <w:t>FY27 Bad Debt Expenses – Option Year Four (OY4)</w:t>
            </w:r>
          </w:p>
          <w:p w14:paraId="7D3C054D" w14:textId="77777777" w:rsidR="00243E5C" w:rsidRPr="00160E7B" w:rsidRDefault="00243E5C" w:rsidP="00243E5C">
            <w:pPr>
              <w:keepNext/>
              <w:spacing w:after="0" w:line="240" w:lineRule="auto"/>
              <w:rPr>
                <w:szCs w:val="20"/>
              </w:rPr>
            </w:pPr>
          </w:p>
          <w:p w14:paraId="02A44992" w14:textId="4BA88E51" w:rsidR="00243E5C" w:rsidRPr="00160E7B" w:rsidRDefault="00243E5C" w:rsidP="00243E5C">
            <w:pPr>
              <w:keepNext/>
              <w:spacing w:after="0" w:line="240" w:lineRule="auto"/>
              <w:rPr>
                <w:szCs w:val="20"/>
              </w:rPr>
            </w:pPr>
            <w:r w:rsidRPr="00160E7B">
              <w:rPr>
                <w:szCs w:val="20"/>
              </w:rPr>
              <w:t>The estimated cost amount of this C</w:t>
            </w:r>
            <w:r w:rsidR="00D153E2" w:rsidRPr="00160E7B">
              <w:rPr>
                <w:szCs w:val="20"/>
              </w:rPr>
              <w:t xml:space="preserve">LIN is for "Bad Debt" expenses </w:t>
            </w:r>
            <w:r w:rsidRPr="00160E7B">
              <w:rPr>
                <w:szCs w:val="20"/>
              </w:rPr>
              <w:t>as set forth in the SubCLINs below.  The amount for this expense will vary month-to-month.</w:t>
            </w:r>
          </w:p>
          <w:p w14:paraId="73A71D69" w14:textId="77777777" w:rsidR="00243E5C" w:rsidRPr="00160E7B" w:rsidRDefault="00243E5C" w:rsidP="00243E5C">
            <w:pPr>
              <w:keepNext/>
              <w:spacing w:after="0" w:line="240" w:lineRule="auto"/>
              <w:rPr>
                <w:szCs w:val="20"/>
              </w:rPr>
            </w:pPr>
          </w:p>
          <w:p w14:paraId="6D2027E6"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05A7A2E9" w14:textId="77777777" w:rsidR="00243E5C" w:rsidRPr="00160E7B" w:rsidRDefault="00243E5C" w:rsidP="00243E5C">
            <w:pPr>
              <w:keepNext/>
              <w:spacing w:after="0" w:line="240" w:lineRule="auto"/>
              <w:rPr>
                <w:szCs w:val="20"/>
              </w:rPr>
            </w:pPr>
          </w:p>
          <w:p w14:paraId="0B217DF8" w14:textId="77777777" w:rsidR="00243E5C" w:rsidRPr="00160E7B" w:rsidRDefault="00243E5C" w:rsidP="00243E5C">
            <w:pPr>
              <w:keepNext/>
              <w:spacing w:after="0" w:line="240" w:lineRule="auto"/>
              <w:rPr>
                <w:szCs w:val="20"/>
              </w:rPr>
            </w:pPr>
          </w:p>
          <w:p w14:paraId="1EEA44D9" w14:textId="77777777" w:rsidR="00243E5C" w:rsidRPr="00160E7B" w:rsidRDefault="00243E5C" w:rsidP="00243E5C">
            <w:pPr>
              <w:keepNext/>
              <w:spacing w:after="0" w:line="240" w:lineRule="auto"/>
              <w:rPr>
                <w:szCs w:val="20"/>
              </w:rPr>
            </w:pPr>
            <w:r w:rsidRPr="00160E7B">
              <w:rPr>
                <w:szCs w:val="20"/>
              </w:rPr>
              <w:t>SHIP VIA: Best Way ( Shippers Option)</w:t>
            </w:r>
          </w:p>
          <w:p w14:paraId="1C6003B0"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2A7A3C06" w14:textId="77777777" w:rsidR="00243E5C" w:rsidRPr="00160E7B" w:rsidRDefault="00243E5C" w:rsidP="00243E5C">
            <w:pPr>
              <w:keepNext/>
              <w:spacing w:after="0" w:line="240" w:lineRule="auto"/>
              <w:jc w:val="right"/>
              <w:rPr>
                <w:szCs w:val="20"/>
              </w:rPr>
            </w:pPr>
          </w:p>
        </w:tc>
      </w:tr>
      <w:tr w:rsidR="00243E5C" w:rsidRPr="00160E7B" w14:paraId="1B867C27" w14:textId="77777777">
        <w:tc>
          <w:tcPr>
            <w:tcW w:w="5808" w:type="dxa"/>
            <w:gridSpan w:val="4"/>
            <w:tcBorders>
              <w:top w:val="nil"/>
              <w:left w:val="nil"/>
              <w:bottom w:val="nil"/>
              <w:right w:val="nil"/>
            </w:tcBorders>
          </w:tcPr>
          <w:p w14:paraId="52C95068"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01E7F53"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D0748F3" w14:textId="77777777" w:rsidR="00243E5C" w:rsidRPr="00160E7B" w:rsidRDefault="00243E5C" w:rsidP="00243E5C">
            <w:pPr>
              <w:keepNext/>
              <w:tabs>
                <w:tab w:val="decimal" w:pos="0"/>
              </w:tabs>
              <w:spacing w:after="0" w:line="240" w:lineRule="auto"/>
              <w:jc w:val="right"/>
              <w:rPr>
                <w:szCs w:val="20"/>
              </w:rPr>
            </w:pPr>
          </w:p>
        </w:tc>
      </w:tr>
      <w:tr w:rsidR="00243E5C" w:rsidRPr="00160E7B" w14:paraId="1F12FE5C" w14:textId="77777777">
        <w:tc>
          <w:tcPr>
            <w:tcW w:w="1098" w:type="dxa"/>
            <w:tcBorders>
              <w:top w:val="nil"/>
              <w:left w:val="nil"/>
              <w:bottom w:val="nil"/>
              <w:right w:val="nil"/>
            </w:tcBorders>
          </w:tcPr>
          <w:p w14:paraId="1155B0F9"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1F72FAE7"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9103D79" w14:textId="77777777" w:rsidR="00243E5C" w:rsidRPr="00160E7B" w:rsidRDefault="00243E5C" w:rsidP="00243E5C">
            <w:pPr>
              <w:tabs>
                <w:tab w:val="decimal" w:pos="0"/>
              </w:tabs>
              <w:spacing w:after="0" w:line="240" w:lineRule="auto"/>
              <w:jc w:val="right"/>
              <w:rPr>
                <w:szCs w:val="20"/>
              </w:rPr>
            </w:pPr>
          </w:p>
        </w:tc>
      </w:tr>
    </w:tbl>
    <w:p w14:paraId="36B4DA2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320DB22" w14:textId="77777777" w:rsidR="00243E5C" w:rsidRPr="00160E7B" w:rsidRDefault="00243E5C" w:rsidP="00243E5C">
      <w:pPr>
        <w:spacing w:after="0" w:line="240" w:lineRule="auto"/>
        <w:rPr>
          <w:szCs w:val="20"/>
        </w:rPr>
      </w:pPr>
      <w:r w:rsidRPr="00160E7B">
        <w:rPr>
          <w:szCs w:val="20"/>
        </w:rPr>
        <w:t xml:space="preserve"> </w:t>
      </w:r>
    </w:p>
    <w:p w14:paraId="2E839B91" w14:textId="77777777" w:rsidR="00243E5C" w:rsidRPr="00160E7B" w:rsidRDefault="00243E5C" w:rsidP="00243E5C">
      <w:pPr>
        <w:widowControl w:val="0"/>
        <w:autoSpaceDE w:val="0"/>
        <w:autoSpaceDN w:val="0"/>
        <w:adjustRightInd w:val="0"/>
        <w:spacing w:after="0" w:line="240" w:lineRule="auto"/>
        <w:rPr>
          <w:szCs w:val="20"/>
        </w:rPr>
      </w:pPr>
      <w:bookmarkStart w:id="17" w:name="PD000044"/>
      <w:bookmarkEnd w:id="17"/>
    </w:p>
    <w:p w14:paraId="09F3D8F4" w14:textId="77777777" w:rsidR="00243E5C" w:rsidRPr="00160E7B" w:rsidRDefault="00243E5C" w:rsidP="00243E5C">
      <w:pPr>
        <w:widowControl w:val="0"/>
        <w:autoSpaceDE w:val="0"/>
        <w:autoSpaceDN w:val="0"/>
        <w:adjustRightInd w:val="0"/>
        <w:spacing w:after="0" w:line="240" w:lineRule="auto"/>
        <w:rPr>
          <w:szCs w:val="20"/>
        </w:rPr>
      </w:pPr>
    </w:p>
    <w:p w14:paraId="6AD6C2DC" w14:textId="77777777" w:rsidR="00243E5C" w:rsidRPr="00160E7B" w:rsidRDefault="00243E5C" w:rsidP="00243E5C">
      <w:pPr>
        <w:widowControl w:val="0"/>
        <w:autoSpaceDE w:val="0"/>
        <w:autoSpaceDN w:val="0"/>
        <w:adjustRightInd w:val="0"/>
        <w:spacing w:after="0" w:line="240" w:lineRule="auto"/>
        <w:rPr>
          <w:szCs w:val="20"/>
        </w:rPr>
      </w:pPr>
    </w:p>
    <w:p w14:paraId="4BFE50EE"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50B5AF9D" w14:textId="77777777">
        <w:tc>
          <w:tcPr>
            <w:tcW w:w="1098" w:type="dxa"/>
            <w:tcBorders>
              <w:top w:val="nil"/>
              <w:left w:val="nil"/>
              <w:bottom w:val="nil"/>
              <w:right w:val="nil"/>
            </w:tcBorders>
          </w:tcPr>
          <w:p w14:paraId="7673A096"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4CE48A6F"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69FAC8C"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6AB6A19"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9122902"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8BC091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08A8004" w14:textId="77777777">
        <w:tc>
          <w:tcPr>
            <w:tcW w:w="1098" w:type="dxa"/>
            <w:tcBorders>
              <w:top w:val="nil"/>
              <w:left w:val="nil"/>
              <w:bottom w:val="nil"/>
              <w:right w:val="nil"/>
            </w:tcBorders>
          </w:tcPr>
          <w:p w14:paraId="651F0854" w14:textId="77777777" w:rsidR="00243E5C" w:rsidRPr="00160E7B" w:rsidRDefault="00243E5C" w:rsidP="00243E5C">
            <w:pPr>
              <w:keepNext/>
              <w:spacing w:after="0" w:line="240" w:lineRule="auto"/>
              <w:rPr>
                <w:szCs w:val="20"/>
              </w:rPr>
            </w:pPr>
            <w:r w:rsidRPr="00160E7B">
              <w:rPr>
                <w:szCs w:val="20"/>
              </w:rPr>
              <w:t>0014AA</w:t>
            </w:r>
          </w:p>
        </w:tc>
        <w:tc>
          <w:tcPr>
            <w:tcW w:w="2221" w:type="dxa"/>
            <w:tcBorders>
              <w:top w:val="nil"/>
              <w:left w:val="nil"/>
              <w:bottom w:val="nil"/>
              <w:right w:val="nil"/>
            </w:tcBorders>
          </w:tcPr>
          <w:p w14:paraId="728F66BD"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26553E7"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0450867C"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2043F40E"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9F67F9C" w14:textId="77777777" w:rsidR="00243E5C" w:rsidRPr="00160E7B" w:rsidRDefault="00243E5C" w:rsidP="00243E5C">
            <w:pPr>
              <w:keepNext/>
              <w:tabs>
                <w:tab w:val="decimal" w:pos="-18"/>
              </w:tabs>
              <w:spacing w:after="0" w:line="240" w:lineRule="auto"/>
              <w:jc w:val="right"/>
              <w:rPr>
                <w:szCs w:val="20"/>
              </w:rPr>
            </w:pPr>
          </w:p>
        </w:tc>
      </w:tr>
      <w:tr w:rsidR="00243E5C" w:rsidRPr="00160E7B" w14:paraId="68141943" w14:textId="77777777">
        <w:tc>
          <w:tcPr>
            <w:tcW w:w="1098" w:type="dxa"/>
            <w:tcBorders>
              <w:top w:val="nil"/>
              <w:left w:val="nil"/>
              <w:bottom w:val="nil"/>
              <w:right w:val="nil"/>
            </w:tcBorders>
          </w:tcPr>
          <w:p w14:paraId="4C5DF0AB"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4AE6BA72" w14:textId="77777777" w:rsidR="00243E5C" w:rsidRPr="00160E7B" w:rsidRDefault="00243E5C" w:rsidP="00243E5C">
            <w:pPr>
              <w:keepNext/>
              <w:spacing w:after="0" w:line="240" w:lineRule="auto"/>
              <w:rPr>
                <w:szCs w:val="20"/>
              </w:rPr>
            </w:pPr>
            <w:r w:rsidRPr="00160E7B">
              <w:rPr>
                <w:szCs w:val="20"/>
              </w:rPr>
              <w:t>FY27 Bad Debt Expenses - Army</w:t>
            </w:r>
          </w:p>
          <w:p w14:paraId="108B7797" w14:textId="77777777" w:rsidR="00243E5C" w:rsidRPr="00160E7B" w:rsidRDefault="00243E5C" w:rsidP="00243E5C">
            <w:pPr>
              <w:keepNext/>
              <w:spacing w:after="0" w:line="240" w:lineRule="auto"/>
              <w:rPr>
                <w:szCs w:val="20"/>
              </w:rPr>
            </w:pPr>
            <w:r w:rsidRPr="00160E7B">
              <w:rPr>
                <w:szCs w:val="20"/>
              </w:rPr>
              <w:t>COST</w:t>
            </w:r>
          </w:p>
          <w:p w14:paraId="51779CF8" w14:textId="77777777" w:rsidR="00243E5C" w:rsidRPr="00160E7B" w:rsidRDefault="00243E5C" w:rsidP="00243E5C">
            <w:pPr>
              <w:keepNext/>
              <w:spacing w:after="0" w:line="240" w:lineRule="auto"/>
              <w:rPr>
                <w:szCs w:val="20"/>
              </w:rPr>
            </w:pPr>
          </w:p>
          <w:p w14:paraId="74CDAA03" w14:textId="77777777" w:rsidR="00243E5C" w:rsidRPr="00160E7B" w:rsidRDefault="00243E5C" w:rsidP="00243E5C">
            <w:pPr>
              <w:keepNext/>
              <w:spacing w:after="0" w:line="240" w:lineRule="auto"/>
              <w:rPr>
                <w:szCs w:val="20"/>
              </w:rPr>
            </w:pPr>
            <w:r w:rsidRPr="00160E7B">
              <w:rPr>
                <w:szCs w:val="20"/>
              </w:rPr>
              <w:t>FY27 Bad Debt Expenses – OY4 (Army)</w:t>
            </w:r>
          </w:p>
          <w:p w14:paraId="11001FB7" w14:textId="77777777" w:rsidR="00243E5C" w:rsidRPr="00160E7B" w:rsidRDefault="00243E5C" w:rsidP="00243E5C">
            <w:pPr>
              <w:keepNext/>
              <w:spacing w:after="0" w:line="240" w:lineRule="auto"/>
              <w:rPr>
                <w:szCs w:val="20"/>
              </w:rPr>
            </w:pPr>
          </w:p>
          <w:p w14:paraId="4CCD753D"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1178320" w14:textId="77777777" w:rsidR="00243E5C" w:rsidRPr="00160E7B" w:rsidRDefault="00243E5C" w:rsidP="00243E5C">
            <w:pPr>
              <w:keepNext/>
              <w:spacing w:after="0" w:line="240" w:lineRule="auto"/>
              <w:rPr>
                <w:szCs w:val="20"/>
              </w:rPr>
            </w:pPr>
          </w:p>
          <w:p w14:paraId="7E0E0D8E"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7C2B03DC" w14:textId="77777777" w:rsidR="00243E5C" w:rsidRPr="00160E7B" w:rsidRDefault="00243E5C" w:rsidP="00243E5C">
            <w:pPr>
              <w:keepNext/>
              <w:spacing w:after="0" w:line="240" w:lineRule="auto"/>
              <w:rPr>
                <w:szCs w:val="20"/>
              </w:rPr>
            </w:pPr>
          </w:p>
          <w:p w14:paraId="193FFD4B" w14:textId="77777777" w:rsidR="00243E5C" w:rsidRPr="00160E7B" w:rsidRDefault="00243E5C" w:rsidP="00243E5C">
            <w:pPr>
              <w:keepNext/>
              <w:spacing w:after="0" w:line="240" w:lineRule="auto"/>
              <w:rPr>
                <w:szCs w:val="20"/>
              </w:rPr>
            </w:pPr>
          </w:p>
          <w:p w14:paraId="46E4EF27" w14:textId="77777777" w:rsidR="00243E5C" w:rsidRPr="00160E7B" w:rsidRDefault="00243E5C" w:rsidP="00243E5C">
            <w:pPr>
              <w:keepNext/>
              <w:spacing w:after="0" w:line="240" w:lineRule="auto"/>
              <w:rPr>
                <w:szCs w:val="20"/>
              </w:rPr>
            </w:pPr>
            <w:r w:rsidRPr="00160E7B">
              <w:rPr>
                <w:szCs w:val="20"/>
              </w:rPr>
              <w:t>FOB: Destination</w:t>
            </w:r>
          </w:p>
          <w:p w14:paraId="57B77AE4" w14:textId="77777777" w:rsidR="00243E5C" w:rsidRPr="00160E7B" w:rsidRDefault="00243E5C" w:rsidP="00243E5C">
            <w:pPr>
              <w:keepNext/>
              <w:spacing w:after="0" w:line="240" w:lineRule="auto"/>
              <w:rPr>
                <w:szCs w:val="20"/>
              </w:rPr>
            </w:pPr>
            <w:r w:rsidRPr="00160E7B">
              <w:rPr>
                <w:szCs w:val="20"/>
              </w:rPr>
              <w:t>SHIP VIA: Best Way ( Shippers Option)</w:t>
            </w:r>
          </w:p>
          <w:p w14:paraId="34F260DC"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517A9E34" w14:textId="77777777" w:rsidR="00243E5C" w:rsidRPr="00160E7B" w:rsidRDefault="00243E5C" w:rsidP="00243E5C">
            <w:pPr>
              <w:keepNext/>
              <w:spacing w:after="0" w:line="240" w:lineRule="auto"/>
              <w:jc w:val="right"/>
              <w:rPr>
                <w:szCs w:val="20"/>
              </w:rPr>
            </w:pPr>
          </w:p>
        </w:tc>
      </w:tr>
      <w:tr w:rsidR="00243E5C" w:rsidRPr="00160E7B" w14:paraId="6BC583F3" w14:textId="77777777">
        <w:tc>
          <w:tcPr>
            <w:tcW w:w="5808" w:type="dxa"/>
            <w:gridSpan w:val="4"/>
            <w:tcBorders>
              <w:top w:val="nil"/>
              <w:left w:val="nil"/>
              <w:bottom w:val="nil"/>
              <w:right w:val="nil"/>
            </w:tcBorders>
          </w:tcPr>
          <w:p w14:paraId="661A2084"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35E477D"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22E95097" w14:textId="77777777" w:rsidR="00243E5C" w:rsidRPr="00160E7B" w:rsidRDefault="00243E5C" w:rsidP="00243E5C">
            <w:pPr>
              <w:keepNext/>
              <w:tabs>
                <w:tab w:val="decimal" w:pos="0"/>
              </w:tabs>
              <w:spacing w:after="0" w:line="240" w:lineRule="auto"/>
              <w:jc w:val="right"/>
              <w:rPr>
                <w:szCs w:val="20"/>
              </w:rPr>
            </w:pPr>
          </w:p>
        </w:tc>
      </w:tr>
      <w:tr w:rsidR="00243E5C" w:rsidRPr="00160E7B" w14:paraId="221C70F6" w14:textId="77777777">
        <w:tc>
          <w:tcPr>
            <w:tcW w:w="1098" w:type="dxa"/>
            <w:tcBorders>
              <w:top w:val="nil"/>
              <w:left w:val="nil"/>
              <w:bottom w:val="nil"/>
              <w:right w:val="nil"/>
            </w:tcBorders>
          </w:tcPr>
          <w:p w14:paraId="1363EBFA"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7B60A27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545CED4" w14:textId="77777777" w:rsidR="00243E5C" w:rsidRPr="00160E7B" w:rsidRDefault="00243E5C" w:rsidP="00243E5C">
            <w:pPr>
              <w:tabs>
                <w:tab w:val="decimal" w:pos="0"/>
              </w:tabs>
              <w:spacing w:after="0" w:line="240" w:lineRule="auto"/>
              <w:jc w:val="right"/>
              <w:rPr>
                <w:szCs w:val="20"/>
              </w:rPr>
            </w:pPr>
          </w:p>
        </w:tc>
      </w:tr>
    </w:tbl>
    <w:p w14:paraId="38264DF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0897983" w14:textId="77777777" w:rsidR="00243E5C" w:rsidRPr="00160E7B" w:rsidRDefault="00243E5C" w:rsidP="00243E5C">
      <w:pPr>
        <w:widowControl w:val="0"/>
        <w:adjustRightInd w:val="0"/>
        <w:spacing w:after="0" w:line="240" w:lineRule="auto"/>
        <w:rPr>
          <w:szCs w:val="20"/>
        </w:rPr>
      </w:pPr>
    </w:p>
    <w:p w14:paraId="25075156" w14:textId="77777777" w:rsidR="00243E5C" w:rsidRPr="00160E7B" w:rsidRDefault="00243E5C" w:rsidP="00243E5C">
      <w:pPr>
        <w:widowControl w:val="0"/>
        <w:adjustRightInd w:val="0"/>
        <w:spacing w:after="0" w:line="240" w:lineRule="auto"/>
        <w:rPr>
          <w:szCs w:val="20"/>
        </w:rPr>
      </w:pPr>
    </w:p>
    <w:p w14:paraId="24C8134E"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83AC381" w14:textId="77777777">
        <w:tc>
          <w:tcPr>
            <w:tcW w:w="1098" w:type="dxa"/>
            <w:tcBorders>
              <w:top w:val="nil"/>
              <w:left w:val="nil"/>
              <w:bottom w:val="nil"/>
              <w:right w:val="nil"/>
            </w:tcBorders>
          </w:tcPr>
          <w:p w14:paraId="2A99609E"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591C5999"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2FA6385F"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16CD5CAC"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F68E2E3"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5D5055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20B5581" w14:textId="77777777">
        <w:tc>
          <w:tcPr>
            <w:tcW w:w="1098" w:type="dxa"/>
            <w:tcBorders>
              <w:top w:val="nil"/>
              <w:left w:val="nil"/>
              <w:bottom w:val="nil"/>
              <w:right w:val="nil"/>
            </w:tcBorders>
          </w:tcPr>
          <w:p w14:paraId="316B1118" w14:textId="77777777" w:rsidR="00243E5C" w:rsidRPr="00160E7B" w:rsidRDefault="00243E5C" w:rsidP="00243E5C">
            <w:pPr>
              <w:keepNext/>
              <w:spacing w:after="0" w:line="240" w:lineRule="auto"/>
              <w:rPr>
                <w:szCs w:val="20"/>
              </w:rPr>
            </w:pPr>
            <w:r w:rsidRPr="00160E7B">
              <w:rPr>
                <w:szCs w:val="20"/>
              </w:rPr>
              <w:t>0014AB</w:t>
            </w:r>
          </w:p>
        </w:tc>
        <w:tc>
          <w:tcPr>
            <w:tcW w:w="2221" w:type="dxa"/>
            <w:tcBorders>
              <w:top w:val="nil"/>
              <w:left w:val="nil"/>
              <w:bottom w:val="nil"/>
              <w:right w:val="nil"/>
            </w:tcBorders>
          </w:tcPr>
          <w:p w14:paraId="737B8867"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652CCA95"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02649704"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6802229B"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4F69051" w14:textId="77777777" w:rsidR="00243E5C" w:rsidRPr="00160E7B" w:rsidRDefault="00243E5C" w:rsidP="00243E5C">
            <w:pPr>
              <w:keepNext/>
              <w:tabs>
                <w:tab w:val="decimal" w:pos="-18"/>
              </w:tabs>
              <w:spacing w:after="0" w:line="240" w:lineRule="auto"/>
              <w:jc w:val="right"/>
              <w:rPr>
                <w:szCs w:val="20"/>
              </w:rPr>
            </w:pPr>
          </w:p>
        </w:tc>
      </w:tr>
      <w:tr w:rsidR="00243E5C" w:rsidRPr="00160E7B" w14:paraId="72DB9641" w14:textId="77777777">
        <w:tc>
          <w:tcPr>
            <w:tcW w:w="1098" w:type="dxa"/>
            <w:tcBorders>
              <w:top w:val="nil"/>
              <w:left w:val="nil"/>
              <w:bottom w:val="nil"/>
              <w:right w:val="nil"/>
            </w:tcBorders>
          </w:tcPr>
          <w:p w14:paraId="37DC2D26"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4BCEB3E" w14:textId="77777777" w:rsidR="00243E5C" w:rsidRPr="00160E7B" w:rsidRDefault="00243E5C" w:rsidP="00243E5C">
            <w:pPr>
              <w:keepNext/>
              <w:spacing w:after="0" w:line="240" w:lineRule="auto"/>
              <w:rPr>
                <w:szCs w:val="20"/>
              </w:rPr>
            </w:pPr>
            <w:r w:rsidRPr="00160E7B">
              <w:rPr>
                <w:szCs w:val="20"/>
              </w:rPr>
              <w:t>FY27 Bad Debt Expenses - USAF</w:t>
            </w:r>
          </w:p>
          <w:p w14:paraId="2E99543C" w14:textId="77777777" w:rsidR="00243E5C" w:rsidRPr="00160E7B" w:rsidRDefault="00243E5C" w:rsidP="00243E5C">
            <w:pPr>
              <w:keepNext/>
              <w:spacing w:after="0" w:line="240" w:lineRule="auto"/>
              <w:rPr>
                <w:szCs w:val="20"/>
              </w:rPr>
            </w:pPr>
            <w:r w:rsidRPr="00160E7B">
              <w:rPr>
                <w:szCs w:val="20"/>
              </w:rPr>
              <w:t>COST</w:t>
            </w:r>
          </w:p>
          <w:p w14:paraId="4B4149CD" w14:textId="77777777" w:rsidR="00243E5C" w:rsidRPr="00160E7B" w:rsidRDefault="00243E5C" w:rsidP="00243E5C">
            <w:pPr>
              <w:keepNext/>
              <w:spacing w:after="0" w:line="240" w:lineRule="auto"/>
              <w:rPr>
                <w:szCs w:val="20"/>
              </w:rPr>
            </w:pPr>
          </w:p>
          <w:p w14:paraId="22B92CAB" w14:textId="77777777" w:rsidR="00243E5C" w:rsidRPr="00160E7B" w:rsidRDefault="00243E5C" w:rsidP="00243E5C">
            <w:pPr>
              <w:keepNext/>
              <w:spacing w:after="0" w:line="240" w:lineRule="auto"/>
              <w:rPr>
                <w:szCs w:val="20"/>
              </w:rPr>
            </w:pPr>
            <w:r w:rsidRPr="00160E7B">
              <w:rPr>
                <w:szCs w:val="20"/>
              </w:rPr>
              <w:t>FY27 Bad Debt Expenses – OY4 (USAF)</w:t>
            </w:r>
          </w:p>
          <w:p w14:paraId="34F364E1" w14:textId="77777777" w:rsidR="00243E5C" w:rsidRPr="00160E7B" w:rsidRDefault="00243E5C" w:rsidP="00243E5C">
            <w:pPr>
              <w:keepNext/>
              <w:spacing w:after="0" w:line="240" w:lineRule="auto"/>
              <w:rPr>
                <w:szCs w:val="20"/>
              </w:rPr>
            </w:pPr>
          </w:p>
          <w:p w14:paraId="7871CD86"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40E679F4" w14:textId="77777777" w:rsidR="00243E5C" w:rsidRPr="00160E7B" w:rsidRDefault="00243E5C" w:rsidP="00243E5C">
            <w:pPr>
              <w:keepNext/>
              <w:spacing w:after="0" w:line="240" w:lineRule="auto"/>
              <w:rPr>
                <w:szCs w:val="20"/>
              </w:rPr>
            </w:pPr>
          </w:p>
          <w:p w14:paraId="64E14B3F"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3210A646" w14:textId="77777777" w:rsidR="00243E5C" w:rsidRPr="00160E7B" w:rsidRDefault="00243E5C" w:rsidP="00243E5C">
            <w:pPr>
              <w:keepNext/>
              <w:spacing w:after="0" w:line="240" w:lineRule="auto"/>
              <w:rPr>
                <w:szCs w:val="20"/>
              </w:rPr>
            </w:pPr>
          </w:p>
          <w:p w14:paraId="43C7A4F8" w14:textId="77777777" w:rsidR="00243E5C" w:rsidRPr="00160E7B" w:rsidRDefault="00243E5C" w:rsidP="00243E5C">
            <w:pPr>
              <w:keepNext/>
              <w:spacing w:after="0" w:line="240" w:lineRule="auto"/>
              <w:rPr>
                <w:szCs w:val="20"/>
              </w:rPr>
            </w:pPr>
          </w:p>
          <w:p w14:paraId="5D109A41" w14:textId="77777777" w:rsidR="00243E5C" w:rsidRPr="00160E7B" w:rsidRDefault="00243E5C" w:rsidP="00243E5C">
            <w:pPr>
              <w:keepNext/>
              <w:spacing w:after="0" w:line="240" w:lineRule="auto"/>
              <w:rPr>
                <w:szCs w:val="20"/>
              </w:rPr>
            </w:pPr>
            <w:r w:rsidRPr="00160E7B">
              <w:rPr>
                <w:szCs w:val="20"/>
              </w:rPr>
              <w:t>FOB: Destination</w:t>
            </w:r>
          </w:p>
          <w:p w14:paraId="60FA997C" w14:textId="77777777" w:rsidR="00243E5C" w:rsidRPr="00160E7B" w:rsidRDefault="00243E5C" w:rsidP="00243E5C">
            <w:pPr>
              <w:keepNext/>
              <w:spacing w:after="0" w:line="240" w:lineRule="auto"/>
              <w:rPr>
                <w:szCs w:val="20"/>
              </w:rPr>
            </w:pPr>
            <w:r w:rsidRPr="00160E7B">
              <w:rPr>
                <w:szCs w:val="20"/>
              </w:rPr>
              <w:t>SHIP VIA: Best Way ( Shippers Option)</w:t>
            </w:r>
          </w:p>
          <w:p w14:paraId="08DF1D24"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726DA18D" w14:textId="77777777" w:rsidR="00243E5C" w:rsidRPr="00160E7B" w:rsidRDefault="00243E5C" w:rsidP="00243E5C">
            <w:pPr>
              <w:keepNext/>
              <w:spacing w:after="0" w:line="240" w:lineRule="auto"/>
              <w:jc w:val="right"/>
              <w:rPr>
                <w:szCs w:val="20"/>
              </w:rPr>
            </w:pPr>
          </w:p>
        </w:tc>
      </w:tr>
      <w:tr w:rsidR="00243E5C" w:rsidRPr="00160E7B" w14:paraId="20E4B7A2" w14:textId="77777777">
        <w:tc>
          <w:tcPr>
            <w:tcW w:w="5808" w:type="dxa"/>
            <w:gridSpan w:val="4"/>
            <w:tcBorders>
              <w:top w:val="nil"/>
              <w:left w:val="nil"/>
              <w:bottom w:val="nil"/>
              <w:right w:val="nil"/>
            </w:tcBorders>
          </w:tcPr>
          <w:p w14:paraId="6D203B83"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8981332"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D25095B" w14:textId="77777777" w:rsidR="00243E5C" w:rsidRPr="00160E7B" w:rsidRDefault="00243E5C" w:rsidP="00243E5C">
            <w:pPr>
              <w:keepNext/>
              <w:tabs>
                <w:tab w:val="decimal" w:pos="0"/>
              </w:tabs>
              <w:spacing w:after="0" w:line="240" w:lineRule="auto"/>
              <w:jc w:val="right"/>
              <w:rPr>
                <w:szCs w:val="20"/>
              </w:rPr>
            </w:pPr>
          </w:p>
        </w:tc>
      </w:tr>
      <w:tr w:rsidR="00243E5C" w:rsidRPr="00160E7B" w14:paraId="38C6EF6C" w14:textId="77777777">
        <w:tc>
          <w:tcPr>
            <w:tcW w:w="1098" w:type="dxa"/>
            <w:tcBorders>
              <w:top w:val="nil"/>
              <w:left w:val="nil"/>
              <w:bottom w:val="nil"/>
              <w:right w:val="nil"/>
            </w:tcBorders>
          </w:tcPr>
          <w:p w14:paraId="016597F3"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3182ED7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06DBC951" w14:textId="77777777" w:rsidR="00243E5C" w:rsidRPr="00160E7B" w:rsidRDefault="00243E5C" w:rsidP="00243E5C">
            <w:pPr>
              <w:tabs>
                <w:tab w:val="decimal" w:pos="0"/>
              </w:tabs>
              <w:spacing w:after="0" w:line="240" w:lineRule="auto"/>
              <w:jc w:val="right"/>
              <w:rPr>
                <w:szCs w:val="20"/>
              </w:rPr>
            </w:pPr>
          </w:p>
        </w:tc>
      </w:tr>
    </w:tbl>
    <w:p w14:paraId="42DBCCE7"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55080CE" w14:textId="77777777" w:rsidR="00243E5C" w:rsidRPr="00160E7B" w:rsidRDefault="00243E5C" w:rsidP="00243E5C">
      <w:pPr>
        <w:widowControl w:val="0"/>
        <w:adjustRightInd w:val="0"/>
        <w:spacing w:after="0" w:line="240" w:lineRule="auto"/>
        <w:rPr>
          <w:szCs w:val="20"/>
        </w:rPr>
      </w:pPr>
    </w:p>
    <w:p w14:paraId="7C6A0BDD" w14:textId="77777777" w:rsidR="00243E5C" w:rsidRPr="00160E7B" w:rsidRDefault="00243E5C" w:rsidP="00243E5C">
      <w:pPr>
        <w:widowControl w:val="0"/>
        <w:adjustRightInd w:val="0"/>
        <w:spacing w:after="0" w:line="240" w:lineRule="auto"/>
        <w:rPr>
          <w:szCs w:val="20"/>
        </w:rPr>
      </w:pPr>
    </w:p>
    <w:p w14:paraId="0B5623DC"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7F52C472" w14:textId="77777777">
        <w:tc>
          <w:tcPr>
            <w:tcW w:w="1098" w:type="dxa"/>
            <w:tcBorders>
              <w:top w:val="nil"/>
              <w:left w:val="nil"/>
              <w:bottom w:val="nil"/>
              <w:right w:val="nil"/>
            </w:tcBorders>
          </w:tcPr>
          <w:p w14:paraId="02AA6B18"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5EDB25B9"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8431848"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107461D"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F19BD12"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49774304"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1E13A8F" w14:textId="77777777">
        <w:tc>
          <w:tcPr>
            <w:tcW w:w="1098" w:type="dxa"/>
            <w:tcBorders>
              <w:top w:val="nil"/>
              <w:left w:val="nil"/>
              <w:bottom w:val="nil"/>
              <w:right w:val="nil"/>
            </w:tcBorders>
          </w:tcPr>
          <w:p w14:paraId="25473B02" w14:textId="77777777" w:rsidR="00243E5C" w:rsidRPr="00160E7B" w:rsidRDefault="00243E5C" w:rsidP="00243E5C">
            <w:pPr>
              <w:keepNext/>
              <w:spacing w:after="0" w:line="240" w:lineRule="auto"/>
              <w:rPr>
                <w:szCs w:val="20"/>
              </w:rPr>
            </w:pPr>
            <w:r w:rsidRPr="00160E7B">
              <w:rPr>
                <w:szCs w:val="20"/>
              </w:rPr>
              <w:t>0014AC</w:t>
            </w:r>
          </w:p>
        </w:tc>
        <w:tc>
          <w:tcPr>
            <w:tcW w:w="2221" w:type="dxa"/>
            <w:tcBorders>
              <w:top w:val="nil"/>
              <w:left w:val="nil"/>
              <w:bottom w:val="nil"/>
              <w:right w:val="nil"/>
            </w:tcBorders>
          </w:tcPr>
          <w:p w14:paraId="38AF7D4A"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3F665740"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542E0425"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0461EDBD"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BEA2D86" w14:textId="77777777" w:rsidR="00243E5C" w:rsidRPr="00160E7B" w:rsidRDefault="00243E5C" w:rsidP="00243E5C">
            <w:pPr>
              <w:keepNext/>
              <w:tabs>
                <w:tab w:val="decimal" w:pos="-18"/>
              </w:tabs>
              <w:spacing w:after="0" w:line="240" w:lineRule="auto"/>
              <w:jc w:val="right"/>
              <w:rPr>
                <w:szCs w:val="20"/>
              </w:rPr>
            </w:pPr>
          </w:p>
        </w:tc>
      </w:tr>
      <w:tr w:rsidR="00243E5C" w:rsidRPr="00160E7B" w14:paraId="47AB43AD" w14:textId="77777777">
        <w:tc>
          <w:tcPr>
            <w:tcW w:w="1098" w:type="dxa"/>
            <w:tcBorders>
              <w:top w:val="nil"/>
              <w:left w:val="nil"/>
              <w:bottom w:val="nil"/>
              <w:right w:val="nil"/>
            </w:tcBorders>
          </w:tcPr>
          <w:p w14:paraId="5890415C"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31285637" w14:textId="77777777" w:rsidR="00243E5C" w:rsidRPr="00160E7B" w:rsidRDefault="00243E5C" w:rsidP="00243E5C">
            <w:pPr>
              <w:keepNext/>
              <w:spacing w:after="0" w:line="240" w:lineRule="auto"/>
              <w:rPr>
                <w:szCs w:val="20"/>
              </w:rPr>
            </w:pPr>
            <w:r w:rsidRPr="00160E7B">
              <w:rPr>
                <w:szCs w:val="20"/>
              </w:rPr>
              <w:t>FY27 Bad Debt Expenses - USN/USMC</w:t>
            </w:r>
          </w:p>
          <w:p w14:paraId="7380561E" w14:textId="77777777" w:rsidR="00243E5C" w:rsidRPr="00160E7B" w:rsidRDefault="00243E5C" w:rsidP="00243E5C">
            <w:pPr>
              <w:keepNext/>
              <w:spacing w:after="0" w:line="240" w:lineRule="auto"/>
              <w:rPr>
                <w:szCs w:val="20"/>
              </w:rPr>
            </w:pPr>
            <w:r w:rsidRPr="00160E7B">
              <w:rPr>
                <w:szCs w:val="20"/>
              </w:rPr>
              <w:t>COST</w:t>
            </w:r>
          </w:p>
          <w:p w14:paraId="1D74AA72" w14:textId="77777777" w:rsidR="00243E5C" w:rsidRPr="00160E7B" w:rsidRDefault="00243E5C" w:rsidP="00243E5C">
            <w:pPr>
              <w:keepNext/>
              <w:spacing w:after="0" w:line="240" w:lineRule="auto"/>
              <w:rPr>
                <w:szCs w:val="20"/>
              </w:rPr>
            </w:pPr>
          </w:p>
          <w:p w14:paraId="1FBBA079" w14:textId="77777777" w:rsidR="00243E5C" w:rsidRPr="00160E7B" w:rsidRDefault="00243E5C" w:rsidP="00243E5C">
            <w:pPr>
              <w:keepNext/>
              <w:spacing w:after="0" w:line="240" w:lineRule="auto"/>
              <w:rPr>
                <w:szCs w:val="20"/>
              </w:rPr>
            </w:pPr>
            <w:r w:rsidRPr="00160E7B">
              <w:rPr>
                <w:szCs w:val="20"/>
              </w:rPr>
              <w:t>FY27 Bad Debt Expenses – OY4 (USN/USMC)</w:t>
            </w:r>
          </w:p>
          <w:p w14:paraId="7C07F940" w14:textId="77777777" w:rsidR="00243E5C" w:rsidRPr="00160E7B" w:rsidRDefault="00243E5C" w:rsidP="00243E5C">
            <w:pPr>
              <w:keepNext/>
              <w:spacing w:after="0" w:line="240" w:lineRule="auto"/>
              <w:rPr>
                <w:szCs w:val="20"/>
              </w:rPr>
            </w:pPr>
          </w:p>
          <w:p w14:paraId="58F20E66"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591F4C86" w14:textId="77777777" w:rsidR="00243E5C" w:rsidRPr="00160E7B" w:rsidRDefault="00243E5C" w:rsidP="00243E5C">
            <w:pPr>
              <w:keepNext/>
              <w:spacing w:after="0" w:line="240" w:lineRule="auto"/>
              <w:rPr>
                <w:szCs w:val="20"/>
              </w:rPr>
            </w:pPr>
          </w:p>
          <w:p w14:paraId="20C798FB"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2444A908" w14:textId="77777777" w:rsidR="00243E5C" w:rsidRPr="00160E7B" w:rsidRDefault="00243E5C" w:rsidP="00243E5C">
            <w:pPr>
              <w:keepNext/>
              <w:spacing w:after="0" w:line="240" w:lineRule="auto"/>
              <w:rPr>
                <w:szCs w:val="20"/>
              </w:rPr>
            </w:pPr>
          </w:p>
          <w:p w14:paraId="79155532" w14:textId="77777777" w:rsidR="00243E5C" w:rsidRPr="00160E7B" w:rsidRDefault="00243E5C" w:rsidP="00243E5C">
            <w:pPr>
              <w:keepNext/>
              <w:spacing w:after="0" w:line="240" w:lineRule="auto"/>
              <w:rPr>
                <w:szCs w:val="20"/>
              </w:rPr>
            </w:pPr>
          </w:p>
          <w:p w14:paraId="42724F55" w14:textId="77777777" w:rsidR="00243E5C" w:rsidRPr="00160E7B" w:rsidRDefault="00243E5C" w:rsidP="00243E5C">
            <w:pPr>
              <w:keepNext/>
              <w:spacing w:after="0" w:line="240" w:lineRule="auto"/>
              <w:rPr>
                <w:szCs w:val="20"/>
              </w:rPr>
            </w:pPr>
            <w:r w:rsidRPr="00160E7B">
              <w:rPr>
                <w:szCs w:val="20"/>
              </w:rPr>
              <w:t>FOB: Destination</w:t>
            </w:r>
          </w:p>
          <w:p w14:paraId="365A4692" w14:textId="77777777" w:rsidR="00243E5C" w:rsidRPr="00160E7B" w:rsidRDefault="00243E5C" w:rsidP="00243E5C">
            <w:pPr>
              <w:keepNext/>
              <w:spacing w:after="0" w:line="240" w:lineRule="auto"/>
              <w:rPr>
                <w:szCs w:val="20"/>
              </w:rPr>
            </w:pPr>
            <w:r w:rsidRPr="00160E7B">
              <w:rPr>
                <w:szCs w:val="20"/>
              </w:rPr>
              <w:t>SHIP VIA: Best Way ( Shippers Option)</w:t>
            </w:r>
          </w:p>
          <w:p w14:paraId="40522EF3"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2BDFE6F0" w14:textId="77777777" w:rsidR="00243E5C" w:rsidRPr="00160E7B" w:rsidRDefault="00243E5C" w:rsidP="00243E5C">
            <w:pPr>
              <w:keepNext/>
              <w:spacing w:after="0" w:line="240" w:lineRule="auto"/>
              <w:jc w:val="right"/>
              <w:rPr>
                <w:szCs w:val="20"/>
              </w:rPr>
            </w:pPr>
          </w:p>
        </w:tc>
      </w:tr>
      <w:tr w:rsidR="00243E5C" w:rsidRPr="00160E7B" w14:paraId="2F85A2CE" w14:textId="77777777">
        <w:tc>
          <w:tcPr>
            <w:tcW w:w="5808" w:type="dxa"/>
            <w:gridSpan w:val="4"/>
            <w:tcBorders>
              <w:top w:val="nil"/>
              <w:left w:val="nil"/>
              <w:bottom w:val="nil"/>
              <w:right w:val="nil"/>
            </w:tcBorders>
          </w:tcPr>
          <w:p w14:paraId="1050306C"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F5E5A46"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11BA34BB" w14:textId="77777777" w:rsidR="00243E5C" w:rsidRPr="00160E7B" w:rsidRDefault="00243E5C" w:rsidP="00243E5C">
            <w:pPr>
              <w:keepNext/>
              <w:tabs>
                <w:tab w:val="decimal" w:pos="0"/>
              </w:tabs>
              <w:spacing w:after="0" w:line="240" w:lineRule="auto"/>
              <w:jc w:val="right"/>
              <w:rPr>
                <w:szCs w:val="20"/>
              </w:rPr>
            </w:pPr>
          </w:p>
        </w:tc>
      </w:tr>
      <w:tr w:rsidR="00243E5C" w:rsidRPr="00160E7B" w14:paraId="459BA2FD" w14:textId="77777777">
        <w:tc>
          <w:tcPr>
            <w:tcW w:w="1098" w:type="dxa"/>
            <w:tcBorders>
              <w:top w:val="nil"/>
              <w:left w:val="nil"/>
              <w:bottom w:val="nil"/>
              <w:right w:val="nil"/>
            </w:tcBorders>
          </w:tcPr>
          <w:p w14:paraId="34C38D82"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D18717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3DC4E540" w14:textId="77777777" w:rsidR="00243E5C" w:rsidRPr="00160E7B" w:rsidRDefault="00243E5C" w:rsidP="00243E5C">
            <w:pPr>
              <w:tabs>
                <w:tab w:val="decimal" w:pos="0"/>
              </w:tabs>
              <w:spacing w:after="0" w:line="240" w:lineRule="auto"/>
              <w:jc w:val="right"/>
              <w:rPr>
                <w:szCs w:val="20"/>
              </w:rPr>
            </w:pPr>
          </w:p>
        </w:tc>
      </w:tr>
    </w:tbl>
    <w:p w14:paraId="7EC89C7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127C29E" w14:textId="77777777" w:rsidR="00243E5C" w:rsidRPr="00160E7B" w:rsidRDefault="00243E5C" w:rsidP="00243E5C">
      <w:pPr>
        <w:spacing w:after="0" w:line="240" w:lineRule="auto"/>
        <w:rPr>
          <w:szCs w:val="20"/>
        </w:rPr>
      </w:pPr>
      <w:r w:rsidRPr="00160E7B">
        <w:rPr>
          <w:szCs w:val="20"/>
        </w:rPr>
        <w:t xml:space="preserve"> </w:t>
      </w:r>
    </w:p>
    <w:p w14:paraId="1D62208F" w14:textId="77777777" w:rsidR="00243E5C" w:rsidRPr="00160E7B" w:rsidRDefault="00243E5C" w:rsidP="00243E5C">
      <w:pPr>
        <w:widowControl w:val="0"/>
        <w:autoSpaceDE w:val="0"/>
        <w:autoSpaceDN w:val="0"/>
        <w:adjustRightInd w:val="0"/>
        <w:spacing w:after="0" w:line="240" w:lineRule="auto"/>
        <w:rPr>
          <w:szCs w:val="20"/>
        </w:rPr>
      </w:pPr>
      <w:bookmarkStart w:id="18" w:name="PD000047"/>
      <w:bookmarkEnd w:id="18"/>
    </w:p>
    <w:p w14:paraId="5887DCD9" w14:textId="77777777" w:rsidR="00243E5C" w:rsidRPr="00160E7B" w:rsidRDefault="00243E5C" w:rsidP="00243E5C">
      <w:pPr>
        <w:widowControl w:val="0"/>
        <w:autoSpaceDE w:val="0"/>
        <w:autoSpaceDN w:val="0"/>
        <w:adjustRightInd w:val="0"/>
        <w:spacing w:after="0" w:line="240" w:lineRule="auto"/>
        <w:rPr>
          <w:szCs w:val="20"/>
        </w:rPr>
      </w:pPr>
    </w:p>
    <w:p w14:paraId="6F3054EF" w14:textId="77777777" w:rsidR="00243E5C" w:rsidRPr="00160E7B" w:rsidRDefault="00243E5C" w:rsidP="00243E5C">
      <w:pPr>
        <w:widowControl w:val="0"/>
        <w:autoSpaceDE w:val="0"/>
        <w:autoSpaceDN w:val="0"/>
        <w:adjustRightInd w:val="0"/>
        <w:spacing w:after="0" w:line="240" w:lineRule="auto"/>
        <w:rPr>
          <w:szCs w:val="20"/>
        </w:rPr>
      </w:pPr>
    </w:p>
    <w:p w14:paraId="2C374871"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90574EC" w14:textId="77777777">
        <w:tc>
          <w:tcPr>
            <w:tcW w:w="1098" w:type="dxa"/>
            <w:tcBorders>
              <w:top w:val="nil"/>
              <w:left w:val="nil"/>
              <w:bottom w:val="nil"/>
              <w:right w:val="nil"/>
            </w:tcBorders>
          </w:tcPr>
          <w:p w14:paraId="5FE2D504"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1C12DC9D"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AA62491"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72D5849F"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044DBF93"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35BB2EF6"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B73C47C" w14:textId="77777777">
        <w:tc>
          <w:tcPr>
            <w:tcW w:w="1098" w:type="dxa"/>
            <w:tcBorders>
              <w:top w:val="nil"/>
              <w:left w:val="nil"/>
              <w:bottom w:val="nil"/>
              <w:right w:val="nil"/>
            </w:tcBorders>
          </w:tcPr>
          <w:p w14:paraId="11636E9C" w14:textId="77777777" w:rsidR="00243E5C" w:rsidRPr="00160E7B" w:rsidRDefault="00243E5C" w:rsidP="00243E5C">
            <w:pPr>
              <w:keepNext/>
              <w:spacing w:after="0" w:line="240" w:lineRule="auto"/>
              <w:rPr>
                <w:szCs w:val="20"/>
              </w:rPr>
            </w:pPr>
            <w:r w:rsidRPr="00160E7B">
              <w:rPr>
                <w:szCs w:val="20"/>
              </w:rPr>
              <w:t>0015</w:t>
            </w:r>
          </w:p>
        </w:tc>
        <w:tc>
          <w:tcPr>
            <w:tcW w:w="2221" w:type="dxa"/>
            <w:tcBorders>
              <w:top w:val="nil"/>
              <w:left w:val="nil"/>
              <w:bottom w:val="nil"/>
              <w:right w:val="nil"/>
            </w:tcBorders>
          </w:tcPr>
          <w:p w14:paraId="2E97073A"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2FD0A84"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708970F9"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63BFE695"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3FDD225" w14:textId="77777777" w:rsidR="00243E5C" w:rsidRPr="00160E7B" w:rsidRDefault="00243E5C" w:rsidP="00243E5C">
            <w:pPr>
              <w:keepNext/>
              <w:tabs>
                <w:tab w:val="decimal" w:pos="-18"/>
              </w:tabs>
              <w:spacing w:after="0" w:line="240" w:lineRule="auto"/>
              <w:jc w:val="right"/>
              <w:rPr>
                <w:szCs w:val="20"/>
              </w:rPr>
            </w:pPr>
          </w:p>
        </w:tc>
      </w:tr>
      <w:tr w:rsidR="00243E5C" w:rsidRPr="00160E7B" w14:paraId="20B4AC49" w14:textId="77777777">
        <w:tc>
          <w:tcPr>
            <w:tcW w:w="1098" w:type="dxa"/>
            <w:tcBorders>
              <w:top w:val="nil"/>
              <w:left w:val="nil"/>
              <w:bottom w:val="nil"/>
              <w:right w:val="nil"/>
            </w:tcBorders>
          </w:tcPr>
          <w:p w14:paraId="3345AA3B"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2A06377" w14:textId="77777777" w:rsidR="00243E5C" w:rsidRPr="00160E7B" w:rsidRDefault="00243E5C" w:rsidP="00243E5C">
            <w:pPr>
              <w:keepNext/>
              <w:spacing w:after="0" w:line="240" w:lineRule="auto"/>
              <w:rPr>
                <w:szCs w:val="20"/>
              </w:rPr>
            </w:pPr>
            <w:r w:rsidRPr="00160E7B">
              <w:rPr>
                <w:szCs w:val="20"/>
              </w:rPr>
              <w:t>FY27 Warranty Data</w:t>
            </w:r>
          </w:p>
          <w:p w14:paraId="2E149164" w14:textId="77777777" w:rsidR="00243E5C" w:rsidRPr="00160E7B" w:rsidRDefault="00243E5C" w:rsidP="00243E5C">
            <w:pPr>
              <w:keepNext/>
              <w:spacing w:after="0" w:line="240" w:lineRule="auto"/>
              <w:rPr>
                <w:szCs w:val="20"/>
              </w:rPr>
            </w:pPr>
            <w:r w:rsidRPr="00160E7B">
              <w:rPr>
                <w:szCs w:val="20"/>
              </w:rPr>
              <w:t>COST</w:t>
            </w:r>
          </w:p>
          <w:p w14:paraId="661A75E7" w14:textId="77777777" w:rsidR="00243E5C" w:rsidRPr="00160E7B" w:rsidRDefault="00243E5C" w:rsidP="00243E5C">
            <w:pPr>
              <w:keepNext/>
              <w:spacing w:after="0" w:line="240" w:lineRule="auto"/>
              <w:rPr>
                <w:szCs w:val="20"/>
              </w:rPr>
            </w:pPr>
          </w:p>
          <w:p w14:paraId="202A1130" w14:textId="77777777" w:rsidR="00243E5C" w:rsidRPr="00160E7B" w:rsidRDefault="00243E5C" w:rsidP="00243E5C">
            <w:pPr>
              <w:keepNext/>
              <w:spacing w:after="0" w:line="240" w:lineRule="auto"/>
              <w:rPr>
                <w:szCs w:val="20"/>
              </w:rPr>
            </w:pPr>
            <w:r w:rsidRPr="00160E7B">
              <w:rPr>
                <w:szCs w:val="20"/>
              </w:rPr>
              <w:t>Warranty Data – OY4</w:t>
            </w:r>
          </w:p>
          <w:p w14:paraId="08E211FE" w14:textId="77777777" w:rsidR="00243E5C" w:rsidRPr="00160E7B" w:rsidRDefault="00243E5C" w:rsidP="00243E5C">
            <w:pPr>
              <w:keepNext/>
              <w:spacing w:after="0" w:line="240" w:lineRule="auto"/>
              <w:rPr>
                <w:szCs w:val="20"/>
              </w:rPr>
            </w:pPr>
          </w:p>
          <w:p w14:paraId="63D8EF8C"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0013.  All data delivered under this CLIN is "NOT SEPARATELY PRICED."  </w:t>
            </w:r>
          </w:p>
          <w:p w14:paraId="146AC97E" w14:textId="77777777" w:rsidR="00243E5C" w:rsidRPr="00160E7B" w:rsidRDefault="00243E5C" w:rsidP="00243E5C">
            <w:pPr>
              <w:keepNext/>
              <w:spacing w:after="0" w:line="240" w:lineRule="auto"/>
              <w:rPr>
                <w:szCs w:val="20"/>
              </w:rPr>
            </w:pPr>
          </w:p>
          <w:p w14:paraId="5FC0B55F" w14:textId="77777777" w:rsidR="00243E5C" w:rsidRPr="00160E7B" w:rsidRDefault="00243E5C" w:rsidP="00243E5C">
            <w:pPr>
              <w:keepNext/>
              <w:spacing w:after="0" w:line="240" w:lineRule="auto"/>
              <w:rPr>
                <w:szCs w:val="20"/>
              </w:rPr>
            </w:pPr>
            <w:r w:rsidRPr="00160E7B">
              <w:rPr>
                <w:szCs w:val="20"/>
              </w:rPr>
              <w:t>Period of Performance is April 1, 2027 - March 31, 2028.</w:t>
            </w:r>
          </w:p>
          <w:p w14:paraId="7EFAEC1A" w14:textId="77777777" w:rsidR="00243E5C" w:rsidRPr="00160E7B" w:rsidRDefault="00243E5C" w:rsidP="00243E5C">
            <w:pPr>
              <w:keepNext/>
              <w:spacing w:after="0" w:line="240" w:lineRule="auto"/>
              <w:rPr>
                <w:szCs w:val="20"/>
              </w:rPr>
            </w:pPr>
          </w:p>
          <w:p w14:paraId="7B40A58A" w14:textId="77777777" w:rsidR="00243E5C" w:rsidRPr="00160E7B" w:rsidRDefault="00243E5C" w:rsidP="00243E5C">
            <w:pPr>
              <w:keepNext/>
              <w:spacing w:after="0" w:line="240" w:lineRule="auto"/>
              <w:rPr>
                <w:szCs w:val="20"/>
              </w:rPr>
            </w:pPr>
          </w:p>
          <w:p w14:paraId="7A1BA853" w14:textId="77777777" w:rsidR="00243E5C" w:rsidRPr="00160E7B" w:rsidRDefault="00243E5C" w:rsidP="00243E5C">
            <w:pPr>
              <w:keepNext/>
              <w:spacing w:after="0" w:line="240" w:lineRule="auto"/>
              <w:rPr>
                <w:szCs w:val="20"/>
              </w:rPr>
            </w:pPr>
            <w:r w:rsidRPr="00160E7B">
              <w:rPr>
                <w:szCs w:val="20"/>
              </w:rPr>
              <w:t>FOB: Destination</w:t>
            </w:r>
          </w:p>
          <w:p w14:paraId="12156879" w14:textId="77777777" w:rsidR="00243E5C" w:rsidRPr="00160E7B" w:rsidRDefault="00243E5C" w:rsidP="00243E5C">
            <w:pPr>
              <w:keepNext/>
              <w:spacing w:after="0" w:line="240" w:lineRule="auto"/>
              <w:rPr>
                <w:szCs w:val="20"/>
              </w:rPr>
            </w:pPr>
            <w:r w:rsidRPr="00160E7B">
              <w:rPr>
                <w:szCs w:val="20"/>
              </w:rPr>
              <w:t>SHIP VIA: Best Way ( Shippers Option)</w:t>
            </w:r>
          </w:p>
          <w:p w14:paraId="5A55A839"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23236A60" w14:textId="77777777" w:rsidR="00243E5C" w:rsidRPr="00160E7B" w:rsidRDefault="00243E5C" w:rsidP="00243E5C">
            <w:pPr>
              <w:keepNext/>
              <w:spacing w:after="0" w:line="240" w:lineRule="auto"/>
              <w:jc w:val="right"/>
              <w:rPr>
                <w:szCs w:val="20"/>
              </w:rPr>
            </w:pPr>
          </w:p>
        </w:tc>
      </w:tr>
      <w:tr w:rsidR="00243E5C" w:rsidRPr="00160E7B" w14:paraId="0870AE55" w14:textId="77777777">
        <w:tc>
          <w:tcPr>
            <w:tcW w:w="5808" w:type="dxa"/>
            <w:gridSpan w:val="4"/>
            <w:tcBorders>
              <w:top w:val="nil"/>
              <w:left w:val="nil"/>
              <w:bottom w:val="nil"/>
              <w:right w:val="nil"/>
            </w:tcBorders>
          </w:tcPr>
          <w:p w14:paraId="4E4223F7"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A6AA474"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833DB4B" w14:textId="77777777" w:rsidR="00243E5C" w:rsidRPr="00160E7B" w:rsidRDefault="00243E5C" w:rsidP="00243E5C">
            <w:pPr>
              <w:keepNext/>
              <w:tabs>
                <w:tab w:val="decimal" w:pos="0"/>
              </w:tabs>
              <w:spacing w:after="0" w:line="240" w:lineRule="auto"/>
              <w:jc w:val="right"/>
              <w:rPr>
                <w:szCs w:val="20"/>
              </w:rPr>
            </w:pPr>
          </w:p>
        </w:tc>
      </w:tr>
      <w:tr w:rsidR="00243E5C" w:rsidRPr="00160E7B" w14:paraId="0DFB4B40" w14:textId="77777777">
        <w:tc>
          <w:tcPr>
            <w:tcW w:w="1098" w:type="dxa"/>
            <w:tcBorders>
              <w:top w:val="nil"/>
              <w:left w:val="nil"/>
              <w:bottom w:val="nil"/>
              <w:right w:val="nil"/>
            </w:tcBorders>
          </w:tcPr>
          <w:p w14:paraId="65DC9D70"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B90B21E"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590E2055" w14:textId="77777777" w:rsidR="00243E5C" w:rsidRPr="00160E7B" w:rsidRDefault="00243E5C" w:rsidP="00243E5C">
            <w:pPr>
              <w:tabs>
                <w:tab w:val="decimal" w:pos="0"/>
              </w:tabs>
              <w:spacing w:after="0" w:line="240" w:lineRule="auto"/>
              <w:jc w:val="right"/>
              <w:rPr>
                <w:szCs w:val="20"/>
              </w:rPr>
            </w:pPr>
          </w:p>
        </w:tc>
      </w:tr>
    </w:tbl>
    <w:p w14:paraId="7C829F1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A1DB163" w14:textId="77777777" w:rsidR="00243E5C" w:rsidRPr="00160E7B" w:rsidRDefault="00243E5C" w:rsidP="00243E5C">
      <w:pPr>
        <w:widowControl w:val="0"/>
        <w:adjustRightInd w:val="0"/>
        <w:spacing w:after="0" w:line="240" w:lineRule="auto"/>
        <w:rPr>
          <w:szCs w:val="20"/>
        </w:rPr>
      </w:pPr>
    </w:p>
    <w:p w14:paraId="202AE4D4" w14:textId="77777777" w:rsidR="00243E5C" w:rsidRPr="00160E7B" w:rsidRDefault="00243E5C" w:rsidP="00243E5C">
      <w:pPr>
        <w:widowControl w:val="0"/>
        <w:adjustRightInd w:val="0"/>
        <w:spacing w:after="0" w:line="240" w:lineRule="auto"/>
        <w:rPr>
          <w:szCs w:val="20"/>
        </w:rPr>
      </w:pPr>
    </w:p>
    <w:p w14:paraId="289965E5"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32CA2E0" w14:textId="77777777">
        <w:tc>
          <w:tcPr>
            <w:tcW w:w="1098" w:type="dxa"/>
            <w:tcBorders>
              <w:top w:val="nil"/>
              <w:left w:val="nil"/>
              <w:bottom w:val="nil"/>
              <w:right w:val="nil"/>
            </w:tcBorders>
          </w:tcPr>
          <w:p w14:paraId="1FE6C39B"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72EADABC"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36D65ECD"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58FFA5BA"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285C6CE"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4128BEC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4929223" w14:textId="77777777">
        <w:tc>
          <w:tcPr>
            <w:tcW w:w="1098" w:type="dxa"/>
            <w:tcBorders>
              <w:top w:val="nil"/>
              <w:left w:val="nil"/>
              <w:bottom w:val="nil"/>
              <w:right w:val="nil"/>
            </w:tcBorders>
          </w:tcPr>
          <w:p w14:paraId="7271547F" w14:textId="77777777" w:rsidR="00243E5C" w:rsidRPr="00160E7B" w:rsidRDefault="00243E5C" w:rsidP="00243E5C">
            <w:pPr>
              <w:keepNext/>
              <w:spacing w:after="0" w:line="240" w:lineRule="auto"/>
              <w:rPr>
                <w:szCs w:val="20"/>
              </w:rPr>
            </w:pPr>
            <w:r w:rsidRPr="00160E7B">
              <w:rPr>
                <w:szCs w:val="20"/>
              </w:rPr>
              <w:t>0016</w:t>
            </w:r>
          </w:p>
        </w:tc>
        <w:tc>
          <w:tcPr>
            <w:tcW w:w="2160" w:type="dxa"/>
            <w:tcBorders>
              <w:top w:val="nil"/>
              <w:left w:val="nil"/>
              <w:bottom w:val="nil"/>
              <w:right w:val="nil"/>
            </w:tcBorders>
          </w:tcPr>
          <w:p w14:paraId="00C38646"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6802E1E7"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51A136C8"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30BF701F"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B3D2A75" w14:textId="77777777" w:rsidR="00243E5C" w:rsidRPr="00160E7B" w:rsidRDefault="00243E5C" w:rsidP="00243E5C">
            <w:pPr>
              <w:keepNext/>
              <w:spacing w:after="0" w:line="240" w:lineRule="auto"/>
              <w:jc w:val="right"/>
              <w:rPr>
                <w:szCs w:val="20"/>
              </w:rPr>
            </w:pPr>
          </w:p>
        </w:tc>
      </w:tr>
      <w:tr w:rsidR="00243E5C" w:rsidRPr="00160E7B" w14:paraId="45626B65" w14:textId="77777777">
        <w:tc>
          <w:tcPr>
            <w:tcW w:w="1098" w:type="dxa"/>
            <w:tcBorders>
              <w:top w:val="nil"/>
              <w:left w:val="nil"/>
              <w:bottom w:val="nil"/>
              <w:right w:val="nil"/>
            </w:tcBorders>
          </w:tcPr>
          <w:p w14:paraId="75FD1510"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091E0A8A" w14:textId="77777777" w:rsidR="00243E5C" w:rsidRPr="00160E7B" w:rsidRDefault="00243E5C" w:rsidP="00243E5C">
            <w:pPr>
              <w:keepNext/>
              <w:spacing w:after="0" w:line="240" w:lineRule="auto"/>
              <w:rPr>
                <w:szCs w:val="20"/>
              </w:rPr>
            </w:pPr>
            <w:r w:rsidRPr="00160E7B">
              <w:rPr>
                <w:szCs w:val="20"/>
              </w:rPr>
              <w:t>FY28 Banking Operations</w:t>
            </w:r>
          </w:p>
          <w:p w14:paraId="60871032" w14:textId="77777777" w:rsidR="00243E5C" w:rsidRPr="00160E7B" w:rsidRDefault="00243E5C" w:rsidP="00243E5C">
            <w:pPr>
              <w:keepNext/>
              <w:spacing w:after="0" w:line="240" w:lineRule="auto"/>
              <w:rPr>
                <w:szCs w:val="20"/>
              </w:rPr>
            </w:pPr>
            <w:r w:rsidRPr="00160E7B">
              <w:rPr>
                <w:szCs w:val="20"/>
              </w:rPr>
              <w:t>CPFF</w:t>
            </w:r>
          </w:p>
          <w:p w14:paraId="3885339E" w14:textId="77777777" w:rsidR="00243E5C" w:rsidRPr="00160E7B" w:rsidRDefault="00243E5C" w:rsidP="00243E5C">
            <w:pPr>
              <w:keepNext/>
              <w:spacing w:after="0" w:line="240" w:lineRule="auto"/>
              <w:rPr>
                <w:szCs w:val="20"/>
              </w:rPr>
            </w:pPr>
          </w:p>
          <w:p w14:paraId="691A0BFD" w14:textId="77777777" w:rsidR="00243E5C" w:rsidRPr="00160E7B" w:rsidRDefault="00243E5C" w:rsidP="00243E5C">
            <w:pPr>
              <w:keepNext/>
              <w:spacing w:after="0" w:line="240" w:lineRule="auto"/>
              <w:rPr>
                <w:szCs w:val="20"/>
              </w:rPr>
            </w:pPr>
            <w:r w:rsidRPr="00160E7B">
              <w:rPr>
                <w:szCs w:val="20"/>
              </w:rPr>
              <w:t>FY28 Banking Operations – Option Year Five (OY5)</w:t>
            </w:r>
          </w:p>
          <w:p w14:paraId="274ACFB7" w14:textId="77777777" w:rsidR="00243E5C" w:rsidRPr="00160E7B" w:rsidRDefault="00243E5C" w:rsidP="00243E5C">
            <w:pPr>
              <w:keepNext/>
              <w:spacing w:after="0" w:line="240" w:lineRule="auto"/>
              <w:rPr>
                <w:szCs w:val="20"/>
              </w:rPr>
            </w:pPr>
            <w:r w:rsidRPr="00160E7B">
              <w:rPr>
                <w:szCs w:val="20"/>
              </w:rPr>
              <w:t xml:space="preserve"> </w:t>
            </w:r>
          </w:p>
          <w:p w14:paraId="7C0F5B0C"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424C4B5" w14:textId="77777777" w:rsidR="00243E5C" w:rsidRPr="00160E7B" w:rsidRDefault="00243E5C" w:rsidP="00243E5C">
            <w:pPr>
              <w:keepNext/>
              <w:spacing w:after="0" w:line="240" w:lineRule="auto"/>
              <w:rPr>
                <w:szCs w:val="20"/>
              </w:rPr>
            </w:pPr>
          </w:p>
          <w:p w14:paraId="419B3C94"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B6FD819" w14:textId="77777777" w:rsidR="00243E5C" w:rsidRPr="00160E7B" w:rsidRDefault="00243E5C" w:rsidP="00243E5C">
            <w:pPr>
              <w:keepNext/>
              <w:spacing w:after="0" w:line="240" w:lineRule="auto"/>
              <w:rPr>
                <w:szCs w:val="20"/>
              </w:rPr>
            </w:pPr>
          </w:p>
          <w:p w14:paraId="0CC22B39"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1000F22A" w14:textId="77777777" w:rsidR="00243E5C" w:rsidRPr="00160E7B" w:rsidRDefault="00243E5C" w:rsidP="00243E5C">
            <w:pPr>
              <w:keepNext/>
              <w:spacing w:after="0" w:line="240" w:lineRule="auto"/>
              <w:rPr>
                <w:szCs w:val="20"/>
              </w:rPr>
            </w:pPr>
          </w:p>
          <w:p w14:paraId="0F57018A" w14:textId="77777777" w:rsidR="00243E5C" w:rsidRPr="00160E7B" w:rsidRDefault="00243E5C" w:rsidP="00243E5C">
            <w:pPr>
              <w:keepNext/>
              <w:spacing w:after="0" w:line="240" w:lineRule="auto"/>
              <w:rPr>
                <w:szCs w:val="20"/>
              </w:rPr>
            </w:pPr>
          </w:p>
          <w:p w14:paraId="17E2BB2A" w14:textId="77777777" w:rsidR="00243E5C" w:rsidRPr="00160E7B" w:rsidRDefault="00243E5C" w:rsidP="00243E5C">
            <w:pPr>
              <w:keepNext/>
              <w:spacing w:after="0" w:line="240" w:lineRule="auto"/>
              <w:rPr>
                <w:szCs w:val="20"/>
              </w:rPr>
            </w:pPr>
            <w:r w:rsidRPr="00160E7B">
              <w:rPr>
                <w:szCs w:val="20"/>
              </w:rPr>
              <w:t>SHIP VIA: Best Way ( Shippers Option)</w:t>
            </w:r>
          </w:p>
          <w:p w14:paraId="7032FE4A"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6F525A63" w14:textId="77777777" w:rsidR="00243E5C" w:rsidRPr="00160E7B" w:rsidRDefault="00243E5C" w:rsidP="00243E5C">
            <w:pPr>
              <w:keepNext/>
              <w:spacing w:after="0" w:line="240" w:lineRule="auto"/>
              <w:jc w:val="right"/>
              <w:rPr>
                <w:szCs w:val="20"/>
              </w:rPr>
            </w:pPr>
          </w:p>
        </w:tc>
      </w:tr>
      <w:tr w:rsidR="00243E5C" w:rsidRPr="00160E7B" w14:paraId="66BA989E" w14:textId="77777777">
        <w:tc>
          <w:tcPr>
            <w:tcW w:w="7830" w:type="dxa"/>
            <w:gridSpan w:val="5"/>
            <w:tcBorders>
              <w:top w:val="nil"/>
              <w:left w:val="nil"/>
              <w:bottom w:val="nil"/>
              <w:right w:val="nil"/>
            </w:tcBorders>
          </w:tcPr>
          <w:p w14:paraId="6BBEDD07"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14323F7F" w14:textId="77777777" w:rsidR="00243E5C" w:rsidRPr="00160E7B" w:rsidRDefault="00243E5C" w:rsidP="00243E5C">
            <w:pPr>
              <w:keepNext/>
              <w:spacing w:after="0" w:line="240" w:lineRule="auto"/>
              <w:jc w:val="right"/>
              <w:rPr>
                <w:szCs w:val="20"/>
              </w:rPr>
            </w:pPr>
          </w:p>
        </w:tc>
      </w:tr>
      <w:tr w:rsidR="00243E5C" w:rsidRPr="00160E7B" w14:paraId="334AEC72" w14:textId="77777777">
        <w:tc>
          <w:tcPr>
            <w:tcW w:w="7830" w:type="dxa"/>
            <w:gridSpan w:val="5"/>
            <w:tcBorders>
              <w:top w:val="nil"/>
              <w:left w:val="nil"/>
              <w:bottom w:val="nil"/>
              <w:right w:val="nil"/>
            </w:tcBorders>
          </w:tcPr>
          <w:p w14:paraId="1F7DC90E"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3796E7E4" w14:textId="77777777" w:rsidR="00243E5C" w:rsidRPr="00160E7B" w:rsidRDefault="00243E5C" w:rsidP="00243E5C">
            <w:pPr>
              <w:keepNext/>
              <w:spacing w:after="0" w:line="240" w:lineRule="auto"/>
              <w:jc w:val="right"/>
              <w:rPr>
                <w:szCs w:val="20"/>
              </w:rPr>
            </w:pPr>
          </w:p>
        </w:tc>
      </w:tr>
      <w:tr w:rsidR="00243E5C" w:rsidRPr="00160E7B" w14:paraId="62010938" w14:textId="77777777">
        <w:tc>
          <w:tcPr>
            <w:tcW w:w="7830" w:type="dxa"/>
            <w:gridSpan w:val="5"/>
            <w:tcBorders>
              <w:top w:val="nil"/>
              <w:left w:val="nil"/>
              <w:bottom w:val="nil"/>
              <w:right w:val="nil"/>
            </w:tcBorders>
          </w:tcPr>
          <w:p w14:paraId="5C5DAA5A"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105D2FD7" w14:textId="77777777" w:rsidR="00243E5C" w:rsidRPr="00160E7B" w:rsidRDefault="00243E5C" w:rsidP="00243E5C">
            <w:pPr>
              <w:keepNext/>
              <w:spacing w:after="0" w:line="240" w:lineRule="auto"/>
              <w:jc w:val="right"/>
              <w:rPr>
                <w:szCs w:val="20"/>
              </w:rPr>
            </w:pPr>
          </w:p>
        </w:tc>
      </w:tr>
      <w:tr w:rsidR="00243E5C" w:rsidRPr="00160E7B" w14:paraId="4BE98FBD" w14:textId="77777777">
        <w:tc>
          <w:tcPr>
            <w:tcW w:w="1098" w:type="dxa"/>
            <w:tcBorders>
              <w:top w:val="nil"/>
              <w:left w:val="nil"/>
              <w:bottom w:val="nil"/>
              <w:right w:val="nil"/>
            </w:tcBorders>
          </w:tcPr>
          <w:p w14:paraId="5CCB996F"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09CA2D57"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C3A194E" w14:textId="77777777" w:rsidR="00243E5C" w:rsidRPr="00160E7B" w:rsidRDefault="00243E5C" w:rsidP="00243E5C">
            <w:pPr>
              <w:spacing w:after="0" w:line="240" w:lineRule="auto"/>
              <w:jc w:val="right"/>
              <w:rPr>
                <w:szCs w:val="20"/>
              </w:rPr>
            </w:pPr>
          </w:p>
        </w:tc>
      </w:tr>
    </w:tbl>
    <w:p w14:paraId="5A3C2DA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1B08ABA" w14:textId="77777777" w:rsidR="00243E5C" w:rsidRPr="00160E7B" w:rsidRDefault="00243E5C" w:rsidP="00243E5C">
      <w:pPr>
        <w:widowControl w:val="0"/>
        <w:adjustRightInd w:val="0"/>
        <w:spacing w:after="0" w:line="240" w:lineRule="auto"/>
        <w:rPr>
          <w:szCs w:val="20"/>
        </w:rPr>
      </w:pPr>
    </w:p>
    <w:p w14:paraId="7CC6F5B5" w14:textId="77777777" w:rsidR="00243E5C" w:rsidRPr="00160E7B" w:rsidRDefault="00243E5C" w:rsidP="00243E5C">
      <w:pPr>
        <w:widowControl w:val="0"/>
        <w:adjustRightInd w:val="0"/>
        <w:spacing w:after="0" w:line="240" w:lineRule="auto"/>
        <w:rPr>
          <w:szCs w:val="20"/>
        </w:rPr>
      </w:pPr>
    </w:p>
    <w:p w14:paraId="77CD0F6B"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47DCD973" w14:textId="77777777">
        <w:tc>
          <w:tcPr>
            <w:tcW w:w="1098" w:type="dxa"/>
            <w:tcBorders>
              <w:top w:val="nil"/>
              <w:left w:val="nil"/>
              <w:bottom w:val="nil"/>
              <w:right w:val="nil"/>
            </w:tcBorders>
          </w:tcPr>
          <w:p w14:paraId="10D58704"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6AA963C4"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F6542B2"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6ABCA777"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271635C"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32FDA62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04FE1C8" w14:textId="77777777">
        <w:tc>
          <w:tcPr>
            <w:tcW w:w="1098" w:type="dxa"/>
            <w:tcBorders>
              <w:top w:val="nil"/>
              <w:left w:val="nil"/>
              <w:bottom w:val="nil"/>
              <w:right w:val="nil"/>
            </w:tcBorders>
          </w:tcPr>
          <w:p w14:paraId="7E8EE717" w14:textId="77777777" w:rsidR="00243E5C" w:rsidRPr="00160E7B" w:rsidRDefault="00243E5C" w:rsidP="00243E5C">
            <w:pPr>
              <w:keepNext/>
              <w:spacing w:after="0" w:line="240" w:lineRule="auto"/>
              <w:rPr>
                <w:szCs w:val="20"/>
              </w:rPr>
            </w:pPr>
            <w:r w:rsidRPr="00160E7B">
              <w:rPr>
                <w:szCs w:val="20"/>
              </w:rPr>
              <w:t>0016AA</w:t>
            </w:r>
          </w:p>
        </w:tc>
        <w:tc>
          <w:tcPr>
            <w:tcW w:w="2160" w:type="dxa"/>
            <w:tcBorders>
              <w:top w:val="nil"/>
              <w:left w:val="nil"/>
              <w:bottom w:val="nil"/>
              <w:right w:val="nil"/>
            </w:tcBorders>
          </w:tcPr>
          <w:p w14:paraId="4B446726"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1A35F825"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237D6707"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1CE64B3E"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49E138E1" w14:textId="77777777" w:rsidR="00243E5C" w:rsidRPr="00160E7B" w:rsidRDefault="00243E5C" w:rsidP="00243E5C">
            <w:pPr>
              <w:keepNext/>
              <w:spacing w:after="0" w:line="240" w:lineRule="auto"/>
              <w:jc w:val="right"/>
              <w:rPr>
                <w:szCs w:val="20"/>
              </w:rPr>
            </w:pPr>
          </w:p>
        </w:tc>
      </w:tr>
      <w:tr w:rsidR="00243E5C" w:rsidRPr="00160E7B" w14:paraId="4B2E5F8A" w14:textId="77777777">
        <w:tc>
          <w:tcPr>
            <w:tcW w:w="1098" w:type="dxa"/>
            <w:tcBorders>
              <w:top w:val="nil"/>
              <w:left w:val="nil"/>
              <w:bottom w:val="nil"/>
              <w:right w:val="nil"/>
            </w:tcBorders>
          </w:tcPr>
          <w:p w14:paraId="7395B1E2"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50D63173" w14:textId="77777777" w:rsidR="00243E5C" w:rsidRPr="00160E7B" w:rsidRDefault="00243E5C" w:rsidP="00243E5C">
            <w:pPr>
              <w:keepNext/>
              <w:spacing w:after="0" w:line="240" w:lineRule="auto"/>
              <w:rPr>
                <w:szCs w:val="20"/>
              </w:rPr>
            </w:pPr>
            <w:r w:rsidRPr="00160E7B">
              <w:rPr>
                <w:szCs w:val="20"/>
              </w:rPr>
              <w:t>FY28 Banking Operations (Army)</w:t>
            </w:r>
          </w:p>
          <w:p w14:paraId="4433D67A" w14:textId="77777777" w:rsidR="00243E5C" w:rsidRPr="00160E7B" w:rsidRDefault="00243E5C" w:rsidP="00243E5C">
            <w:pPr>
              <w:keepNext/>
              <w:spacing w:after="0" w:line="240" w:lineRule="auto"/>
              <w:rPr>
                <w:szCs w:val="20"/>
              </w:rPr>
            </w:pPr>
            <w:r w:rsidRPr="00160E7B">
              <w:rPr>
                <w:szCs w:val="20"/>
              </w:rPr>
              <w:t>CPFF</w:t>
            </w:r>
          </w:p>
          <w:p w14:paraId="13B7EE06" w14:textId="77777777" w:rsidR="00243E5C" w:rsidRPr="00160E7B" w:rsidRDefault="00243E5C" w:rsidP="00243E5C">
            <w:pPr>
              <w:keepNext/>
              <w:spacing w:after="0" w:line="240" w:lineRule="auto"/>
              <w:rPr>
                <w:szCs w:val="20"/>
              </w:rPr>
            </w:pPr>
          </w:p>
          <w:p w14:paraId="12331EA5" w14:textId="77777777" w:rsidR="00243E5C" w:rsidRPr="00160E7B" w:rsidRDefault="00243E5C" w:rsidP="00243E5C">
            <w:pPr>
              <w:keepNext/>
              <w:spacing w:after="0" w:line="240" w:lineRule="auto"/>
              <w:rPr>
                <w:szCs w:val="20"/>
              </w:rPr>
            </w:pPr>
            <w:r w:rsidRPr="00160E7B">
              <w:rPr>
                <w:szCs w:val="20"/>
              </w:rPr>
              <w:t>FY28 Banking Operations – OY5 (Army)</w:t>
            </w:r>
          </w:p>
          <w:p w14:paraId="4E2B57D6" w14:textId="77777777" w:rsidR="00243E5C" w:rsidRPr="00160E7B" w:rsidRDefault="00243E5C" w:rsidP="00243E5C">
            <w:pPr>
              <w:keepNext/>
              <w:spacing w:after="0" w:line="240" w:lineRule="auto"/>
              <w:rPr>
                <w:szCs w:val="20"/>
              </w:rPr>
            </w:pPr>
            <w:r w:rsidRPr="00160E7B">
              <w:rPr>
                <w:szCs w:val="20"/>
              </w:rPr>
              <w:t xml:space="preserve"> </w:t>
            </w:r>
          </w:p>
          <w:p w14:paraId="6FD599E9"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07E726F" w14:textId="77777777" w:rsidR="00243E5C" w:rsidRPr="00160E7B" w:rsidRDefault="00243E5C" w:rsidP="00243E5C">
            <w:pPr>
              <w:keepNext/>
              <w:spacing w:after="0" w:line="240" w:lineRule="auto"/>
              <w:rPr>
                <w:szCs w:val="20"/>
              </w:rPr>
            </w:pPr>
          </w:p>
          <w:p w14:paraId="3DF8F0A7"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23518E7" w14:textId="77777777" w:rsidR="00243E5C" w:rsidRPr="00160E7B" w:rsidRDefault="00243E5C" w:rsidP="00243E5C">
            <w:pPr>
              <w:keepNext/>
              <w:spacing w:after="0" w:line="240" w:lineRule="auto"/>
              <w:rPr>
                <w:szCs w:val="20"/>
              </w:rPr>
            </w:pPr>
          </w:p>
          <w:p w14:paraId="1A090E6B"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687AD0B2" w14:textId="77777777" w:rsidR="00243E5C" w:rsidRPr="00160E7B" w:rsidRDefault="00243E5C" w:rsidP="00243E5C">
            <w:pPr>
              <w:keepNext/>
              <w:spacing w:after="0" w:line="240" w:lineRule="auto"/>
              <w:rPr>
                <w:szCs w:val="20"/>
              </w:rPr>
            </w:pPr>
          </w:p>
          <w:p w14:paraId="4AA534D9" w14:textId="77777777" w:rsidR="00243E5C" w:rsidRPr="00160E7B" w:rsidRDefault="00243E5C" w:rsidP="00243E5C">
            <w:pPr>
              <w:keepNext/>
              <w:spacing w:after="0" w:line="240" w:lineRule="auto"/>
              <w:rPr>
                <w:szCs w:val="20"/>
              </w:rPr>
            </w:pPr>
          </w:p>
          <w:p w14:paraId="3EE95029" w14:textId="77777777" w:rsidR="00243E5C" w:rsidRPr="00160E7B" w:rsidRDefault="00243E5C" w:rsidP="00243E5C">
            <w:pPr>
              <w:keepNext/>
              <w:spacing w:after="0" w:line="240" w:lineRule="auto"/>
              <w:rPr>
                <w:szCs w:val="20"/>
              </w:rPr>
            </w:pPr>
            <w:r w:rsidRPr="00160E7B">
              <w:rPr>
                <w:szCs w:val="20"/>
              </w:rPr>
              <w:t>FOB: Destination</w:t>
            </w:r>
          </w:p>
          <w:p w14:paraId="17B4FAE1" w14:textId="77777777" w:rsidR="00243E5C" w:rsidRPr="00160E7B" w:rsidRDefault="00243E5C" w:rsidP="00243E5C">
            <w:pPr>
              <w:keepNext/>
              <w:spacing w:after="0" w:line="240" w:lineRule="auto"/>
              <w:rPr>
                <w:szCs w:val="20"/>
              </w:rPr>
            </w:pPr>
            <w:r w:rsidRPr="00160E7B">
              <w:rPr>
                <w:szCs w:val="20"/>
              </w:rPr>
              <w:t>SHIP VIA: Best Way ( Shippers Option)</w:t>
            </w:r>
          </w:p>
          <w:p w14:paraId="1509563E"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223E4D76" w14:textId="77777777" w:rsidR="00243E5C" w:rsidRPr="00160E7B" w:rsidRDefault="00243E5C" w:rsidP="00243E5C">
            <w:pPr>
              <w:keepNext/>
              <w:spacing w:after="0" w:line="240" w:lineRule="auto"/>
              <w:jc w:val="right"/>
              <w:rPr>
                <w:szCs w:val="20"/>
              </w:rPr>
            </w:pPr>
          </w:p>
        </w:tc>
      </w:tr>
      <w:tr w:rsidR="00243E5C" w:rsidRPr="00160E7B" w14:paraId="27AB4FAD" w14:textId="77777777">
        <w:tc>
          <w:tcPr>
            <w:tcW w:w="7830" w:type="dxa"/>
            <w:gridSpan w:val="5"/>
            <w:tcBorders>
              <w:top w:val="nil"/>
              <w:left w:val="nil"/>
              <w:bottom w:val="nil"/>
              <w:right w:val="nil"/>
            </w:tcBorders>
          </w:tcPr>
          <w:p w14:paraId="4D140966"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14B966D9" w14:textId="77777777" w:rsidR="00243E5C" w:rsidRPr="00160E7B" w:rsidRDefault="00243E5C" w:rsidP="00243E5C">
            <w:pPr>
              <w:keepNext/>
              <w:spacing w:after="0" w:line="240" w:lineRule="auto"/>
              <w:jc w:val="right"/>
              <w:rPr>
                <w:szCs w:val="20"/>
              </w:rPr>
            </w:pPr>
          </w:p>
        </w:tc>
      </w:tr>
      <w:tr w:rsidR="00243E5C" w:rsidRPr="00160E7B" w14:paraId="2ED37CA4" w14:textId="77777777">
        <w:tc>
          <w:tcPr>
            <w:tcW w:w="7830" w:type="dxa"/>
            <w:gridSpan w:val="5"/>
            <w:tcBorders>
              <w:top w:val="nil"/>
              <w:left w:val="nil"/>
              <w:bottom w:val="nil"/>
              <w:right w:val="nil"/>
            </w:tcBorders>
          </w:tcPr>
          <w:p w14:paraId="721C6634"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689C83C" w14:textId="77777777" w:rsidR="00243E5C" w:rsidRPr="00160E7B" w:rsidRDefault="00243E5C" w:rsidP="00243E5C">
            <w:pPr>
              <w:keepNext/>
              <w:spacing w:after="0" w:line="240" w:lineRule="auto"/>
              <w:jc w:val="right"/>
              <w:rPr>
                <w:szCs w:val="20"/>
              </w:rPr>
            </w:pPr>
          </w:p>
        </w:tc>
      </w:tr>
      <w:tr w:rsidR="00243E5C" w:rsidRPr="00160E7B" w14:paraId="4F7289AD" w14:textId="77777777">
        <w:tc>
          <w:tcPr>
            <w:tcW w:w="7830" w:type="dxa"/>
            <w:gridSpan w:val="5"/>
            <w:tcBorders>
              <w:top w:val="nil"/>
              <w:left w:val="nil"/>
              <w:bottom w:val="nil"/>
              <w:right w:val="nil"/>
            </w:tcBorders>
          </w:tcPr>
          <w:p w14:paraId="02616710"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6DBB8F3A" w14:textId="77777777" w:rsidR="00243E5C" w:rsidRPr="00160E7B" w:rsidRDefault="00243E5C" w:rsidP="00243E5C">
            <w:pPr>
              <w:keepNext/>
              <w:spacing w:after="0" w:line="240" w:lineRule="auto"/>
              <w:jc w:val="right"/>
              <w:rPr>
                <w:szCs w:val="20"/>
              </w:rPr>
            </w:pPr>
          </w:p>
        </w:tc>
      </w:tr>
      <w:tr w:rsidR="00243E5C" w:rsidRPr="00160E7B" w14:paraId="1F902C0C" w14:textId="77777777">
        <w:tc>
          <w:tcPr>
            <w:tcW w:w="1098" w:type="dxa"/>
            <w:tcBorders>
              <w:top w:val="nil"/>
              <w:left w:val="nil"/>
              <w:bottom w:val="nil"/>
              <w:right w:val="nil"/>
            </w:tcBorders>
          </w:tcPr>
          <w:p w14:paraId="78188816"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029B6D1"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3B574F76" w14:textId="77777777" w:rsidR="00243E5C" w:rsidRPr="00160E7B" w:rsidRDefault="00243E5C" w:rsidP="00243E5C">
            <w:pPr>
              <w:spacing w:after="0" w:line="240" w:lineRule="auto"/>
              <w:jc w:val="right"/>
              <w:rPr>
                <w:szCs w:val="20"/>
              </w:rPr>
            </w:pPr>
          </w:p>
        </w:tc>
      </w:tr>
    </w:tbl>
    <w:p w14:paraId="78F69B7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7B69BD7" w14:textId="77777777" w:rsidR="00243E5C" w:rsidRPr="00160E7B" w:rsidRDefault="00243E5C" w:rsidP="00243E5C">
      <w:pPr>
        <w:spacing w:after="0" w:line="240" w:lineRule="auto"/>
        <w:rPr>
          <w:szCs w:val="20"/>
        </w:rPr>
      </w:pPr>
      <w:r w:rsidRPr="00160E7B">
        <w:rPr>
          <w:szCs w:val="20"/>
        </w:rPr>
        <w:t xml:space="preserve"> </w:t>
      </w:r>
    </w:p>
    <w:p w14:paraId="238553C2" w14:textId="77777777" w:rsidR="00243E5C" w:rsidRPr="00160E7B" w:rsidRDefault="00243E5C" w:rsidP="00243E5C">
      <w:pPr>
        <w:widowControl w:val="0"/>
        <w:autoSpaceDE w:val="0"/>
        <w:autoSpaceDN w:val="0"/>
        <w:adjustRightInd w:val="0"/>
        <w:spacing w:after="0" w:line="240" w:lineRule="auto"/>
        <w:rPr>
          <w:szCs w:val="20"/>
        </w:rPr>
      </w:pPr>
      <w:bookmarkStart w:id="19" w:name="PD000050"/>
      <w:bookmarkEnd w:id="19"/>
    </w:p>
    <w:p w14:paraId="4CEB0C59" w14:textId="77777777" w:rsidR="00243E5C" w:rsidRPr="00160E7B" w:rsidRDefault="00243E5C" w:rsidP="00243E5C">
      <w:pPr>
        <w:widowControl w:val="0"/>
        <w:autoSpaceDE w:val="0"/>
        <w:autoSpaceDN w:val="0"/>
        <w:adjustRightInd w:val="0"/>
        <w:spacing w:after="0" w:line="240" w:lineRule="auto"/>
        <w:rPr>
          <w:szCs w:val="20"/>
        </w:rPr>
      </w:pPr>
    </w:p>
    <w:p w14:paraId="7045881F" w14:textId="77777777" w:rsidR="00243E5C" w:rsidRPr="00160E7B" w:rsidRDefault="00243E5C" w:rsidP="00243E5C">
      <w:pPr>
        <w:widowControl w:val="0"/>
        <w:autoSpaceDE w:val="0"/>
        <w:autoSpaceDN w:val="0"/>
        <w:adjustRightInd w:val="0"/>
        <w:spacing w:after="0" w:line="240" w:lineRule="auto"/>
        <w:rPr>
          <w:szCs w:val="20"/>
        </w:rPr>
      </w:pPr>
    </w:p>
    <w:p w14:paraId="36840CA4"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1844C144" w14:textId="77777777">
        <w:tc>
          <w:tcPr>
            <w:tcW w:w="1098" w:type="dxa"/>
            <w:tcBorders>
              <w:top w:val="nil"/>
              <w:left w:val="nil"/>
              <w:bottom w:val="nil"/>
              <w:right w:val="nil"/>
            </w:tcBorders>
          </w:tcPr>
          <w:p w14:paraId="02E5C154"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3366D83"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1A1404B3"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0D0503CC"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146F6880"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108C39B"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DED9982" w14:textId="77777777">
        <w:tc>
          <w:tcPr>
            <w:tcW w:w="1098" w:type="dxa"/>
            <w:tcBorders>
              <w:top w:val="nil"/>
              <w:left w:val="nil"/>
              <w:bottom w:val="nil"/>
              <w:right w:val="nil"/>
            </w:tcBorders>
          </w:tcPr>
          <w:p w14:paraId="20B70AC6" w14:textId="77777777" w:rsidR="00243E5C" w:rsidRPr="00160E7B" w:rsidRDefault="00243E5C" w:rsidP="00243E5C">
            <w:pPr>
              <w:keepNext/>
              <w:spacing w:after="0" w:line="240" w:lineRule="auto"/>
              <w:rPr>
                <w:szCs w:val="20"/>
              </w:rPr>
            </w:pPr>
            <w:r w:rsidRPr="00160E7B">
              <w:rPr>
                <w:szCs w:val="20"/>
              </w:rPr>
              <w:t>0016AB</w:t>
            </w:r>
          </w:p>
        </w:tc>
        <w:tc>
          <w:tcPr>
            <w:tcW w:w="2160" w:type="dxa"/>
            <w:tcBorders>
              <w:top w:val="nil"/>
              <w:left w:val="nil"/>
              <w:bottom w:val="nil"/>
              <w:right w:val="nil"/>
            </w:tcBorders>
          </w:tcPr>
          <w:p w14:paraId="292502D5"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BEA6200"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9BE4B74"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5461767C"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A0B489E" w14:textId="77777777" w:rsidR="00243E5C" w:rsidRPr="00160E7B" w:rsidRDefault="00243E5C" w:rsidP="00243E5C">
            <w:pPr>
              <w:keepNext/>
              <w:spacing w:after="0" w:line="240" w:lineRule="auto"/>
              <w:jc w:val="right"/>
              <w:rPr>
                <w:szCs w:val="20"/>
              </w:rPr>
            </w:pPr>
          </w:p>
        </w:tc>
      </w:tr>
      <w:tr w:rsidR="00243E5C" w:rsidRPr="00160E7B" w14:paraId="3A616F0A" w14:textId="77777777">
        <w:tc>
          <w:tcPr>
            <w:tcW w:w="1098" w:type="dxa"/>
            <w:tcBorders>
              <w:top w:val="nil"/>
              <w:left w:val="nil"/>
              <w:bottom w:val="nil"/>
              <w:right w:val="nil"/>
            </w:tcBorders>
          </w:tcPr>
          <w:p w14:paraId="7F26EE55"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392387B" w14:textId="77777777" w:rsidR="00243E5C" w:rsidRPr="00160E7B" w:rsidRDefault="00243E5C" w:rsidP="00243E5C">
            <w:pPr>
              <w:keepNext/>
              <w:spacing w:after="0" w:line="240" w:lineRule="auto"/>
              <w:rPr>
                <w:szCs w:val="20"/>
              </w:rPr>
            </w:pPr>
            <w:r w:rsidRPr="00160E7B">
              <w:rPr>
                <w:szCs w:val="20"/>
              </w:rPr>
              <w:t>FY28 Banking Operations (USAF)</w:t>
            </w:r>
          </w:p>
          <w:p w14:paraId="6B8D7510" w14:textId="77777777" w:rsidR="00243E5C" w:rsidRPr="00160E7B" w:rsidRDefault="00243E5C" w:rsidP="00243E5C">
            <w:pPr>
              <w:keepNext/>
              <w:spacing w:after="0" w:line="240" w:lineRule="auto"/>
              <w:rPr>
                <w:szCs w:val="20"/>
              </w:rPr>
            </w:pPr>
            <w:r w:rsidRPr="00160E7B">
              <w:rPr>
                <w:szCs w:val="20"/>
              </w:rPr>
              <w:t>CPFF</w:t>
            </w:r>
          </w:p>
          <w:p w14:paraId="2CD0D15D" w14:textId="77777777" w:rsidR="00243E5C" w:rsidRPr="00160E7B" w:rsidRDefault="00243E5C" w:rsidP="00243E5C">
            <w:pPr>
              <w:keepNext/>
              <w:spacing w:after="0" w:line="240" w:lineRule="auto"/>
              <w:rPr>
                <w:szCs w:val="20"/>
              </w:rPr>
            </w:pPr>
          </w:p>
          <w:p w14:paraId="61FC9BA6" w14:textId="77777777" w:rsidR="00243E5C" w:rsidRPr="00160E7B" w:rsidRDefault="00243E5C" w:rsidP="00243E5C">
            <w:pPr>
              <w:keepNext/>
              <w:spacing w:after="0" w:line="240" w:lineRule="auto"/>
              <w:rPr>
                <w:szCs w:val="20"/>
              </w:rPr>
            </w:pPr>
            <w:r w:rsidRPr="00160E7B">
              <w:rPr>
                <w:szCs w:val="20"/>
              </w:rPr>
              <w:t>FY28 Banking Operations – OY5 (USAF)</w:t>
            </w:r>
          </w:p>
          <w:p w14:paraId="32EC185B" w14:textId="77777777" w:rsidR="00243E5C" w:rsidRPr="00160E7B" w:rsidRDefault="00243E5C" w:rsidP="00243E5C">
            <w:pPr>
              <w:keepNext/>
              <w:spacing w:after="0" w:line="240" w:lineRule="auto"/>
              <w:rPr>
                <w:szCs w:val="20"/>
              </w:rPr>
            </w:pPr>
            <w:r w:rsidRPr="00160E7B">
              <w:rPr>
                <w:szCs w:val="20"/>
              </w:rPr>
              <w:t xml:space="preserve"> </w:t>
            </w:r>
          </w:p>
          <w:p w14:paraId="266F27DD"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115903BB" w14:textId="77777777" w:rsidR="00243E5C" w:rsidRPr="00160E7B" w:rsidRDefault="00243E5C" w:rsidP="00243E5C">
            <w:pPr>
              <w:keepNext/>
              <w:spacing w:after="0" w:line="240" w:lineRule="auto"/>
              <w:rPr>
                <w:szCs w:val="20"/>
              </w:rPr>
            </w:pPr>
          </w:p>
          <w:p w14:paraId="1EF0EA7D"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B6070D0" w14:textId="77777777" w:rsidR="00243E5C" w:rsidRPr="00160E7B" w:rsidRDefault="00243E5C" w:rsidP="00243E5C">
            <w:pPr>
              <w:keepNext/>
              <w:spacing w:after="0" w:line="240" w:lineRule="auto"/>
              <w:rPr>
                <w:szCs w:val="20"/>
              </w:rPr>
            </w:pPr>
          </w:p>
          <w:p w14:paraId="5DD4A644"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41FB5C37" w14:textId="77777777" w:rsidR="00243E5C" w:rsidRPr="00160E7B" w:rsidRDefault="00243E5C" w:rsidP="00243E5C">
            <w:pPr>
              <w:keepNext/>
              <w:spacing w:after="0" w:line="240" w:lineRule="auto"/>
              <w:rPr>
                <w:szCs w:val="20"/>
              </w:rPr>
            </w:pPr>
          </w:p>
          <w:p w14:paraId="630D77D4" w14:textId="77777777" w:rsidR="00243E5C" w:rsidRPr="00160E7B" w:rsidRDefault="00243E5C" w:rsidP="00243E5C">
            <w:pPr>
              <w:keepNext/>
              <w:spacing w:after="0" w:line="240" w:lineRule="auto"/>
              <w:rPr>
                <w:szCs w:val="20"/>
              </w:rPr>
            </w:pPr>
          </w:p>
          <w:p w14:paraId="16BAF5A8" w14:textId="77777777" w:rsidR="00243E5C" w:rsidRPr="00160E7B" w:rsidRDefault="00243E5C" w:rsidP="00243E5C">
            <w:pPr>
              <w:keepNext/>
              <w:spacing w:after="0" w:line="240" w:lineRule="auto"/>
              <w:rPr>
                <w:szCs w:val="20"/>
              </w:rPr>
            </w:pPr>
          </w:p>
          <w:p w14:paraId="1D6EE841" w14:textId="77777777" w:rsidR="00243E5C" w:rsidRPr="00160E7B" w:rsidRDefault="00243E5C" w:rsidP="00243E5C">
            <w:pPr>
              <w:keepNext/>
              <w:spacing w:after="0" w:line="240" w:lineRule="auto"/>
              <w:rPr>
                <w:szCs w:val="20"/>
              </w:rPr>
            </w:pPr>
            <w:r w:rsidRPr="00160E7B">
              <w:rPr>
                <w:szCs w:val="20"/>
              </w:rPr>
              <w:t>FOB: Destination</w:t>
            </w:r>
          </w:p>
          <w:p w14:paraId="42D0BE42" w14:textId="77777777" w:rsidR="00243E5C" w:rsidRPr="00160E7B" w:rsidRDefault="00243E5C" w:rsidP="00243E5C">
            <w:pPr>
              <w:keepNext/>
              <w:spacing w:after="0" w:line="240" w:lineRule="auto"/>
              <w:rPr>
                <w:szCs w:val="20"/>
              </w:rPr>
            </w:pPr>
            <w:r w:rsidRPr="00160E7B">
              <w:rPr>
                <w:szCs w:val="20"/>
              </w:rPr>
              <w:t>SHIP VIA: Best Way ( Shippers Option)</w:t>
            </w:r>
          </w:p>
          <w:p w14:paraId="5D1FD01A"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287F6564" w14:textId="77777777" w:rsidR="00243E5C" w:rsidRPr="00160E7B" w:rsidRDefault="00243E5C" w:rsidP="00243E5C">
            <w:pPr>
              <w:keepNext/>
              <w:spacing w:after="0" w:line="240" w:lineRule="auto"/>
              <w:jc w:val="right"/>
              <w:rPr>
                <w:szCs w:val="20"/>
              </w:rPr>
            </w:pPr>
          </w:p>
        </w:tc>
      </w:tr>
      <w:tr w:rsidR="00243E5C" w:rsidRPr="00160E7B" w14:paraId="72229625" w14:textId="77777777">
        <w:tc>
          <w:tcPr>
            <w:tcW w:w="7830" w:type="dxa"/>
            <w:gridSpan w:val="5"/>
            <w:tcBorders>
              <w:top w:val="nil"/>
              <w:left w:val="nil"/>
              <w:bottom w:val="nil"/>
              <w:right w:val="nil"/>
            </w:tcBorders>
          </w:tcPr>
          <w:p w14:paraId="46EDB7F0"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28B63BD8" w14:textId="77777777" w:rsidR="00243E5C" w:rsidRPr="00160E7B" w:rsidRDefault="00243E5C" w:rsidP="00243E5C">
            <w:pPr>
              <w:keepNext/>
              <w:spacing w:after="0" w:line="240" w:lineRule="auto"/>
              <w:jc w:val="right"/>
              <w:rPr>
                <w:szCs w:val="20"/>
              </w:rPr>
            </w:pPr>
          </w:p>
        </w:tc>
      </w:tr>
      <w:tr w:rsidR="00243E5C" w:rsidRPr="00160E7B" w14:paraId="4A6C5994" w14:textId="77777777">
        <w:tc>
          <w:tcPr>
            <w:tcW w:w="7830" w:type="dxa"/>
            <w:gridSpan w:val="5"/>
            <w:tcBorders>
              <w:top w:val="nil"/>
              <w:left w:val="nil"/>
              <w:bottom w:val="nil"/>
              <w:right w:val="nil"/>
            </w:tcBorders>
          </w:tcPr>
          <w:p w14:paraId="33E710FD"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2838404" w14:textId="77777777" w:rsidR="00243E5C" w:rsidRPr="00160E7B" w:rsidRDefault="00243E5C" w:rsidP="00243E5C">
            <w:pPr>
              <w:keepNext/>
              <w:spacing w:after="0" w:line="240" w:lineRule="auto"/>
              <w:jc w:val="right"/>
              <w:rPr>
                <w:szCs w:val="20"/>
              </w:rPr>
            </w:pPr>
          </w:p>
        </w:tc>
      </w:tr>
      <w:tr w:rsidR="00243E5C" w:rsidRPr="00160E7B" w14:paraId="464182F5" w14:textId="77777777">
        <w:tc>
          <w:tcPr>
            <w:tcW w:w="7830" w:type="dxa"/>
            <w:gridSpan w:val="5"/>
            <w:tcBorders>
              <w:top w:val="nil"/>
              <w:left w:val="nil"/>
              <w:bottom w:val="nil"/>
              <w:right w:val="nil"/>
            </w:tcBorders>
          </w:tcPr>
          <w:p w14:paraId="39B57196"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00D353C6" w14:textId="77777777" w:rsidR="00243E5C" w:rsidRPr="00160E7B" w:rsidRDefault="00243E5C" w:rsidP="00243E5C">
            <w:pPr>
              <w:keepNext/>
              <w:spacing w:after="0" w:line="240" w:lineRule="auto"/>
              <w:jc w:val="right"/>
              <w:rPr>
                <w:szCs w:val="20"/>
              </w:rPr>
            </w:pPr>
          </w:p>
        </w:tc>
      </w:tr>
      <w:tr w:rsidR="00243E5C" w:rsidRPr="00160E7B" w14:paraId="511577E7" w14:textId="77777777">
        <w:tc>
          <w:tcPr>
            <w:tcW w:w="1098" w:type="dxa"/>
            <w:tcBorders>
              <w:top w:val="nil"/>
              <w:left w:val="nil"/>
              <w:bottom w:val="nil"/>
              <w:right w:val="nil"/>
            </w:tcBorders>
          </w:tcPr>
          <w:p w14:paraId="5A49DB67"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5E72E106"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782F7E84" w14:textId="77777777" w:rsidR="00243E5C" w:rsidRPr="00160E7B" w:rsidRDefault="00243E5C" w:rsidP="00243E5C">
            <w:pPr>
              <w:spacing w:after="0" w:line="240" w:lineRule="auto"/>
              <w:jc w:val="right"/>
              <w:rPr>
                <w:szCs w:val="20"/>
              </w:rPr>
            </w:pPr>
          </w:p>
        </w:tc>
      </w:tr>
    </w:tbl>
    <w:p w14:paraId="3FA5ACC3" w14:textId="77777777" w:rsidR="00243E5C" w:rsidRPr="00160E7B" w:rsidRDefault="00243E5C" w:rsidP="00243E5C">
      <w:pPr>
        <w:widowControl w:val="0"/>
        <w:adjustRightInd w:val="0"/>
        <w:spacing w:after="0" w:line="240" w:lineRule="auto"/>
        <w:rPr>
          <w:szCs w:val="20"/>
        </w:rPr>
      </w:pPr>
      <w:r w:rsidRPr="00160E7B">
        <w:rPr>
          <w:szCs w:val="20"/>
        </w:rPr>
        <w:lastRenderedPageBreak/>
        <w:t xml:space="preserve">    </w:t>
      </w:r>
    </w:p>
    <w:p w14:paraId="51E1987E" w14:textId="77777777" w:rsidR="00243E5C" w:rsidRPr="00160E7B" w:rsidRDefault="00243E5C" w:rsidP="00243E5C">
      <w:pPr>
        <w:widowControl w:val="0"/>
        <w:adjustRightInd w:val="0"/>
        <w:spacing w:after="0" w:line="240" w:lineRule="auto"/>
        <w:rPr>
          <w:szCs w:val="20"/>
        </w:rPr>
      </w:pPr>
    </w:p>
    <w:p w14:paraId="56A409F1" w14:textId="77777777" w:rsidR="00243E5C" w:rsidRPr="00160E7B" w:rsidRDefault="00243E5C" w:rsidP="00243E5C">
      <w:pPr>
        <w:widowControl w:val="0"/>
        <w:adjustRightInd w:val="0"/>
        <w:spacing w:after="0" w:line="240" w:lineRule="auto"/>
        <w:rPr>
          <w:szCs w:val="20"/>
        </w:rPr>
      </w:pPr>
    </w:p>
    <w:p w14:paraId="6E1E392A"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19D234D3" w14:textId="77777777">
        <w:tc>
          <w:tcPr>
            <w:tcW w:w="1098" w:type="dxa"/>
            <w:tcBorders>
              <w:top w:val="nil"/>
              <w:left w:val="nil"/>
              <w:bottom w:val="nil"/>
              <w:right w:val="nil"/>
            </w:tcBorders>
          </w:tcPr>
          <w:p w14:paraId="1883FF90"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1AF0022B"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048FF0B5"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2112155D"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4DCA60CF"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67F0BEB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CA9C286" w14:textId="77777777">
        <w:tc>
          <w:tcPr>
            <w:tcW w:w="1098" w:type="dxa"/>
            <w:tcBorders>
              <w:top w:val="nil"/>
              <w:left w:val="nil"/>
              <w:bottom w:val="nil"/>
              <w:right w:val="nil"/>
            </w:tcBorders>
          </w:tcPr>
          <w:p w14:paraId="3041462A" w14:textId="77777777" w:rsidR="00243E5C" w:rsidRPr="00160E7B" w:rsidRDefault="00243E5C" w:rsidP="00243E5C">
            <w:pPr>
              <w:keepNext/>
              <w:spacing w:after="0" w:line="240" w:lineRule="auto"/>
              <w:rPr>
                <w:szCs w:val="20"/>
              </w:rPr>
            </w:pPr>
            <w:r w:rsidRPr="00160E7B">
              <w:rPr>
                <w:szCs w:val="20"/>
              </w:rPr>
              <w:t>0016AC</w:t>
            </w:r>
          </w:p>
        </w:tc>
        <w:tc>
          <w:tcPr>
            <w:tcW w:w="2160" w:type="dxa"/>
            <w:tcBorders>
              <w:top w:val="nil"/>
              <w:left w:val="nil"/>
              <w:bottom w:val="nil"/>
              <w:right w:val="nil"/>
            </w:tcBorders>
          </w:tcPr>
          <w:p w14:paraId="532D85FC"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1479EE64"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24BB1DA4"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396CCF9B"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E653B89" w14:textId="77777777" w:rsidR="00243E5C" w:rsidRPr="00160E7B" w:rsidRDefault="00243E5C" w:rsidP="00243E5C">
            <w:pPr>
              <w:keepNext/>
              <w:spacing w:after="0" w:line="240" w:lineRule="auto"/>
              <w:jc w:val="right"/>
              <w:rPr>
                <w:szCs w:val="20"/>
              </w:rPr>
            </w:pPr>
          </w:p>
        </w:tc>
      </w:tr>
      <w:tr w:rsidR="00243E5C" w:rsidRPr="00160E7B" w14:paraId="41783A4E" w14:textId="77777777">
        <w:tc>
          <w:tcPr>
            <w:tcW w:w="1098" w:type="dxa"/>
            <w:tcBorders>
              <w:top w:val="nil"/>
              <w:left w:val="nil"/>
              <w:bottom w:val="nil"/>
              <w:right w:val="nil"/>
            </w:tcBorders>
          </w:tcPr>
          <w:p w14:paraId="07985AA9"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7ADABFE9" w14:textId="77777777" w:rsidR="00243E5C" w:rsidRPr="00160E7B" w:rsidRDefault="00243E5C" w:rsidP="00243E5C">
            <w:pPr>
              <w:keepNext/>
              <w:spacing w:after="0" w:line="240" w:lineRule="auto"/>
              <w:rPr>
                <w:szCs w:val="20"/>
              </w:rPr>
            </w:pPr>
            <w:r w:rsidRPr="00160E7B">
              <w:rPr>
                <w:szCs w:val="20"/>
              </w:rPr>
              <w:t>FY28 Banking Operations (USN/USMC)</w:t>
            </w:r>
          </w:p>
          <w:p w14:paraId="35014887" w14:textId="77777777" w:rsidR="00243E5C" w:rsidRPr="00160E7B" w:rsidRDefault="00243E5C" w:rsidP="00243E5C">
            <w:pPr>
              <w:keepNext/>
              <w:spacing w:after="0" w:line="240" w:lineRule="auto"/>
              <w:rPr>
                <w:szCs w:val="20"/>
              </w:rPr>
            </w:pPr>
            <w:r w:rsidRPr="00160E7B">
              <w:rPr>
                <w:szCs w:val="20"/>
              </w:rPr>
              <w:t>CPFF</w:t>
            </w:r>
          </w:p>
          <w:p w14:paraId="0D4838B0" w14:textId="77777777" w:rsidR="00243E5C" w:rsidRPr="00160E7B" w:rsidRDefault="00243E5C" w:rsidP="00243E5C">
            <w:pPr>
              <w:keepNext/>
              <w:spacing w:after="0" w:line="240" w:lineRule="auto"/>
              <w:rPr>
                <w:szCs w:val="20"/>
              </w:rPr>
            </w:pPr>
          </w:p>
          <w:p w14:paraId="26B38304" w14:textId="77777777" w:rsidR="00243E5C" w:rsidRPr="00160E7B" w:rsidRDefault="00243E5C" w:rsidP="00243E5C">
            <w:pPr>
              <w:keepNext/>
              <w:spacing w:after="0" w:line="240" w:lineRule="auto"/>
              <w:rPr>
                <w:szCs w:val="20"/>
              </w:rPr>
            </w:pPr>
            <w:r w:rsidRPr="00160E7B">
              <w:rPr>
                <w:szCs w:val="20"/>
              </w:rPr>
              <w:t>FY28 Banking Operations – OY5 (USN/USMC)</w:t>
            </w:r>
          </w:p>
          <w:p w14:paraId="4FB60A71" w14:textId="77777777" w:rsidR="00243E5C" w:rsidRPr="00160E7B" w:rsidRDefault="00243E5C" w:rsidP="00243E5C">
            <w:pPr>
              <w:keepNext/>
              <w:spacing w:after="0" w:line="240" w:lineRule="auto"/>
              <w:rPr>
                <w:szCs w:val="20"/>
              </w:rPr>
            </w:pPr>
            <w:r w:rsidRPr="00160E7B">
              <w:rPr>
                <w:szCs w:val="20"/>
              </w:rPr>
              <w:t xml:space="preserve"> </w:t>
            </w:r>
          </w:p>
          <w:p w14:paraId="15BB70AA"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52DDD48B" w14:textId="77777777" w:rsidR="00243E5C" w:rsidRPr="00160E7B" w:rsidRDefault="00243E5C" w:rsidP="00243E5C">
            <w:pPr>
              <w:keepNext/>
              <w:spacing w:after="0" w:line="240" w:lineRule="auto"/>
              <w:rPr>
                <w:szCs w:val="20"/>
              </w:rPr>
            </w:pPr>
          </w:p>
          <w:p w14:paraId="232FA779"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63891AA" w14:textId="77777777" w:rsidR="00243E5C" w:rsidRPr="00160E7B" w:rsidRDefault="00243E5C" w:rsidP="00243E5C">
            <w:pPr>
              <w:keepNext/>
              <w:spacing w:after="0" w:line="240" w:lineRule="auto"/>
              <w:rPr>
                <w:szCs w:val="20"/>
              </w:rPr>
            </w:pPr>
          </w:p>
          <w:p w14:paraId="73391640"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701779E0" w14:textId="77777777" w:rsidR="00243E5C" w:rsidRPr="00160E7B" w:rsidRDefault="00243E5C" w:rsidP="00243E5C">
            <w:pPr>
              <w:keepNext/>
              <w:spacing w:after="0" w:line="240" w:lineRule="auto"/>
              <w:rPr>
                <w:szCs w:val="20"/>
              </w:rPr>
            </w:pPr>
          </w:p>
          <w:p w14:paraId="4FAB847B" w14:textId="77777777" w:rsidR="00243E5C" w:rsidRPr="00160E7B" w:rsidRDefault="00243E5C" w:rsidP="00243E5C">
            <w:pPr>
              <w:keepNext/>
              <w:spacing w:after="0" w:line="240" w:lineRule="auto"/>
              <w:rPr>
                <w:szCs w:val="20"/>
              </w:rPr>
            </w:pPr>
          </w:p>
          <w:p w14:paraId="02063123" w14:textId="77777777" w:rsidR="00243E5C" w:rsidRPr="00160E7B" w:rsidRDefault="00243E5C" w:rsidP="00243E5C">
            <w:pPr>
              <w:keepNext/>
              <w:spacing w:after="0" w:line="240" w:lineRule="auto"/>
              <w:rPr>
                <w:szCs w:val="20"/>
              </w:rPr>
            </w:pPr>
            <w:r w:rsidRPr="00160E7B">
              <w:rPr>
                <w:szCs w:val="20"/>
              </w:rPr>
              <w:t>FOB: Destination</w:t>
            </w:r>
          </w:p>
          <w:p w14:paraId="4297C602" w14:textId="77777777" w:rsidR="00243E5C" w:rsidRPr="00160E7B" w:rsidRDefault="00243E5C" w:rsidP="00243E5C">
            <w:pPr>
              <w:keepNext/>
              <w:spacing w:after="0" w:line="240" w:lineRule="auto"/>
              <w:rPr>
                <w:szCs w:val="20"/>
              </w:rPr>
            </w:pPr>
            <w:r w:rsidRPr="00160E7B">
              <w:rPr>
                <w:szCs w:val="20"/>
              </w:rPr>
              <w:t>SHIP VIA: Best Way ( Shippers Option)</w:t>
            </w:r>
          </w:p>
          <w:p w14:paraId="539420B5"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74B79266" w14:textId="77777777" w:rsidR="00243E5C" w:rsidRPr="00160E7B" w:rsidRDefault="00243E5C" w:rsidP="00243E5C">
            <w:pPr>
              <w:keepNext/>
              <w:spacing w:after="0" w:line="240" w:lineRule="auto"/>
              <w:jc w:val="right"/>
              <w:rPr>
                <w:szCs w:val="20"/>
              </w:rPr>
            </w:pPr>
          </w:p>
        </w:tc>
      </w:tr>
      <w:tr w:rsidR="00243E5C" w:rsidRPr="00160E7B" w14:paraId="6840EC26" w14:textId="77777777">
        <w:tc>
          <w:tcPr>
            <w:tcW w:w="7830" w:type="dxa"/>
            <w:gridSpan w:val="5"/>
            <w:tcBorders>
              <w:top w:val="nil"/>
              <w:left w:val="nil"/>
              <w:bottom w:val="nil"/>
              <w:right w:val="nil"/>
            </w:tcBorders>
          </w:tcPr>
          <w:p w14:paraId="3C61A7DD"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971A7D9" w14:textId="77777777" w:rsidR="00243E5C" w:rsidRPr="00160E7B" w:rsidRDefault="00243E5C" w:rsidP="00243E5C">
            <w:pPr>
              <w:keepNext/>
              <w:spacing w:after="0" w:line="240" w:lineRule="auto"/>
              <w:jc w:val="right"/>
              <w:rPr>
                <w:szCs w:val="20"/>
              </w:rPr>
            </w:pPr>
          </w:p>
        </w:tc>
      </w:tr>
      <w:tr w:rsidR="00243E5C" w:rsidRPr="00160E7B" w14:paraId="24515C12" w14:textId="77777777">
        <w:tc>
          <w:tcPr>
            <w:tcW w:w="7830" w:type="dxa"/>
            <w:gridSpan w:val="5"/>
            <w:tcBorders>
              <w:top w:val="nil"/>
              <w:left w:val="nil"/>
              <w:bottom w:val="nil"/>
              <w:right w:val="nil"/>
            </w:tcBorders>
          </w:tcPr>
          <w:p w14:paraId="1DB0501D"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0FFE2801" w14:textId="77777777" w:rsidR="00243E5C" w:rsidRPr="00160E7B" w:rsidRDefault="00243E5C" w:rsidP="00243E5C">
            <w:pPr>
              <w:keepNext/>
              <w:spacing w:after="0" w:line="240" w:lineRule="auto"/>
              <w:jc w:val="right"/>
              <w:rPr>
                <w:szCs w:val="20"/>
              </w:rPr>
            </w:pPr>
          </w:p>
        </w:tc>
      </w:tr>
      <w:tr w:rsidR="00243E5C" w:rsidRPr="00160E7B" w14:paraId="5A74FD2F" w14:textId="77777777">
        <w:tc>
          <w:tcPr>
            <w:tcW w:w="7830" w:type="dxa"/>
            <w:gridSpan w:val="5"/>
            <w:tcBorders>
              <w:top w:val="nil"/>
              <w:left w:val="nil"/>
              <w:bottom w:val="nil"/>
              <w:right w:val="nil"/>
            </w:tcBorders>
          </w:tcPr>
          <w:p w14:paraId="6045F0BC"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6314019" w14:textId="77777777" w:rsidR="00243E5C" w:rsidRPr="00160E7B" w:rsidRDefault="00243E5C" w:rsidP="00243E5C">
            <w:pPr>
              <w:keepNext/>
              <w:spacing w:after="0" w:line="240" w:lineRule="auto"/>
              <w:jc w:val="right"/>
              <w:rPr>
                <w:szCs w:val="20"/>
              </w:rPr>
            </w:pPr>
          </w:p>
        </w:tc>
      </w:tr>
      <w:tr w:rsidR="00243E5C" w:rsidRPr="00160E7B" w14:paraId="3BE3DA2B" w14:textId="77777777">
        <w:tc>
          <w:tcPr>
            <w:tcW w:w="1098" w:type="dxa"/>
            <w:tcBorders>
              <w:top w:val="nil"/>
              <w:left w:val="nil"/>
              <w:bottom w:val="nil"/>
              <w:right w:val="nil"/>
            </w:tcBorders>
          </w:tcPr>
          <w:p w14:paraId="5521E8E3"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0F02D20"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8FFE43D" w14:textId="77777777" w:rsidR="00243E5C" w:rsidRPr="00160E7B" w:rsidRDefault="00243E5C" w:rsidP="00243E5C">
            <w:pPr>
              <w:spacing w:after="0" w:line="240" w:lineRule="auto"/>
              <w:jc w:val="right"/>
              <w:rPr>
                <w:szCs w:val="20"/>
              </w:rPr>
            </w:pPr>
          </w:p>
        </w:tc>
      </w:tr>
    </w:tbl>
    <w:p w14:paraId="2F356D9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FB984F5" w14:textId="77777777" w:rsidR="00243E5C" w:rsidRPr="00160E7B" w:rsidRDefault="00243E5C" w:rsidP="00243E5C">
      <w:pPr>
        <w:widowControl w:val="0"/>
        <w:adjustRightInd w:val="0"/>
        <w:spacing w:after="0" w:line="240" w:lineRule="auto"/>
        <w:rPr>
          <w:szCs w:val="20"/>
        </w:rPr>
      </w:pPr>
    </w:p>
    <w:p w14:paraId="7B2E7BB3" w14:textId="77777777" w:rsidR="00243E5C" w:rsidRPr="00160E7B" w:rsidRDefault="00243E5C" w:rsidP="00243E5C">
      <w:pPr>
        <w:widowControl w:val="0"/>
        <w:adjustRightInd w:val="0"/>
        <w:spacing w:after="0" w:line="240" w:lineRule="auto"/>
        <w:rPr>
          <w:szCs w:val="20"/>
        </w:rPr>
      </w:pPr>
    </w:p>
    <w:p w14:paraId="414C73EB"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1350D15" w14:textId="77777777">
        <w:tc>
          <w:tcPr>
            <w:tcW w:w="1098" w:type="dxa"/>
            <w:tcBorders>
              <w:top w:val="nil"/>
              <w:left w:val="nil"/>
              <w:bottom w:val="nil"/>
              <w:right w:val="nil"/>
            </w:tcBorders>
          </w:tcPr>
          <w:p w14:paraId="2D07DBCF"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21885B15"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71B0807"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330FAE64"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BA1EE7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0E47528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9E85996" w14:textId="77777777">
        <w:tc>
          <w:tcPr>
            <w:tcW w:w="1098" w:type="dxa"/>
            <w:tcBorders>
              <w:top w:val="nil"/>
              <w:left w:val="nil"/>
              <w:bottom w:val="nil"/>
              <w:right w:val="nil"/>
            </w:tcBorders>
          </w:tcPr>
          <w:p w14:paraId="4B43BFE3" w14:textId="77777777" w:rsidR="00243E5C" w:rsidRPr="00160E7B" w:rsidRDefault="00243E5C" w:rsidP="00243E5C">
            <w:pPr>
              <w:keepNext/>
              <w:spacing w:after="0" w:line="240" w:lineRule="auto"/>
              <w:rPr>
                <w:szCs w:val="20"/>
              </w:rPr>
            </w:pPr>
            <w:r w:rsidRPr="00160E7B">
              <w:rPr>
                <w:szCs w:val="20"/>
              </w:rPr>
              <w:t>0017</w:t>
            </w:r>
          </w:p>
        </w:tc>
        <w:tc>
          <w:tcPr>
            <w:tcW w:w="2221" w:type="dxa"/>
            <w:tcBorders>
              <w:top w:val="nil"/>
              <w:left w:val="nil"/>
              <w:bottom w:val="nil"/>
              <w:right w:val="nil"/>
            </w:tcBorders>
          </w:tcPr>
          <w:p w14:paraId="01253877"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BF3EE46"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28089A05"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6D0985B2"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215AF7FD" w14:textId="77777777" w:rsidR="00243E5C" w:rsidRPr="00160E7B" w:rsidRDefault="00243E5C" w:rsidP="00243E5C">
            <w:pPr>
              <w:keepNext/>
              <w:tabs>
                <w:tab w:val="decimal" w:pos="-18"/>
              </w:tabs>
              <w:spacing w:after="0" w:line="240" w:lineRule="auto"/>
              <w:jc w:val="right"/>
              <w:rPr>
                <w:szCs w:val="20"/>
              </w:rPr>
            </w:pPr>
          </w:p>
        </w:tc>
      </w:tr>
      <w:tr w:rsidR="00243E5C" w:rsidRPr="00160E7B" w14:paraId="45C718EA" w14:textId="77777777">
        <w:tc>
          <w:tcPr>
            <w:tcW w:w="1098" w:type="dxa"/>
            <w:tcBorders>
              <w:top w:val="nil"/>
              <w:left w:val="nil"/>
              <w:bottom w:val="nil"/>
              <w:right w:val="nil"/>
            </w:tcBorders>
          </w:tcPr>
          <w:p w14:paraId="21C19D92"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BC6A7DC" w14:textId="77777777" w:rsidR="00243E5C" w:rsidRPr="00160E7B" w:rsidRDefault="00243E5C" w:rsidP="00243E5C">
            <w:pPr>
              <w:keepNext/>
              <w:spacing w:after="0" w:line="240" w:lineRule="auto"/>
              <w:rPr>
                <w:szCs w:val="20"/>
              </w:rPr>
            </w:pPr>
            <w:r w:rsidRPr="00160E7B">
              <w:rPr>
                <w:szCs w:val="20"/>
              </w:rPr>
              <w:t>FY28 Bad Debt Expenses</w:t>
            </w:r>
          </w:p>
          <w:p w14:paraId="2F2250C8" w14:textId="77777777" w:rsidR="00243E5C" w:rsidRPr="00160E7B" w:rsidRDefault="00243E5C" w:rsidP="00243E5C">
            <w:pPr>
              <w:keepNext/>
              <w:spacing w:after="0" w:line="240" w:lineRule="auto"/>
              <w:rPr>
                <w:szCs w:val="20"/>
              </w:rPr>
            </w:pPr>
            <w:r w:rsidRPr="00160E7B">
              <w:rPr>
                <w:szCs w:val="20"/>
              </w:rPr>
              <w:t>COST</w:t>
            </w:r>
          </w:p>
          <w:p w14:paraId="5281C26D" w14:textId="77777777" w:rsidR="00243E5C" w:rsidRPr="00160E7B" w:rsidRDefault="00243E5C" w:rsidP="00243E5C">
            <w:pPr>
              <w:keepNext/>
              <w:spacing w:after="0" w:line="240" w:lineRule="auto"/>
              <w:rPr>
                <w:szCs w:val="20"/>
              </w:rPr>
            </w:pPr>
          </w:p>
          <w:p w14:paraId="570CAB29" w14:textId="77777777" w:rsidR="00243E5C" w:rsidRPr="00160E7B" w:rsidRDefault="00243E5C" w:rsidP="00243E5C">
            <w:pPr>
              <w:keepNext/>
              <w:spacing w:after="0" w:line="240" w:lineRule="auto"/>
              <w:rPr>
                <w:szCs w:val="20"/>
              </w:rPr>
            </w:pPr>
            <w:r w:rsidRPr="00160E7B">
              <w:rPr>
                <w:szCs w:val="20"/>
              </w:rPr>
              <w:t>FY28 Bad Debt Expenses – Option Year Five (OY5)</w:t>
            </w:r>
          </w:p>
          <w:p w14:paraId="1C0F1C63" w14:textId="77777777" w:rsidR="00243E5C" w:rsidRPr="00160E7B" w:rsidRDefault="00243E5C" w:rsidP="00243E5C">
            <w:pPr>
              <w:keepNext/>
              <w:spacing w:after="0" w:line="240" w:lineRule="auto"/>
              <w:rPr>
                <w:szCs w:val="20"/>
              </w:rPr>
            </w:pPr>
          </w:p>
          <w:p w14:paraId="0AC0C94D" w14:textId="77777777" w:rsidR="00243E5C" w:rsidRPr="00160E7B" w:rsidRDefault="00243E5C" w:rsidP="00243E5C">
            <w:pPr>
              <w:keepNext/>
              <w:spacing w:after="0" w:line="240" w:lineRule="auto"/>
              <w:rPr>
                <w:szCs w:val="20"/>
              </w:rPr>
            </w:pPr>
            <w:r w:rsidRPr="00160E7B">
              <w:rPr>
                <w:szCs w:val="20"/>
              </w:rPr>
              <w:t>The estimated cost amount of this CLIN is for "Bad Debt" expenses  as set forth in the SubCLINs below.  The amount for this expense will vary month-to-month.</w:t>
            </w:r>
          </w:p>
          <w:p w14:paraId="20F73F74" w14:textId="77777777" w:rsidR="00243E5C" w:rsidRPr="00160E7B" w:rsidRDefault="00243E5C" w:rsidP="00243E5C">
            <w:pPr>
              <w:keepNext/>
              <w:spacing w:after="0" w:line="240" w:lineRule="auto"/>
              <w:rPr>
                <w:szCs w:val="20"/>
              </w:rPr>
            </w:pPr>
          </w:p>
          <w:p w14:paraId="484A0C9F"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5BD3148A" w14:textId="77777777" w:rsidR="00243E5C" w:rsidRPr="00160E7B" w:rsidRDefault="00243E5C" w:rsidP="00243E5C">
            <w:pPr>
              <w:keepNext/>
              <w:spacing w:after="0" w:line="240" w:lineRule="auto"/>
              <w:rPr>
                <w:szCs w:val="20"/>
              </w:rPr>
            </w:pPr>
          </w:p>
          <w:p w14:paraId="4BC7D7BC" w14:textId="77777777" w:rsidR="00243E5C" w:rsidRPr="00160E7B" w:rsidRDefault="00243E5C" w:rsidP="00243E5C">
            <w:pPr>
              <w:keepNext/>
              <w:spacing w:after="0" w:line="240" w:lineRule="auto"/>
              <w:rPr>
                <w:szCs w:val="20"/>
              </w:rPr>
            </w:pPr>
          </w:p>
          <w:p w14:paraId="4CAC2CD3" w14:textId="77777777" w:rsidR="00243E5C" w:rsidRPr="00160E7B" w:rsidRDefault="00243E5C" w:rsidP="00243E5C">
            <w:pPr>
              <w:keepNext/>
              <w:spacing w:after="0" w:line="240" w:lineRule="auto"/>
              <w:rPr>
                <w:szCs w:val="20"/>
              </w:rPr>
            </w:pPr>
            <w:r w:rsidRPr="00160E7B">
              <w:rPr>
                <w:szCs w:val="20"/>
              </w:rPr>
              <w:t>SHIP VIA: Best Way ( Shippers Option)</w:t>
            </w:r>
          </w:p>
          <w:p w14:paraId="04407937"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3876EF4C" w14:textId="77777777" w:rsidR="00243E5C" w:rsidRPr="00160E7B" w:rsidRDefault="00243E5C" w:rsidP="00243E5C">
            <w:pPr>
              <w:keepNext/>
              <w:spacing w:after="0" w:line="240" w:lineRule="auto"/>
              <w:jc w:val="right"/>
              <w:rPr>
                <w:szCs w:val="20"/>
              </w:rPr>
            </w:pPr>
          </w:p>
        </w:tc>
      </w:tr>
      <w:tr w:rsidR="00243E5C" w:rsidRPr="00160E7B" w14:paraId="2C562949" w14:textId="77777777">
        <w:tc>
          <w:tcPr>
            <w:tcW w:w="5808" w:type="dxa"/>
            <w:gridSpan w:val="4"/>
            <w:tcBorders>
              <w:top w:val="nil"/>
              <w:left w:val="nil"/>
              <w:bottom w:val="nil"/>
              <w:right w:val="nil"/>
            </w:tcBorders>
          </w:tcPr>
          <w:p w14:paraId="0213AED7"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48271BD0"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1F62CCC3" w14:textId="77777777" w:rsidR="00243E5C" w:rsidRPr="00160E7B" w:rsidRDefault="00243E5C" w:rsidP="00243E5C">
            <w:pPr>
              <w:keepNext/>
              <w:tabs>
                <w:tab w:val="decimal" w:pos="0"/>
              </w:tabs>
              <w:spacing w:after="0" w:line="240" w:lineRule="auto"/>
              <w:jc w:val="right"/>
              <w:rPr>
                <w:szCs w:val="20"/>
              </w:rPr>
            </w:pPr>
          </w:p>
        </w:tc>
      </w:tr>
      <w:tr w:rsidR="00243E5C" w:rsidRPr="00160E7B" w14:paraId="1EFBE5BA" w14:textId="77777777">
        <w:tc>
          <w:tcPr>
            <w:tcW w:w="1098" w:type="dxa"/>
            <w:tcBorders>
              <w:top w:val="nil"/>
              <w:left w:val="nil"/>
              <w:bottom w:val="nil"/>
              <w:right w:val="nil"/>
            </w:tcBorders>
          </w:tcPr>
          <w:p w14:paraId="007AA433"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7BF9E15C"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3C478667" w14:textId="77777777" w:rsidR="00243E5C" w:rsidRPr="00160E7B" w:rsidRDefault="00243E5C" w:rsidP="00243E5C">
            <w:pPr>
              <w:tabs>
                <w:tab w:val="decimal" w:pos="0"/>
              </w:tabs>
              <w:spacing w:after="0" w:line="240" w:lineRule="auto"/>
              <w:jc w:val="right"/>
              <w:rPr>
                <w:szCs w:val="20"/>
              </w:rPr>
            </w:pPr>
          </w:p>
        </w:tc>
      </w:tr>
    </w:tbl>
    <w:p w14:paraId="40A8CEE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7169F48" w14:textId="77777777" w:rsidR="00243E5C" w:rsidRPr="00160E7B" w:rsidRDefault="00243E5C" w:rsidP="00243E5C">
      <w:pPr>
        <w:spacing w:after="0" w:line="240" w:lineRule="auto"/>
        <w:rPr>
          <w:szCs w:val="20"/>
        </w:rPr>
      </w:pPr>
      <w:r w:rsidRPr="00160E7B">
        <w:rPr>
          <w:szCs w:val="20"/>
        </w:rPr>
        <w:t xml:space="preserve"> </w:t>
      </w:r>
    </w:p>
    <w:p w14:paraId="29E95072" w14:textId="77777777" w:rsidR="00243E5C" w:rsidRPr="00160E7B" w:rsidRDefault="00243E5C" w:rsidP="00243E5C">
      <w:pPr>
        <w:widowControl w:val="0"/>
        <w:autoSpaceDE w:val="0"/>
        <w:autoSpaceDN w:val="0"/>
        <w:adjustRightInd w:val="0"/>
        <w:spacing w:after="0" w:line="240" w:lineRule="auto"/>
        <w:rPr>
          <w:szCs w:val="20"/>
        </w:rPr>
      </w:pPr>
      <w:bookmarkStart w:id="20" w:name="PD000053"/>
      <w:bookmarkEnd w:id="20"/>
    </w:p>
    <w:p w14:paraId="76BFDD3C" w14:textId="77777777" w:rsidR="00243E5C" w:rsidRPr="00160E7B" w:rsidRDefault="00243E5C" w:rsidP="00243E5C">
      <w:pPr>
        <w:widowControl w:val="0"/>
        <w:autoSpaceDE w:val="0"/>
        <w:autoSpaceDN w:val="0"/>
        <w:adjustRightInd w:val="0"/>
        <w:spacing w:after="0" w:line="240" w:lineRule="auto"/>
        <w:rPr>
          <w:szCs w:val="20"/>
        </w:rPr>
      </w:pPr>
    </w:p>
    <w:p w14:paraId="39972D00" w14:textId="77777777" w:rsidR="00243E5C" w:rsidRPr="00160E7B" w:rsidRDefault="00243E5C" w:rsidP="00243E5C">
      <w:pPr>
        <w:widowControl w:val="0"/>
        <w:autoSpaceDE w:val="0"/>
        <w:autoSpaceDN w:val="0"/>
        <w:adjustRightInd w:val="0"/>
        <w:spacing w:after="0" w:line="240" w:lineRule="auto"/>
        <w:rPr>
          <w:szCs w:val="20"/>
        </w:rPr>
      </w:pPr>
    </w:p>
    <w:p w14:paraId="77A6298B"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3F77565" w14:textId="77777777">
        <w:tc>
          <w:tcPr>
            <w:tcW w:w="1098" w:type="dxa"/>
            <w:tcBorders>
              <w:top w:val="nil"/>
              <w:left w:val="nil"/>
              <w:bottom w:val="nil"/>
              <w:right w:val="nil"/>
            </w:tcBorders>
          </w:tcPr>
          <w:p w14:paraId="3C94C3D0"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3228E864"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66681865"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27CD340"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49C1220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1444AD5"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222FB23" w14:textId="77777777">
        <w:tc>
          <w:tcPr>
            <w:tcW w:w="1098" w:type="dxa"/>
            <w:tcBorders>
              <w:top w:val="nil"/>
              <w:left w:val="nil"/>
              <w:bottom w:val="nil"/>
              <w:right w:val="nil"/>
            </w:tcBorders>
          </w:tcPr>
          <w:p w14:paraId="475F5704" w14:textId="77777777" w:rsidR="00243E5C" w:rsidRPr="00160E7B" w:rsidRDefault="00243E5C" w:rsidP="00243E5C">
            <w:pPr>
              <w:keepNext/>
              <w:spacing w:after="0" w:line="240" w:lineRule="auto"/>
              <w:rPr>
                <w:szCs w:val="20"/>
              </w:rPr>
            </w:pPr>
            <w:r w:rsidRPr="00160E7B">
              <w:rPr>
                <w:szCs w:val="20"/>
              </w:rPr>
              <w:t>0017AA</w:t>
            </w:r>
          </w:p>
        </w:tc>
        <w:tc>
          <w:tcPr>
            <w:tcW w:w="2221" w:type="dxa"/>
            <w:tcBorders>
              <w:top w:val="nil"/>
              <w:left w:val="nil"/>
              <w:bottom w:val="nil"/>
              <w:right w:val="nil"/>
            </w:tcBorders>
          </w:tcPr>
          <w:p w14:paraId="2F9A1E8E"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4692E8DB"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0CFBE70A"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36DB1711"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E10B601" w14:textId="77777777" w:rsidR="00243E5C" w:rsidRPr="00160E7B" w:rsidRDefault="00243E5C" w:rsidP="00243E5C">
            <w:pPr>
              <w:keepNext/>
              <w:tabs>
                <w:tab w:val="decimal" w:pos="-18"/>
              </w:tabs>
              <w:spacing w:after="0" w:line="240" w:lineRule="auto"/>
              <w:jc w:val="right"/>
              <w:rPr>
                <w:szCs w:val="20"/>
              </w:rPr>
            </w:pPr>
          </w:p>
        </w:tc>
      </w:tr>
      <w:tr w:rsidR="00243E5C" w:rsidRPr="00160E7B" w14:paraId="5F529F4F" w14:textId="77777777">
        <w:tc>
          <w:tcPr>
            <w:tcW w:w="1098" w:type="dxa"/>
            <w:tcBorders>
              <w:top w:val="nil"/>
              <w:left w:val="nil"/>
              <w:bottom w:val="nil"/>
              <w:right w:val="nil"/>
            </w:tcBorders>
          </w:tcPr>
          <w:p w14:paraId="03093F17"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4C612E0" w14:textId="77777777" w:rsidR="00243E5C" w:rsidRPr="00160E7B" w:rsidRDefault="00243E5C" w:rsidP="00243E5C">
            <w:pPr>
              <w:keepNext/>
              <w:spacing w:after="0" w:line="240" w:lineRule="auto"/>
              <w:rPr>
                <w:szCs w:val="20"/>
              </w:rPr>
            </w:pPr>
            <w:r w:rsidRPr="00160E7B">
              <w:rPr>
                <w:szCs w:val="20"/>
              </w:rPr>
              <w:t>FY28 Bad Debt Expenses - Army</w:t>
            </w:r>
          </w:p>
          <w:p w14:paraId="0DCED3BA" w14:textId="77777777" w:rsidR="00243E5C" w:rsidRPr="00160E7B" w:rsidRDefault="00243E5C" w:rsidP="00243E5C">
            <w:pPr>
              <w:keepNext/>
              <w:spacing w:after="0" w:line="240" w:lineRule="auto"/>
              <w:rPr>
                <w:szCs w:val="20"/>
              </w:rPr>
            </w:pPr>
            <w:r w:rsidRPr="00160E7B">
              <w:rPr>
                <w:szCs w:val="20"/>
              </w:rPr>
              <w:t>COST</w:t>
            </w:r>
          </w:p>
          <w:p w14:paraId="529D4177" w14:textId="77777777" w:rsidR="00243E5C" w:rsidRPr="00160E7B" w:rsidRDefault="00243E5C" w:rsidP="00243E5C">
            <w:pPr>
              <w:keepNext/>
              <w:spacing w:after="0" w:line="240" w:lineRule="auto"/>
              <w:rPr>
                <w:szCs w:val="20"/>
              </w:rPr>
            </w:pPr>
          </w:p>
          <w:p w14:paraId="75E5433A" w14:textId="77777777" w:rsidR="00243E5C" w:rsidRPr="00160E7B" w:rsidRDefault="00243E5C" w:rsidP="00243E5C">
            <w:pPr>
              <w:keepNext/>
              <w:spacing w:after="0" w:line="240" w:lineRule="auto"/>
              <w:rPr>
                <w:szCs w:val="20"/>
              </w:rPr>
            </w:pPr>
            <w:r w:rsidRPr="00160E7B">
              <w:rPr>
                <w:szCs w:val="20"/>
              </w:rPr>
              <w:t>FY28 Bad Debt Expenses – OY5 (Army)</w:t>
            </w:r>
          </w:p>
          <w:p w14:paraId="7750EF78" w14:textId="77777777" w:rsidR="00243E5C" w:rsidRPr="00160E7B" w:rsidRDefault="00243E5C" w:rsidP="00243E5C">
            <w:pPr>
              <w:keepNext/>
              <w:spacing w:after="0" w:line="240" w:lineRule="auto"/>
              <w:rPr>
                <w:szCs w:val="20"/>
              </w:rPr>
            </w:pPr>
          </w:p>
          <w:p w14:paraId="76FFC1E8"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4CBED01A" w14:textId="77777777" w:rsidR="00243E5C" w:rsidRPr="00160E7B" w:rsidRDefault="00243E5C" w:rsidP="00243E5C">
            <w:pPr>
              <w:keepNext/>
              <w:spacing w:after="0" w:line="240" w:lineRule="auto"/>
              <w:rPr>
                <w:szCs w:val="20"/>
              </w:rPr>
            </w:pPr>
          </w:p>
          <w:p w14:paraId="4F4241CC"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3BE30C78" w14:textId="77777777" w:rsidR="00243E5C" w:rsidRPr="00160E7B" w:rsidRDefault="00243E5C" w:rsidP="00243E5C">
            <w:pPr>
              <w:keepNext/>
              <w:spacing w:after="0" w:line="240" w:lineRule="auto"/>
              <w:rPr>
                <w:szCs w:val="20"/>
              </w:rPr>
            </w:pPr>
          </w:p>
          <w:p w14:paraId="10623DE0" w14:textId="77777777" w:rsidR="00243E5C" w:rsidRPr="00160E7B" w:rsidRDefault="00243E5C" w:rsidP="00243E5C">
            <w:pPr>
              <w:keepNext/>
              <w:spacing w:after="0" w:line="240" w:lineRule="auto"/>
              <w:rPr>
                <w:szCs w:val="20"/>
              </w:rPr>
            </w:pPr>
          </w:p>
          <w:p w14:paraId="23EC6B88" w14:textId="77777777" w:rsidR="00243E5C" w:rsidRPr="00160E7B" w:rsidRDefault="00243E5C" w:rsidP="00243E5C">
            <w:pPr>
              <w:keepNext/>
              <w:spacing w:after="0" w:line="240" w:lineRule="auto"/>
              <w:rPr>
                <w:szCs w:val="20"/>
              </w:rPr>
            </w:pPr>
            <w:r w:rsidRPr="00160E7B">
              <w:rPr>
                <w:szCs w:val="20"/>
              </w:rPr>
              <w:t>FOB: Destination</w:t>
            </w:r>
          </w:p>
          <w:p w14:paraId="3FE5F9E0" w14:textId="77777777" w:rsidR="00243E5C" w:rsidRPr="00160E7B" w:rsidRDefault="00243E5C" w:rsidP="00243E5C">
            <w:pPr>
              <w:keepNext/>
              <w:spacing w:after="0" w:line="240" w:lineRule="auto"/>
              <w:rPr>
                <w:szCs w:val="20"/>
              </w:rPr>
            </w:pPr>
            <w:r w:rsidRPr="00160E7B">
              <w:rPr>
                <w:szCs w:val="20"/>
              </w:rPr>
              <w:t>SHIP VIA: Best Way ( Shippers Option)</w:t>
            </w:r>
          </w:p>
          <w:p w14:paraId="74AFEC6D"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C0DFA93" w14:textId="77777777" w:rsidR="00243E5C" w:rsidRPr="00160E7B" w:rsidRDefault="00243E5C" w:rsidP="00243E5C">
            <w:pPr>
              <w:keepNext/>
              <w:spacing w:after="0" w:line="240" w:lineRule="auto"/>
              <w:jc w:val="right"/>
              <w:rPr>
                <w:szCs w:val="20"/>
              </w:rPr>
            </w:pPr>
          </w:p>
        </w:tc>
      </w:tr>
      <w:tr w:rsidR="00243E5C" w:rsidRPr="00160E7B" w14:paraId="2C99AE09" w14:textId="77777777">
        <w:tc>
          <w:tcPr>
            <w:tcW w:w="5808" w:type="dxa"/>
            <w:gridSpan w:val="4"/>
            <w:tcBorders>
              <w:top w:val="nil"/>
              <w:left w:val="nil"/>
              <w:bottom w:val="nil"/>
              <w:right w:val="nil"/>
            </w:tcBorders>
          </w:tcPr>
          <w:p w14:paraId="7FB68598"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83007A4"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5A1D5F4" w14:textId="77777777" w:rsidR="00243E5C" w:rsidRPr="00160E7B" w:rsidRDefault="00243E5C" w:rsidP="00243E5C">
            <w:pPr>
              <w:keepNext/>
              <w:tabs>
                <w:tab w:val="decimal" w:pos="0"/>
              </w:tabs>
              <w:spacing w:after="0" w:line="240" w:lineRule="auto"/>
              <w:jc w:val="right"/>
              <w:rPr>
                <w:szCs w:val="20"/>
              </w:rPr>
            </w:pPr>
          </w:p>
        </w:tc>
      </w:tr>
      <w:tr w:rsidR="00243E5C" w:rsidRPr="00160E7B" w14:paraId="72B74B19" w14:textId="77777777">
        <w:tc>
          <w:tcPr>
            <w:tcW w:w="1098" w:type="dxa"/>
            <w:tcBorders>
              <w:top w:val="nil"/>
              <w:left w:val="nil"/>
              <w:bottom w:val="nil"/>
              <w:right w:val="nil"/>
            </w:tcBorders>
          </w:tcPr>
          <w:p w14:paraId="1EB6522F"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37B906B"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6602D51" w14:textId="77777777" w:rsidR="00243E5C" w:rsidRPr="00160E7B" w:rsidRDefault="00243E5C" w:rsidP="00243E5C">
            <w:pPr>
              <w:tabs>
                <w:tab w:val="decimal" w:pos="0"/>
              </w:tabs>
              <w:spacing w:after="0" w:line="240" w:lineRule="auto"/>
              <w:jc w:val="right"/>
              <w:rPr>
                <w:szCs w:val="20"/>
              </w:rPr>
            </w:pPr>
          </w:p>
        </w:tc>
      </w:tr>
    </w:tbl>
    <w:p w14:paraId="7CC8F3A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437DAA1" w14:textId="77777777" w:rsidR="00243E5C" w:rsidRPr="00160E7B" w:rsidRDefault="00243E5C" w:rsidP="00243E5C">
      <w:pPr>
        <w:widowControl w:val="0"/>
        <w:adjustRightInd w:val="0"/>
        <w:spacing w:after="0" w:line="240" w:lineRule="auto"/>
        <w:rPr>
          <w:szCs w:val="20"/>
        </w:rPr>
      </w:pPr>
    </w:p>
    <w:p w14:paraId="2DCB3CAA" w14:textId="77777777" w:rsidR="00243E5C" w:rsidRPr="00160E7B" w:rsidRDefault="00243E5C" w:rsidP="00243E5C">
      <w:pPr>
        <w:widowControl w:val="0"/>
        <w:adjustRightInd w:val="0"/>
        <w:spacing w:after="0" w:line="240" w:lineRule="auto"/>
        <w:rPr>
          <w:szCs w:val="20"/>
        </w:rPr>
      </w:pPr>
    </w:p>
    <w:p w14:paraId="68E307FE"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7C883553" w14:textId="77777777">
        <w:tc>
          <w:tcPr>
            <w:tcW w:w="1098" w:type="dxa"/>
            <w:tcBorders>
              <w:top w:val="nil"/>
              <w:left w:val="nil"/>
              <w:bottom w:val="nil"/>
              <w:right w:val="nil"/>
            </w:tcBorders>
          </w:tcPr>
          <w:p w14:paraId="68B68AFD"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3DFF0572"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B80B1B7"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132EA861"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FFE3E1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7A1FD88"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58D1FDB" w14:textId="77777777">
        <w:tc>
          <w:tcPr>
            <w:tcW w:w="1098" w:type="dxa"/>
            <w:tcBorders>
              <w:top w:val="nil"/>
              <w:left w:val="nil"/>
              <w:bottom w:val="nil"/>
              <w:right w:val="nil"/>
            </w:tcBorders>
          </w:tcPr>
          <w:p w14:paraId="1072B913" w14:textId="77777777" w:rsidR="00243E5C" w:rsidRPr="00160E7B" w:rsidRDefault="00243E5C" w:rsidP="00243E5C">
            <w:pPr>
              <w:keepNext/>
              <w:spacing w:after="0" w:line="240" w:lineRule="auto"/>
              <w:rPr>
                <w:szCs w:val="20"/>
              </w:rPr>
            </w:pPr>
            <w:r w:rsidRPr="00160E7B">
              <w:rPr>
                <w:szCs w:val="20"/>
              </w:rPr>
              <w:t>0017AB</w:t>
            </w:r>
          </w:p>
        </w:tc>
        <w:tc>
          <w:tcPr>
            <w:tcW w:w="2221" w:type="dxa"/>
            <w:tcBorders>
              <w:top w:val="nil"/>
              <w:left w:val="nil"/>
              <w:bottom w:val="nil"/>
              <w:right w:val="nil"/>
            </w:tcBorders>
          </w:tcPr>
          <w:p w14:paraId="1C32D490"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651156CD"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653BE30B"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4581FE67"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2709945B" w14:textId="77777777" w:rsidR="00243E5C" w:rsidRPr="00160E7B" w:rsidRDefault="00243E5C" w:rsidP="00243E5C">
            <w:pPr>
              <w:keepNext/>
              <w:tabs>
                <w:tab w:val="decimal" w:pos="-18"/>
              </w:tabs>
              <w:spacing w:after="0" w:line="240" w:lineRule="auto"/>
              <w:jc w:val="right"/>
              <w:rPr>
                <w:szCs w:val="20"/>
              </w:rPr>
            </w:pPr>
          </w:p>
        </w:tc>
      </w:tr>
      <w:tr w:rsidR="00243E5C" w:rsidRPr="00160E7B" w14:paraId="632327FD" w14:textId="77777777">
        <w:tc>
          <w:tcPr>
            <w:tcW w:w="1098" w:type="dxa"/>
            <w:tcBorders>
              <w:top w:val="nil"/>
              <w:left w:val="nil"/>
              <w:bottom w:val="nil"/>
              <w:right w:val="nil"/>
            </w:tcBorders>
          </w:tcPr>
          <w:p w14:paraId="020BE243"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CF3E5AE" w14:textId="77777777" w:rsidR="00243E5C" w:rsidRPr="00160E7B" w:rsidRDefault="00243E5C" w:rsidP="00243E5C">
            <w:pPr>
              <w:keepNext/>
              <w:spacing w:after="0" w:line="240" w:lineRule="auto"/>
              <w:rPr>
                <w:szCs w:val="20"/>
              </w:rPr>
            </w:pPr>
            <w:r w:rsidRPr="00160E7B">
              <w:rPr>
                <w:szCs w:val="20"/>
              </w:rPr>
              <w:t>FY28 Bad Debt Expenses - USAF</w:t>
            </w:r>
          </w:p>
          <w:p w14:paraId="53BF06AC" w14:textId="77777777" w:rsidR="00243E5C" w:rsidRPr="00160E7B" w:rsidRDefault="00243E5C" w:rsidP="00243E5C">
            <w:pPr>
              <w:keepNext/>
              <w:spacing w:after="0" w:line="240" w:lineRule="auto"/>
              <w:rPr>
                <w:szCs w:val="20"/>
              </w:rPr>
            </w:pPr>
            <w:r w:rsidRPr="00160E7B">
              <w:rPr>
                <w:szCs w:val="20"/>
              </w:rPr>
              <w:t>COST</w:t>
            </w:r>
          </w:p>
          <w:p w14:paraId="626FE9BF" w14:textId="77777777" w:rsidR="00243E5C" w:rsidRPr="00160E7B" w:rsidRDefault="00243E5C" w:rsidP="00243E5C">
            <w:pPr>
              <w:keepNext/>
              <w:spacing w:after="0" w:line="240" w:lineRule="auto"/>
              <w:rPr>
                <w:szCs w:val="20"/>
              </w:rPr>
            </w:pPr>
          </w:p>
          <w:p w14:paraId="7A67287D" w14:textId="77777777" w:rsidR="00243E5C" w:rsidRPr="00160E7B" w:rsidRDefault="00243E5C" w:rsidP="00243E5C">
            <w:pPr>
              <w:keepNext/>
              <w:spacing w:after="0" w:line="240" w:lineRule="auto"/>
              <w:rPr>
                <w:szCs w:val="20"/>
              </w:rPr>
            </w:pPr>
            <w:r w:rsidRPr="00160E7B">
              <w:rPr>
                <w:szCs w:val="20"/>
              </w:rPr>
              <w:t>FY28 Bad Debt Expenses – OY5 (USAF)</w:t>
            </w:r>
          </w:p>
          <w:p w14:paraId="62893706" w14:textId="77777777" w:rsidR="00243E5C" w:rsidRPr="00160E7B" w:rsidRDefault="00243E5C" w:rsidP="00243E5C">
            <w:pPr>
              <w:keepNext/>
              <w:spacing w:after="0" w:line="240" w:lineRule="auto"/>
              <w:rPr>
                <w:szCs w:val="20"/>
              </w:rPr>
            </w:pPr>
          </w:p>
          <w:p w14:paraId="4510C582"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2F75EE62" w14:textId="77777777" w:rsidR="00243E5C" w:rsidRPr="00160E7B" w:rsidRDefault="00243E5C" w:rsidP="00243E5C">
            <w:pPr>
              <w:keepNext/>
              <w:spacing w:after="0" w:line="240" w:lineRule="auto"/>
              <w:rPr>
                <w:szCs w:val="20"/>
              </w:rPr>
            </w:pPr>
          </w:p>
          <w:p w14:paraId="5A46FD7E"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7077A715" w14:textId="77777777" w:rsidR="00243E5C" w:rsidRPr="00160E7B" w:rsidRDefault="00243E5C" w:rsidP="00243E5C">
            <w:pPr>
              <w:keepNext/>
              <w:spacing w:after="0" w:line="240" w:lineRule="auto"/>
              <w:rPr>
                <w:szCs w:val="20"/>
              </w:rPr>
            </w:pPr>
          </w:p>
          <w:p w14:paraId="3951C871" w14:textId="77777777" w:rsidR="00243E5C" w:rsidRPr="00160E7B" w:rsidRDefault="00243E5C" w:rsidP="00243E5C">
            <w:pPr>
              <w:keepNext/>
              <w:spacing w:after="0" w:line="240" w:lineRule="auto"/>
              <w:rPr>
                <w:szCs w:val="20"/>
              </w:rPr>
            </w:pPr>
          </w:p>
          <w:p w14:paraId="11835B9D" w14:textId="77777777" w:rsidR="00243E5C" w:rsidRPr="00160E7B" w:rsidRDefault="00243E5C" w:rsidP="00243E5C">
            <w:pPr>
              <w:keepNext/>
              <w:spacing w:after="0" w:line="240" w:lineRule="auto"/>
              <w:rPr>
                <w:szCs w:val="20"/>
              </w:rPr>
            </w:pPr>
            <w:r w:rsidRPr="00160E7B">
              <w:rPr>
                <w:szCs w:val="20"/>
              </w:rPr>
              <w:t>FOB: Destination</w:t>
            </w:r>
          </w:p>
          <w:p w14:paraId="775E513A" w14:textId="77777777" w:rsidR="00243E5C" w:rsidRPr="00160E7B" w:rsidRDefault="00243E5C" w:rsidP="00243E5C">
            <w:pPr>
              <w:keepNext/>
              <w:spacing w:after="0" w:line="240" w:lineRule="auto"/>
              <w:rPr>
                <w:szCs w:val="20"/>
              </w:rPr>
            </w:pPr>
            <w:r w:rsidRPr="00160E7B">
              <w:rPr>
                <w:szCs w:val="20"/>
              </w:rPr>
              <w:t>SHIP VIA: Best Way ( Shippers Option)</w:t>
            </w:r>
          </w:p>
          <w:p w14:paraId="785F0AF0"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7133968A" w14:textId="77777777" w:rsidR="00243E5C" w:rsidRPr="00160E7B" w:rsidRDefault="00243E5C" w:rsidP="00243E5C">
            <w:pPr>
              <w:keepNext/>
              <w:spacing w:after="0" w:line="240" w:lineRule="auto"/>
              <w:jc w:val="right"/>
              <w:rPr>
                <w:szCs w:val="20"/>
              </w:rPr>
            </w:pPr>
          </w:p>
        </w:tc>
      </w:tr>
      <w:tr w:rsidR="00243E5C" w:rsidRPr="00160E7B" w14:paraId="7F7D9FB5" w14:textId="77777777">
        <w:tc>
          <w:tcPr>
            <w:tcW w:w="5808" w:type="dxa"/>
            <w:gridSpan w:val="4"/>
            <w:tcBorders>
              <w:top w:val="nil"/>
              <w:left w:val="nil"/>
              <w:bottom w:val="nil"/>
              <w:right w:val="nil"/>
            </w:tcBorders>
          </w:tcPr>
          <w:p w14:paraId="56C1F87D"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A66BC9B"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25E876A" w14:textId="77777777" w:rsidR="00243E5C" w:rsidRPr="00160E7B" w:rsidRDefault="00243E5C" w:rsidP="00243E5C">
            <w:pPr>
              <w:keepNext/>
              <w:tabs>
                <w:tab w:val="decimal" w:pos="0"/>
              </w:tabs>
              <w:spacing w:after="0" w:line="240" w:lineRule="auto"/>
              <w:jc w:val="right"/>
              <w:rPr>
                <w:szCs w:val="20"/>
              </w:rPr>
            </w:pPr>
          </w:p>
        </w:tc>
      </w:tr>
      <w:tr w:rsidR="00243E5C" w:rsidRPr="00160E7B" w14:paraId="4CECCF98" w14:textId="77777777">
        <w:tc>
          <w:tcPr>
            <w:tcW w:w="1098" w:type="dxa"/>
            <w:tcBorders>
              <w:top w:val="nil"/>
              <w:left w:val="nil"/>
              <w:bottom w:val="nil"/>
              <w:right w:val="nil"/>
            </w:tcBorders>
          </w:tcPr>
          <w:p w14:paraId="1164D76C"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4A90D9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47B655F" w14:textId="77777777" w:rsidR="00243E5C" w:rsidRPr="00160E7B" w:rsidRDefault="00243E5C" w:rsidP="00243E5C">
            <w:pPr>
              <w:tabs>
                <w:tab w:val="decimal" w:pos="0"/>
              </w:tabs>
              <w:spacing w:after="0" w:line="240" w:lineRule="auto"/>
              <w:jc w:val="right"/>
              <w:rPr>
                <w:szCs w:val="20"/>
              </w:rPr>
            </w:pPr>
          </w:p>
        </w:tc>
      </w:tr>
    </w:tbl>
    <w:p w14:paraId="33E4CB2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B520482" w14:textId="77777777" w:rsidR="00243E5C" w:rsidRPr="00160E7B" w:rsidRDefault="00243E5C" w:rsidP="00243E5C">
      <w:pPr>
        <w:widowControl w:val="0"/>
        <w:adjustRightInd w:val="0"/>
        <w:spacing w:after="0" w:line="240" w:lineRule="auto"/>
        <w:rPr>
          <w:szCs w:val="20"/>
        </w:rPr>
      </w:pPr>
    </w:p>
    <w:p w14:paraId="4483E6AA" w14:textId="77777777" w:rsidR="00243E5C" w:rsidRPr="00160E7B" w:rsidRDefault="00243E5C" w:rsidP="00243E5C">
      <w:pPr>
        <w:widowControl w:val="0"/>
        <w:adjustRightInd w:val="0"/>
        <w:spacing w:after="0" w:line="240" w:lineRule="auto"/>
        <w:rPr>
          <w:szCs w:val="20"/>
        </w:rPr>
      </w:pPr>
    </w:p>
    <w:p w14:paraId="1334CFEB"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0925379" w14:textId="77777777">
        <w:tc>
          <w:tcPr>
            <w:tcW w:w="1098" w:type="dxa"/>
            <w:tcBorders>
              <w:top w:val="nil"/>
              <w:left w:val="nil"/>
              <w:bottom w:val="nil"/>
              <w:right w:val="nil"/>
            </w:tcBorders>
          </w:tcPr>
          <w:p w14:paraId="6C191AC6"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1A2504CF"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9363BD0"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50A1606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9FBE79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FF18BF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BF3F972" w14:textId="77777777">
        <w:tc>
          <w:tcPr>
            <w:tcW w:w="1098" w:type="dxa"/>
            <w:tcBorders>
              <w:top w:val="nil"/>
              <w:left w:val="nil"/>
              <w:bottom w:val="nil"/>
              <w:right w:val="nil"/>
            </w:tcBorders>
          </w:tcPr>
          <w:p w14:paraId="68992843" w14:textId="77777777" w:rsidR="00243E5C" w:rsidRPr="00160E7B" w:rsidRDefault="00243E5C" w:rsidP="00243E5C">
            <w:pPr>
              <w:keepNext/>
              <w:spacing w:after="0" w:line="240" w:lineRule="auto"/>
              <w:rPr>
                <w:szCs w:val="20"/>
              </w:rPr>
            </w:pPr>
            <w:r w:rsidRPr="00160E7B">
              <w:rPr>
                <w:szCs w:val="20"/>
              </w:rPr>
              <w:t>0017AC</w:t>
            </w:r>
          </w:p>
        </w:tc>
        <w:tc>
          <w:tcPr>
            <w:tcW w:w="2221" w:type="dxa"/>
            <w:tcBorders>
              <w:top w:val="nil"/>
              <w:left w:val="nil"/>
              <w:bottom w:val="nil"/>
              <w:right w:val="nil"/>
            </w:tcBorders>
          </w:tcPr>
          <w:p w14:paraId="56AA9457"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6909AD10"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33412863"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65B7352E"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0801009" w14:textId="77777777" w:rsidR="00243E5C" w:rsidRPr="00160E7B" w:rsidRDefault="00243E5C" w:rsidP="00243E5C">
            <w:pPr>
              <w:keepNext/>
              <w:tabs>
                <w:tab w:val="decimal" w:pos="-18"/>
              </w:tabs>
              <w:spacing w:after="0" w:line="240" w:lineRule="auto"/>
              <w:jc w:val="right"/>
              <w:rPr>
                <w:szCs w:val="20"/>
              </w:rPr>
            </w:pPr>
          </w:p>
        </w:tc>
      </w:tr>
      <w:tr w:rsidR="00243E5C" w:rsidRPr="00160E7B" w14:paraId="42F34996" w14:textId="77777777">
        <w:tc>
          <w:tcPr>
            <w:tcW w:w="1098" w:type="dxa"/>
            <w:tcBorders>
              <w:top w:val="nil"/>
              <w:left w:val="nil"/>
              <w:bottom w:val="nil"/>
              <w:right w:val="nil"/>
            </w:tcBorders>
          </w:tcPr>
          <w:p w14:paraId="29B54B87"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2B1F4DF7" w14:textId="77777777" w:rsidR="00243E5C" w:rsidRPr="00160E7B" w:rsidRDefault="00243E5C" w:rsidP="00243E5C">
            <w:pPr>
              <w:keepNext/>
              <w:spacing w:after="0" w:line="240" w:lineRule="auto"/>
              <w:rPr>
                <w:szCs w:val="20"/>
              </w:rPr>
            </w:pPr>
            <w:r w:rsidRPr="00160E7B">
              <w:rPr>
                <w:szCs w:val="20"/>
              </w:rPr>
              <w:t>FY28 Bad Debt Expenses - USN/USMC</w:t>
            </w:r>
          </w:p>
          <w:p w14:paraId="6AFEC0FD" w14:textId="77777777" w:rsidR="00243E5C" w:rsidRPr="00160E7B" w:rsidRDefault="00243E5C" w:rsidP="00243E5C">
            <w:pPr>
              <w:keepNext/>
              <w:spacing w:after="0" w:line="240" w:lineRule="auto"/>
              <w:rPr>
                <w:szCs w:val="20"/>
              </w:rPr>
            </w:pPr>
            <w:r w:rsidRPr="00160E7B">
              <w:rPr>
                <w:szCs w:val="20"/>
              </w:rPr>
              <w:t>COST</w:t>
            </w:r>
          </w:p>
          <w:p w14:paraId="4A3E95F5" w14:textId="77777777" w:rsidR="00243E5C" w:rsidRPr="00160E7B" w:rsidRDefault="00243E5C" w:rsidP="00243E5C">
            <w:pPr>
              <w:keepNext/>
              <w:spacing w:after="0" w:line="240" w:lineRule="auto"/>
              <w:rPr>
                <w:szCs w:val="20"/>
              </w:rPr>
            </w:pPr>
          </w:p>
          <w:p w14:paraId="5E0BAF25" w14:textId="77777777" w:rsidR="00243E5C" w:rsidRPr="00160E7B" w:rsidRDefault="00243E5C" w:rsidP="00243E5C">
            <w:pPr>
              <w:keepNext/>
              <w:spacing w:after="0" w:line="240" w:lineRule="auto"/>
              <w:rPr>
                <w:szCs w:val="20"/>
              </w:rPr>
            </w:pPr>
            <w:r w:rsidRPr="00160E7B">
              <w:rPr>
                <w:szCs w:val="20"/>
              </w:rPr>
              <w:t>FY28 Bad Debt Expenses – OY5 (USN/USMC)</w:t>
            </w:r>
          </w:p>
          <w:p w14:paraId="014B01CD" w14:textId="77777777" w:rsidR="00243E5C" w:rsidRPr="00160E7B" w:rsidRDefault="00243E5C" w:rsidP="00243E5C">
            <w:pPr>
              <w:keepNext/>
              <w:spacing w:after="0" w:line="240" w:lineRule="auto"/>
              <w:rPr>
                <w:szCs w:val="20"/>
              </w:rPr>
            </w:pPr>
          </w:p>
          <w:p w14:paraId="3590C368"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DA52D86" w14:textId="77777777" w:rsidR="00243E5C" w:rsidRPr="00160E7B" w:rsidRDefault="00243E5C" w:rsidP="00243E5C">
            <w:pPr>
              <w:keepNext/>
              <w:spacing w:after="0" w:line="240" w:lineRule="auto"/>
              <w:rPr>
                <w:szCs w:val="20"/>
              </w:rPr>
            </w:pPr>
          </w:p>
          <w:p w14:paraId="14D02A3A"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10F09D8F" w14:textId="77777777" w:rsidR="00243E5C" w:rsidRPr="00160E7B" w:rsidRDefault="00243E5C" w:rsidP="00243E5C">
            <w:pPr>
              <w:keepNext/>
              <w:spacing w:after="0" w:line="240" w:lineRule="auto"/>
              <w:rPr>
                <w:szCs w:val="20"/>
              </w:rPr>
            </w:pPr>
          </w:p>
          <w:p w14:paraId="79D92A0C" w14:textId="77777777" w:rsidR="00243E5C" w:rsidRPr="00160E7B" w:rsidRDefault="00243E5C" w:rsidP="00243E5C">
            <w:pPr>
              <w:keepNext/>
              <w:spacing w:after="0" w:line="240" w:lineRule="auto"/>
              <w:rPr>
                <w:szCs w:val="20"/>
              </w:rPr>
            </w:pPr>
          </w:p>
          <w:p w14:paraId="1B2F09EB" w14:textId="77777777" w:rsidR="00243E5C" w:rsidRPr="00160E7B" w:rsidRDefault="00243E5C" w:rsidP="00243E5C">
            <w:pPr>
              <w:keepNext/>
              <w:spacing w:after="0" w:line="240" w:lineRule="auto"/>
              <w:rPr>
                <w:szCs w:val="20"/>
              </w:rPr>
            </w:pPr>
            <w:r w:rsidRPr="00160E7B">
              <w:rPr>
                <w:szCs w:val="20"/>
              </w:rPr>
              <w:t>FOB: Destination</w:t>
            </w:r>
          </w:p>
          <w:p w14:paraId="769C4413" w14:textId="77777777" w:rsidR="00243E5C" w:rsidRPr="00160E7B" w:rsidRDefault="00243E5C" w:rsidP="00243E5C">
            <w:pPr>
              <w:keepNext/>
              <w:spacing w:after="0" w:line="240" w:lineRule="auto"/>
              <w:rPr>
                <w:szCs w:val="20"/>
              </w:rPr>
            </w:pPr>
            <w:r w:rsidRPr="00160E7B">
              <w:rPr>
                <w:szCs w:val="20"/>
              </w:rPr>
              <w:t>SHIP VIA: Best Way ( Shippers Option)</w:t>
            </w:r>
          </w:p>
          <w:p w14:paraId="63EC8696"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03F401BC" w14:textId="77777777" w:rsidR="00243E5C" w:rsidRPr="00160E7B" w:rsidRDefault="00243E5C" w:rsidP="00243E5C">
            <w:pPr>
              <w:keepNext/>
              <w:spacing w:after="0" w:line="240" w:lineRule="auto"/>
              <w:jc w:val="right"/>
              <w:rPr>
                <w:szCs w:val="20"/>
              </w:rPr>
            </w:pPr>
          </w:p>
        </w:tc>
      </w:tr>
      <w:tr w:rsidR="00243E5C" w:rsidRPr="00160E7B" w14:paraId="1F8C7272" w14:textId="77777777">
        <w:tc>
          <w:tcPr>
            <w:tcW w:w="5808" w:type="dxa"/>
            <w:gridSpan w:val="4"/>
            <w:tcBorders>
              <w:top w:val="nil"/>
              <w:left w:val="nil"/>
              <w:bottom w:val="nil"/>
              <w:right w:val="nil"/>
            </w:tcBorders>
          </w:tcPr>
          <w:p w14:paraId="0A5AD37E"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9702DA3"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F93AE24" w14:textId="77777777" w:rsidR="00243E5C" w:rsidRPr="00160E7B" w:rsidRDefault="00243E5C" w:rsidP="00243E5C">
            <w:pPr>
              <w:keepNext/>
              <w:tabs>
                <w:tab w:val="decimal" w:pos="0"/>
              </w:tabs>
              <w:spacing w:after="0" w:line="240" w:lineRule="auto"/>
              <w:jc w:val="right"/>
              <w:rPr>
                <w:szCs w:val="20"/>
              </w:rPr>
            </w:pPr>
          </w:p>
        </w:tc>
      </w:tr>
      <w:tr w:rsidR="00243E5C" w:rsidRPr="00160E7B" w14:paraId="252E8C61" w14:textId="77777777">
        <w:tc>
          <w:tcPr>
            <w:tcW w:w="1098" w:type="dxa"/>
            <w:tcBorders>
              <w:top w:val="nil"/>
              <w:left w:val="nil"/>
              <w:bottom w:val="nil"/>
              <w:right w:val="nil"/>
            </w:tcBorders>
          </w:tcPr>
          <w:p w14:paraId="6A0F514F"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8AF31FE"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241DC580" w14:textId="77777777" w:rsidR="00243E5C" w:rsidRPr="00160E7B" w:rsidRDefault="00243E5C" w:rsidP="00243E5C">
            <w:pPr>
              <w:tabs>
                <w:tab w:val="decimal" w:pos="0"/>
              </w:tabs>
              <w:spacing w:after="0" w:line="240" w:lineRule="auto"/>
              <w:jc w:val="right"/>
              <w:rPr>
                <w:szCs w:val="20"/>
              </w:rPr>
            </w:pPr>
          </w:p>
        </w:tc>
      </w:tr>
    </w:tbl>
    <w:p w14:paraId="05CC26A8"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3F39E1A" w14:textId="77777777" w:rsidR="00243E5C" w:rsidRPr="00160E7B" w:rsidRDefault="00243E5C" w:rsidP="00243E5C">
      <w:pPr>
        <w:spacing w:after="0" w:line="240" w:lineRule="auto"/>
        <w:rPr>
          <w:szCs w:val="20"/>
        </w:rPr>
      </w:pPr>
      <w:r w:rsidRPr="00160E7B">
        <w:rPr>
          <w:szCs w:val="20"/>
        </w:rPr>
        <w:t xml:space="preserve"> </w:t>
      </w:r>
    </w:p>
    <w:p w14:paraId="3404FF39" w14:textId="77777777" w:rsidR="00243E5C" w:rsidRPr="00160E7B" w:rsidRDefault="00243E5C" w:rsidP="00243E5C">
      <w:pPr>
        <w:widowControl w:val="0"/>
        <w:autoSpaceDE w:val="0"/>
        <w:autoSpaceDN w:val="0"/>
        <w:adjustRightInd w:val="0"/>
        <w:spacing w:after="0" w:line="240" w:lineRule="auto"/>
        <w:rPr>
          <w:szCs w:val="20"/>
        </w:rPr>
      </w:pPr>
      <w:bookmarkStart w:id="21" w:name="PD000056"/>
      <w:bookmarkEnd w:id="21"/>
    </w:p>
    <w:p w14:paraId="3EBFF4E4" w14:textId="77777777" w:rsidR="00243E5C" w:rsidRPr="00160E7B" w:rsidRDefault="00243E5C" w:rsidP="00243E5C">
      <w:pPr>
        <w:widowControl w:val="0"/>
        <w:autoSpaceDE w:val="0"/>
        <w:autoSpaceDN w:val="0"/>
        <w:adjustRightInd w:val="0"/>
        <w:spacing w:after="0" w:line="240" w:lineRule="auto"/>
        <w:rPr>
          <w:szCs w:val="20"/>
        </w:rPr>
      </w:pPr>
    </w:p>
    <w:p w14:paraId="652297BB" w14:textId="77777777" w:rsidR="00243E5C" w:rsidRPr="00160E7B" w:rsidRDefault="00243E5C" w:rsidP="00243E5C">
      <w:pPr>
        <w:widowControl w:val="0"/>
        <w:autoSpaceDE w:val="0"/>
        <w:autoSpaceDN w:val="0"/>
        <w:adjustRightInd w:val="0"/>
        <w:spacing w:after="0" w:line="240" w:lineRule="auto"/>
        <w:rPr>
          <w:szCs w:val="20"/>
        </w:rPr>
      </w:pPr>
    </w:p>
    <w:p w14:paraId="7B23D704"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246E8126" w14:textId="77777777">
        <w:tc>
          <w:tcPr>
            <w:tcW w:w="1098" w:type="dxa"/>
            <w:tcBorders>
              <w:top w:val="nil"/>
              <w:left w:val="nil"/>
              <w:bottom w:val="nil"/>
              <w:right w:val="nil"/>
            </w:tcBorders>
          </w:tcPr>
          <w:p w14:paraId="28FCBED9"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03325132"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3C618DC8"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589085B"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512353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6916F7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C738477" w14:textId="77777777">
        <w:tc>
          <w:tcPr>
            <w:tcW w:w="1098" w:type="dxa"/>
            <w:tcBorders>
              <w:top w:val="nil"/>
              <w:left w:val="nil"/>
              <w:bottom w:val="nil"/>
              <w:right w:val="nil"/>
            </w:tcBorders>
          </w:tcPr>
          <w:p w14:paraId="3E5D62E0" w14:textId="77777777" w:rsidR="00243E5C" w:rsidRPr="00160E7B" w:rsidRDefault="00243E5C" w:rsidP="00243E5C">
            <w:pPr>
              <w:keepNext/>
              <w:spacing w:after="0" w:line="240" w:lineRule="auto"/>
              <w:rPr>
                <w:szCs w:val="20"/>
              </w:rPr>
            </w:pPr>
            <w:r w:rsidRPr="00160E7B">
              <w:rPr>
                <w:szCs w:val="20"/>
              </w:rPr>
              <w:t>0018</w:t>
            </w:r>
          </w:p>
        </w:tc>
        <w:tc>
          <w:tcPr>
            <w:tcW w:w="2221" w:type="dxa"/>
            <w:tcBorders>
              <w:top w:val="nil"/>
              <w:left w:val="nil"/>
              <w:bottom w:val="nil"/>
              <w:right w:val="nil"/>
            </w:tcBorders>
          </w:tcPr>
          <w:p w14:paraId="1FA6FD93"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645AADD7"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05CC0F37"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007058FF"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7112E1F6" w14:textId="77777777" w:rsidR="00243E5C" w:rsidRPr="00160E7B" w:rsidRDefault="00243E5C" w:rsidP="00243E5C">
            <w:pPr>
              <w:keepNext/>
              <w:tabs>
                <w:tab w:val="decimal" w:pos="-18"/>
              </w:tabs>
              <w:spacing w:after="0" w:line="240" w:lineRule="auto"/>
              <w:jc w:val="right"/>
              <w:rPr>
                <w:szCs w:val="20"/>
              </w:rPr>
            </w:pPr>
          </w:p>
        </w:tc>
      </w:tr>
      <w:tr w:rsidR="00243E5C" w:rsidRPr="00160E7B" w14:paraId="1D9D83F2" w14:textId="77777777">
        <w:tc>
          <w:tcPr>
            <w:tcW w:w="1098" w:type="dxa"/>
            <w:tcBorders>
              <w:top w:val="nil"/>
              <w:left w:val="nil"/>
              <w:bottom w:val="nil"/>
              <w:right w:val="nil"/>
            </w:tcBorders>
          </w:tcPr>
          <w:p w14:paraId="76ADB666"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013B59ED" w14:textId="77777777" w:rsidR="00243E5C" w:rsidRPr="00160E7B" w:rsidRDefault="00243E5C" w:rsidP="00243E5C">
            <w:pPr>
              <w:keepNext/>
              <w:spacing w:after="0" w:line="240" w:lineRule="auto"/>
              <w:rPr>
                <w:szCs w:val="20"/>
              </w:rPr>
            </w:pPr>
            <w:r w:rsidRPr="00160E7B">
              <w:rPr>
                <w:szCs w:val="20"/>
              </w:rPr>
              <w:t>FY28 Warranty Data</w:t>
            </w:r>
          </w:p>
          <w:p w14:paraId="5CF577BE" w14:textId="77777777" w:rsidR="00243E5C" w:rsidRPr="00160E7B" w:rsidRDefault="00243E5C" w:rsidP="00243E5C">
            <w:pPr>
              <w:keepNext/>
              <w:spacing w:after="0" w:line="240" w:lineRule="auto"/>
              <w:rPr>
                <w:szCs w:val="20"/>
              </w:rPr>
            </w:pPr>
            <w:r w:rsidRPr="00160E7B">
              <w:rPr>
                <w:szCs w:val="20"/>
              </w:rPr>
              <w:t>COST</w:t>
            </w:r>
          </w:p>
          <w:p w14:paraId="4FFF9907" w14:textId="77777777" w:rsidR="00243E5C" w:rsidRPr="00160E7B" w:rsidRDefault="00243E5C" w:rsidP="00243E5C">
            <w:pPr>
              <w:keepNext/>
              <w:spacing w:after="0" w:line="240" w:lineRule="auto"/>
              <w:rPr>
                <w:szCs w:val="20"/>
              </w:rPr>
            </w:pPr>
          </w:p>
          <w:p w14:paraId="1B9E8127" w14:textId="77777777" w:rsidR="00243E5C" w:rsidRPr="00160E7B" w:rsidRDefault="00243E5C" w:rsidP="00243E5C">
            <w:pPr>
              <w:keepNext/>
              <w:spacing w:after="0" w:line="240" w:lineRule="auto"/>
              <w:rPr>
                <w:szCs w:val="20"/>
              </w:rPr>
            </w:pPr>
            <w:r w:rsidRPr="00160E7B">
              <w:rPr>
                <w:szCs w:val="20"/>
              </w:rPr>
              <w:t>Warranty Data – OY5</w:t>
            </w:r>
          </w:p>
          <w:p w14:paraId="2ACD8651" w14:textId="77777777" w:rsidR="00243E5C" w:rsidRPr="00160E7B" w:rsidRDefault="00243E5C" w:rsidP="00243E5C">
            <w:pPr>
              <w:keepNext/>
              <w:spacing w:after="0" w:line="240" w:lineRule="auto"/>
              <w:rPr>
                <w:szCs w:val="20"/>
              </w:rPr>
            </w:pPr>
          </w:p>
          <w:p w14:paraId="29A6A067"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0016.  All data delivered under this CLIN is "NOT SEPARATELY PRICED."  </w:t>
            </w:r>
          </w:p>
          <w:p w14:paraId="78645420" w14:textId="77777777" w:rsidR="00243E5C" w:rsidRPr="00160E7B" w:rsidRDefault="00243E5C" w:rsidP="00243E5C">
            <w:pPr>
              <w:keepNext/>
              <w:spacing w:after="0" w:line="240" w:lineRule="auto"/>
              <w:rPr>
                <w:szCs w:val="20"/>
              </w:rPr>
            </w:pPr>
          </w:p>
          <w:p w14:paraId="3BFC3F1E" w14:textId="77777777" w:rsidR="00243E5C" w:rsidRPr="00160E7B" w:rsidRDefault="00243E5C" w:rsidP="00243E5C">
            <w:pPr>
              <w:keepNext/>
              <w:spacing w:after="0" w:line="240" w:lineRule="auto"/>
              <w:rPr>
                <w:szCs w:val="20"/>
              </w:rPr>
            </w:pPr>
            <w:r w:rsidRPr="00160E7B">
              <w:rPr>
                <w:szCs w:val="20"/>
              </w:rPr>
              <w:t>Period of Performance is April 1, 2028 - March 31, 2029.</w:t>
            </w:r>
          </w:p>
          <w:p w14:paraId="570E4687" w14:textId="77777777" w:rsidR="00243E5C" w:rsidRPr="00160E7B" w:rsidRDefault="00243E5C" w:rsidP="00243E5C">
            <w:pPr>
              <w:keepNext/>
              <w:spacing w:after="0" w:line="240" w:lineRule="auto"/>
              <w:rPr>
                <w:szCs w:val="20"/>
              </w:rPr>
            </w:pPr>
          </w:p>
          <w:p w14:paraId="59B480B5" w14:textId="77777777" w:rsidR="00243E5C" w:rsidRPr="00160E7B" w:rsidRDefault="00243E5C" w:rsidP="00243E5C">
            <w:pPr>
              <w:keepNext/>
              <w:spacing w:after="0" w:line="240" w:lineRule="auto"/>
              <w:rPr>
                <w:szCs w:val="20"/>
              </w:rPr>
            </w:pPr>
          </w:p>
          <w:p w14:paraId="7CBA8D85" w14:textId="77777777" w:rsidR="00243E5C" w:rsidRPr="00160E7B" w:rsidRDefault="00243E5C" w:rsidP="00243E5C">
            <w:pPr>
              <w:keepNext/>
              <w:spacing w:after="0" w:line="240" w:lineRule="auto"/>
              <w:rPr>
                <w:szCs w:val="20"/>
              </w:rPr>
            </w:pPr>
            <w:r w:rsidRPr="00160E7B">
              <w:rPr>
                <w:szCs w:val="20"/>
              </w:rPr>
              <w:t>FOB: Destination</w:t>
            </w:r>
          </w:p>
          <w:p w14:paraId="1BD42B7E" w14:textId="77777777" w:rsidR="00243E5C" w:rsidRPr="00160E7B" w:rsidRDefault="00243E5C" w:rsidP="00243E5C">
            <w:pPr>
              <w:keepNext/>
              <w:spacing w:after="0" w:line="240" w:lineRule="auto"/>
              <w:rPr>
                <w:szCs w:val="20"/>
              </w:rPr>
            </w:pPr>
            <w:r w:rsidRPr="00160E7B">
              <w:rPr>
                <w:szCs w:val="20"/>
              </w:rPr>
              <w:t>SHIP VIA: Best Way ( Shippers Option)</w:t>
            </w:r>
          </w:p>
          <w:p w14:paraId="35954423"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3A63B181" w14:textId="77777777" w:rsidR="00243E5C" w:rsidRPr="00160E7B" w:rsidRDefault="00243E5C" w:rsidP="00243E5C">
            <w:pPr>
              <w:keepNext/>
              <w:spacing w:after="0" w:line="240" w:lineRule="auto"/>
              <w:jc w:val="right"/>
              <w:rPr>
                <w:szCs w:val="20"/>
              </w:rPr>
            </w:pPr>
          </w:p>
        </w:tc>
      </w:tr>
      <w:tr w:rsidR="00243E5C" w:rsidRPr="00160E7B" w14:paraId="3448433E" w14:textId="77777777">
        <w:tc>
          <w:tcPr>
            <w:tcW w:w="5808" w:type="dxa"/>
            <w:gridSpan w:val="4"/>
            <w:tcBorders>
              <w:top w:val="nil"/>
              <w:left w:val="nil"/>
              <w:bottom w:val="nil"/>
              <w:right w:val="nil"/>
            </w:tcBorders>
          </w:tcPr>
          <w:p w14:paraId="3EDBABD6"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C5C112E"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30BBC6C" w14:textId="77777777" w:rsidR="00243E5C" w:rsidRPr="00160E7B" w:rsidRDefault="00243E5C" w:rsidP="00243E5C">
            <w:pPr>
              <w:keepNext/>
              <w:tabs>
                <w:tab w:val="decimal" w:pos="0"/>
              </w:tabs>
              <w:spacing w:after="0" w:line="240" w:lineRule="auto"/>
              <w:jc w:val="right"/>
              <w:rPr>
                <w:szCs w:val="20"/>
              </w:rPr>
            </w:pPr>
          </w:p>
        </w:tc>
      </w:tr>
      <w:tr w:rsidR="00243E5C" w:rsidRPr="00160E7B" w14:paraId="33F42E64" w14:textId="77777777">
        <w:tc>
          <w:tcPr>
            <w:tcW w:w="1098" w:type="dxa"/>
            <w:tcBorders>
              <w:top w:val="nil"/>
              <w:left w:val="nil"/>
              <w:bottom w:val="nil"/>
              <w:right w:val="nil"/>
            </w:tcBorders>
          </w:tcPr>
          <w:p w14:paraId="53486A5A"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1C24EDD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FC42CB6" w14:textId="77777777" w:rsidR="00243E5C" w:rsidRPr="00160E7B" w:rsidRDefault="00243E5C" w:rsidP="00243E5C">
            <w:pPr>
              <w:tabs>
                <w:tab w:val="decimal" w:pos="0"/>
              </w:tabs>
              <w:spacing w:after="0" w:line="240" w:lineRule="auto"/>
              <w:jc w:val="right"/>
              <w:rPr>
                <w:szCs w:val="20"/>
              </w:rPr>
            </w:pPr>
          </w:p>
        </w:tc>
      </w:tr>
    </w:tbl>
    <w:p w14:paraId="39A477DD"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5972256" w14:textId="77777777" w:rsidR="00243E5C" w:rsidRPr="00160E7B" w:rsidRDefault="00243E5C" w:rsidP="00243E5C">
      <w:pPr>
        <w:widowControl w:val="0"/>
        <w:adjustRightInd w:val="0"/>
        <w:spacing w:after="0" w:line="240" w:lineRule="auto"/>
        <w:rPr>
          <w:szCs w:val="20"/>
        </w:rPr>
      </w:pPr>
    </w:p>
    <w:p w14:paraId="420D4144" w14:textId="77777777" w:rsidR="00243E5C" w:rsidRPr="00160E7B" w:rsidRDefault="00243E5C" w:rsidP="00243E5C">
      <w:pPr>
        <w:widowControl w:val="0"/>
        <w:adjustRightInd w:val="0"/>
        <w:spacing w:after="0" w:line="240" w:lineRule="auto"/>
        <w:rPr>
          <w:szCs w:val="20"/>
        </w:rPr>
      </w:pPr>
    </w:p>
    <w:p w14:paraId="118DA9A5"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374FF8D9" w14:textId="77777777">
        <w:tc>
          <w:tcPr>
            <w:tcW w:w="1098" w:type="dxa"/>
            <w:tcBorders>
              <w:top w:val="nil"/>
              <w:left w:val="nil"/>
              <w:bottom w:val="nil"/>
              <w:right w:val="nil"/>
            </w:tcBorders>
          </w:tcPr>
          <w:p w14:paraId="02B1CD8D"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7A274CF2"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0BFDEFE"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6BDAA996"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EA8CE3D"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6CFCBF9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3616FBA" w14:textId="77777777">
        <w:tc>
          <w:tcPr>
            <w:tcW w:w="1098" w:type="dxa"/>
            <w:tcBorders>
              <w:top w:val="nil"/>
              <w:left w:val="nil"/>
              <w:bottom w:val="nil"/>
              <w:right w:val="nil"/>
            </w:tcBorders>
          </w:tcPr>
          <w:p w14:paraId="120A7EC4" w14:textId="77777777" w:rsidR="00243E5C" w:rsidRPr="00160E7B" w:rsidRDefault="00243E5C" w:rsidP="00243E5C">
            <w:pPr>
              <w:keepNext/>
              <w:spacing w:after="0" w:line="240" w:lineRule="auto"/>
              <w:rPr>
                <w:szCs w:val="20"/>
              </w:rPr>
            </w:pPr>
            <w:r w:rsidRPr="00160E7B">
              <w:rPr>
                <w:szCs w:val="20"/>
              </w:rPr>
              <w:t>0019</w:t>
            </w:r>
          </w:p>
        </w:tc>
        <w:tc>
          <w:tcPr>
            <w:tcW w:w="2160" w:type="dxa"/>
            <w:tcBorders>
              <w:top w:val="nil"/>
              <w:left w:val="nil"/>
              <w:bottom w:val="nil"/>
              <w:right w:val="nil"/>
            </w:tcBorders>
          </w:tcPr>
          <w:p w14:paraId="37ADE831"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25B1621D"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210DC2DC"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27F940F9"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203E5C23" w14:textId="77777777" w:rsidR="00243E5C" w:rsidRPr="00160E7B" w:rsidRDefault="00243E5C" w:rsidP="00243E5C">
            <w:pPr>
              <w:keepNext/>
              <w:spacing w:after="0" w:line="240" w:lineRule="auto"/>
              <w:jc w:val="right"/>
              <w:rPr>
                <w:szCs w:val="20"/>
              </w:rPr>
            </w:pPr>
          </w:p>
        </w:tc>
      </w:tr>
      <w:tr w:rsidR="00243E5C" w:rsidRPr="00160E7B" w14:paraId="4BE82412" w14:textId="77777777">
        <w:tc>
          <w:tcPr>
            <w:tcW w:w="1098" w:type="dxa"/>
            <w:tcBorders>
              <w:top w:val="nil"/>
              <w:left w:val="nil"/>
              <w:bottom w:val="nil"/>
              <w:right w:val="nil"/>
            </w:tcBorders>
          </w:tcPr>
          <w:p w14:paraId="1C07F136"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77BD78C2" w14:textId="77777777" w:rsidR="00243E5C" w:rsidRPr="00160E7B" w:rsidRDefault="00243E5C" w:rsidP="00243E5C">
            <w:pPr>
              <w:keepNext/>
              <w:spacing w:after="0" w:line="240" w:lineRule="auto"/>
              <w:rPr>
                <w:szCs w:val="20"/>
              </w:rPr>
            </w:pPr>
            <w:r w:rsidRPr="00160E7B">
              <w:rPr>
                <w:szCs w:val="20"/>
              </w:rPr>
              <w:t>FY29 Banking Operations</w:t>
            </w:r>
          </w:p>
          <w:p w14:paraId="3ACEAA01" w14:textId="77777777" w:rsidR="00243E5C" w:rsidRPr="00160E7B" w:rsidRDefault="00243E5C" w:rsidP="00243E5C">
            <w:pPr>
              <w:keepNext/>
              <w:spacing w:after="0" w:line="240" w:lineRule="auto"/>
              <w:rPr>
                <w:szCs w:val="20"/>
              </w:rPr>
            </w:pPr>
            <w:r w:rsidRPr="00160E7B">
              <w:rPr>
                <w:szCs w:val="20"/>
              </w:rPr>
              <w:t>CPFF</w:t>
            </w:r>
          </w:p>
          <w:p w14:paraId="255CC833" w14:textId="77777777" w:rsidR="00243E5C" w:rsidRPr="00160E7B" w:rsidRDefault="00243E5C" w:rsidP="00243E5C">
            <w:pPr>
              <w:keepNext/>
              <w:spacing w:after="0" w:line="240" w:lineRule="auto"/>
              <w:rPr>
                <w:szCs w:val="20"/>
              </w:rPr>
            </w:pPr>
          </w:p>
          <w:p w14:paraId="73790C37" w14:textId="77777777" w:rsidR="00243E5C" w:rsidRPr="00160E7B" w:rsidRDefault="00243E5C" w:rsidP="00243E5C">
            <w:pPr>
              <w:keepNext/>
              <w:spacing w:after="0" w:line="240" w:lineRule="auto"/>
              <w:rPr>
                <w:szCs w:val="20"/>
              </w:rPr>
            </w:pPr>
            <w:r w:rsidRPr="00160E7B">
              <w:rPr>
                <w:szCs w:val="20"/>
              </w:rPr>
              <w:t>FY29 Banking Operations – Option Year Six (OY6)</w:t>
            </w:r>
          </w:p>
          <w:p w14:paraId="05D682F5" w14:textId="77777777" w:rsidR="00243E5C" w:rsidRPr="00160E7B" w:rsidRDefault="00243E5C" w:rsidP="00243E5C">
            <w:pPr>
              <w:keepNext/>
              <w:spacing w:after="0" w:line="240" w:lineRule="auto"/>
              <w:rPr>
                <w:szCs w:val="20"/>
              </w:rPr>
            </w:pPr>
            <w:r w:rsidRPr="00160E7B">
              <w:rPr>
                <w:szCs w:val="20"/>
              </w:rPr>
              <w:t xml:space="preserve"> </w:t>
            </w:r>
          </w:p>
          <w:p w14:paraId="116AB6EA"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45F7F48B" w14:textId="77777777" w:rsidR="00243E5C" w:rsidRPr="00160E7B" w:rsidRDefault="00243E5C" w:rsidP="00243E5C">
            <w:pPr>
              <w:keepNext/>
              <w:spacing w:after="0" w:line="240" w:lineRule="auto"/>
              <w:rPr>
                <w:szCs w:val="20"/>
              </w:rPr>
            </w:pPr>
          </w:p>
          <w:p w14:paraId="546D418D"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E789BE1" w14:textId="77777777" w:rsidR="00243E5C" w:rsidRPr="00160E7B" w:rsidRDefault="00243E5C" w:rsidP="00243E5C">
            <w:pPr>
              <w:keepNext/>
              <w:spacing w:after="0" w:line="240" w:lineRule="auto"/>
              <w:rPr>
                <w:szCs w:val="20"/>
              </w:rPr>
            </w:pPr>
          </w:p>
          <w:p w14:paraId="740108E3"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66BED9EF" w14:textId="77777777" w:rsidR="00243E5C" w:rsidRPr="00160E7B" w:rsidRDefault="00243E5C" w:rsidP="00243E5C">
            <w:pPr>
              <w:keepNext/>
              <w:spacing w:after="0" w:line="240" w:lineRule="auto"/>
              <w:rPr>
                <w:szCs w:val="20"/>
              </w:rPr>
            </w:pPr>
          </w:p>
          <w:p w14:paraId="42BB8E33" w14:textId="77777777" w:rsidR="00243E5C" w:rsidRPr="00160E7B" w:rsidRDefault="00243E5C" w:rsidP="00243E5C">
            <w:pPr>
              <w:keepNext/>
              <w:spacing w:after="0" w:line="240" w:lineRule="auto"/>
              <w:rPr>
                <w:szCs w:val="20"/>
              </w:rPr>
            </w:pPr>
          </w:p>
          <w:p w14:paraId="304B1557" w14:textId="77777777" w:rsidR="00243E5C" w:rsidRPr="00160E7B" w:rsidRDefault="00243E5C" w:rsidP="00243E5C">
            <w:pPr>
              <w:keepNext/>
              <w:spacing w:after="0" w:line="240" w:lineRule="auto"/>
              <w:rPr>
                <w:szCs w:val="20"/>
              </w:rPr>
            </w:pPr>
            <w:r w:rsidRPr="00160E7B">
              <w:rPr>
                <w:szCs w:val="20"/>
              </w:rPr>
              <w:t>SHIP VIA: Best Way ( Shippers Option)</w:t>
            </w:r>
          </w:p>
          <w:p w14:paraId="4B7E8A23"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50865142" w14:textId="77777777" w:rsidR="00243E5C" w:rsidRPr="00160E7B" w:rsidRDefault="00243E5C" w:rsidP="00243E5C">
            <w:pPr>
              <w:keepNext/>
              <w:spacing w:after="0" w:line="240" w:lineRule="auto"/>
              <w:jc w:val="right"/>
              <w:rPr>
                <w:szCs w:val="20"/>
              </w:rPr>
            </w:pPr>
          </w:p>
        </w:tc>
      </w:tr>
      <w:tr w:rsidR="00243E5C" w:rsidRPr="00160E7B" w14:paraId="2098276F" w14:textId="77777777">
        <w:tc>
          <w:tcPr>
            <w:tcW w:w="7830" w:type="dxa"/>
            <w:gridSpan w:val="5"/>
            <w:tcBorders>
              <w:top w:val="nil"/>
              <w:left w:val="nil"/>
              <w:bottom w:val="nil"/>
              <w:right w:val="nil"/>
            </w:tcBorders>
          </w:tcPr>
          <w:p w14:paraId="23BCB13D"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18E83DD1" w14:textId="77777777" w:rsidR="00243E5C" w:rsidRPr="00160E7B" w:rsidRDefault="00243E5C" w:rsidP="00243E5C">
            <w:pPr>
              <w:keepNext/>
              <w:spacing w:after="0" w:line="240" w:lineRule="auto"/>
              <w:jc w:val="right"/>
              <w:rPr>
                <w:szCs w:val="20"/>
              </w:rPr>
            </w:pPr>
          </w:p>
        </w:tc>
      </w:tr>
      <w:tr w:rsidR="00243E5C" w:rsidRPr="00160E7B" w14:paraId="3D9278C1" w14:textId="77777777">
        <w:tc>
          <w:tcPr>
            <w:tcW w:w="7830" w:type="dxa"/>
            <w:gridSpan w:val="5"/>
            <w:tcBorders>
              <w:top w:val="nil"/>
              <w:left w:val="nil"/>
              <w:bottom w:val="nil"/>
              <w:right w:val="nil"/>
            </w:tcBorders>
          </w:tcPr>
          <w:p w14:paraId="082DA31F"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59D78EE9" w14:textId="77777777" w:rsidR="00243E5C" w:rsidRPr="00160E7B" w:rsidRDefault="00243E5C" w:rsidP="00243E5C">
            <w:pPr>
              <w:keepNext/>
              <w:spacing w:after="0" w:line="240" w:lineRule="auto"/>
              <w:jc w:val="right"/>
              <w:rPr>
                <w:szCs w:val="20"/>
              </w:rPr>
            </w:pPr>
          </w:p>
        </w:tc>
      </w:tr>
      <w:tr w:rsidR="00243E5C" w:rsidRPr="00160E7B" w14:paraId="795C71F0" w14:textId="77777777">
        <w:tc>
          <w:tcPr>
            <w:tcW w:w="7830" w:type="dxa"/>
            <w:gridSpan w:val="5"/>
            <w:tcBorders>
              <w:top w:val="nil"/>
              <w:left w:val="nil"/>
              <w:bottom w:val="nil"/>
              <w:right w:val="nil"/>
            </w:tcBorders>
          </w:tcPr>
          <w:p w14:paraId="372F6479"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02E4010" w14:textId="77777777" w:rsidR="00243E5C" w:rsidRPr="00160E7B" w:rsidRDefault="00243E5C" w:rsidP="00243E5C">
            <w:pPr>
              <w:keepNext/>
              <w:spacing w:after="0" w:line="240" w:lineRule="auto"/>
              <w:jc w:val="right"/>
              <w:rPr>
                <w:szCs w:val="20"/>
              </w:rPr>
            </w:pPr>
          </w:p>
        </w:tc>
      </w:tr>
      <w:tr w:rsidR="00243E5C" w:rsidRPr="00160E7B" w14:paraId="0DE12C68" w14:textId="77777777">
        <w:tc>
          <w:tcPr>
            <w:tcW w:w="1098" w:type="dxa"/>
            <w:tcBorders>
              <w:top w:val="nil"/>
              <w:left w:val="nil"/>
              <w:bottom w:val="nil"/>
              <w:right w:val="nil"/>
            </w:tcBorders>
          </w:tcPr>
          <w:p w14:paraId="6A8BF301"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5F66015"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7D0BCA1" w14:textId="77777777" w:rsidR="00243E5C" w:rsidRPr="00160E7B" w:rsidRDefault="00243E5C" w:rsidP="00243E5C">
            <w:pPr>
              <w:spacing w:after="0" w:line="240" w:lineRule="auto"/>
              <w:jc w:val="right"/>
              <w:rPr>
                <w:szCs w:val="20"/>
              </w:rPr>
            </w:pPr>
          </w:p>
        </w:tc>
      </w:tr>
    </w:tbl>
    <w:p w14:paraId="127142F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1E21AAA9" w14:textId="77777777" w:rsidR="00243E5C" w:rsidRPr="00160E7B" w:rsidRDefault="00243E5C" w:rsidP="00243E5C">
      <w:pPr>
        <w:widowControl w:val="0"/>
        <w:adjustRightInd w:val="0"/>
        <w:spacing w:after="0" w:line="240" w:lineRule="auto"/>
        <w:rPr>
          <w:szCs w:val="20"/>
        </w:rPr>
      </w:pPr>
    </w:p>
    <w:p w14:paraId="0C9CD516" w14:textId="77777777" w:rsidR="00243E5C" w:rsidRPr="00160E7B" w:rsidRDefault="00243E5C" w:rsidP="00243E5C">
      <w:pPr>
        <w:widowControl w:val="0"/>
        <w:adjustRightInd w:val="0"/>
        <w:spacing w:after="0" w:line="240" w:lineRule="auto"/>
        <w:rPr>
          <w:szCs w:val="20"/>
        </w:rPr>
      </w:pPr>
    </w:p>
    <w:p w14:paraId="77A76F9A"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67248F6" w14:textId="77777777">
        <w:tc>
          <w:tcPr>
            <w:tcW w:w="1098" w:type="dxa"/>
            <w:tcBorders>
              <w:top w:val="nil"/>
              <w:left w:val="nil"/>
              <w:bottom w:val="nil"/>
              <w:right w:val="nil"/>
            </w:tcBorders>
          </w:tcPr>
          <w:p w14:paraId="6D715324"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2F8F7102"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2CEF26FB"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6DB72912"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6AF9918"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3990E371"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6BBD303" w14:textId="77777777">
        <w:tc>
          <w:tcPr>
            <w:tcW w:w="1098" w:type="dxa"/>
            <w:tcBorders>
              <w:top w:val="nil"/>
              <w:left w:val="nil"/>
              <w:bottom w:val="nil"/>
              <w:right w:val="nil"/>
            </w:tcBorders>
          </w:tcPr>
          <w:p w14:paraId="6965AFD9" w14:textId="77777777" w:rsidR="00243E5C" w:rsidRPr="00160E7B" w:rsidRDefault="00243E5C" w:rsidP="00243E5C">
            <w:pPr>
              <w:keepNext/>
              <w:spacing w:after="0" w:line="240" w:lineRule="auto"/>
              <w:rPr>
                <w:szCs w:val="20"/>
              </w:rPr>
            </w:pPr>
            <w:r w:rsidRPr="00160E7B">
              <w:rPr>
                <w:szCs w:val="20"/>
              </w:rPr>
              <w:t>0019AA</w:t>
            </w:r>
          </w:p>
        </w:tc>
        <w:tc>
          <w:tcPr>
            <w:tcW w:w="2160" w:type="dxa"/>
            <w:tcBorders>
              <w:top w:val="nil"/>
              <w:left w:val="nil"/>
              <w:bottom w:val="nil"/>
              <w:right w:val="nil"/>
            </w:tcBorders>
          </w:tcPr>
          <w:p w14:paraId="7D1817A8"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20508397"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4BD4FF90"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455D0AA2"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1D6DC218" w14:textId="77777777" w:rsidR="00243E5C" w:rsidRPr="00160E7B" w:rsidRDefault="00243E5C" w:rsidP="00243E5C">
            <w:pPr>
              <w:keepNext/>
              <w:spacing w:after="0" w:line="240" w:lineRule="auto"/>
              <w:jc w:val="right"/>
              <w:rPr>
                <w:szCs w:val="20"/>
              </w:rPr>
            </w:pPr>
          </w:p>
        </w:tc>
      </w:tr>
      <w:tr w:rsidR="00243E5C" w:rsidRPr="00160E7B" w14:paraId="348B825B" w14:textId="77777777">
        <w:tc>
          <w:tcPr>
            <w:tcW w:w="1098" w:type="dxa"/>
            <w:tcBorders>
              <w:top w:val="nil"/>
              <w:left w:val="nil"/>
              <w:bottom w:val="nil"/>
              <w:right w:val="nil"/>
            </w:tcBorders>
          </w:tcPr>
          <w:p w14:paraId="3E9AC7B9"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52ECCF6F" w14:textId="77777777" w:rsidR="00243E5C" w:rsidRPr="00160E7B" w:rsidRDefault="00243E5C" w:rsidP="00243E5C">
            <w:pPr>
              <w:keepNext/>
              <w:spacing w:after="0" w:line="240" w:lineRule="auto"/>
              <w:rPr>
                <w:szCs w:val="20"/>
              </w:rPr>
            </w:pPr>
            <w:r w:rsidRPr="00160E7B">
              <w:rPr>
                <w:szCs w:val="20"/>
              </w:rPr>
              <w:t>FY29 Banking Operations (Army)</w:t>
            </w:r>
          </w:p>
          <w:p w14:paraId="61DEBD3F" w14:textId="77777777" w:rsidR="00243E5C" w:rsidRPr="00160E7B" w:rsidRDefault="00243E5C" w:rsidP="00243E5C">
            <w:pPr>
              <w:keepNext/>
              <w:spacing w:after="0" w:line="240" w:lineRule="auto"/>
              <w:rPr>
                <w:szCs w:val="20"/>
              </w:rPr>
            </w:pPr>
            <w:r w:rsidRPr="00160E7B">
              <w:rPr>
                <w:szCs w:val="20"/>
              </w:rPr>
              <w:t>CPFF</w:t>
            </w:r>
          </w:p>
          <w:p w14:paraId="390F179E" w14:textId="77777777" w:rsidR="00243E5C" w:rsidRPr="00160E7B" w:rsidRDefault="00243E5C" w:rsidP="00243E5C">
            <w:pPr>
              <w:keepNext/>
              <w:spacing w:after="0" w:line="240" w:lineRule="auto"/>
              <w:rPr>
                <w:szCs w:val="20"/>
              </w:rPr>
            </w:pPr>
          </w:p>
          <w:p w14:paraId="1309DA4C" w14:textId="77777777" w:rsidR="00243E5C" w:rsidRPr="00160E7B" w:rsidRDefault="00243E5C" w:rsidP="00243E5C">
            <w:pPr>
              <w:keepNext/>
              <w:spacing w:after="0" w:line="240" w:lineRule="auto"/>
              <w:rPr>
                <w:szCs w:val="20"/>
              </w:rPr>
            </w:pPr>
            <w:r w:rsidRPr="00160E7B">
              <w:rPr>
                <w:szCs w:val="20"/>
              </w:rPr>
              <w:t>FY29 Banking Operations – OY6 (Army)</w:t>
            </w:r>
          </w:p>
          <w:p w14:paraId="7C085D8A" w14:textId="77777777" w:rsidR="00243E5C" w:rsidRPr="00160E7B" w:rsidRDefault="00243E5C" w:rsidP="00243E5C">
            <w:pPr>
              <w:keepNext/>
              <w:spacing w:after="0" w:line="240" w:lineRule="auto"/>
              <w:rPr>
                <w:szCs w:val="20"/>
              </w:rPr>
            </w:pPr>
            <w:r w:rsidRPr="00160E7B">
              <w:rPr>
                <w:szCs w:val="20"/>
              </w:rPr>
              <w:t xml:space="preserve"> </w:t>
            </w:r>
          </w:p>
          <w:p w14:paraId="67F95F5B"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4CC195F" w14:textId="77777777" w:rsidR="00243E5C" w:rsidRPr="00160E7B" w:rsidRDefault="00243E5C" w:rsidP="00243E5C">
            <w:pPr>
              <w:keepNext/>
              <w:spacing w:after="0" w:line="240" w:lineRule="auto"/>
              <w:rPr>
                <w:szCs w:val="20"/>
              </w:rPr>
            </w:pPr>
          </w:p>
          <w:p w14:paraId="04F64042"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60BE948" w14:textId="77777777" w:rsidR="00243E5C" w:rsidRPr="00160E7B" w:rsidRDefault="00243E5C" w:rsidP="00243E5C">
            <w:pPr>
              <w:keepNext/>
              <w:spacing w:after="0" w:line="240" w:lineRule="auto"/>
              <w:rPr>
                <w:szCs w:val="20"/>
              </w:rPr>
            </w:pPr>
          </w:p>
          <w:p w14:paraId="42017008"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4C33CCEE" w14:textId="77777777" w:rsidR="00243E5C" w:rsidRPr="00160E7B" w:rsidRDefault="00243E5C" w:rsidP="00243E5C">
            <w:pPr>
              <w:keepNext/>
              <w:spacing w:after="0" w:line="240" w:lineRule="auto"/>
              <w:rPr>
                <w:szCs w:val="20"/>
              </w:rPr>
            </w:pPr>
          </w:p>
          <w:p w14:paraId="7A49A11F" w14:textId="77777777" w:rsidR="00243E5C" w:rsidRPr="00160E7B" w:rsidRDefault="00243E5C" w:rsidP="00243E5C">
            <w:pPr>
              <w:keepNext/>
              <w:spacing w:after="0" w:line="240" w:lineRule="auto"/>
              <w:rPr>
                <w:szCs w:val="20"/>
              </w:rPr>
            </w:pPr>
          </w:p>
          <w:p w14:paraId="75B71A38" w14:textId="77777777" w:rsidR="00243E5C" w:rsidRPr="00160E7B" w:rsidRDefault="00243E5C" w:rsidP="00243E5C">
            <w:pPr>
              <w:keepNext/>
              <w:spacing w:after="0" w:line="240" w:lineRule="auto"/>
              <w:rPr>
                <w:szCs w:val="20"/>
              </w:rPr>
            </w:pPr>
            <w:r w:rsidRPr="00160E7B">
              <w:rPr>
                <w:szCs w:val="20"/>
              </w:rPr>
              <w:t>FOB: Destination</w:t>
            </w:r>
          </w:p>
          <w:p w14:paraId="0C75CF35" w14:textId="77777777" w:rsidR="00243E5C" w:rsidRPr="00160E7B" w:rsidRDefault="00243E5C" w:rsidP="00243E5C">
            <w:pPr>
              <w:keepNext/>
              <w:spacing w:after="0" w:line="240" w:lineRule="auto"/>
              <w:rPr>
                <w:szCs w:val="20"/>
              </w:rPr>
            </w:pPr>
            <w:r w:rsidRPr="00160E7B">
              <w:rPr>
                <w:szCs w:val="20"/>
              </w:rPr>
              <w:t>SHIP VIA: Best Way ( Shippers Option)</w:t>
            </w:r>
          </w:p>
          <w:p w14:paraId="1E9AD748"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3541B362" w14:textId="77777777" w:rsidR="00243E5C" w:rsidRPr="00160E7B" w:rsidRDefault="00243E5C" w:rsidP="00243E5C">
            <w:pPr>
              <w:keepNext/>
              <w:spacing w:after="0" w:line="240" w:lineRule="auto"/>
              <w:jc w:val="right"/>
              <w:rPr>
                <w:szCs w:val="20"/>
              </w:rPr>
            </w:pPr>
          </w:p>
        </w:tc>
      </w:tr>
      <w:tr w:rsidR="00243E5C" w:rsidRPr="00160E7B" w14:paraId="52D76FB0" w14:textId="77777777">
        <w:tc>
          <w:tcPr>
            <w:tcW w:w="7830" w:type="dxa"/>
            <w:gridSpan w:val="5"/>
            <w:tcBorders>
              <w:top w:val="nil"/>
              <w:left w:val="nil"/>
              <w:bottom w:val="nil"/>
              <w:right w:val="nil"/>
            </w:tcBorders>
          </w:tcPr>
          <w:p w14:paraId="6714A909"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1EA59F27" w14:textId="77777777" w:rsidR="00243E5C" w:rsidRPr="00160E7B" w:rsidRDefault="00243E5C" w:rsidP="00243E5C">
            <w:pPr>
              <w:keepNext/>
              <w:spacing w:after="0" w:line="240" w:lineRule="auto"/>
              <w:jc w:val="right"/>
              <w:rPr>
                <w:szCs w:val="20"/>
              </w:rPr>
            </w:pPr>
          </w:p>
        </w:tc>
      </w:tr>
      <w:tr w:rsidR="00243E5C" w:rsidRPr="00160E7B" w14:paraId="6647D63E" w14:textId="77777777">
        <w:tc>
          <w:tcPr>
            <w:tcW w:w="7830" w:type="dxa"/>
            <w:gridSpan w:val="5"/>
            <w:tcBorders>
              <w:top w:val="nil"/>
              <w:left w:val="nil"/>
              <w:bottom w:val="nil"/>
              <w:right w:val="nil"/>
            </w:tcBorders>
          </w:tcPr>
          <w:p w14:paraId="2DE48895"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33588735" w14:textId="77777777" w:rsidR="00243E5C" w:rsidRPr="00160E7B" w:rsidRDefault="00243E5C" w:rsidP="00243E5C">
            <w:pPr>
              <w:keepNext/>
              <w:spacing w:after="0" w:line="240" w:lineRule="auto"/>
              <w:jc w:val="right"/>
              <w:rPr>
                <w:szCs w:val="20"/>
              </w:rPr>
            </w:pPr>
          </w:p>
        </w:tc>
      </w:tr>
      <w:tr w:rsidR="00243E5C" w:rsidRPr="00160E7B" w14:paraId="1137CA8D" w14:textId="77777777">
        <w:tc>
          <w:tcPr>
            <w:tcW w:w="7830" w:type="dxa"/>
            <w:gridSpan w:val="5"/>
            <w:tcBorders>
              <w:top w:val="nil"/>
              <w:left w:val="nil"/>
              <w:bottom w:val="nil"/>
              <w:right w:val="nil"/>
            </w:tcBorders>
          </w:tcPr>
          <w:p w14:paraId="6CF2E821"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DC03180" w14:textId="77777777" w:rsidR="00243E5C" w:rsidRPr="00160E7B" w:rsidRDefault="00243E5C" w:rsidP="00243E5C">
            <w:pPr>
              <w:keepNext/>
              <w:spacing w:after="0" w:line="240" w:lineRule="auto"/>
              <w:jc w:val="right"/>
              <w:rPr>
                <w:szCs w:val="20"/>
              </w:rPr>
            </w:pPr>
          </w:p>
        </w:tc>
      </w:tr>
      <w:tr w:rsidR="00243E5C" w:rsidRPr="00160E7B" w14:paraId="69A65696" w14:textId="77777777">
        <w:tc>
          <w:tcPr>
            <w:tcW w:w="1098" w:type="dxa"/>
            <w:tcBorders>
              <w:top w:val="nil"/>
              <w:left w:val="nil"/>
              <w:bottom w:val="nil"/>
              <w:right w:val="nil"/>
            </w:tcBorders>
          </w:tcPr>
          <w:p w14:paraId="24624EE7"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A79B8ED"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5AB8411A" w14:textId="77777777" w:rsidR="00243E5C" w:rsidRPr="00160E7B" w:rsidRDefault="00243E5C" w:rsidP="00243E5C">
            <w:pPr>
              <w:spacing w:after="0" w:line="240" w:lineRule="auto"/>
              <w:jc w:val="right"/>
              <w:rPr>
                <w:szCs w:val="20"/>
              </w:rPr>
            </w:pPr>
          </w:p>
        </w:tc>
      </w:tr>
    </w:tbl>
    <w:p w14:paraId="2D54B806"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6247780" w14:textId="77777777" w:rsidR="00243E5C" w:rsidRPr="00160E7B" w:rsidRDefault="00243E5C" w:rsidP="00243E5C">
      <w:pPr>
        <w:spacing w:after="0" w:line="240" w:lineRule="auto"/>
        <w:rPr>
          <w:szCs w:val="20"/>
        </w:rPr>
      </w:pPr>
      <w:r w:rsidRPr="00160E7B">
        <w:rPr>
          <w:szCs w:val="20"/>
        </w:rPr>
        <w:t xml:space="preserve"> </w:t>
      </w:r>
    </w:p>
    <w:p w14:paraId="6009419D" w14:textId="77777777" w:rsidR="00243E5C" w:rsidRPr="00160E7B" w:rsidRDefault="00243E5C" w:rsidP="00243E5C">
      <w:pPr>
        <w:widowControl w:val="0"/>
        <w:autoSpaceDE w:val="0"/>
        <w:autoSpaceDN w:val="0"/>
        <w:adjustRightInd w:val="0"/>
        <w:spacing w:after="0" w:line="240" w:lineRule="auto"/>
        <w:rPr>
          <w:szCs w:val="20"/>
        </w:rPr>
      </w:pPr>
      <w:bookmarkStart w:id="22" w:name="PD000059"/>
      <w:bookmarkEnd w:id="22"/>
    </w:p>
    <w:p w14:paraId="5E271540" w14:textId="77777777" w:rsidR="00243E5C" w:rsidRPr="00160E7B" w:rsidRDefault="00243E5C" w:rsidP="00243E5C">
      <w:pPr>
        <w:widowControl w:val="0"/>
        <w:autoSpaceDE w:val="0"/>
        <w:autoSpaceDN w:val="0"/>
        <w:adjustRightInd w:val="0"/>
        <w:spacing w:after="0" w:line="240" w:lineRule="auto"/>
        <w:rPr>
          <w:szCs w:val="20"/>
        </w:rPr>
      </w:pPr>
    </w:p>
    <w:p w14:paraId="1C6723B3" w14:textId="77777777" w:rsidR="00243E5C" w:rsidRPr="00160E7B" w:rsidRDefault="00243E5C" w:rsidP="00243E5C">
      <w:pPr>
        <w:widowControl w:val="0"/>
        <w:autoSpaceDE w:val="0"/>
        <w:autoSpaceDN w:val="0"/>
        <w:adjustRightInd w:val="0"/>
        <w:spacing w:after="0" w:line="240" w:lineRule="auto"/>
        <w:rPr>
          <w:szCs w:val="20"/>
        </w:rPr>
      </w:pPr>
    </w:p>
    <w:p w14:paraId="3BD14FA3"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3904DF87" w14:textId="77777777">
        <w:tc>
          <w:tcPr>
            <w:tcW w:w="1098" w:type="dxa"/>
            <w:tcBorders>
              <w:top w:val="nil"/>
              <w:left w:val="nil"/>
              <w:bottom w:val="nil"/>
              <w:right w:val="nil"/>
            </w:tcBorders>
          </w:tcPr>
          <w:p w14:paraId="67E8F03C"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6E552DB2"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4C70830"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72920375"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69BA087"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7B6A5326"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1CADD30" w14:textId="77777777">
        <w:tc>
          <w:tcPr>
            <w:tcW w:w="1098" w:type="dxa"/>
            <w:tcBorders>
              <w:top w:val="nil"/>
              <w:left w:val="nil"/>
              <w:bottom w:val="nil"/>
              <w:right w:val="nil"/>
            </w:tcBorders>
          </w:tcPr>
          <w:p w14:paraId="0B00084D" w14:textId="77777777" w:rsidR="00243E5C" w:rsidRPr="00160E7B" w:rsidRDefault="00243E5C" w:rsidP="00243E5C">
            <w:pPr>
              <w:keepNext/>
              <w:spacing w:after="0" w:line="240" w:lineRule="auto"/>
              <w:rPr>
                <w:szCs w:val="20"/>
              </w:rPr>
            </w:pPr>
            <w:r w:rsidRPr="00160E7B">
              <w:rPr>
                <w:szCs w:val="20"/>
              </w:rPr>
              <w:t>0019AB</w:t>
            </w:r>
          </w:p>
        </w:tc>
        <w:tc>
          <w:tcPr>
            <w:tcW w:w="2160" w:type="dxa"/>
            <w:tcBorders>
              <w:top w:val="nil"/>
              <w:left w:val="nil"/>
              <w:bottom w:val="nil"/>
              <w:right w:val="nil"/>
            </w:tcBorders>
          </w:tcPr>
          <w:p w14:paraId="1B4B25AD"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2CF11E10"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91B18D7"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5F94BF74"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6881ACB0" w14:textId="77777777" w:rsidR="00243E5C" w:rsidRPr="00160E7B" w:rsidRDefault="00243E5C" w:rsidP="00243E5C">
            <w:pPr>
              <w:keepNext/>
              <w:spacing w:after="0" w:line="240" w:lineRule="auto"/>
              <w:jc w:val="right"/>
              <w:rPr>
                <w:szCs w:val="20"/>
              </w:rPr>
            </w:pPr>
          </w:p>
        </w:tc>
      </w:tr>
      <w:tr w:rsidR="00243E5C" w:rsidRPr="00160E7B" w14:paraId="56440463" w14:textId="77777777">
        <w:tc>
          <w:tcPr>
            <w:tcW w:w="1098" w:type="dxa"/>
            <w:tcBorders>
              <w:top w:val="nil"/>
              <w:left w:val="nil"/>
              <w:bottom w:val="nil"/>
              <w:right w:val="nil"/>
            </w:tcBorders>
          </w:tcPr>
          <w:p w14:paraId="6E9460F0"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4D57C39C" w14:textId="77777777" w:rsidR="00243E5C" w:rsidRPr="00160E7B" w:rsidRDefault="00243E5C" w:rsidP="00243E5C">
            <w:pPr>
              <w:keepNext/>
              <w:spacing w:after="0" w:line="240" w:lineRule="auto"/>
              <w:rPr>
                <w:szCs w:val="20"/>
              </w:rPr>
            </w:pPr>
            <w:r w:rsidRPr="00160E7B">
              <w:rPr>
                <w:szCs w:val="20"/>
              </w:rPr>
              <w:t>FY29 Banking Operations (USAF)</w:t>
            </w:r>
          </w:p>
          <w:p w14:paraId="3AF80B38" w14:textId="77777777" w:rsidR="00243E5C" w:rsidRPr="00160E7B" w:rsidRDefault="00243E5C" w:rsidP="00243E5C">
            <w:pPr>
              <w:keepNext/>
              <w:spacing w:after="0" w:line="240" w:lineRule="auto"/>
              <w:rPr>
                <w:szCs w:val="20"/>
              </w:rPr>
            </w:pPr>
            <w:r w:rsidRPr="00160E7B">
              <w:rPr>
                <w:szCs w:val="20"/>
              </w:rPr>
              <w:t>CPFF</w:t>
            </w:r>
          </w:p>
          <w:p w14:paraId="58D32B20" w14:textId="77777777" w:rsidR="00243E5C" w:rsidRPr="00160E7B" w:rsidRDefault="00243E5C" w:rsidP="00243E5C">
            <w:pPr>
              <w:keepNext/>
              <w:spacing w:after="0" w:line="240" w:lineRule="auto"/>
              <w:rPr>
                <w:szCs w:val="20"/>
              </w:rPr>
            </w:pPr>
          </w:p>
          <w:p w14:paraId="382A44EA" w14:textId="77777777" w:rsidR="00243E5C" w:rsidRPr="00160E7B" w:rsidRDefault="00243E5C" w:rsidP="00243E5C">
            <w:pPr>
              <w:keepNext/>
              <w:spacing w:after="0" w:line="240" w:lineRule="auto"/>
              <w:rPr>
                <w:szCs w:val="20"/>
              </w:rPr>
            </w:pPr>
            <w:r w:rsidRPr="00160E7B">
              <w:rPr>
                <w:szCs w:val="20"/>
              </w:rPr>
              <w:t>FY29 Banking Operations – OY6 (USAF)</w:t>
            </w:r>
          </w:p>
          <w:p w14:paraId="48A29A20" w14:textId="77777777" w:rsidR="00243E5C" w:rsidRPr="00160E7B" w:rsidRDefault="00243E5C" w:rsidP="00243E5C">
            <w:pPr>
              <w:keepNext/>
              <w:spacing w:after="0" w:line="240" w:lineRule="auto"/>
              <w:rPr>
                <w:szCs w:val="20"/>
              </w:rPr>
            </w:pPr>
            <w:r w:rsidRPr="00160E7B">
              <w:rPr>
                <w:szCs w:val="20"/>
              </w:rPr>
              <w:t xml:space="preserve"> </w:t>
            </w:r>
          </w:p>
          <w:p w14:paraId="20FFA4A7"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0A5C6B25" w14:textId="77777777" w:rsidR="00243E5C" w:rsidRPr="00160E7B" w:rsidRDefault="00243E5C" w:rsidP="00243E5C">
            <w:pPr>
              <w:keepNext/>
              <w:spacing w:after="0" w:line="240" w:lineRule="auto"/>
              <w:rPr>
                <w:szCs w:val="20"/>
              </w:rPr>
            </w:pPr>
          </w:p>
          <w:p w14:paraId="16872111"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90C4C9C" w14:textId="77777777" w:rsidR="00243E5C" w:rsidRPr="00160E7B" w:rsidRDefault="00243E5C" w:rsidP="00243E5C">
            <w:pPr>
              <w:keepNext/>
              <w:spacing w:after="0" w:line="240" w:lineRule="auto"/>
              <w:rPr>
                <w:szCs w:val="20"/>
              </w:rPr>
            </w:pPr>
          </w:p>
          <w:p w14:paraId="47E3E8CB"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0D6691B6" w14:textId="77777777" w:rsidR="00243E5C" w:rsidRPr="00160E7B" w:rsidRDefault="00243E5C" w:rsidP="00243E5C">
            <w:pPr>
              <w:keepNext/>
              <w:spacing w:after="0" w:line="240" w:lineRule="auto"/>
              <w:rPr>
                <w:szCs w:val="20"/>
              </w:rPr>
            </w:pPr>
          </w:p>
          <w:p w14:paraId="32F09E0D" w14:textId="77777777" w:rsidR="00243E5C" w:rsidRPr="00160E7B" w:rsidRDefault="00243E5C" w:rsidP="00243E5C">
            <w:pPr>
              <w:keepNext/>
              <w:spacing w:after="0" w:line="240" w:lineRule="auto"/>
              <w:rPr>
                <w:szCs w:val="20"/>
              </w:rPr>
            </w:pPr>
          </w:p>
          <w:p w14:paraId="53EC35A2" w14:textId="77777777" w:rsidR="00243E5C" w:rsidRPr="00160E7B" w:rsidRDefault="00243E5C" w:rsidP="00243E5C">
            <w:pPr>
              <w:keepNext/>
              <w:spacing w:after="0" w:line="240" w:lineRule="auto"/>
              <w:rPr>
                <w:szCs w:val="20"/>
              </w:rPr>
            </w:pPr>
            <w:r w:rsidRPr="00160E7B">
              <w:rPr>
                <w:szCs w:val="20"/>
              </w:rPr>
              <w:t>FOB: Destination</w:t>
            </w:r>
          </w:p>
          <w:p w14:paraId="27D26AAF" w14:textId="77777777" w:rsidR="00243E5C" w:rsidRPr="00160E7B" w:rsidRDefault="00243E5C" w:rsidP="00243E5C">
            <w:pPr>
              <w:keepNext/>
              <w:spacing w:after="0" w:line="240" w:lineRule="auto"/>
              <w:rPr>
                <w:szCs w:val="20"/>
              </w:rPr>
            </w:pPr>
            <w:r w:rsidRPr="00160E7B">
              <w:rPr>
                <w:szCs w:val="20"/>
              </w:rPr>
              <w:t>SHIP VIA: Best Way ( Shippers Option)</w:t>
            </w:r>
          </w:p>
          <w:p w14:paraId="4E538574"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753390B9" w14:textId="77777777" w:rsidR="00243E5C" w:rsidRPr="00160E7B" w:rsidRDefault="00243E5C" w:rsidP="00243E5C">
            <w:pPr>
              <w:keepNext/>
              <w:spacing w:after="0" w:line="240" w:lineRule="auto"/>
              <w:jc w:val="right"/>
              <w:rPr>
                <w:szCs w:val="20"/>
              </w:rPr>
            </w:pPr>
          </w:p>
        </w:tc>
      </w:tr>
      <w:tr w:rsidR="00243E5C" w:rsidRPr="00160E7B" w14:paraId="7D6D7510" w14:textId="77777777">
        <w:tc>
          <w:tcPr>
            <w:tcW w:w="7830" w:type="dxa"/>
            <w:gridSpan w:val="5"/>
            <w:tcBorders>
              <w:top w:val="nil"/>
              <w:left w:val="nil"/>
              <w:bottom w:val="nil"/>
              <w:right w:val="nil"/>
            </w:tcBorders>
          </w:tcPr>
          <w:p w14:paraId="0A693B7C"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21BBEA5" w14:textId="77777777" w:rsidR="00243E5C" w:rsidRPr="00160E7B" w:rsidRDefault="00243E5C" w:rsidP="00243E5C">
            <w:pPr>
              <w:keepNext/>
              <w:spacing w:after="0" w:line="240" w:lineRule="auto"/>
              <w:jc w:val="right"/>
              <w:rPr>
                <w:szCs w:val="20"/>
              </w:rPr>
            </w:pPr>
          </w:p>
        </w:tc>
      </w:tr>
      <w:tr w:rsidR="00243E5C" w:rsidRPr="00160E7B" w14:paraId="3CB15165" w14:textId="77777777">
        <w:tc>
          <w:tcPr>
            <w:tcW w:w="7830" w:type="dxa"/>
            <w:gridSpan w:val="5"/>
            <w:tcBorders>
              <w:top w:val="nil"/>
              <w:left w:val="nil"/>
              <w:bottom w:val="nil"/>
              <w:right w:val="nil"/>
            </w:tcBorders>
          </w:tcPr>
          <w:p w14:paraId="6B30DEB3"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CDC5B8F" w14:textId="77777777" w:rsidR="00243E5C" w:rsidRPr="00160E7B" w:rsidRDefault="00243E5C" w:rsidP="00243E5C">
            <w:pPr>
              <w:keepNext/>
              <w:spacing w:after="0" w:line="240" w:lineRule="auto"/>
              <w:jc w:val="right"/>
              <w:rPr>
                <w:szCs w:val="20"/>
              </w:rPr>
            </w:pPr>
          </w:p>
        </w:tc>
      </w:tr>
      <w:tr w:rsidR="00243E5C" w:rsidRPr="00160E7B" w14:paraId="24792F06" w14:textId="77777777">
        <w:tc>
          <w:tcPr>
            <w:tcW w:w="7830" w:type="dxa"/>
            <w:gridSpan w:val="5"/>
            <w:tcBorders>
              <w:top w:val="nil"/>
              <w:left w:val="nil"/>
              <w:bottom w:val="nil"/>
              <w:right w:val="nil"/>
            </w:tcBorders>
          </w:tcPr>
          <w:p w14:paraId="798C5E5D"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190D0B5A" w14:textId="77777777" w:rsidR="00243E5C" w:rsidRPr="00160E7B" w:rsidRDefault="00243E5C" w:rsidP="00243E5C">
            <w:pPr>
              <w:keepNext/>
              <w:spacing w:after="0" w:line="240" w:lineRule="auto"/>
              <w:jc w:val="right"/>
              <w:rPr>
                <w:szCs w:val="20"/>
              </w:rPr>
            </w:pPr>
          </w:p>
        </w:tc>
      </w:tr>
      <w:tr w:rsidR="00243E5C" w:rsidRPr="00160E7B" w14:paraId="377CD6E2" w14:textId="77777777">
        <w:tc>
          <w:tcPr>
            <w:tcW w:w="1098" w:type="dxa"/>
            <w:tcBorders>
              <w:top w:val="nil"/>
              <w:left w:val="nil"/>
              <w:bottom w:val="nil"/>
              <w:right w:val="nil"/>
            </w:tcBorders>
          </w:tcPr>
          <w:p w14:paraId="580DBCEA"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22153EA4"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410E70E" w14:textId="77777777" w:rsidR="00243E5C" w:rsidRPr="00160E7B" w:rsidRDefault="00243E5C" w:rsidP="00243E5C">
            <w:pPr>
              <w:spacing w:after="0" w:line="240" w:lineRule="auto"/>
              <w:jc w:val="right"/>
              <w:rPr>
                <w:szCs w:val="20"/>
              </w:rPr>
            </w:pPr>
          </w:p>
        </w:tc>
      </w:tr>
    </w:tbl>
    <w:p w14:paraId="4B4C6AED"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DAEE33C" w14:textId="77777777" w:rsidR="00243E5C" w:rsidRPr="00160E7B" w:rsidRDefault="00243E5C" w:rsidP="00243E5C">
      <w:pPr>
        <w:widowControl w:val="0"/>
        <w:adjustRightInd w:val="0"/>
        <w:spacing w:after="0" w:line="240" w:lineRule="auto"/>
        <w:rPr>
          <w:szCs w:val="20"/>
        </w:rPr>
      </w:pPr>
    </w:p>
    <w:p w14:paraId="4950462B" w14:textId="77777777" w:rsidR="00243E5C" w:rsidRPr="00160E7B" w:rsidRDefault="00243E5C" w:rsidP="00243E5C">
      <w:pPr>
        <w:widowControl w:val="0"/>
        <w:adjustRightInd w:val="0"/>
        <w:spacing w:after="0" w:line="240" w:lineRule="auto"/>
        <w:rPr>
          <w:szCs w:val="20"/>
        </w:rPr>
      </w:pPr>
    </w:p>
    <w:p w14:paraId="27A0C38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D004E5D" w14:textId="77777777">
        <w:tc>
          <w:tcPr>
            <w:tcW w:w="1098" w:type="dxa"/>
            <w:tcBorders>
              <w:top w:val="nil"/>
              <w:left w:val="nil"/>
              <w:bottom w:val="nil"/>
              <w:right w:val="nil"/>
            </w:tcBorders>
          </w:tcPr>
          <w:p w14:paraId="5D78E435"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01D7B5E0"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4B690613"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171AED7C"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7F156BB6"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73D211C3"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07FC06F" w14:textId="77777777">
        <w:tc>
          <w:tcPr>
            <w:tcW w:w="1098" w:type="dxa"/>
            <w:tcBorders>
              <w:top w:val="nil"/>
              <w:left w:val="nil"/>
              <w:bottom w:val="nil"/>
              <w:right w:val="nil"/>
            </w:tcBorders>
          </w:tcPr>
          <w:p w14:paraId="6FCB2E9B" w14:textId="77777777" w:rsidR="00243E5C" w:rsidRPr="00160E7B" w:rsidRDefault="00243E5C" w:rsidP="00243E5C">
            <w:pPr>
              <w:keepNext/>
              <w:spacing w:after="0" w:line="240" w:lineRule="auto"/>
              <w:rPr>
                <w:szCs w:val="20"/>
              </w:rPr>
            </w:pPr>
            <w:r w:rsidRPr="00160E7B">
              <w:rPr>
                <w:szCs w:val="20"/>
              </w:rPr>
              <w:t>0019AC</w:t>
            </w:r>
          </w:p>
        </w:tc>
        <w:tc>
          <w:tcPr>
            <w:tcW w:w="2160" w:type="dxa"/>
            <w:tcBorders>
              <w:top w:val="nil"/>
              <w:left w:val="nil"/>
              <w:bottom w:val="nil"/>
              <w:right w:val="nil"/>
            </w:tcBorders>
          </w:tcPr>
          <w:p w14:paraId="60C7F4EE"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720C3BC7"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5A5E4205"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6D17960D"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CE46191" w14:textId="77777777" w:rsidR="00243E5C" w:rsidRPr="00160E7B" w:rsidRDefault="00243E5C" w:rsidP="00243E5C">
            <w:pPr>
              <w:keepNext/>
              <w:spacing w:after="0" w:line="240" w:lineRule="auto"/>
              <w:jc w:val="right"/>
              <w:rPr>
                <w:szCs w:val="20"/>
              </w:rPr>
            </w:pPr>
          </w:p>
        </w:tc>
      </w:tr>
      <w:tr w:rsidR="00243E5C" w:rsidRPr="00160E7B" w14:paraId="182F2E70" w14:textId="77777777">
        <w:tc>
          <w:tcPr>
            <w:tcW w:w="1098" w:type="dxa"/>
            <w:tcBorders>
              <w:top w:val="nil"/>
              <w:left w:val="nil"/>
              <w:bottom w:val="nil"/>
              <w:right w:val="nil"/>
            </w:tcBorders>
          </w:tcPr>
          <w:p w14:paraId="6006241C"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66A43271" w14:textId="77777777" w:rsidR="00243E5C" w:rsidRPr="00160E7B" w:rsidRDefault="00243E5C" w:rsidP="00243E5C">
            <w:pPr>
              <w:keepNext/>
              <w:spacing w:after="0" w:line="240" w:lineRule="auto"/>
              <w:rPr>
                <w:szCs w:val="20"/>
              </w:rPr>
            </w:pPr>
            <w:r w:rsidRPr="00160E7B">
              <w:rPr>
                <w:szCs w:val="20"/>
              </w:rPr>
              <w:t>FY29 Banking Operations (USN/USMC)</w:t>
            </w:r>
          </w:p>
          <w:p w14:paraId="443004F3" w14:textId="77777777" w:rsidR="00243E5C" w:rsidRPr="00160E7B" w:rsidRDefault="00243E5C" w:rsidP="00243E5C">
            <w:pPr>
              <w:keepNext/>
              <w:spacing w:after="0" w:line="240" w:lineRule="auto"/>
              <w:rPr>
                <w:szCs w:val="20"/>
              </w:rPr>
            </w:pPr>
            <w:r w:rsidRPr="00160E7B">
              <w:rPr>
                <w:szCs w:val="20"/>
              </w:rPr>
              <w:t>CPFF</w:t>
            </w:r>
          </w:p>
          <w:p w14:paraId="013AA756" w14:textId="77777777" w:rsidR="00243E5C" w:rsidRPr="00160E7B" w:rsidRDefault="00243E5C" w:rsidP="00243E5C">
            <w:pPr>
              <w:keepNext/>
              <w:spacing w:after="0" w:line="240" w:lineRule="auto"/>
              <w:rPr>
                <w:szCs w:val="20"/>
              </w:rPr>
            </w:pPr>
          </w:p>
          <w:p w14:paraId="4232458A" w14:textId="77777777" w:rsidR="00243E5C" w:rsidRPr="00160E7B" w:rsidRDefault="00243E5C" w:rsidP="00243E5C">
            <w:pPr>
              <w:keepNext/>
              <w:spacing w:after="0" w:line="240" w:lineRule="auto"/>
              <w:rPr>
                <w:szCs w:val="20"/>
              </w:rPr>
            </w:pPr>
            <w:r w:rsidRPr="00160E7B">
              <w:rPr>
                <w:szCs w:val="20"/>
              </w:rPr>
              <w:t>FY29 Banking Operations – OY6 (USN/USMC)</w:t>
            </w:r>
          </w:p>
          <w:p w14:paraId="1DA29AEC" w14:textId="77777777" w:rsidR="00243E5C" w:rsidRPr="00160E7B" w:rsidRDefault="00243E5C" w:rsidP="00243E5C">
            <w:pPr>
              <w:keepNext/>
              <w:spacing w:after="0" w:line="240" w:lineRule="auto"/>
              <w:rPr>
                <w:szCs w:val="20"/>
              </w:rPr>
            </w:pPr>
            <w:r w:rsidRPr="00160E7B">
              <w:rPr>
                <w:szCs w:val="20"/>
              </w:rPr>
              <w:t xml:space="preserve"> </w:t>
            </w:r>
          </w:p>
          <w:p w14:paraId="021E223C"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59140ABF" w14:textId="77777777" w:rsidR="00243E5C" w:rsidRPr="00160E7B" w:rsidRDefault="00243E5C" w:rsidP="00243E5C">
            <w:pPr>
              <w:keepNext/>
              <w:spacing w:after="0" w:line="240" w:lineRule="auto"/>
              <w:rPr>
                <w:szCs w:val="20"/>
              </w:rPr>
            </w:pPr>
          </w:p>
          <w:p w14:paraId="70ED2F02"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631469A" w14:textId="77777777" w:rsidR="00243E5C" w:rsidRPr="00160E7B" w:rsidRDefault="00243E5C" w:rsidP="00243E5C">
            <w:pPr>
              <w:keepNext/>
              <w:spacing w:after="0" w:line="240" w:lineRule="auto"/>
              <w:rPr>
                <w:szCs w:val="20"/>
              </w:rPr>
            </w:pPr>
          </w:p>
          <w:p w14:paraId="3B6E6AEC"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1608A592" w14:textId="77777777" w:rsidR="00243E5C" w:rsidRPr="00160E7B" w:rsidRDefault="00243E5C" w:rsidP="00243E5C">
            <w:pPr>
              <w:keepNext/>
              <w:spacing w:after="0" w:line="240" w:lineRule="auto"/>
              <w:rPr>
                <w:szCs w:val="20"/>
              </w:rPr>
            </w:pPr>
          </w:p>
          <w:p w14:paraId="64C4909A" w14:textId="77777777" w:rsidR="00243E5C" w:rsidRPr="00160E7B" w:rsidRDefault="00243E5C" w:rsidP="00243E5C">
            <w:pPr>
              <w:keepNext/>
              <w:spacing w:after="0" w:line="240" w:lineRule="auto"/>
              <w:rPr>
                <w:szCs w:val="20"/>
              </w:rPr>
            </w:pPr>
          </w:p>
          <w:p w14:paraId="63EC577C" w14:textId="77777777" w:rsidR="00243E5C" w:rsidRPr="00160E7B" w:rsidRDefault="00243E5C" w:rsidP="00243E5C">
            <w:pPr>
              <w:keepNext/>
              <w:spacing w:after="0" w:line="240" w:lineRule="auto"/>
              <w:rPr>
                <w:szCs w:val="20"/>
              </w:rPr>
            </w:pPr>
            <w:r w:rsidRPr="00160E7B">
              <w:rPr>
                <w:szCs w:val="20"/>
              </w:rPr>
              <w:t>FOB: Destination</w:t>
            </w:r>
          </w:p>
          <w:p w14:paraId="7CE50D54" w14:textId="77777777" w:rsidR="00243E5C" w:rsidRPr="00160E7B" w:rsidRDefault="00243E5C" w:rsidP="00243E5C">
            <w:pPr>
              <w:keepNext/>
              <w:spacing w:after="0" w:line="240" w:lineRule="auto"/>
              <w:rPr>
                <w:szCs w:val="20"/>
              </w:rPr>
            </w:pPr>
            <w:r w:rsidRPr="00160E7B">
              <w:rPr>
                <w:szCs w:val="20"/>
              </w:rPr>
              <w:t>SHIP VIA: Best Way ( Shippers Option)</w:t>
            </w:r>
          </w:p>
          <w:p w14:paraId="7A3D552F"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1DF9EE14" w14:textId="77777777" w:rsidR="00243E5C" w:rsidRPr="00160E7B" w:rsidRDefault="00243E5C" w:rsidP="00243E5C">
            <w:pPr>
              <w:keepNext/>
              <w:spacing w:after="0" w:line="240" w:lineRule="auto"/>
              <w:jc w:val="right"/>
              <w:rPr>
                <w:szCs w:val="20"/>
              </w:rPr>
            </w:pPr>
          </w:p>
        </w:tc>
      </w:tr>
      <w:tr w:rsidR="00243E5C" w:rsidRPr="00160E7B" w14:paraId="1E2F46B9" w14:textId="77777777">
        <w:tc>
          <w:tcPr>
            <w:tcW w:w="7830" w:type="dxa"/>
            <w:gridSpan w:val="5"/>
            <w:tcBorders>
              <w:top w:val="nil"/>
              <w:left w:val="nil"/>
              <w:bottom w:val="nil"/>
              <w:right w:val="nil"/>
            </w:tcBorders>
          </w:tcPr>
          <w:p w14:paraId="651548DD"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7C993FBE" w14:textId="77777777" w:rsidR="00243E5C" w:rsidRPr="00160E7B" w:rsidRDefault="00243E5C" w:rsidP="00243E5C">
            <w:pPr>
              <w:keepNext/>
              <w:spacing w:after="0" w:line="240" w:lineRule="auto"/>
              <w:jc w:val="right"/>
              <w:rPr>
                <w:szCs w:val="20"/>
              </w:rPr>
            </w:pPr>
          </w:p>
        </w:tc>
      </w:tr>
      <w:tr w:rsidR="00243E5C" w:rsidRPr="00160E7B" w14:paraId="76676E89" w14:textId="77777777">
        <w:tc>
          <w:tcPr>
            <w:tcW w:w="7830" w:type="dxa"/>
            <w:gridSpan w:val="5"/>
            <w:tcBorders>
              <w:top w:val="nil"/>
              <w:left w:val="nil"/>
              <w:bottom w:val="nil"/>
              <w:right w:val="nil"/>
            </w:tcBorders>
          </w:tcPr>
          <w:p w14:paraId="16B8F3DD"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507011CB" w14:textId="77777777" w:rsidR="00243E5C" w:rsidRPr="00160E7B" w:rsidRDefault="00243E5C" w:rsidP="00243E5C">
            <w:pPr>
              <w:keepNext/>
              <w:spacing w:after="0" w:line="240" w:lineRule="auto"/>
              <w:jc w:val="right"/>
              <w:rPr>
                <w:szCs w:val="20"/>
              </w:rPr>
            </w:pPr>
          </w:p>
        </w:tc>
      </w:tr>
      <w:tr w:rsidR="00243E5C" w:rsidRPr="00160E7B" w14:paraId="3F40BDA8" w14:textId="77777777">
        <w:tc>
          <w:tcPr>
            <w:tcW w:w="7830" w:type="dxa"/>
            <w:gridSpan w:val="5"/>
            <w:tcBorders>
              <w:top w:val="nil"/>
              <w:left w:val="nil"/>
              <w:bottom w:val="nil"/>
              <w:right w:val="nil"/>
            </w:tcBorders>
          </w:tcPr>
          <w:p w14:paraId="79087D25"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55B5EC8D" w14:textId="77777777" w:rsidR="00243E5C" w:rsidRPr="00160E7B" w:rsidRDefault="00243E5C" w:rsidP="00243E5C">
            <w:pPr>
              <w:keepNext/>
              <w:spacing w:after="0" w:line="240" w:lineRule="auto"/>
              <w:jc w:val="right"/>
              <w:rPr>
                <w:szCs w:val="20"/>
              </w:rPr>
            </w:pPr>
          </w:p>
        </w:tc>
      </w:tr>
      <w:tr w:rsidR="00243E5C" w:rsidRPr="00160E7B" w14:paraId="7F1B3B3A" w14:textId="77777777">
        <w:tc>
          <w:tcPr>
            <w:tcW w:w="1098" w:type="dxa"/>
            <w:tcBorders>
              <w:top w:val="nil"/>
              <w:left w:val="nil"/>
              <w:bottom w:val="nil"/>
              <w:right w:val="nil"/>
            </w:tcBorders>
          </w:tcPr>
          <w:p w14:paraId="31B8A71B"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3EF7ED1"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5E0E0C1" w14:textId="77777777" w:rsidR="00243E5C" w:rsidRPr="00160E7B" w:rsidRDefault="00243E5C" w:rsidP="00243E5C">
            <w:pPr>
              <w:spacing w:after="0" w:line="240" w:lineRule="auto"/>
              <w:jc w:val="right"/>
              <w:rPr>
                <w:szCs w:val="20"/>
              </w:rPr>
            </w:pPr>
          </w:p>
        </w:tc>
      </w:tr>
    </w:tbl>
    <w:p w14:paraId="52BC2E9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1853F68E" w14:textId="77777777" w:rsidR="00243E5C" w:rsidRPr="00160E7B" w:rsidRDefault="00243E5C" w:rsidP="00243E5C">
      <w:pPr>
        <w:widowControl w:val="0"/>
        <w:adjustRightInd w:val="0"/>
        <w:spacing w:after="0" w:line="240" w:lineRule="auto"/>
        <w:rPr>
          <w:szCs w:val="20"/>
        </w:rPr>
      </w:pPr>
    </w:p>
    <w:p w14:paraId="682652B1" w14:textId="77777777" w:rsidR="00243E5C" w:rsidRPr="00160E7B" w:rsidRDefault="00243E5C" w:rsidP="00243E5C">
      <w:pPr>
        <w:widowControl w:val="0"/>
        <w:adjustRightInd w:val="0"/>
        <w:spacing w:after="0" w:line="240" w:lineRule="auto"/>
        <w:rPr>
          <w:szCs w:val="20"/>
        </w:rPr>
      </w:pPr>
    </w:p>
    <w:p w14:paraId="213F377B"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1906062D" w14:textId="77777777">
        <w:tc>
          <w:tcPr>
            <w:tcW w:w="1098" w:type="dxa"/>
            <w:tcBorders>
              <w:top w:val="nil"/>
              <w:left w:val="nil"/>
              <w:bottom w:val="nil"/>
              <w:right w:val="nil"/>
            </w:tcBorders>
          </w:tcPr>
          <w:p w14:paraId="114021BC"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645AD7AD"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C10F266"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12FF1C6"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275AEDA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665D0141"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49730EB" w14:textId="77777777">
        <w:tc>
          <w:tcPr>
            <w:tcW w:w="1098" w:type="dxa"/>
            <w:tcBorders>
              <w:top w:val="nil"/>
              <w:left w:val="nil"/>
              <w:bottom w:val="nil"/>
              <w:right w:val="nil"/>
            </w:tcBorders>
          </w:tcPr>
          <w:p w14:paraId="1727A931" w14:textId="77777777" w:rsidR="00243E5C" w:rsidRPr="00160E7B" w:rsidRDefault="00243E5C" w:rsidP="00243E5C">
            <w:pPr>
              <w:keepNext/>
              <w:spacing w:after="0" w:line="240" w:lineRule="auto"/>
              <w:rPr>
                <w:szCs w:val="20"/>
              </w:rPr>
            </w:pPr>
            <w:r w:rsidRPr="00160E7B">
              <w:rPr>
                <w:szCs w:val="20"/>
              </w:rPr>
              <w:t>0020</w:t>
            </w:r>
          </w:p>
        </w:tc>
        <w:tc>
          <w:tcPr>
            <w:tcW w:w="2221" w:type="dxa"/>
            <w:tcBorders>
              <w:top w:val="nil"/>
              <w:left w:val="nil"/>
              <w:bottom w:val="nil"/>
              <w:right w:val="nil"/>
            </w:tcBorders>
          </w:tcPr>
          <w:p w14:paraId="67928328"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ABE84DF"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79FC5C10"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6164D82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74C56A98" w14:textId="77777777" w:rsidR="00243E5C" w:rsidRPr="00160E7B" w:rsidRDefault="00243E5C" w:rsidP="00243E5C">
            <w:pPr>
              <w:keepNext/>
              <w:tabs>
                <w:tab w:val="decimal" w:pos="-18"/>
              </w:tabs>
              <w:spacing w:after="0" w:line="240" w:lineRule="auto"/>
              <w:jc w:val="right"/>
              <w:rPr>
                <w:szCs w:val="20"/>
              </w:rPr>
            </w:pPr>
          </w:p>
        </w:tc>
      </w:tr>
      <w:tr w:rsidR="00243E5C" w:rsidRPr="00160E7B" w14:paraId="71EEF6DC" w14:textId="77777777">
        <w:tc>
          <w:tcPr>
            <w:tcW w:w="1098" w:type="dxa"/>
            <w:tcBorders>
              <w:top w:val="nil"/>
              <w:left w:val="nil"/>
              <w:bottom w:val="nil"/>
              <w:right w:val="nil"/>
            </w:tcBorders>
          </w:tcPr>
          <w:p w14:paraId="473C9032"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974AC6C" w14:textId="77777777" w:rsidR="00243E5C" w:rsidRPr="00160E7B" w:rsidRDefault="00243E5C" w:rsidP="00243E5C">
            <w:pPr>
              <w:keepNext/>
              <w:spacing w:after="0" w:line="240" w:lineRule="auto"/>
              <w:rPr>
                <w:szCs w:val="20"/>
              </w:rPr>
            </w:pPr>
            <w:r w:rsidRPr="00160E7B">
              <w:rPr>
                <w:szCs w:val="20"/>
              </w:rPr>
              <w:t>FY29 Bad Debt Expenses</w:t>
            </w:r>
          </w:p>
          <w:p w14:paraId="0C079869" w14:textId="77777777" w:rsidR="00243E5C" w:rsidRPr="00160E7B" w:rsidRDefault="00243E5C" w:rsidP="00243E5C">
            <w:pPr>
              <w:keepNext/>
              <w:spacing w:after="0" w:line="240" w:lineRule="auto"/>
              <w:rPr>
                <w:szCs w:val="20"/>
              </w:rPr>
            </w:pPr>
            <w:r w:rsidRPr="00160E7B">
              <w:rPr>
                <w:szCs w:val="20"/>
              </w:rPr>
              <w:t>COST</w:t>
            </w:r>
          </w:p>
          <w:p w14:paraId="1A6E9A49" w14:textId="77777777" w:rsidR="00243E5C" w:rsidRPr="00160E7B" w:rsidRDefault="00243E5C" w:rsidP="00243E5C">
            <w:pPr>
              <w:keepNext/>
              <w:spacing w:after="0" w:line="240" w:lineRule="auto"/>
              <w:rPr>
                <w:szCs w:val="20"/>
              </w:rPr>
            </w:pPr>
          </w:p>
          <w:p w14:paraId="2021A775" w14:textId="77777777" w:rsidR="00243E5C" w:rsidRPr="00160E7B" w:rsidRDefault="00243E5C" w:rsidP="00243E5C">
            <w:pPr>
              <w:keepNext/>
              <w:spacing w:after="0" w:line="240" w:lineRule="auto"/>
              <w:rPr>
                <w:szCs w:val="20"/>
              </w:rPr>
            </w:pPr>
            <w:r w:rsidRPr="00160E7B">
              <w:rPr>
                <w:szCs w:val="20"/>
              </w:rPr>
              <w:t>FY29 Bad Debt Expenses – Option Year Six (OY6)</w:t>
            </w:r>
          </w:p>
          <w:p w14:paraId="4621EB2D" w14:textId="77777777" w:rsidR="00243E5C" w:rsidRPr="00160E7B" w:rsidRDefault="00243E5C" w:rsidP="00243E5C">
            <w:pPr>
              <w:keepNext/>
              <w:spacing w:after="0" w:line="240" w:lineRule="auto"/>
              <w:rPr>
                <w:szCs w:val="20"/>
              </w:rPr>
            </w:pPr>
          </w:p>
          <w:p w14:paraId="1E47F59E" w14:textId="77777777" w:rsidR="00243E5C" w:rsidRPr="00160E7B" w:rsidRDefault="00243E5C" w:rsidP="00243E5C">
            <w:pPr>
              <w:keepNext/>
              <w:spacing w:after="0" w:line="240" w:lineRule="auto"/>
              <w:rPr>
                <w:szCs w:val="20"/>
              </w:rPr>
            </w:pPr>
            <w:r w:rsidRPr="00160E7B">
              <w:rPr>
                <w:szCs w:val="20"/>
              </w:rPr>
              <w:t>The estimated cost amount of this CLIN is for "Bad Debt" expenses  as set forth in the SubCLINs below.  The amount for this expense will vary month-to-month.</w:t>
            </w:r>
          </w:p>
          <w:p w14:paraId="49A660D3" w14:textId="77777777" w:rsidR="00243E5C" w:rsidRPr="00160E7B" w:rsidRDefault="00243E5C" w:rsidP="00243E5C">
            <w:pPr>
              <w:keepNext/>
              <w:spacing w:after="0" w:line="240" w:lineRule="auto"/>
              <w:rPr>
                <w:szCs w:val="20"/>
              </w:rPr>
            </w:pPr>
          </w:p>
          <w:p w14:paraId="0EDD61DC"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5DFFFB47" w14:textId="77777777" w:rsidR="00243E5C" w:rsidRPr="00160E7B" w:rsidRDefault="00243E5C" w:rsidP="00243E5C">
            <w:pPr>
              <w:keepNext/>
              <w:spacing w:after="0" w:line="240" w:lineRule="auto"/>
              <w:rPr>
                <w:szCs w:val="20"/>
              </w:rPr>
            </w:pPr>
          </w:p>
          <w:p w14:paraId="4057C223" w14:textId="77777777" w:rsidR="00243E5C" w:rsidRPr="00160E7B" w:rsidRDefault="00243E5C" w:rsidP="00243E5C">
            <w:pPr>
              <w:keepNext/>
              <w:spacing w:after="0" w:line="240" w:lineRule="auto"/>
              <w:rPr>
                <w:szCs w:val="20"/>
              </w:rPr>
            </w:pPr>
          </w:p>
          <w:p w14:paraId="01BF8F69" w14:textId="77777777" w:rsidR="00243E5C" w:rsidRPr="00160E7B" w:rsidRDefault="00243E5C" w:rsidP="00243E5C">
            <w:pPr>
              <w:keepNext/>
              <w:spacing w:after="0" w:line="240" w:lineRule="auto"/>
              <w:rPr>
                <w:szCs w:val="20"/>
              </w:rPr>
            </w:pPr>
            <w:r w:rsidRPr="00160E7B">
              <w:rPr>
                <w:szCs w:val="20"/>
              </w:rPr>
              <w:t>SHIP VIA: Best Way ( Shippers Option)</w:t>
            </w:r>
          </w:p>
          <w:p w14:paraId="2CED68B1"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2AD614F6" w14:textId="77777777" w:rsidR="00243E5C" w:rsidRPr="00160E7B" w:rsidRDefault="00243E5C" w:rsidP="00243E5C">
            <w:pPr>
              <w:keepNext/>
              <w:spacing w:after="0" w:line="240" w:lineRule="auto"/>
              <w:jc w:val="right"/>
              <w:rPr>
                <w:szCs w:val="20"/>
              </w:rPr>
            </w:pPr>
          </w:p>
        </w:tc>
      </w:tr>
      <w:tr w:rsidR="00243E5C" w:rsidRPr="00160E7B" w14:paraId="4433CC70" w14:textId="77777777">
        <w:tc>
          <w:tcPr>
            <w:tcW w:w="5808" w:type="dxa"/>
            <w:gridSpan w:val="4"/>
            <w:tcBorders>
              <w:top w:val="nil"/>
              <w:left w:val="nil"/>
              <w:bottom w:val="nil"/>
              <w:right w:val="nil"/>
            </w:tcBorders>
          </w:tcPr>
          <w:p w14:paraId="7781396C"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3384ECD4"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D7E5FF4" w14:textId="77777777" w:rsidR="00243E5C" w:rsidRPr="00160E7B" w:rsidRDefault="00243E5C" w:rsidP="00243E5C">
            <w:pPr>
              <w:keepNext/>
              <w:tabs>
                <w:tab w:val="decimal" w:pos="0"/>
              </w:tabs>
              <w:spacing w:after="0" w:line="240" w:lineRule="auto"/>
              <w:jc w:val="right"/>
              <w:rPr>
                <w:szCs w:val="20"/>
              </w:rPr>
            </w:pPr>
          </w:p>
        </w:tc>
      </w:tr>
      <w:tr w:rsidR="00243E5C" w:rsidRPr="00160E7B" w14:paraId="3D12AB64" w14:textId="77777777">
        <w:tc>
          <w:tcPr>
            <w:tcW w:w="1098" w:type="dxa"/>
            <w:tcBorders>
              <w:top w:val="nil"/>
              <w:left w:val="nil"/>
              <w:bottom w:val="nil"/>
              <w:right w:val="nil"/>
            </w:tcBorders>
          </w:tcPr>
          <w:p w14:paraId="1236B264"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76667AA"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0EA3CD96" w14:textId="77777777" w:rsidR="00243E5C" w:rsidRPr="00160E7B" w:rsidRDefault="00243E5C" w:rsidP="00243E5C">
            <w:pPr>
              <w:tabs>
                <w:tab w:val="decimal" w:pos="0"/>
              </w:tabs>
              <w:spacing w:after="0" w:line="240" w:lineRule="auto"/>
              <w:jc w:val="right"/>
              <w:rPr>
                <w:szCs w:val="20"/>
              </w:rPr>
            </w:pPr>
          </w:p>
        </w:tc>
      </w:tr>
    </w:tbl>
    <w:p w14:paraId="1045E223"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4012524" w14:textId="77777777" w:rsidR="00243E5C" w:rsidRPr="00160E7B" w:rsidRDefault="00243E5C" w:rsidP="00243E5C">
      <w:pPr>
        <w:spacing w:after="0" w:line="240" w:lineRule="auto"/>
        <w:rPr>
          <w:szCs w:val="20"/>
        </w:rPr>
      </w:pPr>
      <w:r w:rsidRPr="00160E7B">
        <w:rPr>
          <w:szCs w:val="20"/>
        </w:rPr>
        <w:t xml:space="preserve"> </w:t>
      </w:r>
    </w:p>
    <w:p w14:paraId="1AFABA69" w14:textId="77777777" w:rsidR="00243E5C" w:rsidRPr="00160E7B" w:rsidRDefault="00243E5C" w:rsidP="00243E5C">
      <w:pPr>
        <w:widowControl w:val="0"/>
        <w:autoSpaceDE w:val="0"/>
        <w:autoSpaceDN w:val="0"/>
        <w:adjustRightInd w:val="0"/>
        <w:spacing w:after="0" w:line="240" w:lineRule="auto"/>
        <w:rPr>
          <w:szCs w:val="20"/>
        </w:rPr>
      </w:pPr>
      <w:bookmarkStart w:id="23" w:name="PD000062"/>
      <w:bookmarkEnd w:id="23"/>
    </w:p>
    <w:p w14:paraId="1FCE09F1" w14:textId="77777777" w:rsidR="00243E5C" w:rsidRPr="00160E7B" w:rsidRDefault="00243E5C" w:rsidP="00243E5C">
      <w:pPr>
        <w:widowControl w:val="0"/>
        <w:autoSpaceDE w:val="0"/>
        <w:autoSpaceDN w:val="0"/>
        <w:adjustRightInd w:val="0"/>
        <w:spacing w:after="0" w:line="240" w:lineRule="auto"/>
        <w:rPr>
          <w:szCs w:val="20"/>
        </w:rPr>
      </w:pPr>
    </w:p>
    <w:p w14:paraId="3E601414" w14:textId="77777777" w:rsidR="00243E5C" w:rsidRPr="00160E7B" w:rsidRDefault="00243E5C" w:rsidP="00243E5C">
      <w:pPr>
        <w:widowControl w:val="0"/>
        <w:autoSpaceDE w:val="0"/>
        <w:autoSpaceDN w:val="0"/>
        <w:adjustRightInd w:val="0"/>
        <w:spacing w:after="0" w:line="240" w:lineRule="auto"/>
        <w:rPr>
          <w:szCs w:val="20"/>
        </w:rPr>
      </w:pPr>
    </w:p>
    <w:p w14:paraId="06EF1F95"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30E3015" w14:textId="77777777">
        <w:tc>
          <w:tcPr>
            <w:tcW w:w="1098" w:type="dxa"/>
            <w:tcBorders>
              <w:top w:val="nil"/>
              <w:left w:val="nil"/>
              <w:bottom w:val="nil"/>
              <w:right w:val="nil"/>
            </w:tcBorders>
          </w:tcPr>
          <w:p w14:paraId="1E9B4237"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4547FC77"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5AD3BD1"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11DCB1EC"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AA25AE9"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18694FB"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861401F" w14:textId="77777777">
        <w:tc>
          <w:tcPr>
            <w:tcW w:w="1098" w:type="dxa"/>
            <w:tcBorders>
              <w:top w:val="nil"/>
              <w:left w:val="nil"/>
              <w:bottom w:val="nil"/>
              <w:right w:val="nil"/>
            </w:tcBorders>
          </w:tcPr>
          <w:p w14:paraId="125779BC" w14:textId="77777777" w:rsidR="00243E5C" w:rsidRPr="00160E7B" w:rsidRDefault="00243E5C" w:rsidP="00243E5C">
            <w:pPr>
              <w:keepNext/>
              <w:spacing w:after="0" w:line="240" w:lineRule="auto"/>
              <w:rPr>
                <w:szCs w:val="20"/>
              </w:rPr>
            </w:pPr>
            <w:r w:rsidRPr="00160E7B">
              <w:rPr>
                <w:szCs w:val="20"/>
              </w:rPr>
              <w:t>0020AA</w:t>
            </w:r>
          </w:p>
        </w:tc>
        <w:tc>
          <w:tcPr>
            <w:tcW w:w="2221" w:type="dxa"/>
            <w:tcBorders>
              <w:top w:val="nil"/>
              <w:left w:val="nil"/>
              <w:bottom w:val="nil"/>
              <w:right w:val="nil"/>
            </w:tcBorders>
          </w:tcPr>
          <w:p w14:paraId="40E5EE8C"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4FFD551D"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44B714B9"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3EA2D93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8741549" w14:textId="77777777" w:rsidR="00243E5C" w:rsidRPr="00160E7B" w:rsidRDefault="00243E5C" w:rsidP="00243E5C">
            <w:pPr>
              <w:keepNext/>
              <w:tabs>
                <w:tab w:val="decimal" w:pos="-18"/>
              </w:tabs>
              <w:spacing w:after="0" w:line="240" w:lineRule="auto"/>
              <w:jc w:val="right"/>
              <w:rPr>
                <w:szCs w:val="20"/>
              </w:rPr>
            </w:pPr>
          </w:p>
        </w:tc>
      </w:tr>
      <w:tr w:rsidR="00243E5C" w:rsidRPr="00160E7B" w14:paraId="3129D0DA" w14:textId="77777777">
        <w:tc>
          <w:tcPr>
            <w:tcW w:w="1098" w:type="dxa"/>
            <w:tcBorders>
              <w:top w:val="nil"/>
              <w:left w:val="nil"/>
              <w:bottom w:val="nil"/>
              <w:right w:val="nil"/>
            </w:tcBorders>
          </w:tcPr>
          <w:p w14:paraId="75E5E4B6"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0F841933" w14:textId="77777777" w:rsidR="00243E5C" w:rsidRPr="00160E7B" w:rsidRDefault="00243E5C" w:rsidP="00243E5C">
            <w:pPr>
              <w:keepNext/>
              <w:spacing w:after="0" w:line="240" w:lineRule="auto"/>
              <w:rPr>
                <w:szCs w:val="20"/>
              </w:rPr>
            </w:pPr>
            <w:r w:rsidRPr="00160E7B">
              <w:rPr>
                <w:szCs w:val="20"/>
              </w:rPr>
              <w:t>FY29 Bad Debt Expenses - Army</w:t>
            </w:r>
          </w:p>
          <w:p w14:paraId="59C76F66" w14:textId="77777777" w:rsidR="00243E5C" w:rsidRPr="00160E7B" w:rsidRDefault="00243E5C" w:rsidP="00243E5C">
            <w:pPr>
              <w:keepNext/>
              <w:spacing w:after="0" w:line="240" w:lineRule="auto"/>
              <w:rPr>
                <w:szCs w:val="20"/>
              </w:rPr>
            </w:pPr>
            <w:r w:rsidRPr="00160E7B">
              <w:rPr>
                <w:szCs w:val="20"/>
              </w:rPr>
              <w:t>COST</w:t>
            </w:r>
          </w:p>
          <w:p w14:paraId="53098CE5" w14:textId="77777777" w:rsidR="00243E5C" w:rsidRPr="00160E7B" w:rsidRDefault="00243E5C" w:rsidP="00243E5C">
            <w:pPr>
              <w:keepNext/>
              <w:spacing w:after="0" w:line="240" w:lineRule="auto"/>
              <w:rPr>
                <w:szCs w:val="20"/>
              </w:rPr>
            </w:pPr>
            <w:r w:rsidRPr="00160E7B">
              <w:rPr>
                <w:szCs w:val="20"/>
              </w:rPr>
              <w:t>FY29 Bad Debt Expenses – OY6 (Army)</w:t>
            </w:r>
          </w:p>
          <w:p w14:paraId="306F1C29" w14:textId="77777777" w:rsidR="00243E5C" w:rsidRPr="00160E7B" w:rsidRDefault="00243E5C" w:rsidP="00243E5C">
            <w:pPr>
              <w:keepNext/>
              <w:spacing w:after="0" w:line="240" w:lineRule="auto"/>
              <w:rPr>
                <w:szCs w:val="20"/>
              </w:rPr>
            </w:pPr>
          </w:p>
          <w:p w14:paraId="31982B1C"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35BA9F53" w14:textId="77777777" w:rsidR="00243E5C" w:rsidRPr="00160E7B" w:rsidRDefault="00243E5C" w:rsidP="00243E5C">
            <w:pPr>
              <w:keepNext/>
              <w:spacing w:after="0" w:line="240" w:lineRule="auto"/>
              <w:rPr>
                <w:szCs w:val="20"/>
              </w:rPr>
            </w:pPr>
          </w:p>
          <w:p w14:paraId="537EF7F0"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48FA8249" w14:textId="77777777" w:rsidR="00243E5C" w:rsidRPr="00160E7B" w:rsidRDefault="00243E5C" w:rsidP="00243E5C">
            <w:pPr>
              <w:keepNext/>
              <w:spacing w:after="0" w:line="240" w:lineRule="auto"/>
              <w:rPr>
                <w:szCs w:val="20"/>
              </w:rPr>
            </w:pPr>
          </w:p>
          <w:p w14:paraId="4D650B07" w14:textId="77777777" w:rsidR="00243E5C" w:rsidRPr="00160E7B" w:rsidRDefault="00243E5C" w:rsidP="00243E5C">
            <w:pPr>
              <w:keepNext/>
              <w:spacing w:after="0" w:line="240" w:lineRule="auto"/>
              <w:rPr>
                <w:szCs w:val="20"/>
              </w:rPr>
            </w:pPr>
          </w:p>
          <w:p w14:paraId="3864E396" w14:textId="77777777" w:rsidR="00243E5C" w:rsidRPr="00160E7B" w:rsidRDefault="00243E5C" w:rsidP="00243E5C">
            <w:pPr>
              <w:keepNext/>
              <w:spacing w:after="0" w:line="240" w:lineRule="auto"/>
              <w:rPr>
                <w:szCs w:val="20"/>
              </w:rPr>
            </w:pPr>
            <w:r w:rsidRPr="00160E7B">
              <w:rPr>
                <w:szCs w:val="20"/>
              </w:rPr>
              <w:t>FOB: Destination</w:t>
            </w:r>
          </w:p>
          <w:p w14:paraId="117BB561" w14:textId="77777777" w:rsidR="00243E5C" w:rsidRPr="00160E7B" w:rsidRDefault="00243E5C" w:rsidP="00243E5C">
            <w:pPr>
              <w:keepNext/>
              <w:spacing w:after="0" w:line="240" w:lineRule="auto"/>
              <w:rPr>
                <w:szCs w:val="20"/>
              </w:rPr>
            </w:pPr>
            <w:r w:rsidRPr="00160E7B">
              <w:rPr>
                <w:szCs w:val="20"/>
              </w:rPr>
              <w:t>SHIP VIA: Best Way ( Shippers Option)</w:t>
            </w:r>
          </w:p>
          <w:p w14:paraId="51EA1371"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BF8C1A6" w14:textId="77777777" w:rsidR="00243E5C" w:rsidRPr="00160E7B" w:rsidRDefault="00243E5C" w:rsidP="00243E5C">
            <w:pPr>
              <w:keepNext/>
              <w:spacing w:after="0" w:line="240" w:lineRule="auto"/>
              <w:jc w:val="right"/>
              <w:rPr>
                <w:szCs w:val="20"/>
              </w:rPr>
            </w:pPr>
          </w:p>
        </w:tc>
      </w:tr>
      <w:tr w:rsidR="00243E5C" w:rsidRPr="00160E7B" w14:paraId="5B662BE8" w14:textId="77777777">
        <w:tc>
          <w:tcPr>
            <w:tcW w:w="5808" w:type="dxa"/>
            <w:gridSpan w:val="4"/>
            <w:tcBorders>
              <w:top w:val="nil"/>
              <w:left w:val="nil"/>
              <w:bottom w:val="nil"/>
              <w:right w:val="nil"/>
            </w:tcBorders>
          </w:tcPr>
          <w:p w14:paraId="2C3E02FA"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2050B1B"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688064A" w14:textId="77777777" w:rsidR="00243E5C" w:rsidRPr="00160E7B" w:rsidRDefault="00243E5C" w:rsidP="00243E5C">
            <w:pPr>
              <w:keepNext/>
              <w:tabs>
                <w:tab w:val="decimal" w:pos="0"/>
              </w:tabs>
              <w:spacing w:after="0" w:line="240" w:lineRule="auto"/>
              <w:jc w:val="right"/>
              <w:rPr>
                <w:szCs w:val="20"/>
              </w:rPr>
            </w:pPr>
          </w:p>
        </w:tc>
      </w:tr>
      <w:tr w:rsidR="00243E5C" w:rsidRPr="00160E7B" w14:paraId="7295F39E" w14:textId="77777777">
        <w:tc>
          <w:tcPr>
            <w:tcW w:w="1098" w:type="dxa"/>
            <w:tcBorders>
              <w:top w:val="nil"/>
              <w:left w:val="nil"/>
              <w:bottom w:val="nil"/>
              <w:right w:val="nil"/>
            </w:tcBorders>
          </w:tcPr>
          <w:p w14:paraId="79AF5A30"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723EDC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864EAF2" w14:textId="77777777" w:rsidR="00243E5C" w:rsidRPr="00160E7B" w:rsidRDefault="00243E5C" w:rsidP="00243E5C">
            <w:pPr>
              <w:tabs>
                <w:tab w:val="decimal" w:pos="0"/>
              </w:tabs>
              <w:spacing w:after="0" w:line="240" w:lineRule="auto"/>
              <w:jc w:val="right"/>
              <w:rPr>
                <w:szCs w:val="20"/>
              </w:rPr>
            </w:pPr>
          </w:p>
        </w:tc>
      </w:tr>
    </w:tbl>
    <w:p w14:paraId="7DAFECF4"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12256E2" w14:textId="77777777" w:rsidR="00243E5C" w:rsidRPr="00160E7B" w:rsidRDefault="00243E5C" w:rsidP="00243E5C">
      <w:pPr>
        <w:widowControl w:val="0"/>
        <w:adjustRightInd w:val="0"/>
        <w:spacing w:after="0" w:line="240" w:lineRule="auto"/>
        <w:rPr>
          <w:szCs w:val="20"/>
        </w:rPr>
      </w:pPr>
    </w:p>
    <w:p w14:paraId="7D6BFAE2" w14:textId="77777777" w:rsidR="00243E5C" w:rsidRPr="00160E7B" w:rsidRDefault="00243E5C" w:rsidP="00243E5C">
      <w:pPr>
        <w:widowControl w:val="0"/>
        <w:adjustRightInd w:val="0"/>
        <w:spacing w:after="0" w:line="240" w:lineRule="auto"/>
        <w:rPr>
          <w:szCs w:val="20"/>
        </w:rPr>
      </w:pPr>
    </w:p>
    <w:p w14:paraId="3284A7B0"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FC2C1BD" w14:textId="77777777">
        <w:tc>
          <w:tcPr>
            <w:tcW w:w="1098" w:type="dxa"/>
            <w:tcBorders>
              <w:top w:val="nil"/>
              <w:left w:val="nil"/>
              <w:bottom w:val="nil"/>
              <w:right w:val="nil"/>
            </w:tcBorders>
          </w:tcPr>
          <w:p w14:paraId="2621E0E2"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7CBCFEB0"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98395CD"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816E10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30C346EC"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4E8497DC"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3B6FE6B" w14:textId="77777777">
        <w:tc>
          <w:tcPr>
            <w:tcW w:w="1098" w:type="dxa"/>
            <w:tcBorders>
              <w:top w:val="nil"/>
              <w:left w:val="nil"/>
              <w:bottom w:val="nil"/>
              <w:right w:val="nil"/>
            </w:tcBorders>
          </w:tcPr>
          <w:p w14:paraId="7D8F624C" w14:textId="77777777" w:rsidR="00243E5C" w:rsidRPr="00160E7B" w:rsidRDefault="00243E5C" w:rsidP="00243E5C">
            <w:pPr>
              <w:keepNext/>
              <w:spacing w:after="0" w:line="240" w:lineRule="auto"/>
              <w:rPr>
                <w:szCs w:val="20"/>
              </w:rPr>
            </w:pPr>
            <w:r w:rsidRPr="00160E7B">
              <w:rPr>
                <w:szCs w:val="20"/>
              </w:rPr>
              <w:t>0020AB</w:t>
            </w:r>
          </w:p>
        </w:tc>
        <w:tc>
          <w:tcPr>
            <w:tcW w:w="2221" w:type="dxa"/>
            <w:tcBorders>
              <w:top w:val="nil"/>
              <w:left w:val="nil"/>
              <w:bottom w:val="nil"/>
              <w:right w:val="nil"/>
            </w:tcBorders>
          </w:tcPr>
          <w:p w14:paraId="00BAFA5F"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023AC43"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13943E17"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391EBCBA"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B3B0EE3" w14:textId="77777777" w:rsidR="00243E5C" w:rsidRPr="00160E7B" w:rsidRDefault="00243E5C" w:rsidP="00243E5C">
            <w:pPr>
              <w:keepNext/>
              <w:tabs>
                <w:tab w:val="decimal" w:pos="-18"/>
              </w:tabs>
              <w:spacing w:after="0" w:line="240" w:lineRule="auto"/>
              <w:jc w:val="right"/>
              <w:rPr>
                <w:szCs w:val="20"/>
              </w:rPr>
            </w:pPr>
          </w:p>
        </w:tc>
      </w:tr>
      <w:tr w:rsidR="00243E5C" w:rsidRPr="00160E7B" w14:paraId="3D8AD5F8" w14:textId="77777777">
        <w:tc>
          <w:tcPr>
            <w:tcW w:w="1098" w:type="dxa"/>
            <w:tcBorders>
              <w:top w:val="nil"/>
              <w:left w:val="nil"/>
              <w:bottom w:val="nil"/>
              <w:right w:val="nil"/>
            </w:tcBorders>
          </w:tcPr>
          <w:p w14:paraId="2E4B34B3"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6318B1A" w14:textId="77777777" w:rsidR="00243E5C" w:rsidRPr="00160E7B" w:rsidRDefault="00243E5C" w:rsidP="00243E5C">
            <w:pPr>
              <w:keepNext/>
              <w:spacing w:after="0" w:line="240" w:lineRule="auto"/>
              <w:rPr>
                <w:szCs w:val="20"/>
              </w:rPr>
            </w:pPr>
            <w:r w:rsidRPr="00160E7B">
              <w:rPr>
                <w:szCs w:val="20"/>
              </w:rPr>
              <w:t>FY29 Bad Debt Expenses - USAF</w:t>
            </w:r>
          </w:p>
          <w:p w14:paraId="05B21048" w14:textId="77777777" w:rsidR="00243E5C" w:rsidRPr="00160E7B" w:rsidRDefault="00243E5C" w:rsidP="00243E5C">
            <w:pPr>
              <w:keepNext/>
              <w:spacing w:after="0" w:line="240" w:lineRule="auto"/>
              <w:rPr>
                <w:szCs w:val="20"/>
              </w:rPr>
            </w:pPr>
            <w:r w:rsidRPr="00160E7B">
              <w:rPr>
                <w:szCs w:val="20"/>
              </w:rPr>
              <w:t>COST</w:t>
            </w:r>
          </w:p>
          <w:p w14:paraId="1B27579A" w14:textId="77777777" w:rsidR="00243E5C" w:rsidRPr="00160E7B" w:rsidRDefault="00243E5C" w:rsidP="00243E5C">
            <w:pPr>
              <w:keepNext/>
              <w:spacing w:after="0" w:line="240" w:lineRule="auto"/>
              <w:rPr>
                <w:szCs w:val="20"/>
              </w:rPr>
            </w:pPr>
          </w:p>
          <w:p w14:paraId="4F586053" w14:textId="77777777" w:rsidR="00243E5C" w:rsidRPr="00160E7B" w:rsidRDefault="00243E5C" w:rsidP="00243E5C">
            <w:pPr>
              <w:keepNext/>
              <w:spacing w:after="0" w:line="240" w:lineRule="auto"/>
              <w:rPr>
                <w:szCs w:val="20"/>
              </w:rPr>
            </w:pPr>
            <w:r w:rsidRPr="00160E7B">
              <w:rPr>
                <w:szCs w:val="20"/>
              </w:rPr>
              <w:t>FY29 Bad Debt Expenses – OY6 (USAF)</w:t>
            </w:r>
          </w:p>
          <w:p w14:paraId="0C741E88" w14:textId="77777777" w:rsidR="00243E5C" w:rsidRPr="00160E7B" w:rsidRDefault="00243E5C" w:rsidP="00243E5C">
            <w:pPr>
              <w:keepNext/>
              <w:spacing w:after="0" w:line="240" w:lineRule="auto"/>
              <w:rPr>
                <w:szCs w:val="20"/>
              </w:rPr>
            </w:pPr>
          </w:p>
          <w:p w14:paraId="5DC3FABB"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4276C208" w14:textId="77777777" w:rsidR="00243E5C" w:rsidRPr="00160E7B" w:rsidRDefault="00243E5C" w:rsidP="00243E5C">
            <w:pPr>
              <w:keepNext/>
              <w:spacing w:after="0" w:line="240" w:lineRule="auto"/>
              <w:rPr>
                <w:szCs w:val="20"/>
              </w:rPr>
            </w:pPr>
          </w:p>
          <w:p w14:paraId="60FE8E89"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20AF119C" w14:textId="77777777" w:rsidR="00243E5C" w:rsidRPr="00160E7B" w:rsidRDefault="00243E5C" w:rsidP="00243E5C">
            <w:pPr>
              <w:keepNext/>
              <w:spacing w:after="0" w:line="240" w:lineRule="auto"/>
              <w:rPr>
                <w:szCs w:val="20"/>
              </w:rPr>
            </w:pPr>
          </w:p>
          <w:p w14:paraId="77436077" w14:textId="77777777" w:rsidR="00243E5C" w:rsidRPr="00160E7B" w:rsidRDefault="00243E5C" w:rsidP="00243E5C">
            <w:pPr>
              <w:keepNext/>
              <w:spacing w:after="0" w:line="240" w:lineRule="auto"/>
              <w:rPr>
                <w:szCs w:val="20"/>
              </w:rPr>
            </w:pPr>
          </w:p>
          <w:p w14:paraId="6ED8AA6A" w14:textId="77777777" w:rsidR="00243E5C" w:rsidRPr="00160E7B" w:rsidRDefault="00243E5C" w:rsidP="00243E5C">
            <w:pPr>
              <w:keepNext/>
              <w:spacing w:after="0" w:line="240" w:lineRule="auto"/>
              <w:rPr>
                <w:szCs w:val="20"/>
              </w:rPr>
            </w:pPr>
            <w:r w:rsidRPr="00160E7B">
              <w:rPr>
                <w:szCs w:val="20"/>
              </w:rPr>
              <w:t>FOB: Destination</w:t>
            </w:r>
          </w:p>
          <w:p w14:paraId="090EA803" w14:textId="77777777" w:rsidR="00243E5C" w:rsidRPr="00160E7B" w:rsidRDefault="00243E5C" w:rsidP="00243E5C">
            <w:pPr>
              <w:keepNext/>
              <w:spacing w:after="0" w:line="240" w:lineRule="auto"/>
              <w:rPr>
                <w:szCs w:val="20"/>
              </w:rPr>
            </w:pPr>
            <w:r w:rsidRPr="00160E7B">
              <w:rPr>
                <w:szCs w:val="20"/>
              </w:rPr>
              <w:t>SHIP VIA: Best Way ( Shippers Option)</w:t>
            </w:r>
          </w:p>
          <w:p w14:paraId="1250262D"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27D550D5" w14:textId="77777777" w:rsidR="00243E5C" w:rsidRPr="00160E7B" w:rsidRDefault="00243E5C" w:rsidP="00243E5C">
            <w:pPr>
              <w:keepNext/>
              <w:spacing w:after="0" w:line="240" w:lineRule="auto"/>
              <w:jc w:val="right"/>
              <w:rPr>
                <w:szCs w:val="20"/>
              </w:rPr>
            </w:pPr>
          </w:p>
        </w:tc>
      </w:tr>
      <w:tr w:rsidR="00243E5C" w:rsidRPr="00160E7B" w14:paraId="7FBE531A" w14:textId="77777777">
        <w:tc>
          <w:tcPr>
            <w:tcW w:w="5808" w:type="dxa"/>
            <w:gridSpan w:val="4"/>
            <w:tcBorders>
              <w:top w:val="nil"/>
              <w:left w:val="nil"/>
              <w:bottom w:val="nil"/>
              <w:right w:val="nil"/>
            </w:tcBorders>
          </w:tcPr>
          <w:p w14:paraId="123F55BA"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22C870C0"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E9A47B8" w14:textId="77777777" w:rsidR="00243E5C" w:rsidRPr="00160E7B" w:rsidRDefault="00243E5C" w:rsidP="00243E5C">
            <w:pPr>
              <w:keepNext/>
              <w:tabs>
                <w:tab w:val="decimal" w:pos="0"/>
              </w:tabs>
              <w:spacing w:after="0" w:line="240" w:lineRule="auto"/>
              <w:jc w:val="right"/>
              <w:rPr>
                <w:szCs w:val="20"/>
              </w:rPr>
            </w:pPr>
          </w:p>
        </w:tc>
      </w:tr>
      <w:tr w:rsidR="00243E5C" w:rsidRPr="00160E7B" w14:paraId="13EDD0B8" w14:textId="77777777">
        <w:tc>
          <w:tcPr>
            <w:tcW w:w="1098" w:type="dxa"/>
            <w:tcBorders>
              <w:top w:val="nil"/>
              <w:left w:val="nil"/>
              <w:bottom w:val="nil"/>
              <w:right w:val="nil"/>
            </w:tcBorders>
          </w:tcPr>
          <w:p w14:paraId="438716FD"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3089BC35"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2F05FDFE" w14:textId="77777777" w:rsidR="00243E5C" w:rsidRPr="00160E7B" w:rsidRDefault="00243E5C" w:rsidP="00243E5C">
            <w:pPr>
              <w:tabs>
                <w:tab w:val="decimal" w:pos="0"/>
              </w:tabs>
              <w:spacing w:after="0" w:line="240" w:lineRule="auto"/>
              <w:jc w:val="right"/>
              <w:rPr>
                <w:szCs w:val="20"/>
              </w:rPr>
            </w:pPr>
          </w:p>
        </w:tc>
      </w:tr>
    </w:tbl>
    <w:p w14:paraId="256CD55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B417B24" w14:textId="77777777" w:rsidR="00243E5C" w:rsidRPr="00160E7B" w:rsidRDefault="00243E5C" w:rsidP="00243E5C">
      <w:pPr>
        <w:widowControl w:val="0"/>
        <w:adjustRightInd w:val="0"/>
        <w:spacing w:after="0" w:line="240" w:lineRule="auto"/>
        <w:rPr>
          <w:szCs w:val="20"/>
        </w:rPr>
      </w:pPr>
    </w:p>
    <w:p w14:paraId="7A1DFCAD" w14:textId="77777777" w:rsidR="00243E5C" w:rsidRPr="00160E7B" w:rsidRDefault="00243E5C" w:rsidP="00243E5C">
      <w:pPr>
        <w:widowControl w:val="0"/>
        <w:adjustRightInd w:val="0"/>
        <w:spacing w:after="0" w:line="240" w:lineRule="auto"/>
        <w:rPr>
          <w:szCs w:val="20"/>
        </w:rPr>
      </w:pPr>
    </w:p>
    <w:p w14:paraId="6B736890"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2A468674" w14:textId="77777777">
        <w:tc>
          <w:tcPr>
            <w:tcW w:w="1098" w:type="dxa"/>
            <w:tcBorders>
              <w:top w:val="nil"/>
              <w:left w:val="nil"/>
              <w:bottom w:val="nil"/>
              <w:right w:val="nil"/>
            </w:tcBorders>
          </w:tcPr>
          <w:p w14:paraId="457F55EC"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41101115"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206C1E02"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EC80239"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0A0A3A33"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456762CF"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C081A77" w14:textId="77777777">
        <w:tc>
          <w:tcPr>
            <w:tcW w:w="1098" w:type="dxa"/>
            <w:tcBorders>
              <w:top w:val="nil"/>
              <w:left w:val="nil"/>
              <w:bottom w:val="nil"/>
              <w:right w:val="nil"/>
            </w:tcBorders>
          </w:tcPr>
          <w:p w14:paraId="6EA0CF27" w14:textId="77777777" w:rsidR="00243E5C" w:rsidRPr="00160E7B" w:rsidRDefault="00243E5C" w:rsidP="00243E5C">
            <w:pPr>
              <w:keepNext/>
              <w:spacing w:after="0" w:line="240" w:lineRule="auto"/>
              <w:rPr>
                <w:szCs w:val="20"/>
              </w:rPr>
            </w:pPr>
            <w:r w:rsidRPr="00160E7B">
              <w:rPr>
                <w:szCs w:val="20"/>
              </w:rPr>
              <w:t>0020AC</w:t>
            </w:r>
          </w:p>
        </w:tc>
        <w:tc>
          <w:tcPr>
            <w:tcW w:w="2221" w:type="dxa"/>
            <w:tcBorders>
              <w:top w:val="nil"/>
              <w:left w:val="nil"/>
              <w:bottom w:val="nil"/>
              <w:right w:val="nil"/>
            </w:tcBorders>
          </w:tcPr>
          <w:p w14:paraId="2A380228"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41B77D17"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3746BCEA"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2FCA2384"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78C155DE" w14:textId="77777777" w:rsidR="00243E5C" w:rsidRPr="00160E7B" w:rsidRDefault="00243E5C" w:rsidP="00243E5C">
            <w:pPr>
              <w:keepNext/>
              <w:tabs>
                <w:tab w:val="decimal" w:pos="-18"/>
              </w:tabs>
              <w:spacing w:after="0" w:line="240" w:lineRule="auto"/>
              <w:jc w:val="right"/>
              <w:rPr>
                <w:szCs w:val="20"/>
              </w:rPr>
            </w:pPr>
          </w:p>
        </w:tc>
      </w:tr>
      <w:tr w:rsidR="00243E5C" w:rsidRPr="00160E7B" w14:paraId="7EFB259C" w14:textId="77777777">
        <w:tc>
          <w:tcPr>
            <w:tcW w:w="1098" w:type="dxa"/>
            <w:tcBorders>
              <w:top w:val="nil"/>
              <w:left w:val="nil"/>
              <w:bottom w:val="nil"/>
              <w:right w:val="nil"/>
            </w:tcBorders>
          </w:tcPr>
          <w:p w14:paraId="4DEC0199"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2063786" w14:textId="77777777" w:rsidR="00243E5C" w:rsidRPr="00160E7B" w:rsidRDefault="00243E5C" w:rsidP="00243E5C">
            <w:pPr>
              <w:keepNext/>
              <w:spacing w:after="0" w:line="240" w:lineRule="auto"/>
              <w:rPr>
                <w:szCs w:val="20"/>
              </w:rPr>
            </w:pPr>
            <w:r w:rsidRPr="00160E7B">
              <w:rPr>
                <w:szCs w:val="20"/>
              </w:rPr>
              <w:t>FY29 Bad Debt Expenses - USN/USMC</w:t>
            </w:r>
          </w:p>
          <w:p w14:paraId="738D13ED" w14:textId="77777777" w:rsidR="00243E5C" w:rsidRPr="00160E7B" w:rsidRDefault="00243E5C" w:rsidP="00243E5C">
            <w:pPr>
              <w:keepNext/>
              <w:spacing w:after="0" w:line="240" w:lineRule="auto"/>
              <w:rPr>
                <w:szCs w:val="20"/>
              </w:rPr>
            </w:pPr>
            <w:r w:rsidRPr="00160E7B">
              <w:rPr>
                <w:szCs w:val="20"/>
              </w:rPr>
              <w:t>COST</w:t>
            </w:r>
          </w:p>
          <w:p w14:paraId="06425BDE" w14:textId="77777777" w:rsidR="00243E5C" w:rsidRPr="00160E7B" w:rsidRDefault="00243E5C" w:rsidP="00243E5C">
            <w:pPr>
              <w:keepNext/>
              <w:spacing w:after="0" w:line="240" w:lineRule="auto"/>
              <w:rPr>
                <w:szCs w:val="20"/>
              </w:rPr>
            </w:pPr>
          </w:p>
          <w:p w14:paraId="3ACB155C" w14:textId="77777777" w:rsidR="00243E5C" w:rsidRPr="00160E7B" w:rsidRDefault="00243E5C" w:rsidP="00243E5C">
            <w:pPr>
              <w:keepNext/>
              <w:spacing w:after="0" w:line="240" w:lineRule="auto"/>
              <w:rPr>
                <w:szCs w:val="20"/>
              </w:rPr>
            </w:pPr>
            <w:r w:rsidRPr="00160E7B">
              <w:rPr>
                <w:szCs w:val="20"/>
              </w:rPr>
              <w:t>FY29 Bad Debt Expenses – OY6 (USN/USMC)</w:t>
            </w:r>
          </w:p>
          <w:p w14:paraId="1BFF4FBA" w14:textId="77777777" w:rsidR="00243E5C" w:rsidRPr="00160E7B" w:rsidRDefault="00243E5C" w:rsidP="00243E5C">
            <w:pPr>
              <w:keepNext/>
              <w:spacing w:after="0" w:line="240" w:lineRule="auto"/>
              <w:rPr>
                <w:szCs w:val="20"/>
              </w:rPr>
            </w:pPr>
          </w:p>
          <w:p w14:paraId="2CA25C3A"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6BB8E5C0" w14:textId="77777777" w:rsidR="00243E5C" w:rsidRPr="00160E7B" w:rsidRDefault="00243E5C" w:rsidP="00243E5C">
            <w:pPr>
              <w:keepNext/>
              <w:spacing w:after="0" w:line="240" w:lineRule="auto"/>
              <w:rPr>
                <w:szCs w:val="20"/>
              </w:rPr>
            </w:pPr>
          </w:p>
          <w:p w14:paraId="2F52D7EF"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1832B5EE" w14:textId="77777777" w:rsidR="00243E5C" w:rsidRPr="00160E7B" w:rsidRDefault="00243E5C" w:rsidP="00243E5C">
            <w:pPr>
              <w:keepNext/>
              <w:spacing w:after="0" w:line="240" w:lineRule="auto"/>
              <w:rPr>
                <w:szCs w:val="20"/>
              </w:rPr>
            </w:pPr>
          </w:p>
          <w:p w14:paraId="6C7A3796" w14:textId="77777777" w:rsidR="00243E5C" w:rsidRPr="00160E7B" w:rsidRDefault="00243E5C" w:rsidP="00243E5C">
            <w:pPr>
              <w:keepNext/>
              <w:spacing w:after="0" w:line="240" w:lineRule="auto"/>
              <w:rPr>
                <w:szCs w:val="20"/>
              </w:rPr>
            </w:pPr>
          </w:p>
          <w:p w14:paraId="27B36450" w14:textId="77777777" w:rsidR="00243E5C" w:rsidRPr="00160E7B" w:rsidRDefault="00243E5C" w:rsidP="00243E5C">
            <w:pPr>
              <w:keepNext/>
              <w:spacing w:after="0" w:line="240" w:lineRule="auto"/>
              <w:rPr>
                <w:szCs w:val="20"/>
              </w:rPr>
            </w:pPr>
            <w:r w:rsidRPr="00160E7B">
              <w:rPr>
                <w:szCs w:val="20"/>
              </w:rPr>
              <w:t>FOB: Destination</w:t>
            </w:r>
          </w:p>
          <w:p w14:paraId="281C1D6B" w14:textId="77777777" w:rsidR="00243E5C" w:rsidRPr="00160E7B" w:rsidRDefault="00243E5C" w:rsidP="00243E5C">
            <w:pPr>
              <w:keepNext/>
              <w:spacing w:after="0" w:line="240" w:lineRule="auto"/>
              <w:rPr>
                <w:szCs w:val="20"/>
              </w:rPr>
            </w:pPr>
            <w:r w:rsidRPr="00160E7B">
              <w:rPr>
                <w:szCs w:val="20"/>
              </w:rPr>
              <w:t>SHIP VIA: Best Way ( Shippers Option)</w:t>
            </w:r>
          </w:p>
          <w:p w14:paraId="59A148DE"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B7552EE" w14:textId="77777777" w:rsidR="00243E5C" w:rsidRPr="00160E7B" w:rsidRDefault="00243E5C" w:rsidP="00243E5C">
            <w:pPr>
              <w:keepNext/>
              <w:spacing w:after="0" w:line="240" w:lineRule="auto"/>
              <w:jc w:val="right"/>
              <w:rPr>
                <w:szCs w:val="20"/>
              </w:rPr>
            </w:pPr>
          </w:p>
        </w:tc>
      </w:tr>
      <w:tr w:rsidR="00243E5C" w:rsidRPr="00160E7B" w14:paraId="6F3DCF16" w14:textId="77777777">
        <w:tc>
          <w:tcPr>
            <w:tcW w:w="5808" w:type="dxa"/>
            <w:gridSpan w:val="4"/>
            <w:tcBorders>
              <w:top w:val="nil"/>
              <w:left w:val="nil"/>
              <w:bottom w:val="nil"/>
              <w:right w:val="nil"/>
            </w:tcBorders>
          </w:tcPr>
          <w:p w14:paraId="03DED7DF"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70C45C7"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CDDACDF" w14:textId="77777777" w:rsidR="00243E5C" w:rsidRPr="00160E7B" w:rsidRDefault="00243E5C" w:rsidP="00243E5C">
            <w:pPr>
              <w:keepNext/>
              <w:tabs>
                <w:tab w:val="decimal" w:pos="0"/>
              </w:tabs>
              <w:spacing w:after="0" w:line="240" w:lineRule="auto"/>
              <w:jc w:val="right"/>
              <w:rPr>
                <w:szCs w:val="20"/>
              </w:rPr>
            </w:pPr>
          </w:p>
        </w:tc>
      </w:tr>
      <w:tr w:rsidR="00243E5C" w:rsidRPr="00160E7B" w14:paraId="2DF64EC9" w14:textId="77777777">
        <w:tc>
          <w:tcPr>
            <w:tcW w:w="1098" w:type="dxa"/>
            <w:tcBorders>
              <w:top w:val="nil"/>
              <w:left w:val="nil"/>
              <w:bottom w:val="nil"/>
              <w:right w:val="nil"/>
            </w:tcBorders>
          </w:tcPr>
          <w:p w14:paraId="313E644C"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19A8144"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5F5DD662" w14:textId="77777777" w:rsidR="00243E5C" w:rsidRPr="00160E7B" w:rsidRDefault="00243E5C" w:rsidP="00243E5C">
            <w:pPr>
              <w:tabs>
                <w:tab w:val="decimal" w:pos="0"/>
              </w:tabs>
              <w:spacing w:after="0" w:line="240" w:lineRule="auto"/>
              <w:jc w:val="right"/>
              <w:rPr>
                <w:szCs w:val="20"/>
              </w:rPr>
            </w:pPr>
          </w:p>
        </w:tc>
      </w:tr>
    </w:tbl>
    <w:p w14:paraId="5D393F0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8349AE1" w14:textId="77777777" w:rsidR="00243E5C" w:rsidRPr="00160E7B" w:rsidRDefault="00243E5C" w:rsidP="00243E5C">
      <w:pPr>
        <w:spacing w:after="0" w:line="240" w:lineRule="auto"/>
        <w:rPr>
          <w:szCs w:val="20"/>
        </w:rPr>
      </w:pPr>
      <w:r w:rsidRPr="00160E7B">
        <w:rPr>
          <w:szCs w:val="20"/>
        </w:rPr>
        <w:t xml:space="preserve"> </w:t>
      </w:r>
    </w:p>
    <w:p w14:paraId="15269CAE" w14:textId="77777777" w:rsidR="00243E5C" w:rsidRPr="00160E7B" w:rsidRDefault="00243E5C" w:rsidP="00243E5C">
      <w:pPr>
        <w:widowControl w:val="0"/>
        <w:autoSpaceDE w:val="0"/>
        <w:autoSpaceDN w:val="0"/>
        <w:adjustRightInd w:val="0"/>
        <w:spacing w:after="0" w:line="240" w:lineRule="auto"/>
        <w:rPr>
          <w:szCs w:val="20"/>
        </w:rPr>
      </w:pPr>
      <w:bookmarkStart w:id="24" w:name="PD000065"/>
      <w:bookmarkEnd w:id="24"/>
    </w:p>
    <w:p w14:paraId="05558B44" w14:textId="77777777" w:rsidR="00243E5C" w:rsidRPr="00160E7B" w:rsidRDefault="00243E5C" w:rsidP="00243E5C">
      <w:pPr>
        <w:widowControl w:val="0"/>
        <w:autoSpaceDE w:val="0"/>
        <w:autoSpaceDN w:val="0"/>
        <w:adjustRightInd w:val="0"/>
        <w:spacing w:after="0" w:line="240" w:lineRule="auto"/>
        <w:rPr>
          <w:szCs w:val="20"/>
        </w:rPr>
      </w:pPr>
    </w:p>
    <w:p w14:paraId="3DCC7131" w14:textId="77777777" w:rsidR="00243E5C" w:rsidRPr="00160E7B" w:rsidRDefault="00243E5C" w:rsidP="00243E5C">
      <w:pPr>
        <w:widowControl w:val="0"/>
        <w:autoSpaceDE w:val="0"/>
        <w:autoSpaceDN w:val="0"/>
        <w:adjustRightInd w:val="0"/>
        <w:spacing w:after="0" w:line="240" w:lineRule="auto"/>
        <w:rPr>
          <w:szCs w:val="20"/>
        </w:rPr>
      </w:pPr>
    </w:p>
    <w:p w14:paraId="671F3532"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6643A71" w14:textId="77777777">
        <w:tc>
          <w:tcPr>
            <w:tcW w:w="1098" w:type="dxa"/>
            <w:tcBorders>
              <w:top w:val="nil"/>
              <w:left w:val="nil"/>
              <w:bottom w:val="nil"/>
              <w:right w:val="nil"/>
            </w:tcBorders>
          </w:tcPr>
          <w:p w14:paraId="3348BB8C"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084FB16B"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4561B40"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6606E19"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C6C74B2"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47C5B2AC"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EA46F43" w14:textId="77777777">
        <w:tc>
          <w:tcPr>
            <w:tcW w:w="1098" w:type="dxa"/>
            <w:tcBorders>
              <w:top w:val="nil"/>
              <w:left w:val="nil"/>
              <w:bottom w:val="nil"/>
              <w:right w:val="nil"/>
            </w:tcBorders>
          </w:tcPr>
          <w:p w14:paraId="4E22BF3E" w14:textId="77777777" w:rsidR="00243E5C" w:rsidRPr="00160E7B" w:rsidRDefault="00243E5C" w:rsidP="00243E5C">
            <w:pPr>
              <w:keepNext/>
              <w:spacing w:after="0" w:line="240" w:lineRule="auto"/>
              <w:rPr>
                <w:szCs w:val="20"/>
              </w:rPr>
            </w:pPr>
            <w:r w:rsidRPr="00160E7B">
              <w:rPr>
                <w:szCs w:val="20"/>
              </w:rPr>
              <w:t>0021</w:t>
            </w:r>
          </w:p>
        </w:tc>
        <w:tc>
          <w:tcPr>
            <w:tcW w:w="2221" w:type="dxa"/>
            <w:tcBorders>
              <w:top w:val="nil"/>
              <w:left w:val="nil"/>
              <w:bottom w:val="nil"/>
              <w:right w:val="nil"/>
            </w:tcBorders>
          </w:tcPr>
          <w:p w14:paraId="260F7E39"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3B6A1C3C"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70CA073B"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11844FAF"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1BF199C2" w14:textId="77777777" w:rsidR="00243E5C" w:rsidRPr="00160E7B" w:rsidRDefault="00243E5C" w:rsidP="00243E5C">
            <w:pPr>
              <w:keepNext/>
              <w:tabs>
                <w:tab w:val="decimal" w:pos="-18"/>
              </w:tabs>
              <w:spacing w:after="0" w:line="240" w:lineRule="auto"/>
              <w:jc w:val="right"/>
              <w:rPr>
                <w:szCs w:val="20"/>
              </w:rPr>
            </w:pPr>
          </w:p>
        </w:tc>
      </w:tr>
      <w:tr w:rsidR="00243E5C" w:rsidRPr="00160E7B" w14:paraId="422F0B3A" w14:textId="77777777">
        <w:tc>
          <w:tcPr>
            <w:tcW w:w="1098" w:type="dxa"/>
            <w:tcBorders>
              <w:top w:val="nil"/>
              <w:left w:val="nil"/>
              <w:bottom w:val="nil"/>
              <w:right w:val="nil"/>
            </w:tcBorders>
          </w:tcPr>
          <w:p w14:paraId="254D1144"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89C32D3" w14:textId="77777777" w:rsidR="00243E5C" w:rsidRPr="00160E7B" w:rsidRDefault="00243E5C" w:rsidP="00243E5C">
            <w:pPr>
              <w:keepNext/>
              <w:spacing w:after="0" w:line="240" w:lineRule="auto"/>
              <w:rPr>
                <w:szCs w:val="20"/>
              </w:rPr>
            </w:pPr>
            <w:r w:rsidRPr="00160E7B">
              <w:rPr>
                <w:szCs w:val="20"/>
              </w:rPr>
              <w:t>FY30 Warranty Data</w:t>
            </w:r>
          </w:p>
          <w:p w14:paraId="3B568951" w14:textId="77777777" w:rsidR="00243E5C" w:rsidRPr="00160E7B" w:rsidRDefault="00243E5C" w:rsidP="00243E5C">
            <w:pPr>
              <w:keepNext/>
              <w:spacing w:after="0" w:line="240" w:lineRule="auto"/>
              <w:rPr>
                <w:szCs w:val="20"/>
              </w:rPr>
            </w:pPr>
            <w:r w:rsidRPr="00160E7B">
              <w:rPr>
                <w:szCs w:val="20"/>
              </w:rPr>
              <w:t>COST</w:t>
            </w:r>
          </w:p>
          <w:p w14:paraId="01DEB8E7" w14:textId="77777777" w:rsidR="00243E5C" w:rsidRPr="00160E7B" w:rsidRDefault="00243E5C" w:rsidP="00243E5C">
            <w:pPr>
              <w:keepNext/>
              <w:spacing w:after="0" w:line="240" w:lineRule="auto"/>
              <w:rPr>
                <w:szCs w:val="20"/>
              </w:rPr>
            </w:pPr>
          </w:p>
          <w:p w14:paraId="58682C8A" w14:textId="77777777" w:rsidR="00243E5C" w:rsidRPr="00160E7B" w:rsidRDefault="00243E5C" w:rsidP="00243E5C">
            <w:pPr>
              <w:keepNext/>
              <w:spacing w:after="0" w:line="240" w:lineRule="auto"/>
              <w:rPr>
                <w:szCs w:val="20"/>
              </w:rPr>
            </w:pPr>
            <w:r w:rsidRPr="00160E7B">
              <w:rPr>
                <w:szCs w:val="20"/>
              </w:rPr>
              <w:t>Warranty Data – OY6</w:t>
            </w:r>
          </w:p>
          <w:p w14:paraId="2F8193EF" w14:textId="77777777" w:rsidR="00243E5C" w:rsidRPr="00160E7B" w:rsidRDefault="00243E5C" w:rsidP="00243E5C">
            <w:pPr>
              <w:keepNext/>
              <w:spacing w:after="0" w:line="240" w:lineRule="auto"/>
              <w:rPr>
                <w:szCs w:val="20"/>
              </w:rPr>
            </w:pPr>
          </w:p>
          <w:p w14:paraId="19151497"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0019.  All data delivered under this CLIN is "NOT SEPARATELY PRICED."  </w:t>
            </w:r>
          </w:p>
          <w:p w14:paraId="58C39362" w14:textId="77777777" w:rsidR="00243E5C" w:rsidRPr="00160E7B" w:rsidRDefault="00243E5C" w:rsidP="00243E5C">
            <w:pPr>
              <w:keepNext/>
              <w:spacing w:after="0" w:line="240" w:lineRule="auto"/>
              <w:rPr>
                <w:szCs w:val="20"/>
              </w:rPr>
            </w:pPr>
          </w:p>
          <w:p w14:paraId="61FA0F16" w14:textId="77777777" w:rsidR="00243E5C" w:rsidRPr="00160E7B" w:rsidRDefault="00243E5C" w:rsidP="00243E5C">
            <w:pPr>
              <w:keepNext/>
              <w:spacing w:after="0" w:line="240" w:lineRule="auto"/>
              <w:rPr>
                <w:szCs w:val="20"/>
              </w:rPr>
            </w:pPr>
            <w:r w:rsidRPr="00160E7B">
              <w:rPr>
                <w:szCs w:val="20"/>
              </w:rPr>
              <w:t>Period of Performance is April 1, 2029 - March 31, 2030.</w:t>
            </w:r>
          </w:p>
          <w:p w14:paraId="51219BD4" w14:textId="77777777" w:rsidR="00243E5C" w:rsidRPr="00160E7B" w:rsidRDefault="00243E5C" w:rsidP="00243E5C">
            <w:pPr>
              <w:keepNext/>
              <w:spacing w:after="0" w:line="240" w:lineRule="auto"/>
              <w:rPr>
                <w:szCs w:val="20"/>
              </w:rPr>
            </w:pPr>
          </w:p>
          <w:p w14:paraId="1163EFE2" w14:textId="77777777" w:rsidR="00243E5C" w:rsidRPr="00160E7B" w:rsidRDefault="00243E5C" w:rsidP="00243E5C">
            <w:pPr>
              <w:keepNext/>
              <w:spacing w:after="0" w:line="240" w:lineRule="auto"/>
              <w:rPr>
                <w:szCs w:val="20"/>
              </w:rPr>
            </w:pPr>
          </w:p>
          <w:p w14:paraId="41F658BD" w14:textId="77777777" w:rsidR="00243E5C" w:rsidRPr="00160E7B" w:rsidRDefault="00243E5C" w:rsidP="00243E5C">
            <w:pPr>
              <w:keepNext/>
              <w:spacing w:after="0" w:line="240" w:lineRule="auto"/>
              <w:rPr>
                <w:szCs w:val="20"/>
              </w:rPr>
            </w:pPr>
            <w:r w:rsidRPr="00160E7B">
              <w:rPr>
                <w:szCs w:val="20"/>
              </w:rPr>
              <w:t>FOB: Destination</w:t>
            </w:r>
          </w:p>
          <w:p w14:paraId="22B727E0" w14:textId="77777777" w:rsidR="00243E5C" w:rsidRPr="00160E7B" w:rsidRDefault="00243E5C" w:rsidP="00243E5C">
            <w:pPr>
              <w:keepNext/>
              <w:spacing w:after="0" w:line="240" w:lineRule="auto"/>
              <w:rPr>
                <w:szCs w:val="20"/>
              </w:rPr>
            </w:pPr>
            <w:r w:rsidRPr="00160E7B">
              <w:rPr>
                <w:szCs w:val="20"/>
              </w:rPr>
              <w:t>SHIP VIA: Best Way ( Shippers Option)</w:t>
            </w:r>
          </w:p>
          <w:p w14:paraId="67816E5A"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6B735274" w14:textId="77777777" w:rsidR="00243E5C" w:rsidRPr="00160E7B" w:rsidRDefault="00243E5C" w:rsidP="00243E5C">
            <w:pPr>
              <w:keepNext/>
              <w:spacing w:after="0" w:line="240" w:lineRule="auto"/>
              <w:jc w:val="right"/>
              <w:rPr>
                <w:szCs w:val="20"/>
              </w:rPr>
            </w:pPr>
          </w:p>
        </w:tc>
      </w:tr>
      <w:tr w:rsidR="00243E5C" w:rsidRPr="00160E7B" w14:paraId="2C4761A6" w14:textId="77777777">
        <w:tc>
          <w:tcPr>
            <w:tcW w:w="5808" w:type="dxa"/>
            <w:gridSpan w:val="4"/>
            <w:tcBorders>
              <w:top w:val="nil"/>
              <w:left w:val="nil"/>
              <w:bottom w:val="nil"/>
              <w:right w:val="nil"/>
            </w:tcBorders>
          </w:tcPr>
          <w:p w14:paraId="21CE76E1"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8B3622B"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4C9C996" w14:textId="77777777" w:rsidR="00243E5C" w:rsidRPr="00160E7B" w:rsidRDefault="00243E5C" w:rsidP="00243E5C">
            <w:pPr>
              <w:keepNext/>
              <w:tabs>
                <w:tab w:val="decimal" w:pos="0"/>
              </w:tabs>
              <w:spacing w:after="0" w:line="240" w:lineRule="auto"/>
              <w:jc w:val="right"/>
              <w:rPr>
                <w:szCs w:val="20"/>
              </w:rPr>
            </w:pPr>
          </w:p>
        </w:tc>
      </w:tr>
      <w:tr w:rsidR="00243E5C" w:rsidRPr="00160E7B" w14:paraId="2862D20D" w14:textId="77777777">
        <w:tc>
          <w:tcPr>
            <w:tcW w:w="1098" w:type="dxa"/>
            <w:tcBorders>
              <w:top w:val="nil"/>
              <w:left w:val="nil"/>
              <w:bottom w:val="nil"/>
              <w:right w:val="nil"/>
            </w:tcBorders>
          </w:tcPr>
          <w:p w14:paraId="4979F532"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6C05B79"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7C8228C4" w14:textId="77777777" w:rsidR="00243E5C" w:rsidRPr="00160E7B" w:rsidRDefault="00243E5C" w:rsidP="00243E5C">
            <w:pPr>
              <w:tabs>
                <w:tab w:val="decimal" w:pos="0"/>
              </w:tabs>
              <w:spacing w:after="0" w:line="240" w:lineRule="auto"/>
              <w:jc w:val="right"/>
              <w:rPr>
                <w:szCs w:val="20"/>
              </w:rPr>
            </w:pPr>
          </w:p>
        </w:tc>
      </w:tr>
    </w:tbl>
    <w:p w14:paraId="7221177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A8DE26E" w14:textId="77777777" w:rsidR="00243E5C" w:rsidRPr="00160E7B" w:rsidRDefault="00243E5C" w:rsidP="00243E5C">
      <w:pPr>
        <w:widowControl w:val="0"/>
        <w:adjustRightInd w:val="0"/>
        <w:spacing w:after="0" w:line="240" w:lineRule="auto"/>
        <w:rPr>
          <w:szCs w:val="20"/>
        </w:rPr>
      </w:pPr>
    </w:p>
    <w:p w14:paraId="30348AC7" w14:textId="77777777" w:rsidR="00243E5C" w:rsidRPr="00160E7B" w:rsidRDefault="00243E5C" w:rsidP="00243E5C">
      <w:pPr>
        <w:widowControl w:val="0"/>
        <w:adjustRightInd w:val="0"/>
        <w:spacing w:after="0" w:line="240" w:lineRule="auto"/>
        <w:rPr>
          <w:szCs w:val="20"/>
        </w:rPr>
      </w:pPr>
    </w:p>
    <w:p w14:paraId="6ABCAEA9"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3FC458CA" w14:textId="77777777">
        <w:tc>
          <w:tcPr>
            <w:tcW w:w="1098" w:type="dxa"/>
            <w:tcBorders>
              <w:top w:val="nil"/>
              <w:left w:val="nil"/>
              <w:bottom w:val="nil"/>
              <w:right w:val="nil"/>
            </w:tcBorders>
          </w:tcPr>
          <w:p w14:paraId="63857657"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1219C57E"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01BA3D1B"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60C6EF7A"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4ADDFDC7"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415D9FB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1BC901E" w14:textId="77777777">
        <w:tc>
          <w:tcPr>
            <w:tcW w:w="1098" w:type="dxa"/>
            <w:tcBorders>
              <w:top w:val="nil"/>
              <w:left w:val="nil"/>
              <w:bottom w:val="nil"/>
              <w:right w:val="nil"/>
            </w:tcBorders>
          </w:tcPr>
          <w:p w14:paraId="6A8F1126" w14:textId="77777777" w:rsidR="00243E5C" w:rsidRPr="00160E7B" w:rsidRDefault="00243E5C" w:rsidP="00243E5C">
            <w:pPr>
              <w:keepNext/>
              <w:spacing w:after="0" w:line="240" w:lineRule="auto"/>
              <w:rPr>
                <w:szCs w:val="20"/>
              </w:rPr>
            </w:pPr>
            <w:r w:rsidRPr="00160E7B">
              <w:rPr>
                <w:szCs w:val="20"/>
              </w:rPr>
              <w:t>0022</w:t>
            </w:r>
          </w:p>
        </w:tc>
        <w:tc>
          <w:tcPr>
            <w:tcW w:w="2160" w:type="dxa"/>
            <w:tcBorders>
              <w:top w:val="nil"/>
              <w:left w:val="nil"/>
              <w:bottom w:val="nil"/>
              <w:right w:val="nil"/>
            </w:tcBorders>
          </w:tcPr>
          <w:p w14:paraId="0D91E1DC"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30925C7C"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79F2D749"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743A0E57"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72452580" w14:textId="77777777" w:rsidR="00243E5C" w:rsidRPr="00160E7B" w:rsidRDefault="00243E5C" w:rsidP="00243E5C">
            <w:pPr>
              <w:keepNext/>
              <w:spacing w:after="0" w:line="240" w:lineRule="auto"/>
              <w:jc w:val="right"/>
              <w:rPr>
                <w:szCs w:val="20"/>
              </w:rPr>
            </w:pPr>
          </w:p>
        </w:tc>
      </w:tr>
      <w:tr w:rsidR="00243E5C" w:rsidRPr="00160E7B" w14:paraId="3B185340" w14:textId="77777777">
        <w:tc>
          <w:tcPr>
            <w:tcW w:w="1098" w:type="dxa"/>
            <w:tcBorders>
              <w:top w:val="nil"/>
              <w:left w:val="nil"/>
              <w:bottom w:val="nil"/>
              <w:right w:val="nil"/>
            </w:tcBorders>
          </w:tcPr>
          <w:p w14:paraId="19F1A90A"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66EEABD0" w14:textId="77777777" w:rsidR="00243E5C" w:rsidRPr="00160E7B" w:rsidRDefault="00243E5C" w:rsidP="00243E5C">
            <w:pPr>
              <w:keepNext/>
              <w:spacing w:after="0" w:line="240" w:lineRule="auto"/>
              <w:rPr>
                <w:szCs w:val="20"/>
              </w:rPr>
            </w:pPr>
            <w:r w:rsidRPr="00160E7B">
              <w:rPr>
                <w:szCs w:val="20"/>
              </w:rPr>
              <w:t>FY30 Banking Operations</w:t>
            </w:r>
          </w:p>
          <w:p w14:paraId="6D4239D4" w14:textId="77777777" w:rsidR="00243E5C" w:rsidRPr="00160E7B" w:rsidRDefault="00243E5C" w:rsidP="00243E5C">
            <w:pPr>
              <w:keepNext/>
              <w:spacing w:after="0" w:line="240" w:lineRule="auto"/>
              <w:rPr>
                <w:szCs w:val="20"/>
              </w:rPr>
            </w:pPr>
            <w:r w:rsidRPr="00160E7B">
              <w:rPr>
                <w:szCs w:val="20"/>
              </w:rPr>
              <w:t>CPFF</w:t>
            </w:r>
          </w:p>
          <w:p w14:paraId="20B1701B" w14:textId="77777777" w:rsidR="00243E5C" w:rsidRPr="00160E7B" w:rsidRDefault="00243E5C" w:rsidP="00243E5C">
            <w:pPr>
              <w:keepNext/>
              <w:spacing w:after="0" w:line="240" w:lineRule="auto"/>
              <w:rPr>
                <w:szCs w:val="20"/>
              </w:rPr>
            </w:pPr>
          </w:p>
          <w:p w14:paraId="52267979" w14:textId="77777777" w:rsidR="00243E5C" w:rsidRPr="00160E7B" w:rsidRDefault="00243E5C" w:rsidP="00243E5C">
            <w:pPr>
              <w:keepNext/>
              <w:spacing w:after="0" w:line="240" w:lineRule="auto"/>
              <w:rPr>
                <w:szCs w:val="20"/>
              </w:rPr>
            </w:pPr>
            <w:r w:rsidRPr="00160E7B">
              <w:rPr>
                <w:szCs w:val="20"/>
              </w:rPr>
              <w:t>FY30 Banking Operations – Option Year Seven (OY7)</w:t>
            </w:r>
          </w:p>
          <w:p w14:paraId="290F039B" w14:textId="77777777" w:rsidR="00243E5C" w:rsidRPr="00160E7B" w:rsidRDefault="00243E5C" w:rsidP="00243E5C">
            <w:pPr>
              <w:keepNext/>
              <w:spacing w:after="0" w:line="240" w:lineRule="auto"/>
              <w:rPr>
                <w:szCs w:val="20"/>
              </w:rPr>
            </w:pPr>
            <w:r w:rsidRPr="00160E7B">
              <w:rPr>
                <w:szCs w:val="20"/>
              </w:rPr>
              <w:t xml:space="preserve"> </w:t>
            </w:r>
          </w:p>
          <w:p w14:paraId="400A1352"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5D940B9A" w14:textId="77777777" w:rsidR="00243E5C" w:rsidRPr="00160E7B" w:rsidRDefault="00243E5C" w:rsidP="00243E5C">
            <w:pPr>
              <w:keepNext/>
              <w:spacing w:after="0" w:line="240" w:lineRule="auto"/>
              <w:rPr>
                <w:szCs w:val="20"/>
              </w:rPr>
            </w:pPr>
          </w:p>
          <w:p w14:paraId="138DF27B"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479C22DD" w14:textId="77777777" w:rsidR="00243E5C" w:rsidRPr="00160E7B" w:rsidRDefault="00243E5C" w:rsidP="00243E5C">
            <w:pPr>
              <w:keepNext/>
              <w:spacing w:after="0" w:line="240" w:lineRule="auto"/>
              <w:rPr>
                <w:szCs w:val="20"/>
              </w:rPr>
            </w:pPr>
          </w:p>
          <w:p w14:paraId="4BF24B61"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2942B2F0" w14:textId="77777777" w:rsidR="00243E5C" w:rsidRPr="00160E7B" w:rsidRDefault="00243E5C" w:rsidP="00243E5C">
            <w:pPr>
              <w:keepNext/>
              <w:spacing w:after="0" w:line="240" w:lineRule="auto"/>
              <w:rPr>
                <w:szCs w:val="20"/>
              </w:rPr>
            </w:pPr>
          </w:p>
          <w:p w14:paraId="7ED76DD6" w14:textId="77777777" w:rsidR="00243E5C" w:rsidRPr="00160E7B" w:rsidRDefault="00243E5C" w:rsidP="00243E5C">
            <w:pPr>
              <w:keepNext/>
              <w:spacing w:after="0" w:line="240" w:lineRule="auto"/>
              <w:rPr>
                <w:szCs w:val="20"/>
              </w:rPr>
            </w:pPr>
          </w:p>
          <w:p w14:paraId="299DA3FA" w14:textId="77777777" w:rsidR="00243E5C" w:rsidRPr="00160E7B" w:rsidRDefault="00243E5C" w:rsidP="00243E5C">
            <w:pPr>
              <w:keepNext/>
              <w:spacing w:after="0" w:line="240" w:lineRule="auto"/>
              <w:rPr>
                <w:szCs w:val="20"/>
              </w:rPr>
            </w:pPr>
            <w:r w:rsidRPr="00160E7B">
              <w:rPr>
                <w:szCs w:val="20"/>
              </w:rPr>
              <w:t>SHIP VIA: Best Way ( Shippers Option)</w:t>
            </w:r>
          </w:p>
          <w:p w14:paraId="1FA883C4"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1ED3B6CB" w14:textId="77777777" w:rsidR="00243E5C" w:rsidRPr="00160E7B" w:rsidRDefault="00243E5C" w:rsidP="00243E5C">
            <w:pPr>
              <w:keepNext/>
              <w:spacing w:after="0" w:line="240" w:lineRule="auto"/>
              <w:jc w:val="right"/>
              <w:rPr>
                <w:szCs w:val="20"/>
              </w:rPr>
            </w:pPr>
          </w:p>
        </w:tc>
      </w:tr>
      <w:tr w:rsidR="00243E5C" w:rsidRPr="00160E7B" w14:paraId="591A1153" w14:textId="77777777">
        <w:tc>
          <w:tcPr>
            <w:tcW w:w="7830" w:type="dxa"/>
            <w:gridSpan w:val="5"/>
            <w:tcBorders>
              <w:top w:val="nil"/>
              <w:left w:val="nil"/>
              <w:bottom w:val="nil"/>
              <w:right w:val="nil"/>
            </w:tcBorders>
          </w:tcPr>
          <w:p w14:paraId="2F3E9F5C"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10744F7C" w14:textId="77777777" w:rsidR="00243E5C" w:rsidRPr="00160E7B" w:rsidRDefault="00243E5C" w:rsidP="00243E5C">
            <w:pPr>
              <w:keepNext/>
              <w:spacing w:after="0" w:line="240" w:lineRule="auto"/>
              <w:jc w:val="right"/>
              <w:rPr>
                <w:szCs w:val="20"/>
              </w:rPr>
            </w:pPr>
          </w:p>
        </w:tc>
      </w:tr>
      <w:tr w:rsidR="00243E5C" w:rsidRPr="00160E7B" w14:paraId="37610039" w14:textId="77777777">
        <w:tc>
          <w:tcPr>
            <w:tcW w:w="7830" w:type="dxa"/>
            <w:gridSpan w:val="5"/>
            <w:tcBorders>
              <w:top w:val="nil"/>
              <w:left w:val="nil"/>
              <w:bottom w:val="nil"/>
              <w:right w:val="nil"/>
            </w:tcBorders>
          </w:tcPr>
          <w:p w14:paraId="58178FB7"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1AF15545" w14:textId="77777777" w:rsidR="00243E5C" w:rsidRPr="00160E7B" w:rsidRDefault="00243E5C" w:rsidP="00243E5C">
            <w:pPr>
              <w:keepNext/>
              <w:spacing w:after="0" w:line="240" w:lineRule="auto"/>
              <w:jc w:val="right"/>
              <w:rPr>
                <w:szCs w:val="20"/>
              </w:rPr>
            </w:pPr>
          </w:p>
        </w:tc>
      </w:tr>
      <w:tr w:rsidR="00243E5C" w:rsidRPr="00160E7B" w14:paraId="58EDE547" w14:textId="77777777">
        <w:tc>
          <w:tcPr>
            <w:tcW w:w="7830" w:type="dxa"/>
            <w:gridSpan w:val="5"/>
            <w:tcBorders>
              <w:top w:val="nil"/>
              <w:left w:val="nil"/>
              <w:bottom w:val="nil"/>
              <w:right w:val="nil"/>
            </w:tcBorders>
          </w:tcPr>
          <w:p w14:paraId="1F52617A"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67245D6" w14:textId="77777777" w:rsidR="00243E5C" w:rsidRPr="00160E7B" w:rsidRDefault="00243E5C" w:rsidP="00243E5C">
            <w:pPr>
              <w:keepNext/>
              <w:spacing w:after="0" w:line="240" w:lineRule="auto"/>
              <w:jc w:val="right"/>
              <w:rPr>
                <w:szCs w:val="20"/>
              </w:rPr>
            </w:pPr>
          </w:p>
        </w:tc>
      </w:tr>
      <w:tr w:rsidR="00243E5C" w:rsidRPr="00160E7B" w14:paraId="42F9D396" w14:textId="77777777">
        <w:tc>
          <w:tcPr>
            <w:tcW w:w="1098" w:type="dxa"/>
            <w:tcBorders>
              <w:top w:val="nil"/>
              <w:left w:val="nil"/>
              <w:bottom w:val="nil"/>
              <w:right w:val="nil"/>
            </w:tcBorders>
          </w:tcPr>
          <w:p w14:paraId="3981BA06"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40CA3ADE"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9412374" w14:textId="77777777" w:rsidR="00243E5C" w:rsidRPr="00160E7B" w:rsidRDefault="00243E5C" w:rsidP="00243E5C">
            <w:pPr>
              <w:spacing w:after="0" w:line="240" w:lineRule="auto"/>
              <w:jc w:val="right"/>
              <w:rPr>
                <w:szCs w:val="20"/>
              </w:rPr>
            </w:pPr>
          </w:p>
        </w:tc>
      </w:tr>
    </w:tbl>
    <w:p w14:paraId="0536EF0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77D52C3" w14:textId="77777777" w:rsidR="00243E5C" w:rsidRPr="00160E7B" w:rsidRDefault="00243E5C" w:rsidP="00243E5C">
      <w:pPr>
        <w:widowControl w:val="0"/>
        <w:adjustRightInd w:val="0"/>
        <w:spacing w:after="0" w:line="240" w:lineRule="auto"/>
        <w:rPr>
          <w:szCs w:val="20"/>
        </w:rPr>
      </w:pPr>
    </w:p>
    <w:p w14:paraId="0DDCCD8C" w14:textId="77777777" w:rsidR="00243E5C" w:rsidRPr="00160E7B" w:rsidRDefault="00243E5C" w:rsidP="00243E5C">
      <w:pPr>
        <w:widowControl w:val="0"/>
        <w:adjustRightInd w:val="0"/>
        <w:spacing w:after="0" w:line="240" w:lineRule="auto"/>
        <w:rPr>
          <w:szCs w:val="20"/>
        </w:rPr>
      </w:pPr>
    </w:p>
    <w:p w14:paraId="6AC62B0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9BB4D99" w14:textId="77777777">
        <w:tc>
          <w:tcPr>
            <w:tcW w:w="1098" w:type="dxa"/>
            <w:tcBorders>
              <w:top w:val="nil"/>
              <w:left w:val="nil"/>
              <w:bottom w:val="nil"/>
              <w:right w:val="nil"/>
            </w:tcBorders>
          </w:tcPr>
          <w:p w14:paraId="4F6CB994"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1918321E"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0476A16"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5EBDA8E1"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D04A63E"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66A5E95"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C37BDB7" w14:textId="77777777">
        <w:tc>
          <w:tcPr>
            <w:tcW w:w="1098" w:type="dxa"/>
            <w:tcBorders>
              <w:top w:val="nil"/>
              <w:left w:val="nil"/>
              <w:bottom w:val="nil"/>
              <w:right w:val="nil"/>
            </w:tcBorders>
          </w:tcPr>
          <w:p w14:paraId="019CCDC3" w14:textId="77777777" w:rsidR="00243E5C" w:rsidRPr="00160E7B" w:rsidRDefault="00243E5C" w:rsidP="00243E5C">
            <w:pPr>
              <w:keepNext/>
              <w:spacing w:after="0" w:line="240" w:lineRule="auto"/>
              <w:rPr>
                <w:szCs w:val="20"/>
              </w:rPr>
            </w:pPr>
            <w:r w:rsidRPr="00160E7B">
              <w:rPr>
                <w:szCs w:val="20"/>
              </w:rPr>
              <w:t>0022AA</w:t>
            </w:r>
          </w:p>
        </w:tc>
        <w:tc>
          <w:tcPr>
            <w:tcW w:w="2160" w:type="dxa"/>
            <w:tcBorders>
              <w:top w:val="nil"/>
              <w:left w:val="nil"/>
              <w:bottom w:val="nil"/>
              <w:right w:val="nil"/>
            </w:tcBorders>
          </w:tcPr>
          <w:p w14:paraId="778E69E2"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2D80FE36"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48A52D6A"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03CC2682"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49EE0B63" w14:textId="77777777" w:rsidR="00243E5C" w:rsidRPr="00160E7B" w:rsidRDefault="00243E5C" w:rsidP="00243E5C">
            <w:pPr>
              <w:keepNext/>
              <w:spacing w:after="0" w:line="240" w:lineRule="auto"/>
              <w:jc w:val="right"/>
              <w:rPr>
                <w:szCs w:val="20"/>
              </w:rPr>
            </w:pPr>
          </w:p>
        </w:tc>
      </w:tr>
      <w:tr w:rsidR="00243E5C" w:rsidRPr="00160E7B" w14:paraId="6683DB83" w14:textId="77777777">
        <w:tc>
          <w:tcPr>
            <w:tcW w:w="1098" w:type="dxa"/>
            <w:tcBorders>
              <w:top w:val="nil"/>
              <w:left w:val="nil"/>
              <w:bottom w:val="nil"/>
              <w:right w:val="nil"/>
            </w:tcBorders>
          </w:tcPr>
          <w:p w14:paraId="1175ECC6"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740932DB" w14:textId="77777777" w:rsidR="00243E5C" w:rsidRPr="00160E7B" w:rsidRDefault="00243E5C" w:rsidP="00243E5C">
            <w:pPr>
              <w:keepNext/>
              <w:spacing w:after="0" w:line="240" w:lineRule="auto"/>
              <w:rPr>
                <w:szCs w:val="20"/>
              </w:rPr>
            </w:pPr>
            <w:r w:rsidRPr="00160E7B">
              <w:rPr>
                <w:szCs w:val="20"/>
              </w:rPr>
              <w:t>FY30 Banking Operations (Army)</w:t>
            </w:r>
          </w:p>
          <w:p w14:paraId="1FF0EDFA" w14:textId="77777777" w:rsidR="00243E5C" w:rsidRPr="00160E7B" w:rsidRDefault="00243E5C" w:rsidP="00243E5C">
            <w:pPr>
              <w:keepNext/>
              <w:spacing w:after="0" w:line="240" w:lineRule="auto"/>
              <w:rPr>
                <w:szCs w:val="20"/>
              </w:rPr>
            </w:pPr>
            <w:r w:rsidRPr="00160E7B">
              <w:rPr>
                <w:szCs w:val="20"/>
              </w:rPr>
              <w:t>CPFF</w:t>
            </w:r>
          </w:p>
          <w:p w14:paraId="78E65161" w14:textId="77777777" w:rsidR="00243E5C" w:rsidRPr="00160E7B" w:rsidRDefault="00243E5C" w:rsidP="00243E5C">
            <w:pPr>
              <w:keepNext/>
              <w:spacing w:after="0" w:line="240" w:lineRule="auto"/>
              <w:rPr>
                <w:szCs w:val="20"/>
              </w:rPr>
            </w:pPr>
          </w:p>
          <w:p w14:paraId="36CCF3F8" w14:textId="77777777" w:rsidR="00243E5C" w:rsidRPr="00160E7B" w:rsidRDefault="00243E5C" w:rsidP="00243E5C">
            <w:pPr>
              <w:keepNext/>
              <w:spacing w:after="0" w:line="240" w:lineRule="auto"/>
              <w:rPr>
                <w:szCs w:val="20"/>
              </w:rPr>
            </w:pPr>
            <w:r w:rsidRPr="00160E7B">
              <w:rPr>
                <w:szCs w:val="20"/>
              </w:rPr>
              <w:t>FY30 Banking Operations – OY7 (Army)</w:t>
            </w:r>
          </w:p>
          <w:p w14:paraId="6FB84323" w14:textId="77777777" w:rsidR="00243E5C" w:rsidRPr="00160E7B" w:rsidRDefault="00243E5C" w:rsidP="00243E5C">
            <w:pPr>
              <w:keepNext/>
              <w:spacing w:after="0" w:line="240" w:lineRule="auto"/>
              <w:rPr>
                <w:szCs w:val="20"/>
              </w:rPr>
            </w:pPr>
            <w:r w:rsidRPr="00160E7B">
              <w:rPr>
                <w:szCs w:val="20"/>
              </w:rPr>
              <w:t xml:space="preserve"> </w:t>
            </w:r>
          </w:p>
          <w:p w14:paraId="0AF491F3"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38FD10C" w14:textId="77777777" w:rsidR="00243E5C" w:rsidRPr="00160E7B" w:rsidRDefault="00243E5C" w:rsidP="00243E5C">
            <w:pPr>
              <w:keepNext/>
              <w:spacing w:after="0" w:line="240" w:lineRule="auto"/>
              <w:rPr>
                <w:szCs w:val="20"/>
              </w:rPr>
            </w:pPr>
          </w:p>
          <w:p w14:paraId="1F5394ED"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6484FA39" w14:textId="77777777" w:rsidR="00243E5C" w:rsidRPr="00160E7B" w:rsidRDefault="00243E5C" w:rsidP="00243E5C">
            <w:pPr>
              <w:keepNext/>
              <w:spacing w:after="0" w:line="240" w:lineRule="auto"/>
              <w:rPr>
                <w:szCs w:val="20"/>
              </w:rPr>
            </w:pPr>
          </w:p>
          <w:p w14:paraId="5C804A67"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40B32843" w14:textId="77777777" w:rsidR="00243E5C" w:rsidRPr="00160E7B" w:rsidRDefault="00243E5C" w:rsidP="00243E5C">
            <w:pPr>
              <w:keepNext/>
              <w:spacing w:after="0" w:line="240" w:lineRule="auto"/>
              <w:rPr>
                <w:szCs w:val="20"/>
              </w:rPr>
            </w:pPr>
          </w:p>
          <w:p w14:paraId="341C59D3" w14:textId="77777777" w:rsidR="00243E5C" w:rsidRPr="00160E7B" w:rsidRDefault="00243E5C" w:rsidP="00243E5C">
            <w:pPr>
              <w:keepNext/>
              <w:spacing w:after="0" w:line="240" w:lineRule="auto"/>
              <w:rPr>
                <w:szCs w:val="20"/>
              </w:rPr>
            </w:pPr>
          </w:p>
          <w:p w14:paraId="3EAEB211" w14:textId="77777777" w:rsidR="00243E5C" w:rsidRPr="00160E7B" w:rsidRDefault="00243E5C" w:rsidP="00243E5C">
            <w:pPr>
              <w:keepNext/>
              <w:spacing w:after="0" w:line="240" w:lineRule="auto"/>
              <w:rPr>
                <w:szCs w:val="20"/>
              </w:rPr>
            </w:pPr>
            <w:r w:rsidRPr="00160E7B">
              <w:rPr>
                <w:szCs w:val="20"/>
              </w:rPr>
              <w:t>FOB: Destination</w:t>
            </w:r>
          </w:p>
          <w:p w14:paraId="4EF21BC7" w14:textId="77777777" w:rsidR="00243E5C" w:rsidRPr="00160E7B" w:rsidRDefault="00243E5C" w:rsidP="00243E5C">
            <w:pPr>
              <w:keepNext/>
              <w:spacing w:after="0" w:line="240" w:lineRule="auto"/>
              <w:rPr>
                <w:szCs w:val="20"/>
              </w:rPr>
            </w:pPr>
            <w:r w:rsidRPr="00160E7B">
              <w:rPr>
                <w:szCs w:val="20"/>
              </w:rPr>
              <w:t>SHIP VIA: Best Way ( Shippers Option)</w:t>
            </w:r>
          </w:p>
          <w:p w14:paraId="392086D2"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2FE104DA" w14:textId="77777777" w:rsidR="00243E5C" w:rsidRPr="00160E7B" w:rsidRDefault="00243E5C" w:rsidP="00243E5C">
            <w:pPr>
              <w:keepNext/>
              <w:spacing w:after="0" w:line="240" w:lineRule="auto"/>
              <w:jc w:val="right"/>
              <w:rPr>
                <w:szCs w:val="20"/>
              </w:rPr>
            </w:pPr>
          </w:p>
        </w:tc>
      </w:tr>
      <w:tr w:rsidR="00243E5C" w:rsidRPr="00160E7B" w14:paraId="0C47B0F7" w14:textId="77777777">
        <w:tc>
          <w:tcPr>
            <w:tcW w:w="7830" w:type="dxa"/>
            <w:gridSpan w:val="5"/>
            <w:tcBorders>
              <w:top w:val="nil"/>
              <w:left w:val="nil"/>
              <w:bottom w:val="nil"/>
              <w:right w:val="nil"/>
            </w:tcBorders>
          </w:tcPr>
          <w:p w14:paraId="6B8912E5"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4A6C106" w14:textId="77777777" w:rsidR="00243E5C" w:rsidRPr="00160E7B" w:rsidRDefault="00243E5C" w:rsidP="00243E5C">
            <w:pPr>
              <w:keepNext/>
              <w:spacing w:after="0" w:line="240" w:lineRule="auto"/>
              <w:jc w:val="right"/>
              <w:rPr>
                <w:szCs w:val="20"/>
              </w:rPr>
            </w:pPr>
          </w:p>
        </w:tc>
      </w:tr>
      <w:tr w:rsidR="00243E5C" w:rsidRPr="00160E7B" w14:paraId="0C173D7A" w14:textId="77777777">
        <w:tc>
          <w:tcPr>
            <w:tcW w:w="7830" w:type="dxa"/>
            <w:gridSpan w:val="5"/>
            <w:tcBorders>
              <w:top w:val="nil"/>
              <w:left w:val="nil"/>
              <w:bottom w:val="nil"/>
              <w:right w:val="nil"/>
            </w:tcBorders>
          </w:tcPr>
          <w:p w14:paraId="355CA688"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3E6D8F17" w14:textId="77777777" w:rsidR="00243E5C" w:rsidRPr="00160E7B" w:rsidRDefault="00243E5C" w:rsidP="00243E5C">
            <w:pPr>
              <w:keepNext/>
              <w:spacing w:after="0" w:line="240" w:lineRule="auto"/>
              <w:jc w:val="right"/>
              <w:rPr>
                <w:szCs w:val="20"/>
              </w:rPr>
            </w:pPr>
          </w:p>
        </w:tc>
      </w:tr>
      <w:tr w:rsidR="00243E5C" w:rsidRPr="00160E7B" w14:paraId="5E5B5310" w14:textId="77777777">
        <w:tc>
          <w:tcPr>
            <w:tcW w:w="7830" w:type="dxa"/>
            <w:gridSpan w:val="5"/>
            <w:tcBorders>
              <w:top w:val="nil"/>
              <w:left w:val="nil"/>
              <w:bottom w:val="nil"/>
              <w:right w:val="nil"/>
            </w:tcBorders>
          </w:tcPr>
          <w:p w14:paraId="729E15CF"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5B791A6" w14:textId="77777777" w:rsidR="00243E5C" w:rsidRPr="00160E7B" w:rsidRDefault="00243E5C" w:rsidP="00243E5C">
            <w:pPr>
              <w:keepNext/>
              <w:spacing w:after="0" w:line="240" w:lineRule="auto"/>
              <w:jc w:val="right"/>
              <w:rPr>
                <w:szCs w:val="20"/>
              </w:rPr>
            </w:pPr>
          </w:p>
        </w:tc>
      </w:tr>
      <w:tr w:rsidR="00243E5C" w:rsidRPr="00160E7B" w14:paraId="6E34CFE2" w14:textId="77777777">
        <w:tc>
          <w:tcPr>
            <w:tcW w:w="1098" w:type="dxa"/>
            <w:tcBorders>
              <w:top w:val="nil"/>
              <w:left w:val="nil"/>
              <w:bottom w:val="nil"/>
              <w:right w:val="nil"/>
            </w:tcBorders>
          </w:tcPr>
          <w:p w14:paraId="708E6AC5"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22A2FF3B"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226310E" w14:textId="77777777" w:rsidR="00243E5C" w:rsidRPr="00160E7B" w:rsidRDefault="00243E5C" w:rsidP="00243E5C">
            <w:pPr>
              <w:spacing w:after="0" w:line="240" w:lineRule="auto"/>
              <w:jc w:val="right"/>
              <w:rPr>
                <w:szCs w:val="20"/>
              </w:rPr>
            </w:pPr>
          </w:p>
        </w:tc>
      </w:tr>
    </w:tbl>
    <w:p w14:paraId="7B17FD38"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25A51BE" w14:textId="77777777" w:rsidR="00243E5C" w:rsidRPr="00160E7B" w:rsidRDefault="00243E5C" w:rsidP="00243E5C">
      <w:pPr>
        <w:spacing w:after="0" w:line="240" w:lineRule="auto"/>
        <w:rPr>
          <w:szCs w:val="20"/>
        </w:rPr>
      </w:pPr>
      <w:r w:rsidRPr="00160E7B">
        <w:rPr>
          <w:szCs w:val="20"/>
        </w:rPr>
        <w:t xml:space="preserve"> </w:t>
      </w:r>
    </w:p>
    <w:p w14:paraId="3DFEBE5D" w14:textId="77777777" w:rsidR="00243E5C" w:rsidRPr="00160E7B" w:rsidRDefault="00243E5C" w:rsidP="00243E5C">
      <w:pPr>
        <w:widowControl w:val="0"/>
        <w:autoSpaceDE w:val="0"/>
        <w:autoSpaceDN w:val="0"/>
        <w:adjustRightInd w:val="0"/>
        <w:spacing w:after="0" w:line="240" w:lineRule="auto"/>
        <w:rPr>
          <w:szCs w:val="20"/>
        </w:rPr>
      </w:pPr>
      <w:bookmarkStart w:id="25" w:name="PD000068"/>
      <w:bookmarkEnd w:id="25"/>
    </w:p>
    <w:p w14:paraId="70D9D58A" w14:textId="77777777" w:rsidR="00243E5C" w:rsidRPr="00160E7B" w:rsidRDefault="00243E5C" w:rsidP="00243E5C">
      <w:pPr>
        <w:widowControl w:val="0"/>
        <w:autoSpaceDE w:val="0"/>
        <w:autoSpaceDN w:val="0"/>
        <w:adjustRightInd w:val="0"/>
        <w:spacing w:after="0" w:line="240" w:lineRule="auto"/>
        <w:rPr>
          <w:szCs w:val="20"/>
        </w:rPr>
      </w:pPr>
    </w:p>
    <w:p w14:paraId="6FE21494" w14:textId="77777777" w:rsidR="00243E5C" w:rsidRPr="00160E7B" w:rsidRDefault="00243E5C" w:rsidP="00243E5C">
      <w:pPr>
        <w:widowControl w:val="0"/>
        <w:autoSpaceDE w:val="0"/>
        <w:autoSpaceDN w:val="0"/>
        <w:adjustRightInd w:val="0"/>
        <w:spacing w:after="0" w:line="240" w:lineRule="auto"/>
        <w:rPr>
          <w:szCs w:val="20"/>
        </w:rPr>
      </w:pPr>
    </w:p>
    <w:p w14:paraId="4F3C5EF0"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36983C70" w14:textId="77777777">
        <w:tc>
          <w:tcPr>
            <w:tcW w:w="1098" w:type="dxa"/>
            <w:tcBorders>
              <w:top w:val="nil"/>
              <w:left w:val="nil"/>
              <w:bottom w:val="nil"/>
              <w:right w:val="nil"/>
            </w:tcBorders>
          </w:tcPr>
          <w:p w14:paraId="5A12E9B0"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229BF03D"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35C0BD5"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0D3EC2A6"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3BBE0CBB"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04FB4525"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FF30A92" w14:textId="77777777">
        <w:tc>
          <w:tcPr>
            <w:tcW w:w="1098" w:type="dxa"/>
            <w:tcBorders>
              <w:top w:val="nil"/>
              <w:left w:val="nil"/>
              <w:bottom w:val="nil"/>
              <w:right w:val="nil"/>
            </w:tcBorders>
          </w:tcPr>
          <w:p w14:paraId="09535DAC" w14:textId="77777777" w:rsidR="00243E5C" w:rsidRPr="00160E7B" w:rsidRDefault="00243E5C" w:rsidP="00243E5C">
            <w:pPr>
              <w:keepNext/>
              <w:spacing w:after="0" w:line="240" w:lineRule="auto"/>
              <w:rPr>
                <w:szCs w:val="20"/>
              </w:rPr>
            </w:pPr>
            <w:r w:rsidRPr="00160E7B">
              <w:rPr>
                <w:szCs w:val="20"/>
              </w:rPr>
              <w:t>0022AB</w:t>
            </w:r>
          </w:p>
        </w:tc>
        <w:tc>
          <w:tcPr>
            <w:tcW w:w="2160" w:type="dxa"/>
            <w:tcBorders>
              <w:top w:val="nil"/>
              <w:left w:val="nil"/>
              <w:bottom w:val="nil"/>
              <w:right w:val="nil"/>
            </w:tcBorders>
          </w:tcPr>
          <w:p w14:paraId="5E3D3FD0"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6EC5EE78"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A5A5E9D"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37EC91F7"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09A87DE9" w14:textId="77777777" w:rsidR="00243E5C" w:rsidRPr="00160E7B" w:rsidRDefault="00243E5C" w:rsidP="00243E5C">
            <w:pPr>
              <w:keepNext/>
              <w:spacing w:after="0" w:line="240" w:lineRule="auto"/>
              <w:jc w:val="right"/>
              <w:rPr>
                <w:szCs w:val="20"/>
              </w:rPr>
            </w:pPr>
          </w:p>
        </w:tc>
      </w:tr>
      <w:tr w:rsidR="00243E5C" w:rsidRPr="00160E7B" w14:paraId="3D47D4CA" w14:textId="77777777">
        <w:tc>
          <w:tcPr>
            <w:tcW w:w="1098" w:type="dxa"/>
            <w:tcBorders>
              <w:top w:val="nil"/>
              <w:left w:val="nil"/>
              <w:bottom w:val="nil"/>
              <w:right w:val="nil"/>
            </w:tcBorders>
          </w:tcPr>
          <w:p w14:paraId="49E93BFC"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3AF0E30" w14:textId="77777777" w:rsidR="00243E5C" w:rsidRPr="00160E7B" w:rsidRDefault="00243E5C" w:rsidP="00243E5C">
            <w:pPr>
              <w:keepNext/>
              <w:spacing w:after="0" w:line="240" w:lineRule="auto"/>
              <w:rPr>
                <w:szCs w:val="20"/>
              </w:rPr>
            </w:pPr>
            <w:r w:rsidRPr="00160E7B">
              <w:rPr>
                <w:szCs w:val="20"/>
              </w:rPr>
              <w:t>FY30 Banking Operations (USAF)</w:t>
            </w:r>
          </w:p>
          <w:p w14:paraId="3DC00089" w14:textId="77777777" w:rsidR="00243E5C" w:rsidRPr="00160E7B" w:rsidRDefault="00243E5C" w:rsidP="00243E5C">
            <w:pPr>
              <w:keepNext/>
              <w:spacing w:after="0" w:line="240" w:lineRule="auto"/>
              <w:rPr>
                <w:szCs w:val="20"/>
              </w:rPr>
            </w:pPr>
            <w:r w:rsidRPr="00160E7B">
              <w:rPr>
                <w:szCs w:val="20"/>
              </w:rPr>
              <w:t>CPFF</w:t>
            </w:r>
          </w:p>
          <w:p w14:paraId="09E14AFC" w14:textId="77777777" w:rsidR="00243E5C" w:rsidRPr="00160E7B" w:rsidRDefault="00243E5C" w:rsidP="00243E5C">
            <w:pPr>
              <w:keepNext/>
              <w:spacing w:after="0" w:line="240" w:lineRule="auto"/>
              <w:rPr>
                <w:szCs w:val="20"/>
              </w:rPr>
            </w:pPr>
          </w:p>
          <w:p w14:paraId="23065667" w14:textId="77777777" w:rsidR="00243E5C" w:rsidRPr="00160E7B" w:rsidRDefault="00243E5C" w:rsidP="00243E5C">
            <w:pPr>
              <w:keepNext/>
              <w:spacing w:after="0" w:line="240" w:lineRule="auto"/>
              <w:rPr>
                <w:szCs w:val="20"/>
              </w:rPr>
            </w:pPr>
            <w:r w:rsidRPr="00160E7B">
              <w:rPr>
                <w:szCs w:val="20"/>
              </w:rPr>
              <w:t xml:space="preserve">FY30 Banking Operations – OY7 (USAF) </w:t>
            </w:r>
          </w:p>
          <w:p w14:paraId="452D7161" w14:textId="77777777" w:rsidR="00243E5C" w:rsidRPr="00160E7B" w:rsidRDefault="00243E5C" w:rsidP="00243E5C">
            <w:pPr>
              <w:keepNext/>
              <w:spacing w:after="0" w:line="240" w:lineRule="auto"/>
              <w:rPr>
                <w:szCs w:val="20"/>
              </w:rPr>
            </w:pPr>
          </w:p>
          <w:p w14:paraId="7B636669"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2F5CB19F" w14:textId="77777777" w:rsidR="00243E5C" w:rsidRPr="00160E7B" w:rsidRDefault="00243E5C" w:rsidP="00243E5C">
            <w:pPr>
              <w:keepNext/>
              <w:spacing w:after="0" w:line="240" w:lineRule="auto"/>
              <w:rPr>
                <w:szCs w:val="20"/>
              </w:rPr>
            </w:pPr>
          </w:p>
          <w:p w14:paraId="1216F4C2"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5B881B5" w14:textId="77777777" w:rsidR="00243E5C" w:rsidRPr="00160E7B" w:rsidRDefault="00243E5C" w:rsidP="00243E5C">
            <w:pPr>
              <w:keepNext/>
              <w:spacing w:after="0" w:line="240" w:lineRule="auto"/>
              <w:rPr>
                <w:szCs w:val="20"/>
              </w:rPr>
            </w:pPr>
          </w:p>
          <w:p w14:paraId="6254BE50"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681600CA" w14:textId="77777777" w:rsidR="00243E5C" w:rsidRPr="00160E7B" w:rsidRDefault="00243E5C" w:rsidP="00243E5C">
            <w:pPr>
              <w:keepNext/>
              <w:spacing w:after="0" w:line="240" w:lineRule="auto"/>
              <w:rPr>
                <w:szCs w:val="20"/>
              </w:rPr>
            </w:pPr>
          </w:p>
          <w:p w14:paraId="2F293DA5" w14:textId="77777777" w:rsidR="00243E5C" w:rsidRPr="00160E7B" w:rsidRDefault="00243E5C" w:rsidP="00243E5C">
            <w:pPr>
              <w:keepNext/>
              <w:spacing w:after="0" w:line="240" w:lineRule="auto"/>
              <w:rPr>
                <w:szCs w:val="20"/>
              </w:rPr>
            </w:pPr>
          </w:p>
          <w:p w14:paraId="5C2EAADF" w14:textId="77777777" w:rsidR="00243E5C" w:rsidRPr="00160E7B" w:rsidRDefault="00243E5C" w:rsidP="00243E5C">
            <w:pPr>
              <w:keepNext/>
              <w:spacing w:after="0" w:line="240" w:lineRule="auto"/>
              <w:rPr>
                <w:szCs w:val="20"/>
              </w:rPr>
            </w:pPr>
            <w:r w:rsidRPr="00160E7B">
              <w:rPr>
                <w:szCs w:val="20"/>
              </w:rPr>
              <w:t>FOB: Destination</w:t>
            </w:r>
          </w:p>
          <w:p w14:paraId="055E153E" w14:textId="77777777" w:rsidR="00243E5C" w:rsidRPr="00160E7B" w:rsidRDefault="00243E5C" w:rsidP="00243E5C">
            <w:pPr>
              <w:keepNext/>
              <w:spacing w:after="0" w:line="240" w:lineRule="auto"/>
              <w:rPr>
                <w:szCs w:val="20"/>
              </w:rPr>
            </w:pPr>
            <w:r w:rsidRPr="00160E7B">
              <w:rPr>
                <w:szCs w:val="20"/>
              </w:rPr>
              <w:t>SHIP VIA: Best Way ( Shippers Option)</w:t>
            </w:r>
          </w:p>
          <w:p w14:paraId="0561920A"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0B2C4B0C" w14:textId="77777777" w:rsidR="00243E5C" w:rsidRPr="00160E7B" w:rsidRDefault="00243E5C" w:rsidP="00243E5C">
            <w:pPr>
              <w:keepNext/>
              <w:spacing w:after="0" w:line="240" w:lineRule="auto"/>
              <w:jc w:val="right"/>
              <w:rPr>
                <w:szCs w:val="20"/>
              </w:rPr>
            </w:pPr>
          </w:p>
        </w:tc>
      </w:tr>
      <w:tr w:rsidR="00243E5C" w:rsidRPr="00160E7B" w14:paraId="2E64F131" w14:textId="77777777">
        <w:tc>
          <w:tcPr>
            <w:tcW w:w="7830" w:type="dxa"/>
            <w:gridSpan w:val="5"/>
            <w:tcBorders>
              <w:top w:val="nil"/>
              <w:left w:val="nil"/>
              <w:bottom w:val="nil"/>
              <w:right w:val="nil"/>
            </w:tcBorders>
          </w:tcPr>
          <w:p w14:paraId="07BB2386"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314E92DD" w14:textId="77777777" w:rsidR="00243E5C" w:rsidRPr="00160E7B" w:rsidRDefault="00243E5C" w:rsidP="00243E5C">
            <w:pPr>
              <w:keepNext/>
              <w:spacing w:after="0" w:line="240" w:lineRule="auto"/>
              <w:jc w:val="right"/>
              <w:rPr>
                <w:szCs w:val="20"/>
              </w:rPr>
            </w:pPr>
          </w:p>
        </w:tc>
      </w:tr>
      <w:tr w:rsidR="00243E5C" w:rsidRPr="00160E7B" w14:paraId="7ED07879" w14:textId="77777777">
        <w:tc>
          <w:tcPr>
            <w:tcW w:w="7830" w:type="dxa"/>
            <w:gridSpan w:val="5"/>
            <w:tcBorders>
              <w:top w:val="nil"/>
              <w:left w:val="nil"/>
              <w:bottom w:val="nil"/>
              <w:right w:val="nil"/>
            </w:tcBorders>
          </w:tcPr>
          <w:p w14:paraId="7185B486"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316B5CB6" w14:textId="77777777" w:rsidR="00243E5C" w:rsidRPr="00160E7B" w:rsidRDefault="00243E5C" w:rsidP="00243E5C">
            <w:pPr>
              <w:keepNext/>
              <w:spacing w:after="0" w:line="240" w:lineRule="auto"/>
              <w:jc w:val="right"/>
              <w:rPr>
                <w:szCs w:val="20"/>
              </w:rPr>
            </w:pPr>
          </w:p>
        </w:tc>
      </w:tr>
      <w:tr w:rsidR="00243E5C" w:rsidRPr="00160E7B" w14:paraId="3B0AAA68" w14:textId="77777777">
        <w:tc>
          <w:tcPr>
            <w:tcW w:w="7830" w:type="dxa"/>
            <w:gridSpan w:val="5"/>
            <w:tcBorders>
              <w:top w:val="nil"/>
              <w:left w:val="nil"/>
              <w:bottom w:val="nil"/>
              <w:right w:val="nil"/>
            </w:tcBorders>
          </w:tcPr>
          <w:p w14:paraId="1EAAA94E"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142DC5D1" w14:textId="77777777" w:rsidR="00243E5C" w:rsidRPr="00160E7B" w:rsidRDefault="00243E5C" w:rsidP="00243E5C">
            <w:pPr>
              <w:keepNext/>
              <w:spacing w:after="0" w:line="240" w:lineRule="auto"/>
              <w:jc w:val="right"/>
              <w:rPr>
                <w:szCs w:val="20"/>
              </w:rPr>
            </w:pPr>
          </w:p>
        </w:tc>
      </w:tr>
      <w:tr w:rsidR="00243E5C" w:rsidRPr="00160E7B" w14:paraId="289D2950" w14:textId="77777777">
        <w:tc>
          <w:tcPr>
            <w:tcW w:w="1098" w:type="dxa"/>
            <w:tcBorders>
              <w:top w:val="nil"/>
              <w:left w:val="nil"/>
              <w:bottom w:val="nil"/>
              <w:right w:val="nil"/>
            </w:tcBorders>
          </w:tcPr>
          <w:p w14:paraId="23383C90"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3F781F8D"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7E5F49BF" w14:textId="77777777" w:rsidR="00243E5C" w:rsidRPr="00160E7B" w:rsidRDefault="00243E5C" w:rsidP="00243E5C">
            <w:pPr>
              <w:spacing w:after="0" w:line="240" w:lineRule="auto"/>
              <w:jc w:val="right"/>
              <w:rPr>
                <w:szCs w:val="20"/>
              </w:rPr>
            </w:pPr>
          </w:p>
        </w:tc>
      </w:tr>
    </w:tbl>
    <w:p w14:paraId="30469E88"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03C914A" w14:textId="77777777" w:rsidR="00243E5C" w:rsidRPr="00160E7B" w:rsidRDefault="00243E5C" w:rsidP="00243E5C">
      <w:pPr>
        <w:widowControl w:val="0"/>
        <w:adjustRightInd w:val="0"/>
        <w:spacing w:after="0" w:line="240" w:lineRule="auto"/>
        <w:rPr>
          <w:szCs w:val="20"/>
        </w:rPr>
      </w:pPr>
    </w:p>
    <w:p w14:paraId="4E9E7B1B" w14:textId="77777777" w:rsidR="00243E5C" w:rsidRPr="00160E7B" w:rsidRDefault="00243E5C" w:rsidP="00243E5C">
      <w:pPr>
        <w:widowControl w:val="0"/>
        <w:adjustRightInd w:val="0"/>
        <w:spacing w:after="0" w:line="240" w:lineRule="auto"/>
        <w:rPr>
          <w:szCs w:val="20"/>
        </w:rPr>
      </w:pPr>
    </w:p>
    <w:p w14:paraId="30E58FA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453D0259" w14:textId="77777777">
        <w:tc>
          <w:tcPr>
            <w:tcW w:w="1098" w:type="dxa"/>
            <w:tcBorders>
              <w:top w:val="nil"/>
              <w:left w:val="nil"/>
              <w:bottom w:val="nil"/>
              <w:right w:val="nil"/>
            </w:tcBorders>
          </w:tcPr>
          <w:p w14:paraId="71C3DEA3"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02411A8A"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16A3D569"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263ED63E"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53ADE2BC"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50E03ACF"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0771277" w14:textId="77777777">
        <w:tc>
          <w:tcPr>
            <w:tcW w:w="1098" w:type="dxa"/>
            <w:tcBorders>
              <w:top w:val="nil"/>
              <w:left w:val="nil"/>
              <w:bottom w:val="nil"/>
              <w:right w:val="nil"/>
            </w:tcBorders>
          </w:tcPr>
          <w:p w14:paraId="508FE06E" w14:textId="77777777" w:rsidR="00243E5C" w:rsidRPr="00160E7B" w:rsidRDefault="00243E5C" w:rsidP="00243E5C">
            <w:pPr>
              <w:keepNext/>
              <w:spacing w:after="0" w:line="240" w:lineRule="auto"/>
              <w:rPr>
                <w:szCs w:val="20"/>
              </w:rPr>
            </w:pPr>
            <w:r w:rsidRPr="00160E7B">
              <w:rPr>
                <w:szCs w:val="20"/>
              </w:rPr>
              <w:t>0022AC</w:t>
            </w:r>
          </w:p>
        </w:tc>
        <w:tc>
          <w:tcPr>
            <w:tcW w:w="2160" w:type="dxa"/>
            <w:tcBorders>
              <w:top w:val="nil"/>
              <w:left w:val="nil"/>
              <w:bottom w:val="nil"/>
              <w:right w:val="nil"/>
            </w:tcBorders>
          </w:tcPr>
          <w:p w14:paraId="3AA1BC78"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69C81FA2"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D72741A"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6ADCD2A6"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48A15E7" w14:textId="77777777" w:rsidR="00243E5C" w:rsidRPr="00160E7B" w:rsidRDefault="00243E5C" w:rsidP="00243E5C">
            <w:pPr>
              <w:keepNext/>
              <w:spacing w:after="0" w:line="240" w:lineRule="auto"/>
              <w:jc w:val="right"/>
              <w:rPr>
                <w:szCs w:val="20"/>
              </w:rPr>
            </w:pPr>
          </w:p>
        </w:tc>
      </w:tr>
      <w:tr w:rsidR="00243E5C" w:rsidRPr="00160E7B" w14:paraId="4CC31745" w14:textId="77777777">
        <w:tc>
          <w:tcPr>
            <w:tcW w:w="1098" w:type="dxa"/>
            <w:tcBorders>
              <w:top w:val="nil"/>
              <w:left w:val="nil"/>
              <w:bottom w:val="nil"/>
              <w:right w:val="nil"/>
            </w:tcBorders>
          </w:tcPr>
          <w:p w14:paraId="630C2703"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64417860" w14:textId="77777777" w:rsidR="00243E5C" w:rsidRPr="00160E7B" w:rsidRDefault="00243E5C" w:rsidP="00243E5C">
            <w:pPr>
              <w:keepNext/>
              <w:spacing w:after="0" w:line="240" w:lineRule="auto"/>
              <w:rPr>
                <w:szCs w:val="20"/>
              </w:rPr>
            </w:pPr>
            <w:r w:rsidRPr="00160E7B">
              <w:rPr>
                <w:szCs w:val="20"/>
              </w:rPr>
              <w:t>FY30 Banking Operations (USN/USMC)</w:t>
            </w:r>
          </w:p>
          <w:p w14:paraId="3EB3F65B" w14:textId="77777777" w:rsidR="00243E5C" w:rsidRPr="00160E7B" w:rsidRDefault="00243E5C" w:rsidP="00243E5C">
            <w:pPr>
              <w:keepNext/>
              <w:spacing w:after="0" w:line="240" w:lineRule="auto"/>
              <w:rPr>
                <w:szCs w:val="20"/>
              </w:rPr>
            </w:pPr>
            <w:r w:rsidRPr="00160E7B">
              <w:rPr>
                <w:szCs w:val="20"/>
              </w:rPr>
              <w:t>CPFF</w:t>
            </w:r>
          </w:p>
          <w:p w14:paraId="18FEE816" w14:textId="77777777" w:rsidR="00243E5C" w:rsidRPr="00160E7B" w:rsidRDefault="00243E5C" w:rsidP="00243E5C">
            <w:pPr>
              <w:keepNext/>
              <w:spacing w:after="0" w:line="240" w:lineRule="auto"/>
              <w:rPr>
                <w:szCs w:val="20"/>
              </w:rPr>
            </w:pPr>
            <w:r w:rsidRPr="00160E7B">
              <w:rPr>
                <w:szCs w:val="20"/>
              </w:rPr>
              <w:t>FY30 Banking Operations – OY7 (USN/USMC)</w:t>
            </w:r>
          </w:p>
          <w:p w14:paraId="061A6478" w14:textId="77777777" w:rsidR="00243E5C" w:rsidRPr="00160E7B" w:rsidRDefault="00243E5C" w:rsidP="00243E5C">
            <w:pPr>
              <w:keepNext/>
              <w:spacing w:after="0" w:line="240" w:lineRule="auto"/>
              <w:rPr>
                <w:szCs w:val="20"/>
              </w:rPr>
            </w:pPr>
            <w:r w:rsidRPr="00160E7B">
              <w:rPr>
                <w:szCs w:val="20"/>
              </w:rPr>
              <w:t xml:space="preserve"> </w:t>
            </w:r>
          </w:p>
          <w:p w14:paraId="3D8D0638"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663455C7" w14:textId="77777777" w:rsidR="00243E5C" w:rsidRPr="00160E7B" w:rsidRDefault="00243E5C" w:rsidP="00243E5C">
            <w:pPr>
              <w:keepNext/>
              <w:spacing w:after="0" w:line="240" w:lineRule="auto"/>
              <w:rPr>
                <w:szCs w:val="20"/>
              </w:rPr>
            </w:pPr>
          </w:p>
          <w:p w14:paraId="00CB9F6B"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EAF8378" w14:textId="77777777" w:rsidR="00243E5C" w:rsidRPr="00160E7B" w:rsidRDefault="00243E5C" w:rsidP="00243E5C">
            <w:pPr>
              <w:keepNext/>
              <w:spacing w:after="0" w:line="240" w:lineRule="auto"/>
              <w:rPr>
                <w:szCs w:val="20"/>
              </w:rPr>
            </w:pPr>
          </w:p>
          <w:p w14:paraId="4E5363E4"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702C0A3D" w14:textId="77777777" w:rsidR="00243E5C" w:rsidRPr="00160E7B" w:rsidRDefault="00243E5C" w:rsidP="00243E5C">
            <w:pPr>
              <w:keepNext/>
              <w:spacing w:after="0" w:line="240" w:lineRule="auto"/>
              <w:rPr>
                <w:szCs w:val="20"/>
              </w:rPr>
            </w:pPr>
          </w:p>
          <w:p w14:paraId="6491B79A" w14:textId="77777777" w:rsidR="00243E5C" w:rsidRPr="00160E7B" w:rsidRDefault="00243E5C" w:rsidP="00243E5C">
            <w:pPr>
              <w:keepNext/>
              <w:spacing w:after="0" w:line="240" w:lineRule="auto"/>
              <w:rPr>
                <w:szCs w:val="20"/>
              </w:rPr>
            </w:pPr>
          </w:p>
          <w:p w14:paraId="453D6916" w14:textId="77777777" w:rsidR="00243E5C" w:rsidRPr="00160E7B" w:rsidRDefault="00243E5C" w:rsidP="00243E5C">
            <w:pPr>
              <w:keepNext/>
              <w:spacing w:after="0" w:line="240" w:lineRule="auto"/>
              <w:rPr>
                <w:szCs w:val="20"/>
              </w:rPr>
            </w:pPr>
            <w:r w:rsidRPr="00160E7B">
              <w:rPr>
                <w:szCs w:val="20"/>
              </w:rPr>
              <w:t>FOB: Destination</w:t>
            </w:r>
          </w:p>
          <w:p w14:paraId="5FF5382C" w14:textId="77777777" w:rsidR="00243E5C" w:rsidRPr="00160E7B" w:rsidRDefault="00243E5C" w:rsidP="00243E5C">
            <w:pPr>
              <w:keepNext/>
              <w:spacing w:after="0" w:line="240" w:lineRule="auto"/>
              <w:rPr>
                <w:szCs w:val="20"/>
              </w:rPr>
            </w:pPr>
            <w:r w:rsidRPr="00160E7B">
              <w:rPr>
                <w:szCs w:val="20"/>
              </w:rPr>
              <w:t>SHIP VIA: Best Way ( Shippers Option)</w:t>
            </w:r>
          </w:p>
          <w:p w14:paraId="5D78DF40"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01199057" w14:textId="77777777" w:rsidR="00243E5C" w:rsidRPr="00160E7B" w:rsidRDefault="00243E5C" w:rsidP="00243E5C">
            <w:pPr>
              <w:keepNext/>
              <w:spacing w:after="0" w:line="240" w:lineRule="auto"/>
              <w:jc w:val="right"/>
              <w:rPr>
                <w:szCs w:val="20"/>
              </w:rPr>
            </w:pPr>
          </w:p>
        </w:tc>
      </w:tr>
      <w:tr w:rsidR="00243E5C" w:rsidRPr="00160E7B" w14:paraId="3EC64CF3" w14:textId="77777777">
        <w:tc>
          <w:tcPr>
            <w:tcW w:w="7830" w:type="dxa"/>
            <w:gridSpan w:val="5"/>
            <w:tcBorders>
              <w:top w:val="nil"/>
              <w:left w:val="nil"/>
              <w:bottom w:val="nil"/>
              <w:right w:val="nil"/>
            </w:tcBorders>
          </w:tcPr>
          <w:p w14:paraId="73609EB6"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5CB59FF4" w14:textId="77777777" w:rsidR="00243E5C" w:rsidRPr="00160E7B" w:rsidRDefault="00243E5C" w:rsidP="00243E5C">
            <w:pPr>
              <w:keepNext/>
              <w:spacing w:after="0" w:line="240" w:lineRule="auto"/>
              <w:jc w:val="right"/>
              <w:rPr>
                <w:szCs w:val="20"/>
              </w:rPr>
            </w:pPr>
          </w:p>
        </w:tc>
      </w:tr>
      <w:tr w:rsidR="00243E5C" w:rsidRPr="00160E7B" w14:paraId="0D28CC2B" w14:textId="77777777">
        <w:tc>
          <w:tcPr>
            <w:tcW w:w="7830" w:type="dxa"/>
            <w:gridSpan w:val="5"/>
            <w:tcBorders>
              <w:top w:val="nil"/>
              <w:left w:val="nil"/>
              <w:bottom w:val="nil"/>
              <w:right w:val="nil"/>
            </w:tcBorders>
          </w:tcPr>
          <w:p w14:paraId="5882E30A"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304CCB87" w14:textId="77777777" w:rsidR="00243E5C" w:rsidRPr="00160E7B" w:rsidRDefault="00243E5C" w:rsidP="00243E5C">
            <w:pPr>
              <w:keepNext/>
              <w:spacing w:after="0" w:line="240" w:lineRule="auto"/>
              <w:jc w:val="right"/>
              <w:rPr>
                <w:szCs w:val="20"/>
              </w:rPr>
            </w:pPr>
          </w:p>
        </w:tc>
      </w:tr>
      <w:tr w:rsidR="00243E5C" w:rsidRPr="00160E7B" w14:paraId="6513AA47" w14:textId="77777777">
        <w:tc>
          <w:tcPr>
            <w:tcW w:w="7830" w:type="dxa"/>
            <w:gridSpan w:val="5"/>
            <w:tcBorders>
              <w:top w:val="nil"/>
              <w:left w:val="nil"/>
              <w:bottom w:val="nil"/>
              <w:right w:val="nil"/>
            </w:tcBorders>
          </w:tcPr>
          <w:p w14:paraId="712D4417"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09A2894" w14:textId="77777777" w:rsidR="00243E5C" w:rsidRPr="00160E7B" w:rsidRDefault="00243E5C" w:rsidP="00243E5C">
            <w:pPr>
              <w:keepNext/>
              <w:spacing w:after="0" w:line="240" w:lineRule="auto"/>
              <w:jc w:val="right"/>
              <w:rPr>
                <w:szCs w:val="20"/>
              </w:rPr>
            </w:pPr>
          </w:p>
        </w:tc>
      </w:tr>
      <w:tr w:rsidR="00243E5C" w:rsidRPr="00160E7B" w14:paraId="07EBB8CF" w14:textId="77777777">
        <w:tc>
          <w:tcPr>
            <w:tcW w:w="1098" w:type="dxa"/>
            <w:tcBorders>
              <w:top w:val="nil"/>
              <w:left w:val="nil"/>
              <w:bottom w:val="nil"/>
              <w:right w:val="nil"/>
            </w:tcBorders>
          </w:tcPr>
          <w:p w14:paraId="3E785104"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28C8DD86"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3CE713B4" w14:textId="77777777" w:rsidR="00243E5C" w:rsidRPr="00160E7B" w:rsidRDefault="00243E5C" w:rsidP="00243E5C">
            <w:pPr>
              <w:spacing w:after="0" w:line="240" w:lineRule="auto"/>
              <w:jc w:val="right"/>
              <w:rPr>
                <w:szCs w:val="20"/>
              </w:rPr>
            </w:pPr>
          </w:p>
        </w:tc>
      </w:tr>
    </w:tbl>
    <w:p w14:paraId="791D9D8F"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0327848" w14:textId="77777777" w:rsidR="00243E5C" w:rsidRPr="00160E7B" w:rsidRDefault="00243E5C" w:rsidP="00243E5C">
      <w:pPr>
        <w:widowControl w:val="0"/>
        <w:adjustRightInd w:val="0"/>
        <w:spacing w:after="0" w:line="240" w:lineRule="auto"/>
        <w:rPr>
          <w:szCs w:val="20"/>
        </w:rPr>
      </w:pPr>
    </w:p>
    <w:p w14:paraId="2B3D030D" w14:textId="77777777" w:rsidR="00243E5C" w:rsidRPr="00160E7B" w:rsidRDefault="00243E5C" w:rsidP="00243E5C">
      <w:pPr>
        <w:widowControl w:val="0"/>
        <w:adjustRightInd w:val="0"/>
        <w:spacing w:after="0" w:line="240" w:lineRule="auto"/>
        <w:rPr>
          <w:szCs w:val="20"/>
        </w:rPr>
      </w:pPr>
    </w:p>
    <w:p w14:paraId="5EAAD999"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5F2942C0" w14:textId="77777777">
        <w:tc>
          <w:tcPr>
            <w:tcW w:w="1098" w:type="dxa"/>
            <w:tcBorders>
              <w:top w:val="nil"/>
              <w:left w:val="nil"/>
              <w:bottom w:val="nil"/>
              <w:right w:val="nil"/>
            </w:tcBorders>
          </w:tcPr>
          <w:p w14:paraId="5B6A9C92"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24056CA6"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F25ED73"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D134A1D"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180F25C3"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8285A9F"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01427BA6" w14:textId="77777777">
        <w:tc>
          <w:tcPr>
            <w:tcW w:w="1098" w:type="dxa"/>
            <w:tcBorders>
              <w:top w:val="nil"/>
              <w:left w:val="nil"/>
              <w:bottom w:val="nil"/>
              <w:right w:val="nil"/>
            </w:tcBorders>
          </w:tcPr>
          <w:p w14:paraId="4CF2BA68" w14:textId="77777777" w:rsidR="00243E5C" w:rsidRPr="00160E7B" w:rsidRDefault="00243E5C" w:rsidP="00243E5C">
            <w:pPr>
              <w:keepNext/>
              <w:spacing w:after="0" w:line="240" w:lineRule="auto"/>
              <w:rPr>
                <w:szCs w:val="20"/>
              </w:rPr>
            </w:pPr>
            <w:r w:rsidRPr="00160E7B">
              <w:rPr>
                <w:szCs w:val="20"/>
              </w:rPr>
              <w:t>0023</w:t>
            </w:r>
          </w:p>
        </w:tc>
        <w:tc>
          <w:tcPr>
            <w:tcW w:w="2221" w:type="dxa"/>
            <w:tcBorders>
              <w:top w:val="nil"/>
              <w:left w:val="nil"/>
              <w:bottom w:val="nil"/>
              <w:right w:val="nil"/>
            </w:tcBorders>
          </w:tcPr>
          <w:p w14:paraId="16E60EE3"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12D5CB8C"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2EEE6C5D"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0BBFEF99"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D5782D1" w14:textId="77777777" w:rsidR="00243E5C" w:rsidRPr="00160E7B" w:rsidRDefault="00243E5C" w:rsidP="00243E5C">
            <w:pPr>
              <w:keepNext/>
              <w:tabs>
                <w:tab w:val="decimal" w:pos="-18"/>
              </w:tabs>
              <w:spacing w:after="0" w:line="240" w:lineRule="auto"/>
              <w:jc w:val="right"/>
              <w:rPr>
                <w:szCs w:val="20"/>
              </w:rPr>
            </w:pPr>
          </w:p>
        </w:tc>
      </w:tr>
      <w:tr w:rsidR="00243E5C" w:rsidRPr="00160E7B" w14:paraId="50C8DE3E" w14:textId="77777777">
        <w:tc>
          <w:tcPr>
            <w:tcW w:w="1098" w:type="dxa"/>
            <w:tcBorders>
              <w:top w:val="nil"/>
              <w:left w:val="nil"/>
              <w:bottom w:val="nil"/>
              <w:right w:val="nil"/>
            </w:tcBorders>
          </w:tcPr>
          <w:p w14:paraId="6E8E3C1C"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61A4EFD6" w14:textId="77777777" w:rsidR="00243E5C" w:rsidRPr="00160E7B" w:rsidRDefault="00243E5C" w:rsidP="00243E5C">
            <w:pPr>
              <w:keepNext/>
              <w:spacing w:after="0" w:line="240" w:lineRule="auto"/>
              <w:rPr>
                <w:szCs w:val="20"/>
              </w:rPr>
            </w:pPr>
            <w:r w:rsidRPr="00160E7B">
              <w:rPr>
                <w:szCs w:val="20"/>
              </w:rPr>
              <w:t>FY30 Bad Debt Expenses</w:t>
            </w:r>
          </w:p>
          <w:p w14:paraId="0F91DF41" w14:textId="77777777" w:rsidR="00243E5C" w:rsidRPr="00160E7B" w:rsidRDefault="00243E5C" w:rsidP="00243E5C">
            <w:pPr>
              <w:keepNext/>
              <w:spacing w:after="0" w:line="240" w:lineRule="auto"/>
              <w:rPr>
                <w:szCs w:val="20"/>
              </w:rPr>
            </w:pPr>
            <w:r w:rsidRPr="00160E7B">
              <w:rPr>
                <w:szCs w:val="20"/>
              </w:rPr>
              <w:t>COST</w:t>
            </w:r>
          </w:p>
          <w:p w14:paraId="6A2E736A" w14:textId="77777777" w:rsidR="00243E5C" w:rsidRPr="00160E7B" w:rsidRDefault="00243E5C" w:rsidP="00243E5C">
            <w:pPr>
              <w:keepNext/>
              <w:spacing w:after="0" w:line="240" w:lineRule="auto"/>
              <w:rPr>
                <w:szCs w:val="20"/>
              </w:rPr>
            </w:pPr>
          </w:p>
          <w:p w14:paraId="130E8932" w14:textId="77777777" w:rsidR="00243E5C" w:rsidRPr="00160E7B" w:rsidRDefault="00243E5C" w:rsidP="00243E5C">
            <w:pPr>
              <w:keepNext/>
              <w:spacing w:after="0" w:line="240" w:lineRule="auto"/>
              <w:rPr>
                <w:szCs w:val="20"/>
              </w:rPr>
            </w:pPr>
            <w:r w:rsidRPr="00160E7B">
              <w:rPr>
                <w:szCs w:val="20"/>
              </w:rPr>
              <w:t>FY30 Bad Debt Expenses – Option Year Seven (OY7)</w:t>
            </w:r>
          </w:p>
          <w:p w14:paraId="2FB1F4EB" w14:textId="77777777" w:rsidR="00243E5C" w:rsidRPr="00160E7B" w:rsidRDefault="00243E5C" w:rsidP="00243E5C">
            <w:pPr>
              <w:keepNext/>
              <w:spacing w:after="0" w:line="240" w:lineRule="auto"/>
              <w:rPr>
                <w:szCs w:val="20"/>
              </w:rPr>
            </w:pPr>
          </w:p>
          <w:p w14:paraId="590DA639" w14:textId="77777777" w:rsidR="00243E5C" w:rsidRPr="00160E7B" w:rsidRDefault="00243E5C" w:rsidP="00243E5C">
            <w:pPr>
              <w:keepNext/>
              <w:spacing w:after="0" w:line="240" w:lineRule="auto"/>
              <w:rPr>
                <w:szCs w:val="20"/>
              </w:rPr>
            </w:pPr>
            <w:r w:rsidRPr="00160E7B">
              <w:rPr>
                <w:szCs w:val="20"/>
              </w:rPr>
              <w:t>The estimated cost amount of this CLIN is for "Bad Debt" expenses  as set forth in the SubCLINs below.  The amount for this expense will vary month-to-month.</w:t>
            </w:r>
          </w:p>
          <w:p w14:paraId="7BAEC427" w14:textId="77777777" w:rsidR="00243E5C" w:rsidRPr="00160E7B" w:rsidRDefault="00243E5C" w:rsidP="00243E5C">
            <w:pPr>
              <w:keepNext/>
              <w:spacing w:after="0" w:line="240" w:lineRule="auto"/>
              <w:rPr>
                <w:szCs w:val="20"/>
              </w:rPr>
            </w:pPr>
          </w:p>
          <w:p w14:paraId="7AA7F823"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18E74D2E" w14:textId="77777777" w:rsidR="00243E5C" w:rsidRPr="00160E7B" w:rsidRDefault="00243E5C" w:rsidP="00243E5C">
            <w:pPr>
              <w:keepNext/>
              <w:spacing w:after="0" w:line="240" w:lineRule="auto"/>
              <w:rPr>
                <w:szCs w:val="20"/>
              </w:rPr>
            </w:pPr>
          </w:p>
          <w:p w14:paraId="7C8897ED" w14:textId="77777777" w:rsidR="00243E5C" w:rsidRPr="00160E7B" w:rsidRDefault="00243E5C" w:rsidP="00243E5C">
            <w:pPr>
              <w:keepNext/>
              <w:spacing w:after="0" w:line="240" w:lineRule="auto"/>
              <w:rPr>
                <w:szCs w:val="20"/>
              </w:rPr>
            </w:pPr>
          </w:p>
          <w:p w14:paraId="1F396479" w14:textId="77777777" w:rsidR="00243E5C" w:rsidRPr="00160E7B" w:rsidRDefault="00243E5C" w:rsidP="00243E5C">
            <w:pPr>
              <w:keepNext/>
              <w:spacing w:after="0" w:line="240" w:lineRule="auto"/>
              <w:rPr>
                <w:szCs w:val="20"/>
              </w:rPr>
            </w:pPr>
            <w:r w:rsidRPr="00160E7B">
              <w:rPr>
                <w:szCs w:val="20"/>
              </w:rPr>
              <w:t>SHIP VIA: Best Way ( Shippers Option)</w:t>
            </w:r>
          </w:p>
          <w:p w14:paraId="77D035B8"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09A9C3CA" w14:textId="77777777" w:rsidR="00243E5C" w:rsidRPr="00160E7B" w:rsidRDefault="00243E5C" w:rsidP="00243E5C">
            <w:pPr>
              <w:keepNext/>
              <w:spacing w:after="0" w:line="240" w:lineRule="auto"/>
              <w:jc w:val="right"/>
              <w:rPr>
                <w:szCs w:val="20"/>
              </w:rPr>
            </w:pPr>
          </w:p>
        </w:tc>
      </w:tr>
      <w:tr w:rsidR="00243E5C" w:rsidRPr="00160E7B" w14:paraId="62090C27" w14:textId="77777777">
        <w:tc>
          <w:tcPr>
            <w:tcW w:w="5808" w:type="dxa"/>
            <w:gridSpan w:val="4"/>
            <w:tcBorders>
              <w:top w:val="nil"/>
              <w:left w:val="nil"/>
              <w:bottom w:val="nil"/>
              <w:right w:val="nil"/>
            </w:tcBorders>
          </w:tcPr>
          <w:p w14:paraId="4502E3C3"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AE8979E"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80D51D3" w14:textId="77777777" w:rsidR="00243E5C" w:rsidRPr="00160E7B" w:rsidRDefault="00243E5C" w:rsidP="00243E5C">
            <w:pPr>
              <w:keepNext/>
              <w:tabs>
                <w:tab w:val="decimal" w:pos="0"/>
              </w:tabs>
              <w:spacing w:after="0" w:line="240" w:lineRule="auto"/>
              <w:jc w:val="right"/>
              <w:rPr>
                <w:szCs w:val="20"/>
              </w:rPr>
            </w:pPr>
          </w:p>
        </w:tc>
      </w:tr>
      <w:tr w:rsidR="00243E5C" w:rsidRPr="00160E7B" w14:paraId="58DF76F7" w14:textId="77777777">
        <w:tc>
          <w:tcPr>
            <w:tcW w:w="1098" w:type="dxa"/>
            <w:tcBorders>
              <w:top w:val="nil"/>
              <w:left w:val="nil"/>
              <w:bottom w:val="nil"/>
              <w:right w:val="nil"/>
            </w:tcBorders>
          </w:tcPr>
          <w:p w14:paraId="102421B7"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52E3262"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684FCFB0" w14:textId="77777777" w:rsidR="00243E5C" w:rsidRPr="00160E7B" w:rsidRDefault="00243E5C" w:rsidP="00243E5C">
            <w:pPr>
              <w:tabs>
                <w:tab w:val="decimal" w:pos="0"/>
              </w:tabs>
              <w:spacing w:after="0" w:line="240" w:lineRule="auto"/>
              <w:jc w:val="right"/>
              <w:rPr>
                <w:szCs w:val="20"/>
              </w:rPr>
            </w:pPr>
          </w:p>
        </w:tc>
      </w:tr>
    </w:tbl>
    <w:p w14:paraId="0FE3CE61"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1712140" w14:textId="77777777" w:rsidR="00243E5C" w:rsidRPr="00160E7B" w:rsidRDefault="00243E5C" w:rsidP="00243E5C">
      <w:pPr>
        <w:spacing w:after="0" w:line="240" w:lineRule="auto"/>
        <w:rPr>
          <w:szCs w:val="20"/>
        </w:rPr>
      </w:pPr>
      <w:r w:rsidRPr="00160E7B">
        <w:rPr>
          <w:szCs w:val="20"/>
        </w:rPr>
        <w:t xml:space="preserve"> </w:t>
      </w:r>
    </w:p>
    <w:p w14:paraId="5C156F10" w14:textId="77777777" w:rsidR="00243E5C" w:rsidRPr="00160E7B" w:rsidRDefault="00243E5C" w:rsidP="00243E5C">
      <w:pPr>
        <w:widowControl w:val="0"/>
        <w:autoSpaceDE w:val="0"/>
        <w:autoSpaceDN w:val="0"/>
        <w:adjustRightInd w:val="0"/>
        <w:spacing w:after="0" w:line="240" w:lineRule="auto"/>
        <w:rPr>
          <w:szCs w:val="20"/>
        </w:rPr>
      </w:pPr>
      <w:bookmarkStart w:id="26" w:name="PD000071"/>
      <w:bookmarkEnd w:id="26"/>
    </w:p>
    <w:p w14:paraId="3D529859" w14:textId="77777777" w:rsidR="00243E5C" w:rsidRPr="00160E7B" w:rsidRDefault="00243E5C" w:rsidP="00243E5C">
      <w:pPr>
        <w:widowControl w:val="0"/>
        <w:autoSpaceDE w:val="0"/>
        <w:autoSpaceDN w:val="0"/>
        <w:adjustRightInd w:val="0"/>
        <w:spacing w:after="0" w:line="240" w:lineRule="auto"/>
        <w:rPr>
          <w:szCs w:val="20"/>
        </w:rPr>
      </w:pPr>
    </w:p>
    <w:p w14:paraId="24AB5883" w14:textId="77777777" w:rsidR="00243E5C" w:rsidRPr="00160E7B" w:rsidRDefault="00243E5C" w:rsidP="00243E5C">
      <w:pPr>
        <w:widowControl w:val="0"/>
        <w:autoSpaceDE w:val="0"/>
        <w:autoSpaceDN w:val="0"/>
        <w:adjustRightInd w:val="0"/>
        <w:spacing w:after="0" w:line="240" w:lineRule="auto"/>
        <w:rPr>
          <w:szCs w:val="20"/>
        </w:rPr>
      </w:pPr>
    </w:p>
    <w:p w14:paraId="5C6F6CAF"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530CC5A" w14:textId="77777777">
        <w:tc>
          <w:tcPr>
            <w:tcW w:w="1098" w:type="dxa"/>
            <w:tcBorders>
              <w:top w:val="nil"/>
              <w:left w:val="nil"/>
              <w:bottom w:val="nil"/>
              <w:right w:val="nil"/>
            </w:tcBorders>
          </w:tcPr>
          <w:p w14:paraId="39A96046"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31DF2A15"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595E3A80"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EF7164C"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381F1443"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B59201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A5DBAF7" w14:textId="77777777">
        <w:tc>
          <w:tcPr>
            <w:tcW w:w="1098" w:type="dxa"/>
            <w:tcBorders>
              <w:top w:val="nil"/>
              <w:left w:val="nil"/>
              <w:bottom w:val="nil"/>
              <w:right w:val="nil"/>
            </w:tcBorders>
          </w:tcPr>
          <w:p w14:paraId="7C1C62CC" w14:textId="77777777" w:rsidR="00243E5C" w:rsidRPr="00160E7B" w:rsidRDefault="00243E5C" w:rsidP="00243E5C">
            <w:pPr>
              <w:keepNext/>
              <w:spacing w:after="0" w:line="240" w:lineRule="auto"/>
              <w:rPr>
                <w:szCs w:val="20"/>
              </w:rPr>
            </w:pPr>
            <w:r w:rsidRPr="00160E7B">
              <w:rPr>
                <w:szCs w:val="20"/>
              </w:rPr>
              <w:t>0023AA</w:t>
            </w:r>
          </w:p>
        </w:tc>
        <w:tc>
          <w:tcPr>
            <w:tcW w:w="2221" w:type="dxa"/>
            <w:tcBorders>
              <w:top w:val="nil"/>
              <w:left w:val="nil"/>
              <w:bottom w:val="nil"/>
              <w:right w:val="nil"/>
            </w:tcBorders>
          </w:tcPr>
          <w:p w14:paraId="68071E99"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42DC266"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1A87B5B3"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63524434"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60F7739" w14:textId="77777777" w:rsidR="00243E5C" w:rsidRPr="00160E7B" w:rsidRDefault="00243E5C" w:rsidP="00243E5C">
            <w:pPr>
              <w:keepNext/>
              <w:tabs>
                <w:tab w:val="decimal" w:pos="-18"/>
              </w:tabs>
              <w:spacing w:after="0" w:line="240" w:lineRule="auto"/>
              <w:jc w:val="right"/>
              <w:rPr>
                <w:szCs w:val="20"/>
              </w:rPr>
            </w:pPr>
          </w:p>
        </w:tc>
      </w:tr>
      <w:tr w:rsidR="00243E5C" w:rsidRPr="00160E7B" w14:paraId="6BA64935" w14:textId="77777777">
        <w:tc>
          <w:tcPr>
            <w:tcW w:w="1098" w:type="dxa"/>
            <w:tcBorders>
              <w:top w:val="nil"/>
              <w:left w:val="nil"/>
              <w:bottom w:val="nil"/>
              <w:right w:val="nil"/>
            </w:tcBorders>
          </w:tcPr>
          <w:p w14:paraId="78DAA032"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64091C7" w14:textId="77777777" w:rsidR="00243E5C" w:rsidRPr="00160E7B" w:rsidRDefault="00243E5C" w:rsidP="00243E5C">
            <w:pPr>
              <w:keepNext/>
              <w:spacing w:after="0" w:line="240" w:lineRule="auto"/>
              <w:rPr>
                <w:szCs w:val="20"/>
              </w:rPr>
            </w:pPr>
            <w:r w:rsidRPr="00160E7B">
              <w:rPr>
                <w:szCs w:val="20"/>
              </w:rPr>
              <w:t>FY30 Bad Debt Expenses - Army</w:t>
            </w:r>
          </w:p>
          <w:p w14:paraId="262563A0" w14:textId="77777777" w:rsidR="00243E5C" w:rsidRPr="00160E7B" w:rsidRDefault="00243E5C" w:rsidP="00243E5C">
            <w:pPr>
              <w:keepNext/>
              <w:spacing w:after="0" w:line="240" w:lineRule="auto"/>
              <w:rPr>
                <w:szCs w:val="20"/>
              </w:rPr>
            </w:pPr>
            <w:r w:rsidRPr="00160E7B">
              <w:rPr>
                <w:szCs w:val="20"/>
              </w:rPr>
              <w:t>COST</w:t>
            </w:r>
          </w:p>
          <w:p w14:paraId="036BACFF" w14:textId="77777777" w:rsidR="00243E5C" w:rsidRPr="00160E7B" w:rsidRDefault="00243E5C" w:rsidP="00243E5C">
            <w:pPr>
              <w:keepNext/>
              <w:spacing w:after="0" w:line="240" w:lineRule="auto"/>
              <w:rPr>
                <w:szCs w:val="20"/>
              </w:rPr>
            </w:pPr>
          </w:p>
          <w:p w14:paraId="54D86B22" w14:textId="77777777" w:rsidR="00243E5C" w:rsidRPr="00160E7B" w:rsidRDefault="00243E5C" w:rsidP="00243E5C">
            <w:pPr>
              <w:keepNext/>
              <w:spacing w:after="0" w:line="240" w:lineRule="auto"/>
              <w:rPr>
                <w:szCs w:val="20"/>
              </w:rPr>
            </w:pPr>
            <w:r w:rsidRPr="00160E7B">
              <w:rPr>
                <w:szCs w:val="20"/>
              </w:rPr>
              <w:t>FY30 Bad Debt Expenses – OY7 (Army)</w:t>
            </w:r>
          </w:p>
          <w:p w14:paraId="0D92CF8C" w14:textId="77777777" w:rsidR="00243E5C" w:rsidRPr="00160E7B" w:rsidRDefault="00243E5C" w:rsidP="00243E5C">
            <w:pPr>
              <w:keepNext/>
              <w:spacing w:after="0" w:line="240" w:lineRule="auto"/>
              <w:rPr>
                <w:szCs w:val="20"/>
              </w:rPr>
            </w:pPr>
          </w:p>
          <w:p w14:paraId="5430D951"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710DDFC0" w14:textId="77777777" w:rsidR="00243E5C" w:rsidRPr="00160E7B" w:rsidRDefault="00243E5C" w:rsidP="00243E5C">
            <w:pPr>
              <w:keepNext/>
              <w:spacing w:after="0" w:line="240" w:lineRule="auto"/>
              <w:rPr>
                <w:szCs w:val="20"/>
              </w:rPr>
            </w:pPr>
          </w:p>
          <w:p w14:paraId="3C4DB519"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0C294CBD" w14:textId="77777777" w:rsidR="00243E5C" w:rsidRPr="00160E7B" w:rsidRDefault="00243E5C" w:rsidP="00243E5C">
            <w:pPr>
              <w:keepNext/>
              <w:spacing w:after="0" w:line="240" w:lineRule="auto"/>
              <w:rPr>
                <w:szCs w:val="20"/>
              </w:rPr>
            </w:pPr>
          </w:p>
          <w:p w14:paraId="27719B2B" w14:textId="77777777" w:rsidR="00243E5C" w:rsidRPr="00160E7B" w:rsidRDefault="00243E5C" w:rsidP="00243E5C">
            <w:pPr>
              <w:keepNext/>
              <w:spacing w:after="0" w:line="240" w:lineRule="auto"/>
              <w:rPr>
                <w:szCs w:val="20"/>
              </w:rPr>
            </w:pPr>
          </w:p>
          <w:p w14:paraId="4C5A966A" w14:textId="77777777" w:rsidR="00243E5C" w:rsidRPr="00160E7B" w:rsidRDefault="00243E5C" w:rsidP="00243E5C">
            <w:pPr>
              <w:keepNext/>
              <w:spacing w:after="0" w:line="240" w:lineRule="auto"/>
              <w:rPr>
                <w:szCs w:val="20"/>
              </w:rPr>
            </w:pPr>
          </w:p>
          <w:p w14:paraId="4A493986" w14:textId="77777777" w:rsidR="00243E5C" w:rsidRPr="00160E7B" w:rsidRDefault="00243E5C" w:rsidP="00243E5C">
            <w:pPr>
              <w:keepNext/>
              <w:spacing w:after="0" w:line="240" w:lineRule="auto"/>
              <w:rPr>
                <w:szCs w:val="20"/>
              </w:rPr>
            </w:pPr>
          </w:p>
          <w:p w14:paraId="76309B6C" w14:textId="77777777" w:rsidR="00243E5C" w:rsidRPr="00160E7B" w:rsidRDefault="00243E5C" w:rsidP="00243E5C">
            <w:pPr>
              <w:keepNext/>
              <w:spacing w:after="0" w:line="240" w:lineRule="auto"/>
              <w:rPr>
                <w:szCs w:val="20"/>
              </w:rPr>
            </w:pPr>
            <w:r w:rsidRPr="00160E7B">
              <w:rPr>
                <w:szCs w:val="20"/>
              </w:rPr>
              <w:t>FOB: Destination</w:t>
            </w:r>
          </w:p>
          <w:p w14:paraId="41C784F5" w14:textId="77777777" w:rsidR="00243E5C" w:rsidRPr="00160E7B" w:rsidRDefault="00243E5C" w:rsidP="00243E5C">
            <w:pPr>
              <w:keepNext/>
              <w:spacing w:after="0" w:line="240" w:lineRule="auto"/>
              <w:rPr>
                <w:szCs w:val="20"/>
              </w:rPr>
            </w:pPr>
            <w:r w:rsidRPr="00160E7B">
              <w:rPr>
                <w:szCs w:val="20"/>
              </w:rPr>
              <w:t>SHIP VIA: Best Way ( Shippers Option)</w:t>
            </w:r>
          </w:p>
          <w:p w14:paraId="1E447543"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43533F0A" w14:textId="77777777" w:rsidR="00243E5C" w:rsidRPr="00160E7B" w:rsidRDefault="00243E5C" w:rsidP="00243E5C">
            <w:pPr>
              <w:keepNext/>
              <w:spacing w:after="0" w:line="240" w:lineRule="auto"/>
              <w:jc w:val="right"/>
              <w:rPr>
                <w:szCs w:val="20"/>
              </w:rPr>
            </w:pPr>
          </w:p>
        </w:tc>
      </w:tr>
      <w:tr w:rsidR="00243E5C" w:rsidRPr="00160E7B" w14:paraId="6FCF6136" w14:textId="77777777">
        <w:tc>
          <w:tcPr>
            <w:tcW w:w="5808" w:type="dxa"/>
            <w:gridSpan w:val="4"/>
            <w:tcBorders>
              <w:top w:val="nil"/>
              <w:left w:val="nil"/>
              <w:bottom w:val="nil"/>
              <w:right w:val="nil"/>
            </w:tcBorders>
          </w:tcPr>
          <w:p w14:paraId="655369A4"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4C08AE4A"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4133470" w14:textId="77777777" w:rsidR="00243E5C" w:rsidRPr="00160E7B" w:rsidRDefault="00243E5C" w:rsidP="00243E5C">
            <w:pPr>
              <w:keepNext/>
              <w:tabs>
                <w:tab w:val="decimal" w:pos="0"/>
              </w:tabs>
              <w:spacing w:after="0" w:line="240" w:lineRule="auto"/>
              <w:jc w:val="right"/>
              <w:rPr>
                <w:szCs w:val="20"/>
              </w:rPr>
            </w:pPr>
          </w:p>
        </w:tc>
      </w:tr>
      <w:tr w:rsidR="00243E5C" w:rsidRPr="00160E7B" w14:paraId="3F5E9528" w14:textId="77777777">
        <w:tc>
          <w:tcPr>
            <w:tcW w:w="1098" w:type="dxa"/>
            <w:tcBorders>
              <w:top w:val="nil"/>
              <w:left w:val="nil"/>
              <w:bottom w:val="nil"/>
              <w:right w:val="nil"/>
            </w:tcBorders>
          </w:tcPr>
          <w:p w14:paraId="01D13B20"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2D5DA52"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71254F42" w14:textId="77777777" w:rsidR="00243E5C" w:rsidRPr="00160E7B" w:rsidRDefault="00243E5C" w:rsidP="00243E5C">
            <w:pPr>
              <w:tabs>
                <w:tab w:val="decimal" w:pos="0"/>
              </w:tabs>
              <w:spacing w:after="0" w:line="240" w:lineRule="auto"/>
              <w:jc w:val="right"/>
              <w:rPr>
                <w:szCs w:val="20"/>
              </w:rPr>
            </w:pPr>
          </w:p>
        </w:tc>
      </w:tr>
    </w:tbl>
    <w:p w14:paraId="2A8CF4E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C9B0AF1" w14:textId="77777777" w:rsidR="00243E5C" w:rsidRPr="00160E7B" w:rsidRDefault="00243E5C" w:rsidP="00243E5C">
      <w:pPr>
        <w:widowControl w:val="0"/>
        <w:adjustRightInd w:val="0"/>
        <w:spacing w:after="0" w:line="240" w:lineRule="auto"/>
        <w:rPr>
          <w:szCs w:val="20"/>
        </w:rPr>
      </w:pPr>
    </w:p>
    <w:p w14:paraId="62FFAA06" w14:textId="77777777" w:rsidR="00243E5C" w:rsidRPr="00160E7B" w:rsidRDefault="00243E5C" w:rsidP="00243E5C">
      <w:pPr>
        <w:widowControl w:val="0"/>
        <w:adjustRightInd w:val="0"/>
        <w:spacing w:after="0" w:line="240" w:lineRule="auto"/>
        <w:rPr>
          <w:szCs w:val="20"/>
        </w:rPr>
      </w:pPr>
    </w:p>
    <w:p w14:paraId="052A865E"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599905B" w14:textId="77777777">
        <w:tc>
          <w:tcPr>
            <w:tcW w:w="1098" w:type="dxa"/>
            <w:tcBorders>
              <w:top w:val="nil"/>
              <w:left w:val="nil"/>
              <w:bottom w:val="nil"/>
              <w:right w:val="nil"/>
            </w:tcBorders>
          </w:tcPr>
          <w:p w14:paraId="4B7183FD"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5CE15175"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4AFED975"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DE9432F"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8C32834"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1EA53B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35148AE" w14:textId="77777777">
        <w:tc>
          <w:tcPr>
            <w:tcW w:w="1098" w:type="dxa"/>
            <w:tcBorders>
              <w:top w:val="nil"/>
              <w:left w:val="nil"/>
              <w:bottom w:val="nil"/>
              <w:right w:val="nil"/>
            </w:tcBorders>
          </w:tcPr>
          <w:p w14:paraId="5F43D1D7" w14:textId="77777777" w:rsidR="00243E5C" w:rsidRPr="00160E7B" w:rsidRDefault="00243E5C" w:rsidP="00243E5C">
            <w:pPr>
              <w:keepNext/>
              <w:spacing w:after="0" w:line="240" w:lineRule="auto"/>
              <w:rPr>
                <w:szCs w:val="20"/>
              </w:rPr>
            </w:pPr>
            <w:r w:rsidRPr="00160E7B">
              <w:rPr>
                <w:szCs w:val="20"/>
              </w:rPr>
              <w:t>0023AB</w:t>
            </w:r>
          </w:p>
        </w:tc>
        <w:tc>
          <w:tcPr>
            <w:tcW w:w="2221" w:type="dxa"/>
            <w:tcBorders>
              <w:top w:val="nil"/>
              <w:left w:val="nil"/>
              <w:bottom w:val="nil"/>
              <w:right w:val="nil"/>
            </w:tcBorders>
          </w:tcPr>
          <w:p w14:paraId="47D61CB1"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7C17883D"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2DD2997A"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0356A6FB"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2E508D81" w14:textId="77777777" w:rsidR="00243E5C" w:rsidRPr="00160E7B" w:rsidRDefault="00243E5C" w:rsidP="00243E5C">
            <w:pPr>
              <w:keepNext/>
              <w:tabs>
                <w:tab w:val="decimal" w:pos="-18"/>
              </w:tabs>
              <w:spacing w:after="0" w:line="240" w:lineRule="auto"/>
              <w:jc w:val="right"/>
              <w:rPr>
                <w:szCs w:val="20"/>
              </w:rPr>
            </w:pPr>
          </w:p>
        </w:tc>
      </w:tr>
      <w:tr w:rsidR="00243E5C" w:rsidRPr="00160E7B" w14:paraId="14012F54" w14:textId="77777777">
        <w:tc>
          <w:tcPr>
            <w:tcW w:w="1098" w:type="dxa"/>
            <w:tcBorders>
              <w:top w:val="nil"/>
              <w:left w:val="nil"/>
              <w:bottom w:val="nil"/>
              <w:right w:val="nil"/>
            </w:tcBorders>
          </w:tcPr>
          <w:p w14:paraId="405E2B9B"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77BB9E77" w14:textId="77777777" w:rsidR="00243E5C" w:rsidRPr="00160E7B" w:rsidRDefault="00243E5C" w:rsidP="00243E5C">
            <w:pPr>
              <w:keepNext/>
              <w:spacing w:after="0" w:line="240" w:lineRule="auto"/>
              <w:rPr>
                <w:szCs w:val="20"/>
              </w:rPr>
            </w:pPr>
            <w:r w:rsidRPr="00160E7B">
              <w:rPr>
                <w:szCs w:val="20"/>
              </w:rPr>
              <w:t>FY30 Bad Debt Expenses - USAF</w:t>
            </w:r>
          </w:p>
          <w:p w14:paraId="73BB2E2B" w14:textId="77777777" w:rsidR="00243E5C" w:rsidRPr="00160E7B" w:rsidRDefault="00243E5C" w:rsidP="00243E5C">
            <w:pPr>
              <w:keepNext/>
              <w:spacing w:after="0" w:line="240" w:lineRule="auto"/>
              <w:rPr>
                <w:szCs w:val="20"/>
              </w:rPr>
            </w:pPr>
            <w:r w:rsidRPr="00160E7B">
              <w:rPr>
                <w:szCs w:val="20"/>
              </w:rPr>
              <w:t>COST</w:t>
            </w:r>
          </w:p>
          <w:p w14:paraId="6EE71A09" w14:textId="77777777" w:rsidR="00243E5C" w:rsidRPr="00160E7B" w:rsidRDefault="00243E5C" w:rsidP="00243E5C">
            <w:pPr>
              <w:keepNext/>
              <w:spacing w:after="0" w:line="240" w:lineRule="auto"/>
              <w:rPr>
                <w:szCs w:val="20"/>
              </w:rPr>
            </w:pPr>
          </w:p>
          <w:p w14:paraId="32DEB332" w14:textId="77777777" w:rsidR="00243E5C" w:rsidRPr="00160E7B" w:rsidRDefault="00243E5C" w:rsidP="00243E5C">
            <w:pPr>
              <w:keepNext/>
              <w:spacing w:after="0" w:line="240" w:lineRule="auto"/>
              <w:rPr>
                <w:szCs w:val="20"/>
              </w:rPr>
            </w:pPr>
            <w:r w:rsidRPr="00160E7B">
              <w:rPr>
                <w:szCs w:val="20"/>
              </w:rPr>
              <w:t>FY30 Bad Debt Expenses – OY7 (USAF)</w:t>
            </w:r>
          </w:p>
          <w:p w14:paraId="248D5C9B" w14:textId="77777777" w:rsidR="00243E5C" w:rsidRPr="00160E7B" w:rsidRDefault="00243E5C" w:rsidP="00243E5C">
            <w:pPr>
              <w:keepNext/>
              <w:spacing w:after="0" w:line="240" w:lineRule="auto"/>
              <w:rPr>
                <w:szCs w:val="20"/>
              </w:rPr>
            </w:pPr>
          </w:p>
          <w:p w14:paraId="5E267F2C"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05E9A529" w14:textId="77777777" w:rsidR="00243E5C" w:rsidRPr="00160E7B" w:rsidRDefault="00243E5C" w:rsidP="00243E5C">
            <w:pPr>
              <w:keepNext/>
              <w:spacing w:after="0" w:line="240" w:lineRule="auto"/>
              <w:rPr>
                <w:szCs w:val="20"/>
              </w:rPr>
            </w:pPr>
          </w:p>
          <w:p w14:paraId="6F71D821"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7D7D59B4" w14:textId="77777777" w:rsidR="00243E5C" w:rsidRPr="00160E7B" w:rsidRDefault="00243E5C" w:rsidP="00243E5C">
            <w:pPr>
              <w:keepNext/>
              <w:spacing w:after="0" w:line="240" w:lineRule="auto"/>
              <w:rPr>
                <w:szCs w:val="20"/>
              </w:rPr>
            </w:pPr>
          </w:p>
          <w:p w14:paraId="4CE74800" w14:textId="77777777" w:rsidR="00243E5C" w:rsidRPr="00160E7B" w:rsidRDefault="00243E5C" w:rsidP="00243E5C">
            <w:pPr>
              <w:keepNext/>
              <w:spacing w:after="0" w:line="240" w:lineRule="auto"/>
              <w:rPr>
                <w:szCs w:val="20"/>
              </w:rPr>
            </w:pPr>
          </w:p>
          <w:p w14:paraId="5FC1FA58" w14:textId="77777777" w:rsidR="00243E5C" w:rsidRPr="00160E7B" w:rsidRDefault="00243E5C" w:rsidP="00243E5C">
            <w:pPr>
              <w:keepNext/>
              <w:spacing w:after="0" w:line="240" w:lineRule="auto"/>
              <w:rPr>
                <w:szCs w:val="20"/>
              </w:rPr>
            </w:pPr>
            <w:r w:rsidRPr="00160E7B">
              <w:rPr>
                <w:szCs w:val="20"/>
              </w:rPr>
              <w:t>FOB: Destination</w:t>
            </w:r>
          </w:p>
          <w:p w14:paraId="2FADF3B6" w14:textId="77777777" w:rsidR="00243E5C" w:rsidRPr="00160E7B" w:rsidRDefault="00243E5C" w:rsidP="00243E5C">
            <w:pPr>
              <w:keepNext/>
              <w:spacing w:after="0" w:line="240" w:lineRule="auto"/>
              <w:rPr>
                <w:szCs w:val="20"/>
              </w:rPr>
            </w:pPr>
            <w:r w:rsidRPr="00160E7B">
              <w:rPr>
                <w:szCs w:val="20"/>
              </w:rPr>
              <w:t>SHIP VIA: Best Way ( Shippers Option)</w:t>
            </w:r>
          </w:p>
          <w:p w14:paraId="3F6B5C9E"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4CCE887" w14:textId="77777777" w:rsidR="00243E5C" w:rsidRPr="00160E7B" w:rsidRDefault="00243E5C" w:rsidP="00243E5C">
            <w:pPr>
              <w:keepNext/>
              <w:spacing w:after="0" w:line="240" w:lineRule="auto"/>
              <w:jc w:val="right"/>
              <w:rPr>
                <w:szCs w:val="20"/>
              </w:rPr>
            </w:pPr>
          </w:p>
        </w:tc>
      </w:tr>
      <w:tr w:rsidR="00243E5C" w:rsidRPr="00160E7B" w14:paraId="011090DC" w14:textId="77777777">
        <w:tc>
          <w:tcPr>
            <w:tcW w:w="5808" w:type="dxa"/>
            <w:gridSpan w:val="4"/>
            <w:tcBorders>
              <w:top w:val="nil"/>
              <w:left w:val="nil"/>
              <w:bottom w:val="nil"/>
              <w:right w:val="nil"/>
            </w:tcBorders>
          </w:tcPr>
          <w:p w14:paraId="0C816A68"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BDBD6CB"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1BCC20BC" w14:textId="77777777" w:rsidR="00243E5C" w:rsidRPr="00160E7B" w:rsidRDefault="00243E5C" w:rsidP="00243E5C">
            <w:pPr>
              <w:keepNext/>
              <w:tabs>
                <w:tab w:val="decimal" w:pos="0"/>
              </w:tabs>
              <w:spacing w:after="0" w:line="240" w:lineRule="auto"/>
              <w:jc w:val="right"/>
              <w:rPr>
                <w:szCs w:val="20"/>
              </w:rPr>
            </w:pPr>
          </w:p>
        </w:tc>
      </w:tr>
      <w:tr w:rsidR="00243E5C" w:rsidRPr="00160E7B" w14:paraId="76F2A56E" w14:textId="77777777">
        <w:tc>
          <w:tcPr>
            <w:tcW w:w="1098" w:type="dxa"/>
            <w:tcBorders>
              <w:top w:val="nil"/>
              <w:left w:val="nil"/>
              <w:bottom w:val="nil"/>
              <w:right w:val="nil"/>
            </w:tcBorders>
          </w:tcPr>
          <w:p w14:paraId="7392031D"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38E5C68"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77BE450" w14:textId="77777777" w:rsidR="00243E5C" w:rsidRPr="00160E7B" w:rsidRDefault="00243E5C" w:rsidP="00243E5C">
            <w:pPr>
              <w:tabs>
                <w:tab w:val="decimal" w:pos="0"/>
              </w:tabs>
              <w:spacing w:after="0" w:line="240" w:lineRule="auto"/>
              <w:jc w:val="right"/>
              <w:rPr>
                <w:szCs w:val="20"/>
              </w:rPr>
            </w:pPr>
          </w:p>
        </w:tc>
      </w:tr>
    </w:tbl>
    <w:p w14:paraId="55C15B08"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5CE154C" w14:textId="77777777" w:rsidR="00243E5C" w:rsidRPr="00160E7B" w:rsidRDefault="00243E5C" w:rsidP="00243E5C">
      <w:pPr>
        <w:widowControl w:val="0"/>
        <w:adjustRightInd w:val="0"/>
        <w:spacing w:after="0" w:line="240" w:lineRule="auto"/>
        <w:rPr>
          <w:szCs w:val="20"/>
        </w:rPr>
      </w:pPr>
    </w:p>
    <w:p w14:paraId="7E140B2D" w14:textId="77777777" w:rsidR="00243E5C" w:rsidRPr="00160E7B" w:rsidRDefault="00243E5C" w:rsidP="00243E5C">
      <w:pPr>
        <w:widowControl w:val="0"/>
        <w:adjustRightInd w:val="0"/>
        <w:spacing w:after="0" w:line="240" w:lineRule="auto"/>
        <w:rPr>
          <w:szCs w:val="20"/>
        </w:rPr>
      </w:pPr>
    </w:p>
    <w:p w14:paraId="61FDC63D"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0AF13815" w14:textId="77777777">
        <w:tc>
          <w:tcPr>
            <w:tcW w:w="1098" w:type="dxa"/>
            <w:tcBorders>
              <w:top w:val="nil"/>
              <w:left w:val="nil"/>
              <w:bottom w:val="nil"/>
              <w:right w:val="nil"/>
            </w:tcBorders>
          </w:tcPr>
          <w:p w14:paraId="5FAB0CF7"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401D54C5"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4049D8C4"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C0DB0D1"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445250E"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4BAB6FE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B993421" w14:textId="77777777">
        <w:tc>
          <w:tcPr>
            <w:tcW w:w="1098" w:type="dxa"/>
            <w:tcBorders>
              <w:top w:val="nil"/>
              <w:left w:val="nil"/>
              <w:bottom w:val="nil"/>
              <w:right w:val="nil"/>
            </w:tcBorders>
          </w:tcPr>
          <w:p w14:paraId="63012976" w14:textId="77777777" w:rsidR="00243E5C" w:rsidRPr="00160E7B" w:rsidRDefault="00243E5C" w:rsidP="00243E5C">
            <w:pPr>
              <w:keepNext/>
              <w:spacing w:after="0" w:line="240" w:lineRule="auto"/>
              <w:rPr>
                <w:szCs w:val="20"/>
              </w:rPr>
            </w:pPr>
            <w:r w:rsidRPr="00160E7B">
              <w:rPr>
                <w:szCs w:val="20"/>
              </w:rPr>
              <w:t>0023AC</w:t>
            </w:r>
          </w:p>
        </w:tc>
        <w:tc>
          <w:tcPr>
            <w:tcW w:w="2221" w:type="dxa"/>
            <w:tcBorders>
              <w:top w:val="nil"/>
              <w:left w:val="nil"/>
              <w:bottom w:val="nil"/>
              <w:right w:val="nil"/>
            </w:tcBorders>
          </w:tcPr>
          <w:p w14:paraId="3EA077AC"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D1BD93A"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20695473"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03D9731B"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821968B" w14:textId="77777777" w:rsidR="00243E5C" w:rsidRPr="00160E7B" w:rsidRDefault="00243E5C" w:rsidP="00243E5C">
            <w:pPr>
              <w:keepNext/>
              <w:tabs>
                <w:tab w:val="decimal" w:pos="-18"/>
              </w:tabs>
              <w:spacing w:after="0" w:line="240" w:lineRule="auto"/>
              <w:jc w:val="right"/>
              <w:rPr>
                <w:szCs w:val="20"/>
              </w:rPr>
            </w:pPr>
          </w:p>
        </w:tc>
      </w:tr>
      <w:tr w:rsidR="00243E5C" w:rsidRPr="00160E7B" w14:paraId="6A367FB6" w14:textId="77777777">
        <w:tc>
          <w:tcPr>
            <w:tcW w:w="1098" w:type="dxa"/>
            <w:tcBorders>
              <w:top w:val="nil"/>
              <w:left w:val="nil"/>
              <w:bottom w:val="nil"/>
              <w:right w:val="nil"/>
            </w:tcBorders>
          </w:tcPr>
          <w:p w14:paraId="4F71A377"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5598DF06" w14:textId="77777777" w:rsidR="00243E5C" w:rsidRPr="00160E7B" w:rsidRDefault="00243E5C" w:rsidP="00243E5C">
            <w:pPr>
              <w:keepNext/>
              <w:spacing w:after="0" w:line="240" w:lineRule="auto"/>
              <w:rPr>
                <w:szCs w:val="20"/>
              </w:rPr>
            </w:pPr>
            <w:r w:rsidRPr="00160E7B">
              <w:rPr>
                <w:szCs w:val="20"/>
              </w:rPr>
              <w:t>FY30 Bad Debt Expenses - USN/USMC</w:t>
            </w:r>
          </w:p>
          <w:p w14:paraId="64B0DE5E" w14:textId="77777777" w:rsidR="00243E5C" w:rsidRPr="00160E7B" w:rsidRDefault="00243E5C" w:rsidP="00243E5C">
            <w:pPr>
              <w:keepNext/>
              <w:spacing w:after="0" w:line="240" w:lineRule="auto"/>
              <w:rPr>
                <w:szCs w:val="20"/>
              </w:rPr>
            </w:pPr>
            <w:r w:rsidRPr="00160E7B">
              <w:rPr>
                <w:szCs w:val="20"/>
              </w:rPr>
              <w:t>COST</w:t>
            </w:r>
          </w:p>
          <w:p w14:paraId="704F9948" w14:textId="77777777" w:rsidR="00243E5C" w:rsidRPr="00160E7B" w:rsidRDefault="00243E5C" w:rsidP="00243E5C">
            <w:pPr>
              <w:keepNext/>
              <w:spacing w:after="0" w:line="240" w:lineRule="auto"/>
              <w:rPr>
                <w:szCs w:val="20"/>
              </w:rPr>
            </w:pPr>
          </w:p>
          <w:p w14:paraId="38B856E4" w14:textId="77777777" w:rsidR="00243E5C" w:rsidRPr="00160E7B" w:rsidRDefault="00243E5C" w:rsidP="00243E5C">
            <w:pPr>
              <w:keepNext/>
              <w:spacing w:after="0" w:line="240" w:lineRule="auto"/>
              <w:rPr>
                <w:szCs w:val="20"/>
              </w:rPr>
            </w:pPr>
            <w:r w:rsidRPr="00160E7B">
              <w:rPr>
                <w:szCs w:val="20"/>
              </w:rPr>
              <w:t>FY30 Bad Debt Expenses – OY7 (USN/USMC)</w:t>
            </w:r>
          </w:p>
          <w:p w14:paraId="12EA4CDC" w14:textId="77777777" w:rsidR="00243E5C" w:rsidRPr="00160E7B" w:rsidRDefault="00243E5C" w:rsidP="00243E5C">
            <w:pPr>
              <w:keepNext/>
              <w:spacing w:after="0" w:line="240" w:lineRule="auto"/>
              <w:rPr>
                <w:szCs w:val="20"/>
              </w:rPr>
            </w:pPr>
          </w:p>
          <w:p w14:paraId="41935A34"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4CF86544" w14:textId="77777777" w:rsidR="00243E5C" w:rsidRPr="00160E7B" w:rsidRDefault="00243E5C" w:rsidP="00243E5C">
            <w:pPr>
              <w:keepNext/>
              <w:spacing w:after="0" w:line="240" w:lineRule="auto"/>
              <w:rPr>
                <w:szCs w:val="20"/>
              </w:rPr>
            </w:pPr>
          </w:p>
          <w:p w14:paraId="7051BC83"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0AB9F37E" w14:textId="77777777" w:rsidR="00243E5C" w:rsidRPr="00160E7B" w:rsidRDefault="00243E5C" w:rsidP="00243E5C">
            <w:pPr>
              <w:keepNext/>
              <w:spacing w:after="0" w:line="240" w:lineRule="auto"/>
              <w:rPr>
                <w:szCs w:val="20"/>
              </w:rPr>
            </w:pPr>
          </w:p>
          <w:p w14:paraId="1ABECCAB" w14:textId="77777777" w:rsidR="00243E5C" w:rsidRPr="00160E7B" w:rsidRDefault="00243E5C" w:rsidP="00243E5C">
            <w:pPr>
              <w:keepNext/>
              <w:spacing w:after="0" w:line="240" w:lineRule="auto"/>
              <w:rPr>
                <w:szCs w:val="20"/>
              </w:rPr>
            </w:pPr>
          </w:p>
          <w:p w14:paraId="24BE6FD3" w14:textId="77777777" w:rsidR="00243E5C" w:rsidRPr="00160E7B" w:rsidRDefault="00243E5C" w:rsidP="00243E5C">
            <w:pPr>
              <w:keepNext/>
              <w:spacing w:after="0" w:line="240" w:lineRule="auto"/>
              <w:rPr>
                <w:szCs w:val="20"/>
              </w:rPr>
            </w:pPr>
            <w:r w:rsidRPr="00160E7B">
              <w:rPr>
                <w:szCs w:val="20"/>
              </w:rPr>
              <w:t>FOB: Destination</w:t>
            </w:r>
          </w:p>
          <w:p w14:paraId="38D4B1DE" w14:textId="77777777" w:rsidR="00243E5C" w:rsidRPr="00160E7B" w:rsidRDefault="00243E5C" w:rsidP="00243E5C">
            <w:pPr>
              <w:keepNext/>
              <w:spacing w:after="0" w:line="240" w:lineRule="auto"/>
              <w:rPr>
                <w:szCs w:val="20"/>
              </w:rPr>
            </w:pPr>
            <w:r w:rsidRPr="00160E7B">
              <w:rPr>
                <w:szCs w:val="20"/>
              </w:rPr>
              <w:t>SHIP VIA: Best Way ( Shippers Option)</w:t>
            </w:r>
          </w:p>
          <w:p w14:paraId="52B85EAD"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0614E233" w14:textId="77777777" w:rsidR="00243E5C" w:rsidRPr="00160E7B" w:rsidRDefault="00243E5C" w:rsidP="00243E5C">
            <w:pPr>
              <w:keepNext/>
              <w:spacing w:after="0" w:line="240" w:lineRule="auto"/>
              <w:jc w:val="right"/>
              <w:rPr>
                <w:szCs w:val="20"/>
              </w:rPr>
            </w:pPr>
          </w:p>
        </w:tc>
      </w:tr>
      <w:tr w:rsidR="00243E5C" w:rsidRPr="00160E7B" w14:paraId="543FBD0A" w14:textId="77777777">
        <w:tc>
          <w:tcPr>
            <w:tcW w:w="5808" w:type="dxa"/>
            <w:gridSpan w:val="4"/>
            <w:tcBorders>
              <w:top w:val="nil"/>
              <w:left w:val="nil"/>
              <w:bottom w:val="nil"/>
              <w:right w:val="nil"/>
            </w:tcBorders>
          </w:tcPr>
          <w:p w14:paraId="47CE6A5E"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4D37EA6"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50AE92BA" w14:textId="77777777" w:rsidR="00243E5C" w:rsidRPr="00160E7B" w:rsidRDefault="00243E5C" w:rsidP="00243E5C">
            <w:pPr>
              <w:keepNext/>
              <w:tabs>
                <w:tab w:val="decimal" w:pos="0"/>
              </w:tabs>
              <w:spacing w:after="0" w:line="240" w:lineRule="auto"/>
              <w:jc w:val="right"/>
              <w:rPr>
                <w:szCs w:val="20"/>
              </w:rPr>
            </w:pPr>
          </w:p>
        </w:tc>
      </w:tr>
      <w:tr w:rsidR="00243E5C" w:rsidRPr="00160E7B" w14:paraId="563A940E" w14:textId="77777777">
        <w:tc>
          <w:tcPr>
            <w:tcW w:w="1098" w:type="dxa"/>
            <w:tcBorders>
              <w:top w:val="nil"/>
              <w:left w:val="nil"/>
              <w:bottom w:val="nil"/>
              <w:right w:val="nil"/>
            </w:tcBorders>
          </w:tcPr>
          <w:p w14:paraId="2C440FD0"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A1F569C"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2F4A736B" w14:textId="77777777" w:rsidR="00243E5C" w:rsidRPr="00160E7B" w:rsidRDefault="00243E5C" w:rsidP="00243E5C">
            <w:pPr>
              <w:tabs>
                <w:tab w:val="decimal" w:pos="0"/>
              </w:tabs>
              <w:spacing w:after="0" w:line="240" w:lineRule="auto"/>
              <w:jc w:val="right"/>
              <w:rPr>
                <w:szCs w:val="20"/>
              </w:rPr>
            </w:pPr>
          </w:p>
        </w:tc>
      </w:tr>
    </w:tbl>
    <w:p w14:paraId="204EC22B"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87BA060" w14:textId="77777777" w:rsidR="00243E5C" w:rsidRPr="00160E7B" w:rsidRDefault="00243E5C" w:rsidP="00243E5C">
      <w:pPr>
        <w:spacing w:after="0" w:line="240" w:lineRule="auto"/>
        <w:rPr>
          <w:szCs w:val="20"/>
        </w:rPr>
      </w:pPr>
      <w:r w:rsidRPr="00160E7B">
        <w:rPr>
          <w:szCs w:val="20"/>
        </w:rPr>
        <w:t xml:space="preserve"> </w:t>
      </w:r>
    </w:p>
    <w:p w14:paraId="09C4318F" w14:textId="77777777" w:rsidR="00243E5C" w:rsidRPr="00160E7B" w:rsidRDefault="00243E5C" w:rsidP="00243E5C">
      <w:pPr>
        <w:widowControl w:val="0"/>
        <w:autoSpaceDE w:val="0"/>
        <w:autoSpaceDN w:val="0"/>
        <w:adjustRightInd w:val="0"/>
        <w:spacing w:after="0" w:line="240" w:lineRule="auto"/>
        <w:rPr>
          <w:szCs w:val="20"/>
        </w:rPr>
      </w:pPr>
      <w:bookmarkStart w:id="27" w:name="PD000074"/>
      <w:bookmarkEnd w:id="27"/>
    </w:p>
    <w:p w14:paraId="46ADF4A5" w14:textId="77777777" w:rsidR="00243E5C" w:rsidRPr="00160E7B" w:rsidRDefault="00243E5C" w:rsidP="00243E5C">
      <w:pPr>
        <w:widowControl w:val="0"/>
        <w:autoSpaceDE w:val="0"/>
        <w:autoSpaceDN w:val="0"/>
        <w:adjustRightInd w:val="0"/>
        <w:spacing w:after="0" w:line="240" w:lineRule="auto"/>
        <w:rPr>
          <w:szCs w:val="20"/>
        </w:rPr>
      </w:pPr>
    </w:p>
    <w:p w14:paraId="1A8F328A" w14:textId="77777777" w:rsidR="00243E5C" w:rsidRPr="00160E7B" w:rsidRDefault="00243E5C" w:rsidP="00243E5C">
      <w:pPr>
        <w:widowControl w:val="0"/>
        <w:autoSpaceDE w:val="0"/>
        <w:autoSpaceDN w:val="0"/>
        <w:adjustRightInd w:val="0"/>
        <w:spacing w:after="0" w:line="240" w:lineRule="auto"/>
        <w:rPr>
          <w:szCs w:val="20"/>
        </w:rPr>
      </w:pPr>
    </w:p>
    <w:p w14:paraId="02928E63"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5F3109A3" w14:textId="77777777">
        <w:tc>
          <w:tcPr>
            <w:tcW w:w="1098" w:type="dxa"/>
            <w:tcBorders>
              <w:top w:val="nil"/>
              <w:left w:val="nil"/>
              <w:bottom w:val="nil"/>
              <w:right w:val="nil"/>
            </w:tcBorders>
          </w:tcPr>
          <w:p w14:paraId="4B6D0C8F"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3187A451"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3BB78427"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A55A603"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12CE6C67"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4215E7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2CCD644" w14:textId="77777777">
        <w:tc>
          <w:tcPr>
            <w:tcW w:w="1098" w:type="dxa"/>
            <w:tcBorders>
              <w:top w:val="nil"/>
              <w:left w:val="nil"/>
              <w:bottom w:val="nil"/>
              <w:right w:val="nil"/>
            </w:tcBorders>
          </w:tcPr>
          <w:p w14:paraId="774BA454" w14:textId="77777777" w:rsidR="00243E5C" w:rsidRPr="00160E7B" w:rsidRDefault="00243E5C" w:rsidP="00243E5C">
            <w:pPr>
              <w:keepNext/>
              <w:spacing w:after="0" w:line="240" w:lineRule="auto"/>
              <w:rPr>
                <w:szCs w:val="20"/>
              </w:rPr>
            </w:pPr>
            <w:r w:rsidRPr="00160E7B">
              <w:rPr>
                <w:szCs w:val="20"/>
              </w:rPr>
              <w:t>0024</w:t>
            </w:r>
          </w:p>
        </w:tc>
        <w:tc>
          <w:tcPr>
            <w:tcW w:w="2221" w:type="dxa"/>
            <w:tcBorders>
              <w:top w:val="nil"/>
              <w:left w:val="nil"/>
              <w:bottom w:val="nil"/>
              <w:right w:val="nil"/>
            </w:tcBorders>
          </w:tcPr>
          <w:p w14:paraId="2BEC1CDC"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1C1BDE98"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7437294F"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0338AF7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0B03422" w14:textId="77777777" w:rsidR="00243E5C" w:rsidRPr="00160E7B" w:rsidRDefault="00243E5C" w:rsidP="00243E5C">
            <w:pPr>
              <w:keepNext/>
              <w:tabs>
                <w:tab w:val="decimal" w:pos="-18"/>
              </w:tabs>
              <w:spacing w:after="0" w:line="240" w:lineRule="auto"/>
              <w:jc w:val="right"/>
              <w:rPr>
                <w:szCs w:val="20"/>
              </w:rPr>
            </w:pPr>
          </w:p>
        </w:tc>
      </w:tr>
      <w:tr w:rsidR="00243E5C" w:rsidRPr="00160E7B" w14:paraId="00107F7A" w14:textId="77777777">
        <w:tc>
          <w:tcPr>
            <w:tcW w:w="1098" w:type="dxa"/>
            <w:tcBorders>
              <w:top w:val="nil"/>
              <w:left w:val="nil"/>
              <w:bottom w:val="nil"/>
              <w:right w:val="nil"/>
            </w:tcBorders>
          </w:tcPr>
          <w:p w14:paraId="3744DE59"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6812C8AF" w14:textId="77777777" w:rsidR="00243E5C" w:rsidRPr="00160E7B" w:rsidRDefault="00243E5C" w:rsidP="00243E5C">
            <w:pPr>
              <w:keepNext/>
              <w:spacing w:after="0" w:line="240" w:lineRule="auto"/>
              <w:rPr>
                <w:szCs w:val="20"/>
              </w:rPr>
            </w:pPr>
            <w:r w:rsidRPr="00160E7B">
              <w:rPr>
                <w:szCs w:val="20"/>
              </w:rPr>
              <w:t>FY30 Warranty Data</w:t>
            </w:r>
          </w:p>
          <w:p w14:paraId="33A9BEF0" w14:textId="77777777" w:rsidR="00243E5C" w:rsidRPr="00160E7B" w:rsidRDefault="00243E5C" w:rsidP="00243E5C">
            <w:pPr>
              <w:keepNext/>
              <w:spacing w:after="0" w:line="240" w:lineRule="auto"/>
              <w:rPr>
                <w:szCs w:val="20"/>
              </w:rPr>
            </w:pPr>
            <w:r w:rsidRPr="00160E7B">
              <w:rPr>
                <w:szCs w:val="20"/>
              </w:rPr>
              <w:t>COST</w:t>
            </w:r>
          </w:p>
          <w:p w14:paraId="120EBD1B" w14:textId="77777777" w:rsidR="00243E5C" w:rsidRPr="00160E7B" w:rsidRDefault="00243E5C" w:rsidP="00243E5C">
            <w:pPr>
              <w:keepNext/>
              <w:spacing w:after="0" w:line="240" w:lineRule="auto"/>
              <w:rPr>
                <w:szCs w:val="20"/>
              </w:rPr>
            </w:pPr>
          </w:p>
          <w:p w14:paraId="5A7965F6" w14:textId="77777777" w:rsidR="00243E5C" w:rsidRPr="00160E7B" w:rsidRDefault="00243E5C" w:rsidP="00243E5C">
            <w:pPr>
              <w:keepNext/>
              <w:spacing w:after="0" w:line="240" w:lineRule="auto"/>
              <w:rPr>
                <w:szCs w:val="20"/>
              </w:rPr>
            </w:pPr>
            <w:r w:rsidRPr="00160E7B">
              <w:rPr>
                <w:szCs w:val="20"/>
              </w:rPr>
              <w:t>Warranty Data – OY7</w:t>
            </w:r>
          </w:p>
          <w:p w14:paraId="7E496E32" w14:textId="77777777" w:rsidR="00243E5C" w:rsidRPr="00160E7B" w:rsidRDefault="00243E5C" w:rsidP="00243E5C">
            <w:pPr>
              <w:keepNext/>
              <w:spacing w:after="0" w:line="240" w:lineRule="auto"/>
              <w:rPr>
                <w:szCs w:val="20"/>
              </w:rPr>
            </w:pPr>
          </w:p>
          <w:p w14:paraId="62158094"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0022.  All data delivered under this CLIN is "NOT SEPARATELY PRICED."  </w:t>
            </w:r>
          </w:p>
          <w:p w14:paraId="6DF296E3" w14:textId="77777777" w:rsidR="00243E5C" w:rsidRPr="00160E7B" w:rsidRDefault="00243E5C" w:rsidP="00243E5C">
            <w:pPr>
              <w:keepNext/>
              <w:spacing w:after="0" w:line="240" w:lineRule="auto"/>
              <w:rPr>
                <w:szCs w:val="20"/>
              </w:rPr>
            </w:pPr>
          </w:p>
          <w:p w14:paraId="0E937C9A" w14:textId="77777777" w:rsidR="00243E5C" w:rsidRPr="00160E7B" w:rsidRDefault="00243E5C" w:rsidP="00243E5C">
            <w:pPr>
              <w:keepNext/>
              <w:spacing w:after="0" w:line="240" w:lineRule="auto"/>
              <w:rPr>
                <w:szCs w:val="20"/>
              </w:rPr>
            </w:pPr>
            <w:r w:rsidRPr="00160E7B">
              <w:rPr>
                <w:szCs w:val="20"/>
              </w:rPr>
              <w:t>Period of Performance is April 1, 2030 - March 31, 2031.</w:t>
            </w:r>
          </w:p>
          <w:p w14:paraId="4B1FD66B" w14:textId="77777777" w:rsidR="00243E5C" w:rsidRPr="00160E7B" w:rsidRDefault="00243E5C" w:rsidP="00243E5C">
            <w:pPr>
              <w:keepNext/>
              <w:spacing w:after="0" w:line="240" w:lineRule="auto"/>
              <w:rPr>
                <w:szCs w:val="20"/>
              </w:rPr>
            </w:pPr>
          </w:p>
          <w:p w14:paraId="1F71A2BC" w14:textId="77777777" w:rsidR="00243E5C" w:rsidRPr="00160E7B" w:rsidRDefault="00243E5C" w:rsidP="00243E5C">
            <w:pPr>
              <w:keepNext/>
              <w:spacing w:after="0" w:line="240" w:lineRule="auto"/>
              <w:rPr>
                <w:szCs w:val="20"/>
              </w:rPr>
            </w:pPr>
          </w:p>
          <w:p w14:paraId="657CD44C" w14:textId="77777777" w:rsidR="00243E5C" w:rsidRPr="00160E7B" w:rsidRDefault="00243E5C" w:rsidP="00243E5C">
            <w:pPr>
              <w:keepNext/>
              <w:spacing w:after="0" w:line="240" w:lineRule="auto"/>
              <w:rPr>
                <w:szCs w:val="20"/>
              </w:rPr>
            </w:pPr>
            <w:r w:rsidRPr="00160E7B">
              <w:rPr>
                <w:szCs w:val="20"/>
              </w:rPr>
              <w:t>FOB: Destination</w:t>
            </w:r>
          </w:p>
          <w:p w14:paraId="00E944D3" w14:textId="77777777" w:rsidR="00243E5C" w:rsidRPr="00160E7B" w:rsidRDefault="00243E5C" w:rsidP="00243E5C">
            <w:pPr>
              <w:keepNext/>
              <w:spacing w:after="0" w:line="240" w:lineRule="auto"/>
              <w:rPr>
                <w:szCs w:val="20"/>
              </w:rPr>
            </w:pPr>
            <w:r w:rsidRPr="00160E7B">
              <w:rPr>
                <w:szCs w:val="20"/>
              </w:rPr>
              <w:t>SHIP VIA: Best Way ( Shippers Option)</w:t>
            </w:r>
          </w:p>
          <w:p w14:paraId="100204A2"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38787440" w14:textId="77777777" w:rsidR="00243E5C" w:rsidRPr="00160E7B" w:rsidRDefault="00243E5C" w:rsidP="00243E5C">
            <w:pPr>
              <w:keepNext/>
              <w:spacing w:after="0" w:line="240" w:lineRule="auto"/>
              <w:jc w:val="right"/>
              <w:rPr>
                <w:szCs w:val="20"/>
              </w:rPr>
            </w:pPr>
          </w:p>
        </w:tc>
      </w:tr>
      <w:tr w:rsidR="00243E5C" w:rsidRPr="00160E7B" w14:paraId="7BA99A0C" w14:textId="77777777">
        <w:tc>
          <w:tcPr>
            <w:tcW w:w="5808" w:type="dxa"/>
            <w:gridSpan w:val="4"/>
            <w:tcBorders>
              <w:top w:val="nil"/>
              <w:left w:val="nil"/>
              <w:bottom w:val="nil"/>
              <w:right w:val="nil"/>
            </w:tcBorders>
          </w:tcPr>
          <w:p w14:paraId="13F71A61"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9BBB16B"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0091FD28" w14:textId="77777777" w:rsidR="00243E5C" w:rsidRPr="00160E7B" w:rsidRDefault="00243E5C" w:rsidP="00243E5C">
            <w:pPr>
              <w:keepNext/>
              <w:tabs>
                <w:tab w:val="decimal" w:pos="0"/>
              </w:tabs>
              <w:spacing w:after="0" w:line="240" w:lineRule="auto"/>
              <w:jc w:val="right"/>
              <w:rPr>
                <w:szCs w:val="20"/>
              </w:rPr>
            </w:pPr>
          </w:p>
        </w:tc>
      </w:tr>
      <w:tr w:rsidR="00243E5C" w:rsidRPr="00160E7B" w14:paraId="78F771F4" w14:textId="77777777">
        <w:tc>
          <w:tcPr>
            <w:tcW w:w="1098" w:type="dxa"/>
            <w:tcBorders>
              <w:top w:val="nil"/>
              <w:left w:val="nil"/>
              <w:bottom w:val="nil"/>
              <w:right w:val="nil"/>
            </w:tcBorders>
          </w:tcPr>
          <w:p w14:paraId="3487C70D"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7EC00EF"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3ECA80B" w14:textId="77777777" w:rsidR="00243E5C" w:rsidRPr="00160E7B" w:rsidRDefault="00243E5C" w:rsidP="00243E5C">
            <w:pPr>
              <w:tabs>
                <w:tab w:val="decimal" w:pos="0"/>
              </w:tabs>
              <w:spacing w:after="0" w:line="240" w:lineRule="auto"/>
              <w:jc w:val="right"/>
              <w:rPr>
                <w:szCs w:val="20"/>
              </w:rPr>
            </w:pPr>
          </w:p>
        </w:tc>
      </w:tr>
    </w:tbl>
    <w:p w14:paraId="47DB942D"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DD069F9" w14:textId="77777777" w:rsidR="00243E5C" w:rsidRPr="00160E7B" w:rsidRDefault="00243E5C" w:rsidP="00243E5C">
      <w:pPr>
        <w:widowControl w:val="0"/>
        <w:adjustRightInd w:val="0"/>
        <w:spacing w:after="0" w:line="240" w:lineRule="auto"/>
        <w:rPr>
          <w:szCs w:val="20"/>
        </w:rPr>
      </w:pPr>
    </w:p>
    <w:p w14:paraId="4F7E5750" w14:textId="77777777" w:rsidR="00243E5C" w:rsidRPr="00160E7B" w:rsidRDefault="00243E5C" w:rsidP="00243E5C">
      <w:pPr>
        <w:widowControl w:val="0"/>
        <w:adjustRightInd w:val="0"/>
        <w:spacing w:after="0" w:line="240" w:lineRule="auto"/>
        <w:rPr>
          <w:szCs w:val="20"/>
        </w:rPr>
      </w:pPr>
    </w:p>
    <w:p w14:paraId="3CE87A72"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73A2CF96" w14:textId="77777777">
        <w:tc>
          <w:tcPr>
            <w:tcW w:w="1098" w:type="dxa"/>
            <w:tcBorders>
              <w:top w:val="nil"/>
              <w:left w:val="nil"/>
              <w:bottom w:val="nil"/>
              <w:right w:val="nil"/>
            </w:tcBorders>
          </w:tcPr>
          <w:p w14:paraId="3DAE2DD9"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5E21ADC7"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4D14A43A"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2BED255B"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43BED732"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0B52696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23A4CD6" w14:textId="77777777">
        <w:tc>
          <w:tcPr>
            <w:tcW w:w="1098" w:type="dxa"/>
            <w:tcBorders>
              <w:top w:val="nil"/>
              <w:left w:val="nil"/>
              <w:bottom w:val="nil"/>
              <w:right w:val="nil"/>
            </w:tcBorders>
          </w:tcPr>
          <w:p w14:paraId="4802A3A7" w14:textId="77777777" w:rsidR="00243E5C" w:rsidRPr="00160E7B" w:rsidRDefault="00243E5C" w:rsidP="00243E5C">
            <w:pPr>
              <w:keepNext/>
              <w:spacing w:after="0" w:line="240" w:lineRule="auto"/>
              <w:rPr>
                <w:szCs w:val="20"/>
              </w:rPr>
            </w:pPr>
            <w:r w:rsidRPr="00160E7B">
              <w:rPr>
                <w:szCs w:val="20"/>
              </w:rPr>
              <w:t>0025</w:t>
            </w:r>
          </w:p>
        </w:tc>
        <w:tc>
          <w:tcPr>
            <w:tcW w:w="2160" w:type="dxa"/>
            <w:tcBorders>
              <w:top w:val="nil"/>
              <w:left w:val="nil"/>
              <w:bottom w:val="nil"/>
              <w:right w:val="nil"/>
            </w:tcBorders>
          </w:tcPr>
          <w:p w14:paraId="284D28BE"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3320CA28"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0BF81ECD"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48C24FC6"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617B4CB3" w14:textId="77777777" w:rsidR="00243E5C" w:rsidRPr="00160E7B" w:rsidRDefault="00243E5C" w:rsidP="00243E5C">
            <w:pPr>
              <w:keepNext/>
              <w:spacing w:after="0" w:line="240" w:lineRule="auto"/>
              <w:jc w:val="right"/>
              <w:rPr>
                <w:szCs w:val="20"/>
              </w:rPr>
            </w:pPr>
          </w:p>
        </w:tc>
      </w:tr>
      <w:tr w:rsidR="00243E5C" w:rsidRPr="00160E7B" w14:paraId="6A7CD78B" w14:textId="77777777">
        <w:tc>
          <w:tcPr>
            <w:tcW w:w="1098" w:type="dxa"/>
            <w:tcBorders>
              <w:top w:val="nil"/>
              <w:left w:val="nil"/>
              <w:bottom w:val="nil"/>
              <w:right w:val="nil"/>
            </w:tcBorders>
          </w:tcPr>
          <w:p w14:paraId="21A29778"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75999561" w14:textId="77777777" w:rsidR="00243E5C" w:rsidRPr="00160E7B" w:rsidRDefault="00243E5C" w:rsidP="00243E5C">
            <w:pPr>
              <w:keepNext/>
              <w:spacing w:after="0" w:line="240" w:lineRule="auto"/>
              <w:rPr>
                <w:szCs w:val="20"/>
              </w:rPr>
            </w:pPr>
            <w:r w:rsidRPr="00160E7B">
              <w:rPr>
                <w:szCs w:val="20"/>
              </w:rPr>
              <w:t>FY31 Banking Operations</w:t>
            </w:r>
          </w:p>
          <w:p w14:paraId="2004B2AF" w14:textId="77777777" w:rsidR="00243E5C" w:rsidRPr="00160E7B" w:rsidRDefault="00243E5C" w:rsidP="00243E5C">
            <w:pPr>
              <w:keepNext/>
              <w:spacing w:after="0" w:line="240" w:lineRule="auto"/>
              <w:rPr>
                <w:szCs w:val="20"/>
              </w:rPr>
            </w:pPr>
            <w:r w:rsidRPr="00160E7B">
              <w:rPr>
                <w:szCs w:val="20"/>
              </w:rPr>
              <w:t>CPFF</w:t>
            </w:r>
          </w:p>
          <w:p w14:paraId="6F47B492" w14:textId="77777777" w:rsidR="00243E5C" w:rsidRPr="00160E7B" w:rsidRDefault="00243E5C" w:rsidP="00243E5C">
            <w:pPr>
              <w:keepNext/>
              <w:spacing w:after="0" w:line="240" w:lineRule="auto"/>
              <w:rPr>
                <w:szCs w:val="20"/>
              </w:rPr>
            </w:pPr>
          </w:p>
          <w:p w14:paraId="2CE72C71" w14:textId="77777777" w:rsidR="00243E5C" w:rsidRPr="00160E7B" w:rsidRDefault="00243E5C" w:rsidP="00243E5C">
            <w:pPr>
              <w:keepNext/>
              <w:spacing w:after="0" w:line="240" w:lineRule="auto"/>
              <w:rPr>
                <w:szCs w:val="20"/>
              </w:rPr>
            </w:pPr>
            <w:r w:rsidRPr="00160E7B">
              <w:rPr>
                <w:szCs w:val="20"/>
              </w:rPr>
              <w:t>FY31 Banking Operations – Option Year Eight (OY8)</w:t>
            </w:r>
          </w:p>
          <w:p w14:paraId="3BA0B801" w14:textId="77777777" w:rsidR="00243E5C" w:rsidRPr="00160E7B" w:rsidRDefault="00243E5C" w:rsidP="00243E5C">
            <w:pPr>
              <w:keepNext/>
              <w:spacing w:after="0" w:line="240" w:lineRule="auto"/>
              <w:rPr>
                <w:szCs w:val="20"/>
              </w:rPr>
            </w:pPr>
            <w:r w:rsidRPr="00160E7B">
              <w:rPr>
                <w:szCs w:val="20"/>
              </w:rPr>
              <w:t xml:space="preserve"> </w:t>
            </w:r>
          </w:p>
          <w:p w14:paraId="1FBFC6BF"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1B3852B3" w14:textId="77777777" w:rsidR="00243E5C" w:rsidRPr="00160E7B" w:rsidRDefault="00243E5C" w:rsidP="00243E5C">
            <w:pPr>
              <w:keepNext/>
              <w:spacing w:after="0" w:line="240" w:lineRule="auto"/>
              <w:rPr>
                <w:szCs w:val="20"/>
              </w:rPr>
            </w:pPr>
          </w:p>
          <w:p w14:paraId="5AC9512D"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83C155E" w14:textId="77777777" w:rsidR="00243E5C" w:rsidRPr="00160E7B" w:rsidRDefault="00243E5C" w:rsidP="00243E5C">
            <w:pPr>
              <w:keepNext/>
              <w:spacing w:after="0" w:line="240" w:lineRule="auto"/>
              <w:rPr>
                <w:szCs w:val="20"/>
              </w:rPr>
            </w:pPr>
          </w:p>
          <w:p w14:paraId="340CB82D"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67026818" w14:textId="77777777" w:rsidR="00243E5C" w:rsidRPr="00160E7B" w:rsidRDefault="00243E5C" w:rsidP="00243E5C">
            <w:pPr>
              <w:keepNext/>
              <w:spacing w:after="0" w:line="240" w:lineRule="auto"/>
              <w:rPr>
                <w:szCs w:val="20"/>
              </w:rPr>
            </w:pPr>
          </w:p>
          <w:p w14:paraId="62604113" w14:textId="77777777" w:rsidR="00243E5C" w:rsidRPr="00160E7B" w:rsidRDefault="00243E5C" w:rsidP="00243E5C">
            <w:pPr>
              <w:keepNext/>
              <w:spacing w:after="0" w:line="240" w:lineRule="auto"/>
              <w:rPr>
                <w:szCs w:val="20"/>
              </w:rPr>
            </w:pPr>
          </w:p>
          <w:p w14:paraId="21AD665F" w14:textId="77777777" w:rsidR="00243E5C" w:rsidRPr="00160E7B" w:rsidRDefault="00243E5C" w:rsidP="00243E5C">
            <w:pPr>
              <w:keepNext/>
              <w:spacing w:after="0" w:line="240" w:lineRule="auto"/>
              <w:rPr>
                <w:szCs w:val="20"/>
              </w:rPr>
            </w:pPr>
            <w:r w:rsidRPr="00160E7B">
              <w:rPr>
                <w:szCs w:val="20"/>
              </w:rPr>
              <w:t>SHIP VIA: Best Way ( Shippers Option)</w:t>
            </w:r>
          </w:p>
          <w:p w14:paraId="143D16A4"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069A5A0A" w14:textId="77777777" w:rsidR="00243E5C" w:rsidRPr="00160E7B" w:rsidRDefault="00243E5C" w:rsidP="00243E5C">
            <w:pPr>
              <w:keepNext/>
              <w:spacing w:after="0" w:line="240" w:lineRule="auto"/>
              <w:jc w:val="right"/>
              <w:rPr>
                <w:szCs w:val="20"/>
              </w:rPr>
            </w:pPr>
          </w:p>
        </w:tc>
      </w:tr>
      <w:tr w:rsidR="00243E5C" w:rsidRPr="00160E7B" w14:paraId="4EBAE072" w14:textId="77777777">
        <w:tc>
          <w:tcPr>
            <w:tcW w:w="7830" w:type="dxa"/>
            <w:gridSpan w:val="5"/>
            <w:tcBorders>
              <w:top w:val="nil"/>
              <w:left w:val="nil"/>
              <w:bottom w:val="nil"/>
              <w:right w:val="nil"/>
            </w:tcBorders>
          </w:tcPr>
          <w:p w14:paraId="5265EC40"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2B253DA6" w14:textId="77777777" w:rsidR="00243E5C" w:rsidRPr="00160E7B" w:rsidRDefault="00243E5C" w:rsidP="00243E5C">
            <w:pPr>
              <w:keepNext/>
              <w:spacing w:after="0" w:line="240" w:lineRule="auto"/>
              <w:jc w:val="right"/>
              <w:rPr>
                <w:szCs w:val="20"/>
              </w:rPr>
            </w:pPr>
          </w:p>
        </w:tc>
      </w:tr>
      <w:tr w:rsidR="00243E5C" w:rsidRPr="00160E7B" w14:paraId="5E0C4C19" w14:textId="77777777">
        <w:tc>
          <w:tcPr>
            <w:tcW w:w="7830" w:type="dxa"/>
            <w:gridSpan w:val="5"/>
            <w:tcBorders>
              <w:top w:val="nil"/>
              <w:left w:val="nil"/>
              <w:bottom w:val="nil"/>
              <w:right w:val="nil"/>
            </w:tcBorders>
          </w:tcPr>
          <w:p w14:paraId="724158C4"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FF751DC" w14:textId="77777777" w:rsidR="00243E5C" w:rsidRPr="00160E7B" w:rsidRDefault="00243E5C" w:rsidP="00243E5C">
            <w:pPr>
              <w:keepNext/>
              <w:spacing w:after="0" w:line="240" w:lineRule="auto"/>
              <w:jc w:val="right"/>
              <w:rPr>
                <w:szCs w:val="20"/>
              </w:rPr>
            </w:pPr>
          </w:p>
        </w:tc>
      </w:tr>
      <w:tr w:rsidR="00243E5C" w:rsidRPr="00160E7B" w14:paraId="673B9180" w14:textId="77777777">
        <w:tc>
          <w:tcPr>
            <w:tcW w:w="7830" w:type="dxa"/>
            <w:gridSpan w:val="5"/>
            <w:tcBorders>
              <w:top w:val="nil"/>
              <w:left w:val="nil"/>
              <w:bottom w:val="nil"/>
              <w:right w:val="nil"/>
            </w:tcBorders>
          </w:tcPr>
          <w:p w14:paraId="18D0397F"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073A6B85" w14:textId="77777777" w:rsidR="00243E5C" w:rsidRPr="00160E7B" w:rsidRDefault="00243E5C" w:rsidP="00243E5C">
            <w:pPr>
              <w:keepNext/>
              <w:spacing w:after="0" w:line="240" w:lineRule="auto"/>
              <w:jc w:val="right"/>
              <w:rPr>
                <w:szCs w:val="20"/>
              </w:rPr>
            </w:pPr>
          </w:p>
        </w:tc>
      </w:tr>
      <w:tr w:rsidR="00243E5C" w:rsidRPr="00160E7B" w14:paraId="25B5BCCB" w14:textId="77777777">
        <w:tc>
          <w:tcPr>
            <w:tcW w:w="1098" w:type="dxa"/>
            <w:tcBorders>
              <w:top w:val="nil"/>
              <w:left w:val="nil"/>
              <w:bottom w:val="nil"/>
              <w:right w:val="nil"/>
            </w:tcBorders>
          </w:tcPr>
          <w:p w14:paraId="7349C093"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F6DC8E0"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1C034C8" w14:textId="77777777" w:rsidR="00243E5C" w:rsidRPr="00160E7B" w:rsidRDefault="00243E5C" w:rsidP="00243E5C">
            <w:pPr>
              <w:spacing w:after="0" w:line="240" w:lineRule="auto"/>
              <w:jc w:val="right"/>
              <w:rPr>
                <w:szCs w:val="20"/>
              </w:rPr>
            </w:pPr>
          </w:p>
        </w:tc>
      </w:tr>
    </w:tbl>
    <w:p w14:paraId="48186CF2"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C185867" w14:textId="77777777" w:rsidR="00243E5C" w:rsidRPr="00160E7B" w:rsidRDefault="00243E5C" w:rsidP="00243E5C">
      <w:pPr>
        <w:widowControl w:val="0"/>
        <w:adjustRightInd w:val="0"/>
        <w:spacing w:after="0" w:line="240" w:lineRule="auto"/>
        <w:rPr>
          <w:szCs w:val="20"/>
        </w:rPr>
      </w:pPr>
    </w:p>
    <w:p w14:paraId="7D04551C" w14:textId="77777777" w:rsidR="00243E5C" w:rsidRPr="00160E7B" w:rsidRDefault="00243E5C" w:rsidP="00243E5C">
      <w:pPr>
        <w:widowControl w:val="0"/>
        <w:adjustRightInd w:val="0"/>
        <w:spacing w:after="0" w:line="240" w:lineRule="auto"/>
        <w:rPr>
          <w:szCs w:val="20"/>
        </w:rPr>
      </w:pPr>
    </w:p>
    <w:p w14:paraId="2A42106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5F81F84" w14:textId="77777777">
        <w:tc>
          <w:tcPr>
            <w:tcW w:w="1098" w:type="dxa"/>
            <w:tcBorders>
              <w:top w:val="nil"/>
              <w:left w:val="nil"/>
              <w:bottom w:val="nil"/>
              <w:right w:val="nil"/>
            </w:tcBorders>
          </w:tcPr>
          <w:p w14:paraId="437B20CB"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65A5F77E"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2B147E42"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4C3C6984"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44A8C7FE"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A0D295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E45B566" w14:textId="77777777">
        <w:tc>
          <w:tcPr>
            <w:tcW w:w="1098" w:type="dxa"/>
            <w:tcBorders>
              <w:top w:val="nil"/>
              <w:left w:val="nil"/>
              <w:bottom w:val="nil"/>
              <w:right w:val="nil"/>
            </w:tcBorders>
          </w:tcPr>
          <w:p w14:paraId="1ADDB8D0" w14:textId="77777777" w:rsidR="00243E5C" w:rsidRPr="00160E7B" w:rsidRDefault="00243E5C" w:rsidP="00243E5C">
            <w:pPr>
              <w:keepNext/>
              <w:spacing w:after="0" w:line="240" w:lineRule="auto"/>
              <w:rPr>
                <w:szCs w:val="20"/>
              </w:rPr>
            </w:pPr>
            <w:r w:rsidRPr="00160E7B">
              <w:rPr>
                <w:szCs w:val="20"/>
              </w:rPr>
              <w:t>0025AA</w:t>
            </w:r>
          </w:p>
        </w:tc>
        <w:tc>
          <w:tcPr>
            <w:tcW w:w="2160" w:type="dxa"/>
            <w:tcBorders>
              <w:top w:val="nil"/>
              <w:left w:val="nil"/>
              <w:bottom w:val="nil"/>
              <w:right w:val="nil"/>
            </w:tcBorders>
          </w:tcPr>
          <w:p w14:paraId="4707BD55"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EF74172"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E96648B"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2A9BEFD4"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3B4C6EDC" w14:textId="77777777" w:rsidR="00243E5C" w:rsidRPr="00160E7B" w:rsidRDefault="00243E5C" w:rsidP="00243E5C">
            <w:pPr>
              <w:keepNext/>
              <w:spacing w:after="0" w:line="240" w:lineRule="auto"/>
              <w:jc w:val="right"/>
              <w:rPr>
                <w:szCs w:val="20"/>
              </w:rPr>
            </w:pPr>
          </w:p>
        </w:tc>
      </w:tr>
      <w:tr w:rsidR="00243E5C" w:rsidRPr="00160E7B" w14:paraId="30EE84D1" w14:textId="77777777">
        <w:tc>
          <w:tcPr>
            <w:tcW w:w="1098" w:type="dxa"/>
            <w:tcBorders>
              <w:top w:val="nil"/>
              <w:left w:val="nil"/>
              <w:bottom w:val="nil"/>
              <w:right w:val="nil"/>
            </w:tcBorders>
          </w:tcPr>
          <w:p w14:paraId="534D1532"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4F3304D7" w14:textId="77777777" w:rsidR="00243E5C" w:rsidRPr="00160E7B" w:rsidRDefault="00243E5C" w:rsidP="00243E5C">
            <w:pPr>
              <w:keepNext/>
              <w:spacing w:after="0" w:line="240" w:lineRule="auto"/>
              <w:rPr>
                <w:szCs w:val="20"/>
              </w:rPr>
            </w:pPr>
            <w:r w:rsidRPr="00160E7B">
              <w:rPr>
                <w:szCs w:val="20"/>
              </w:rPr>
              <w:t>FY31 Banking Operations (Army)</w:t>
            </w:r>
          </w:p>
          <w:p w14:paraId="734D9899" w14:textId="77777777" w:rsidR="00243E5C" w:rsidRPr="00160E7B" w:rsidRDefault="00243E5C" w:rsidP="00243E5C">
            <w:pPr>
              <w:keepNext/>
              <w:spacing w:after="0" w:line="240" w:lineRule="auto"/>
              <w:rPr>
                <w:szCs w:val="20"/>
              </w:rPr>
            </w:pPr>
            <w:r w:rsidRPr="00160E7B">
              <w:rPr>
                <w:szCs w:val="20"/>
              </w:rPr>
              <w:t>CPFF</w:t>
            </w:r>
          </w:p>
          <w:p w14:paraId="02E42663" w14:textId="77777777" w:rsidR="00243E5C" w:rsidRPr="00160E7B" w:rsidRDefault="00243E5C" w:rsidP="00243E5C">
            <w:pPr>
              <w:keepNext/>
              <w:spacing w:after="0" w:line="240" w:lineRule="auto"/>
              <w:rPr>
                <w:szCs w:val="20"/>
              </w:rPr>
            </w:pPr>
          </w:p>
          <w:p w14:paraId="05A160BC" w14:textId="77777777" w:rsidR="00243E5C" w:rsidRPr="00160E7B" w:rsidRDefault="00243E5C" w:rsidP="00243E5C">
            <w:pPr>
              <w:keepNext/>
              <w:spacing w:after="0" w:line="240" w:lineRule="auto"/>
              <w:rPr>
                <w:szCs w:val="20"/>
              </w:rPr>
            </w:pPr>
            <w:r w:rsidRPr="00160E7B">
              <w:rPr>
                <w:szCs w:val="20"/>
              </w:rPr>
              <w:t>FY31 Banking Operations – OY8 (Army)</w:t>
            </w:r>
          </w:p>
          <w:p w14:paraId="1B08CBB1" w14:textId="77777777" w:rsidR="00243E5C" w:rsidRPr="00160E7B" w:rsidRDefault="00243E5C" w:rsidP="00243E5C">
            <w:pPr>
              <w:keepNext/>
              <w:spacing w:after="0" w:line="240" w:lineRule="auto"/>
              <w:rPr>
                <w:szCs w:val="20"/>
              </w:rPr>
            </w:pPr>
            <w:r w:rsidRPr="00160E7B">
              <w:rPr>
                <w:szCs w:val="20"/>
              </w:rPr>
              <w:t xml:space="preserve"> </w:t>
            </w:r>
          </w:p>
          <w:p w14:paraId="3B7B0308"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9302E45" w14:textId="77777777" w:rsidR="00243E5C" w:rsidRPr="00160E7B" w:rsidRDefault="00243E5C" w:rsidP="00243E5C">
            <w:pPr>
              <w:keepNext/>
              <w:spacing w:after="0" w:line="240" w:lineRule="auto"/>
              <w:rPr>
                <w:szCs w:val="20"/>
              </w:rPr>
            </w:pPr>
          </w:p>
          <w:p w14:paraId="486C05DA"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73294E8A" w14:textId="77777777" w:rsidR="00243E5C" w:rsidRPr="00160E7B" w:rsidRDefault="00243E5C" w:rsidP="00243E5C">
            <w:pPr>
              <w:keepNext/>
              <w:spacing w:after="0" w:line="240" w:lineRule="auto"/>
              <w:rPr>
                <w:szCs w:val="20"/>
              </w:rPr>
            </w:pPr>
          </w:p>
          <w:p w14:paraId="12B6F5E1"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10036207" w14:textId="77777777" w:rsidR="00243E5C" w:rsidRPr="00160E7B" w:rsidRDefault="00243E5C" w:rsidP="00243E5C">
            <w:pPr>
              <w:keepNext/>
              <w:spacing w:after="0" w:line="240" w:lineRule="auto"/>
              <w:rPr>
                <w:szCs w:val="20"/>
              </w:rPr>
            </w:pPr>
          </w:p>
          <w:p w14:paraId="6CD45D3D" w14:textId="77777777" w:rsidR="00243E5C" w:rsidRPr="00160E7B" w:rsidRDefault="00243E5C" w:rsidP="00243E5C">
            <w:pPr>
              <w:keepNext/>
              <w:spacing w:after="0" w:line="240" w:lineRule="auto"/>
              <w:rPr>
                <w:szCs w:val="20"/>
              </w:rPr>
            </w:pPr>
          </w:p>
          <w:p w14:paraId="2A09DDEE" w14:textId="77777777" w:rsidR="00243E5C" w:rsidRPr="00160E7B" w:rsidRDefault="00243E5C" w:rsidP="00243E5C">
            <w:pPr>
              <w:keepNext/>
              <w:spacing w:after="0" w:line="240" w:lineRule="auto"/>
              <w:rPr>
                <w:szCs w:val="20"/>
              </w:rPr>
            </w:pPr>
            <w:r w:rsidRPr="00160E7B">
              <w:rPr>
                <w:szCs w:val="20"/>
              </w:rPr>
              <w:t>FOB: Destination</w:t>
            </w:r>
          </w:p>
          <w:p w14:paraId="5793B52C" w14:textId="77777777" w:rsidR="00243E5C" w:rsidRPr="00160E7B" w:rsidRDefault="00243E5C" w:rsidP="00243E5C">
            <w:pPr>
              <w:keepNext/>
              <w:spacing w:after="0" w:line="240" w:lineRule="auto"/>
              <w:rPr>
                <w:szCs w:val="20"/>
              </w:rPr>
            </w:pPr>
            <w:r w:rsidRPr="00160E7B">
              <w:rPr>
                <w:szCs w:val="20"/>
              </w:rPr>
              <w:t>SHIP VIA: Best Way ( Shippers Option)</w:t>
            </w:r>
          </w:p>
          <w:p w14:paraId="589A3E49"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3054668A" w14:textId="77777777" w:rsidR="00243E5C" w:rsidRPr="00160E7B" w:rsidRDefault="00243E5C" w:rsidP="00243E5C">
            <w:pPr>
              <w:keepNext/>
              <w:spacing w:after="0" w:line="240" w:lineRule="auto"/>
              <w:jc w:val="right"/>
              <w:rPr>
                <w:szCs w:val="20"/>
              </w:rPr>
            </w:pPr>
          </w:p>
        </w:tc>
      </w:tr>
      <w:tr w:rsidR="00243E5C" w:rsidRPr="00160E7B" w14:paraId="04F7F309" w14:textId="77777777">
        <w:tc>
          <w:tcPr>
            <w:tcW w:w="7830" w:type="dxa"/>
            <w:gridSpan w:val="5"/>
            <w:tcBorders>
              <w:top w:val="nil"/>
              <w:left w:val="nil"/>
              <w:bottom w:val="nil"/>
              <w:right w:val="nil"/>
            </w:tcBorders>
          </w:tcPr>
          <w:p w14:paraId="496A00BF"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2AB696C" w14:textId="77777777" w:rsidR="00243E5C" w:rsidRPr="00160E7B" w:rsidRDefault="00243E5C" w:rsidP="00243E5C">
            <w:pPr>
              <w:keepNext/>
              <w:spacing w:after="0" w:line="240" w:lineRule="auto"/>
              <w:jc w:val="right"/>
              <w:rPr>
                <w:szCs w:val="20"/>
              </w:rPr>
            </w:pPr>
          </w:p>
        </w:tc>
      </w:tr>
      <w:tr w:rsidR="00243E5C" w:rsidRPr="00160E7B" w14:paraId="0D39367B" w14:textId="77777777">
        <w:tc>
          <w:tcPr>
            <w:tcW w:w="7830" w:type="dxa"/>
            <w:gridSpan w:val="5"/>
            <w:tcBorders>
              <w:top w:val="nil"/>
              <w:left w:val="nil"/>
              <w:bottom w:val="nil"/>
              <w:right w:val="nil"/>
            </w:tcBorders>
          </w:tcPr>
          <w:p w14:paraId="3733467C"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4523E5F1" w14:textId="77777777" w:rsidR="00243E5C" w:rsidRPr="00160E7B" w:rsidRDefault="00243E5C" w:rsidP="00243E5C">
            <w:pPr>
              <w:keepNext/>
              <w:spacing w:after="0" w:line="240" w:lineRule="auto"/>
              <w:jc w:val="right"/>
              <w:rPr>
                <w:szCs w:val="20"/>
              </w:rPr>
            </w:pPr>
          </w:p>
        </w:tc>
      </w:tr>
      <w:tr w:rsidR="00243E5C" w:rsidRPr="00160E7B" w14:paraId="26500BAD" w14:textId="77777777">
        <w:tc>
          <w:tcPr>
            <w:tcW w:w="7830" w:type="dxa"/>
            <w:gridSpan w:val="5"/>
            <w:tcBorders>
              <w:top w:val="nil"/>
              <w:left w:val="nil"/>
              <w:bottom w:val="nil"/>
              <w:right w:val="nil"/>
            </w:tcBorders>
          </w:tcPr>
          <w:p w14:paraId="66EBBDAF"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CD8DAD5" w14:textId="77777777" w:rsidR="00243E5C" w:rsidRPr="00160E7B" w:rsidRDefault="00243E5C" w:rsidP="00243E5C">
            <w:pPr>
              <w:keepNext/>
              <w:spacing w:after="0" w:line="240" w:lineRule="auto"/>
              <w:jc w:val="right"/>
              <w:rPr>
                <w:szCs w:val="20"/>
              </w:rPr>
            </w:pPr>
          </w:p>
        </w:tc>
      </w:tr>
      <w:tr w:rsidR="00243E5C" w:rsidRPr="00160E7B" w14:paraId="689A5726" w14:textId="77777777">
        <w:tc>
          <w:tcPr>
            <w:tcW w:w="1098" w:type="dxa"/>
            <w:tcBorders>
              <w:top w:val="nil"/>
              <w:left w:val="nil"/>
              <w:bottom w:val="nil"/>
              <w:right w:val="nil"/>
            </w:tcBorders>
          </w:tcPr>
          <w:p w14:paraId="67DCADB5"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800EBFF"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766A570C" w14:textId="77777777" w:rsidR="00243E5C" w:rsidRPr="00160E7B" w:rsidRDefault="00243E5C" w:rsidP="00243E5C">
            <w:pPr>
              <w:spacing w:after="0" w:line="240" w:lineRule="auto"/>
              <w:jc w:val="right"/>
              <w:rPr>
                <w:szCs w:val="20"/>
              </w:rPr>
            </w:pPr>
          </w:p>
        </w:tc>
      </w:tr>
    </w:tbl>
    <w:p w14:paraId="040E4D5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3B896E2" w14:textId="77777777" w:rsidR="00243E5C" w:rsidRPr="00160E7B" w:rsidRDefault="00243E5C" w:rsidP="00243E5C">
      <w:pPr>
        <w:spacing w:after="0" w:line="240" w:lineRule="auto"/>
        <w:rPr>
          <w:szCs w:val="20"/>
        </w:rPr>
      </w:pPr>
      <w:r w:rsidRPr="00160E7B">
        <w:rPr>
          <w:szCs w:val="20"/>
        </w:rPr>
        <w:t xml:space="preserve"> </w:t>
      </w:r>
    </w:p>
    <w:p w14:paraId="4B812502" w14:textId="77777777" w:rsidR="00243E5C" w:rsidRPr="00160E7B" w:rsidRDefault="00243E5C" w:rsidP="00243E5C">
      <w:pPr>
        <w:widowControl w:val="0"/>
        <w:autoSpaceDE w:val="0"/>
        <w:autoSpaceDN w:val="0"/>
        <w:adjustRightInd w:val="0"/>
        <w:spacing w:after="0" w:line="240" w:lineRule="auto"/>
        <w:rPr>
          <w:szCs w:val="20"/>
        </w:rPr>
      </w:pPr>
      <w:bookmarkStart w:id="28" w:name="PD000077"/>
      <w:bookmarkEnd w:id="28"/>
    </w:p>
    <w:p w14:paraId="34758D74" w14:textId="77777777" w:rsidR="00243E5C" w:rsidRPr="00160E7B" w:rsidRDefault="00243E5C" w:rsidP="00243E5C">
      <w:pPr>
        <w:widowControl w:val="0"/>
        <w:autoSpaceDE w:val="0"/>
        <w:autoSpaceDN w:val="0"/>
        <w:adjustRightInd w:val="0"/>
        <w:spacing w:after="0" w:line="240" w:lineRule="auto"/>
        <w:rPr>
          <w:szCs w:val="20"/>
        </w:rPr>
      </w:pPr>
    </w:p>
    <w:p w14:paraId="1CC058CF" w14:textId="77777777" w:rsidR="00243E5C" w:rsidRPr="00160E7B" w:rsidRDefault="00243E5C" w:rsidP="00243E5C">
      <w:pPr>
        <w:widowControl w:val="0"/>
        <w:autoSpaceDE w:val="0"/>
        <w:autoSpaceDN w:val="0"/>
        <w:adjustRightInd w:val="0"/>
        <w:spacing w:after="0" w:line="240" w:lineRule="auto"/>
        <w:rPr>
          <w:szCs w:val="20"/>
        </w:rPr>
      </w:pPr>
    </w:p>
    <w:p w14:paraId="1A1BC37C"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A266E15" w14:textId="77777777">
        <w:tc>
          <w:tcPr>
            <w:tcW w:w="1098" w:type="dxa"/>
            <w:tcBorders>
              <w:top w:val="nil"/>
              <w:left w:val="nil"/>
              <w:bottom w:val="nil"/>
              <w:right w:val="nil"/>
            </w:tcBorders>
          </w:tcPr>
          <w:p w14:paraId="36272E0F"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181ED044"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12879DF"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8D8508E"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5D972AD4"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0B52FFA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C58905D" w14:textId="77777777">
        <w:tc>
          <w:tcPr>
            <w:tcW w:w="1098" w:type="dxa"/>
            <w:tcBorders>
              <w:top w:val="nil"/>
              <w:left w:val="nil"/>
              <w:bottom w:val="nil"/>
              <w:right w:val="nil"/>
            </w:tcBorders>
          </w:tcPr>
          <w:p w14:paraId="7F59C8E2" w14:textId="77777777" w:rsidR="00243E5C" w:rsidRPr="00160E7B" w:rsidRDefault="00243E5C" w:rsidP="00243E5C">
            <w:pPr>
              <w:keepNext/>
              <w:spacing w:after="0" w:line="240" w:lineRule="auto"/>
              <w:rPr>
                <w:szCs w:val="20"/>
              </w:rPr>
            </w:pPr>
            <w:r w:rsidRPr="00160E7B">
              <w:rPr>
                <w:szCs w:val="20"/>
              </w:rPr>
              <w:t>0025AB</w:t>
            </w:r>
          </w:p>
        </w:tc>
        <w:tc>
          <w:tcPr>
            <w:tcW w:w="2160" w:type="dxa"/>
            <w:tcBorders>
              <w:top w:val="nil"/>
              <w:left w:val="nil"/>
              <w:bottom w:val="nil"/>
              <w:right w:val="nil"/>
            </w:tcBorders>
          </w:tcPr>
          <w:p w14:paraId="327C7B37"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6C8FC338"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62413E2B"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7BFAD727"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611CE3B5" w14:textId="77777777" w:rsidR="00243E5C" w:rsidRPr="00160E7B" w:rsidRDefault="00243E5C" w:rsidP="00243E5C">
            <w:pPr>
              <w:keepNext/>
              <w:spacing w:after="0" w:line="240" w:lineRule="auto"/>
              <w:jc w:val="right"/>
              <w:rPr>
                <w:szCs w:val="20"/>
              </w:rPr>
            </w:pPr>
          </w:p>
        </w:tc>
      </w:tr>
      <w:tr w:rsidR="00243E5C" w:rsidRPr="00160E7B" w14:paraId="2B028415" w14:textId="77777777">
        <w:tc>
          <w:tcPr>
            <w:tcW w:w="1098" w:type="dxa"/>
            <w:tcBorders>
              <w:top w:val="nil"/>
              <w:left w:val="nil"/>
              <w:bottom w:val="nil"/>
              <w:right w:val="nil"/>
            </w:tcBorders>
          </w:tcPr>
          <w:p w14:paraId="5CA7120E"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106C8DDD" w14:textId="77777777" w:rsidR="00243E5C" w:rsidRPr="00160E7B" w:rsidRDefault="00243E5C" w:rsidP="00243E5C">
            <w:pPr>
              <w:keepNext/>
              <w:spacing w:after="0" w:line="240" w:lineRule="auto"/>
              <w:rPr>
                <w:szCs w:val="20"/>
              </w:rPr>
            </w:pPr>
            <w:r w:rsidRPr="00160E7B">
              <w:rPr>
                <w:szCs w:val="20"/>
              </w:rPr>
              <w:t>FY31 Banking Operations (USAF)</w:t>
            </w:r>
          </w:p>
          <w:p w14:paraId="2F8B048B" w14:textId="77777777" w:rsidR="00243E5C" w:rsidRPr="00160E7B" w:rsidRDefault="00243E5C" w:rsidP="00243E5C">
            <w:pPr>
              <w:keepNext/>
              <w:spacing w:after="0" w:line="240" w:lineRule="auto"/>
              <w:rPr>
                <w:szCs w:val="20"/>
              </w:rPr>
            </w:pPr>
            <w:r w:rsidRPr="00160E7B">
              <w:rPr>
                <w:szCs w:val="20"/>
              </w:rPr>
              <w:t>CPFF</w:t>
            </w:r>
          </w:p>
          <w:p w14:paraId="033A1740" w14:textId="77777777" w:rsidR="00243E5C" w:rsidRPr="00160E7B" w:rsidRDefault="00243E5C" w:rsidP="00243E5C">
            <w:pPr>
              <w:keepNext/>
              <w:spacing w:after="0" w:line="240" w:lineRule="auto"/>
              <w:rPr>
                <w:szCs w:val="20"/>
              </w:rPr>
            </w:pPr>
          </w:p>
          <w:p w14:paraId="669AA20D" w14:textId="77777777" w:rsidR="00243E5C" w:rsidRPr="00160E7B" w:rsidRDefault="00243E5C" w:rsidP="00243E5C">
            <w:pPr>
              <w:keepNext/>
              <w:spacing w:after="0" w:line="240" w:lineRule="auto"/>
              <w:rPr>
                <w:szCs w:val="20"/>
              </w:rPr>
            </w:pPr>
            <w:r w:rsidRPr="00160E7B">
              <w:rPr>
                <w:szCs w:val="20"/>
              </w:rPr>
              <w:t>FY31 Banking Operations – OY8 (USAF)</w:t>
            </w:r>
          </w:p>
          <w:p w14:paraId="5547C895" w14:textId="77777777" w:rsidR="00243E5C" w:rsidRPr="00160E7B" w:rsidRDefault="00243E5C" w:rsidP="00243E5C">
            <w:pPr>
              <w:keepNext/>
              <w:spacing w:after="0" w:line="240" w:lineRule="auto"/>
              <w:rPr>
                <w:szCs w:val="20"/>
              </w:rPr>
            </w:pPr>
            <w:r w:rsidRPr="00160E7B">
              <w:rPr>
                <w:szCs w:val="20"/>
              </w:rPr>
              <w:t xml:space="preserve"> </w:t>
            </w:r>
          </w:p>
          <w:p w14:paraId="3DE6D046"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5AD0E698" w14:textId="77777777" w:rsidR="00243E5C" w:rsidRPr="00160E7B" w:rsidRDefault="00243E5C" w:rsidP="00243E5C">
            <w:pPr>
              <w:keepNext/>
              <w:spacing w:after="0" w:line="240" w:lineRule="auto"/>
              <w:rPr>
                <w:szCs w:val="20"/>
              </w:rPr>
            </w:pPr>
          </w:p>
          <w:p w14:paraId="1B2B34E8"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63995A08" w14:textId="77777777" w:rsidR="00243E5C" w:rsidRPr="00160E7B" w:rsidRDefault="00243E5C" w:rsidP="00243E5C">
            <w:pPr>
              <w:keepNext/>
              <w:spacing w:after="0" w:line="240" w:lineRule="auto"/>
              <w:rPr>
                <w:szCs w:val="20"/>
              </w:rPr>
            </w:pPr>
          </w:p>
          <w:p w14:paraId="0D1FD620"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19664EB6" w14:textId="77777777" w:rsidR="00243E5C" w:rsidRPr="00160E7B" w:rsidRDefault="00243E5C" w:rsidP="00243E5C">
            <w:pPr>
              <w:keepNext/>
              <w:spacing w:after="0" w:line="240" w:lineRule="auto"/>
              <w:rPr>
                <w:szCs w:val="20"/>
              </w:rPr>
            </w:pPr>
          </w:p>
          <w:p w14:paraId="04E661BB" w14:textId="77777777" w:rsidR="00243E5C" w:rsidRPr="00160E7B" w:rsidRDefault="00243E5C" w:rsidP="00243E5C">
            <w:pPr>
              <w:keepNext/>
              <w:spacing w:after="0" w:line="240" w:lineRule="auto"/>
              <w:rPr>
                <w:szCs w:val="20"/>
              </w:rPr>
            </w:pPr>
          </w:p>
          <w:p w14:paraId="153FEC99" w14:textId="77777777" w:rsidR="00243E5C" w:rsidRPr="00160E7B" w:rsidRDefault="00243E5C" w:rsidP="00243E5C">
            <w:pPr>
              <w:keepNext/>
              <w:spacing w:after="0" w:line="240" w:lineRule="auto"/>
              <w:rPr>
                <w:szCs w:val="20"/>
              </w:rPr>
            </w:pPr>
            <w:r w:rsidRPr="00160E7B">
              <w:rPr>
                <w:szCs w:val="20"/>
              </w:rPr>
              <w:t>FOB: Destination</w:t>
            </w:r>
          </w:p>
          <w:p w14:paraId="50645CC2" w14:textId="77777777" w:rsidR="00243E5C" w:rsidRPr="00160E7B" w:rsidRDefault="00243E5C" w:rsidP="00243E5C">
            <w:pPr>
              <w:keepNext/>
              <w:spacing w:after="0" w:line="240" w:lineRule="auto"/>
              <w:rPr>
                <w:szCs w:val="20"/>
              </w:rPr>
            </w:pPr>
            <w:r w:rsidRPr="00160E7B">
              <w:rPr>
                <w:szCs w:val="20"/>
              </w:rPr>
              <w:t>SHIP VIA: Best Way ( Shippers Option)</w:t>
            </w:r>
          </w:p>
          <w:p w14:paraId="35475AA4"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0D6D0918" w14:textId="77777777" w:rsidR="00243E5C" w:rsidRPr="00160E7B" w:rsidRDefault="00243E5C" w:rsidP="00243E5C">
            <w:pPr>
              <w:keepNext/>
              <w:spacing w:after="0" w:line="240" w:lineRule="auto"/>
              <w:jc w:val="right"/>
              <w:rPr>
                <w:szCs w:val="20"/>
              </w:rPr>
            </w:pPr>
          </w:p>
        </w:tc>
      </w:tr>
      <w:tr w:rsidR="00243E5C" w:rsidRPr="00160E7B" w14:paraId="71B44E17" w14:textId="77777777">
        <w:tc>
          <w:tcPr>
            <w:tcW w:w="7830" w:type="dxa"/>
            <w:gridSpan w:val="5"/>
            <w:tcBorders>
              <w:top w:val="nil"/>
              <w:left w:val="nil"/>
              <w:bottom w:val="nil"/>
              <w:right w:val="nil"/>
            </w:tcBorders>
          </w:tcPr>
          <w:p w14:paraId="1A91F378"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6C361443" w14:textId="77777777" w:rsidR="00243E5C" w:rsidRPr="00160E7B" w:rsidRDefault="00243E5C" w:rsidP="00243E5C">
            <w:pPr>
              <w:keepNext/>
              <w:spacing w:after="0" w:line="240" w:lineRule="auto"/>
              <w:jc w:val="right"/>
              <w:rPr>
                <w:szCs w:val="20"/>
              </w:rPr>
            </w:pPr>
          </w:p>
        </w:tc>
      </w:tr>
      <w:tr w:rsidR="00243E5C" w:rsidRPr="00160E7B" w14:paraId="071FC4DD" w14:textId="77777777">
        <w:tc>
          <w:tcPr>
            <w:tcW w:w="7830" w:type="dxa"/>
            <w:gridSpan w:val="5"/>
            <w:tcBorders>
              <w:top w:val="nil"/>
              <w:left w:val="nil"/>
              <w:bottom w:val="nil"/>
              <w:right w:val="nil"/>
            </w:tcBorders>
          </w:tcPr>
          <w:p w14:paraId="2D24BD05"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75743B9C" w14:textId="77777777" w:rsidR="00243E5C" w:rsidRPr="00160E7B" w:rsidRDefault="00243E5C" w:rsidP="00243E5C">
            <w:pPr>
              <w:keepNext/>
              <w:spacing w:after="0" w:line="240" w:lineRule="auto"/>
              <w:jc w:val="right"/>
              <w:rPr>
                <w:szCs w:val="20"/>
              </w:rPr>
            </w:pPr>
          </w:p>
        </w:tc>
      </w:tr>
      <w:tr w:rsidR="00243E5C" w:rsidRPr="00160E7B" w14:paraId="45013D2B" w14:textId="77777777">
        <w:tc>
          <w:tcPr>
            <w:tcW w:w="7830" w:type="dxa"/>
            <w:gridSpan w:val="5"/>
            <w:tcBorders>
              <w:top w:val="nil"/>
              <w:left w:val="nil"/>
              <w:bottom w:val="nil"/>
              <w:right w:val="nil"/>
            </w:tcBorders>
          </w:tcPr>
          <w:p w14:paraId="68D0090E"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0FF855D3" w14:textId="77777777" w:rsidR="00243E5C" w:rsidRPr="00160E7B" w:rsidRDefault="00243E5C" w:rsidP="00243E5C">
            <w:pPr>
              <w:keepNext/>
              <w:spacing w:after="0" w:line="240" w:lineRule="auto"/>
              <w:jc w:val="right"/>
              <w:rPr>
                <w:szCs w:val="20"/>
              </w:rPr>
            </w:pPr>
          </w:p>
        </w:tc>
      </w:tr>
      <w:tr w:rsidR="00243E5C" w:rsidRPr="00160E7B" w14:paraId="76B20F15" w14:textId="77777777">
        <w:tc>
          <w:tcPr>
            <w:tcW w:w="1098" w:type="dxa"/>
            <w:tcBorders>
              <w:top w:val="nil"/>
              <w:left w:val="nil"/>
              <w:bottom w:val="nil"/>
              <w:right w:val="nil"/>
            </w:tcBorders>
          </w:tcPr>
          <w:p w14:paraId="5B947954"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9FF7C21"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0949FE6B" w14:textId="77777777" w:rsidR="00243E5C" w:rsidRPr="00160E7B" w:rsidRDefault="00243E5C" w:rsidP="00243E5C">
            <w:pPr>
              <w:spacing w:after="0" w:line="240" w:lineRule="auto"/>
              <w:jc w:val="right"/>
              <w:rPr>
                <w:szCs w:val="20"/>
              </w:rPr>
            </w:pPr>
          </w:p>
        </w:tc>
      </w:tr>
    </w:tbl>
    <w:p w14:paraId="27F98C0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B7D6B2B" w14:textId="77777777" w:rsidR="00243E5C" w:rsidRPr="00160E7B" w:rsidRDefault="00243E5C" w:rsidP="00243E5C">
      <w:pPr>
        <w:widowControl w:val="0"/>
        <w:adjustRightInd w:val="0"/>
        <w:spacing w:after="0" w:line="240" w:lineRule="auto"/>
        <w:rPr>
          <w:szCs w:val="20"/>
        </w:rPr>
      </w:pPr>
    </w:p>
    <w:p w14:paraId="058511D0" w14:textId="77777777" w:rsidR="00243E5C" w:rsidRPr="00160E7B" w:rsidRDefault="00243E5C" w:rsidP="00243E5C">
      <w:pPr>
        <w:widowControl w:val="0"/>
        <w:adjustRightInd w:val="0"/>
        <w:spacing w:after="0" w:line="240" w:lineRule="auto"/>
        <w:rPr>
          <w:szCs w:val="20"/>
        </w:rPr>
      </w:pPr>
    </w:p>
    <w:p w14:paraId="5D090D16"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0040B527" w14:textId="77777777">
        <w:tc>
          <w:tcPr>
            <w:tcW w:w="1098" w:type="dxa"/>
            <w:tcBorders>
              <w:top w:val="nil"/>
              <w:left w:val="nil"/>
              <w:bottom w:val="nil"/>
              <w:right w:val="nil"/>
            </w:tcBorders>
          </w:tcPr>
          <w:p w14:paraId="3F47EB7F"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5222D32"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4B2CAAA2"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0B9AF008"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51F71AF4"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0FD1D763"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EC8923E" w14:textId="77777777">
        <w:tc>
          <w:tcPr>
            <w:tcW w:w="1098" w:type="dxa"/>
            <w:tcBorders>
              <w:top w:val="nil"/>
              <w:left w:val="nil"/>
              <w:bottom w:val="nil"/>
              <w:right w:val="nil"/>
            </w:tcBorders>
          </w:tcPr>
          <w:p w14:paraId="4D7257E2" w14:textId="77777777" w:rsidR="00243E5C" w:rsidRPr="00160E7B" w:rsidRDefault="00243E5C" w:rsidP="00243E5C">
            <w:pPr>
              <w:keepNext/>
              <w:spacing w:after="0" w:line="240" w:lineRule="auto"/>
              <w:rPr>
                <w:szCs w:val="20"/>
              </w:rPr>
            </w:pPr>
            <w:r w:rsidRPr="00160E7B">
              <w:rPr>
                <w:szCs w:val="20"/>
              </w:rPr>
              <w:t>0025AC</w:t>
            </w:r>
          </w:p>
        </w:tc>
        <w:tc>
          <w:tcPr>
            <w:tcW w:w="2160" w:type="dxa"/>
            <w:tcBorders>
              <w:top w:val="nil"/>
              <w:left w:val="nil"/>
              <w:bottom w:val="nil"/>
              <w:right w:val="nil"/>
            </w:tcBorders>
          </w:tcPr>
          <w:p w14:paraId="36A25437"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0C85A56A"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7E278867"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4DA8E0C3"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62C370BB" w14:textId="77777777" w:rsidR="00243E5C" w:rsidRPr="00160E7B" w:rsidRDefault="00243E5C" w:rsidP="00243E5C">
            <w:pPr>
              <w:keepNext/>
              <w:spacing w:after="0" w:line="240" w:lineRule="auto"/>
              <w:jc w:val="right"/>
              <w:rPr>
                <w:szCs w:val="20"/>
              </w:rPr>
            </w:pPr>
          </w:p>
        </w:tc>
      </w:tr>
      <w:tr w:rsidR="00243E5C" w:rsidRPr="00160E7B" w14:paraId="0C074387" w14:textId="77777777">
        <w:tc>
          <w:tcPr>
            <w:tcW w:w="1098" w:type="dxa"/>
            <w:tcBorders>
              <w:top w:val="nil"/>
              <w:left w:val="nil"/>
              <w:bottom w:val="nil"/>
              <w:right w:val="nil"/>
            </w:tcBorders>
          </w:tcPr>
          <w:p w14:paraId="6F9F4C55"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4D4043CD" w14:textId="77777777" w:rsidR="00243E5C" w:rsidRPr="00160E7B" w:rsidRDefault="00243E5C" w:rsidP="00243E5C">
            <w:pPr>
              <w:keepNext/>
              <w:spacing w:after="0" w:line="240" w:lineRule="auto"/>
              <w:rPr>
                <w:szCs w:val="20"/>
              </w:rPr>
            </w:pPr>
            <w:r w:rsidRPr="00160E7B">
              <w:rPr>
                <w:szCs w:val="20"/>
              </w:rPr>
              <w:t>FY31 Banking Operations (USN/USMC)</w:t>
            </w:r>
          </w:p>
          <w:p w14:paraId="3575F11B" w14:textId="77777777" w:rsidR="00243E5C" w:rsidRPr="00160E7B" w:rsidRDefault="00243E5C" w:rsidP="00243E5C">
            <w:pPr>
              <w:keepNext/>
              <w:spacing w:after="0" w:line="240" w:lineRule="auto"/>
              <w:rPr>
                <w:szCs w:val="20"/>
              </w:rPr>
            </w:pPr>
            <w:r w:rsidRPr="00160E7B">
              <w:rPr>
                <w:szCs w:val="20"/>
              </w:rPr>
              <w:t>CPFF</w:t>
            </w:r>
          </w:p>
          <w:p w14:paraId="08AF664A" w14:textId="77777777" w:rsidR="00243E5C" w:rsidRPr="00160E7B" w:rsidRDefault="00243E5C" w:rsidP="00243E5C">
            <w:pPr>
              <w:keepNext/>
              <w:spacing w:after="0" w:line="240" w:lineRule="auto"/>
              <w:rPr>
                <w:szCs w:val="20"/>
              </w:rPr>
            </w:pPr>
          </w:p>
          <w:p w14:paraId="4BF3D151" w14:textId="77777777" w:rsidR="00243E5C" w:rsidRPr="00160E7B" w:rsidRDefault="00243E5C" w:rsidP="00243E5C">
            <w:pPr>
              <w:keepNext/>
              <w:spacing w:after="0" w:line="240" w:lineRule="auto"/>
              <w:rPr>
                <w:szCs w:val="20"/>
              </w:rPr>
            </w:pPr>
            <w:r w:rsidRPr="00160E7B">
              <w:rPr>
                <w:szCs w:val="20"/>
              </w:rPr>
              <w:t>FY31 Banking Operations – OY8 (USN/USMC)</w:t>
            </w:r>
          </w:p>
          <w:p w14:paraId="63B1DF40" w14:textId="77777777" w:rsidR="00243E5C" w:rsidRPr="00160E7B" w:rsidRDefault="00243E5C" w:rsidP="00243E5C">
            <w:pPr>
              <w:keepNext/>
              <w:spacing w:after="0" w:line="240" w:lineRule="auto"/>
              <w:rPr>
                <w:szCs w:val="20"/>
              </w:rPr>
            </w:pPr>
            <w:r w:rsidRPr="00160E7B">
              <w:rPr>
                <w:szCs w:val="20"/>
              </w:rPr>
              <w:t xml:space="preserve"> </w:t>
            </w:r>
          </w:p>
          <w:p w14:paraId="39CE7763"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40C6E256" w14:textId="77777777" w:rsidR="00243E5C" w:rsidRPr="00160E7B" w:rsidRDefault="00243E5C" w:rsidP="00243E5C">
            <w:pPr>
              <w:keepNext/>
              <w:spacing w:after="0" w:line="240" w:lineRule="auto"/>
              <w:rPr>
                <w:szCs w:val="20"/>
              </w:rPr>
            </w:pPr>
          </w:p>
          <w:p w14:paraId="28E5E120"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15FA40F9" w14:textId="77777777" w:rsidR="00243E5C" w:rsidRPr="00160E7B" w:rsidRDefault="00243E5C" w:rsidP="00243E5C">
            <w:pPr>
              <w:keepNext/>
              <w:spacing w:after="0" w:line="240" w:lineRule="auto"/>
              <w:rPr>
                <w:szCs w:val="20"/>
              </w:rPr>
            </w:pPr>
          </w:p>
          <w:p w14:paraId="3C9B5AB6"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2EF3D22F" w14:textId="77777777" w:rsidR="00243E5C" w:rsidRPr="00160E7B" w:rsidRDefault="00243E5C" w:rsidP="00243E5C">
            <w:pPr>
              <w:keepNext/>
              <w:spacing w:after="0" w:line="240" w:lineRule="auto"/>
              <w:rPr>
                <w:szCs w:val="20"/>
              </w:rPr>
            </w:pPr>
          </w:p>
          <w:p w14:paraId="5AD31549" w14:textId="77777777" w:rsidR="00243E5C" w:rsidRPr="00160E7B" w:rsidRDefault="00243E5C" w:rsidP="00243E5C">
            <w:pPr>
              <w:keepNext/>
              <w:spacing w:after="0" w:line="240" w:lineRule="auto"/>
              <w:rPr>
                <w:szCs w:val="20"/>
              </w:rPr>
            </w:pPr>
          </w:p>
          <w:p w14:paraId="6EE484E8" w14:textId="77777777" w:rsidR="00243E5C" w:rsidRPr="00160E7B" w:rsidRDefault="00243E5C" w:rsidP="00243E5C">
            <w:pPr>
              <w:keepNext/>
              <w:spacing w:after="0" w:line="240" w:lineRule="auto"/>
              <w:rPr>
                <w:szCs w:val="20"/>
              </w:rPr>
            </w:pPr>
            <w:r w:rsidRPr="00160E7B">
              <w:rPr>
                <w:szCs w:val="20"/>
              </w:rPr>
              <w:t>FOB: Destination</w:t>
            </w:r>
          </w:p>
          <w:p w14:paraId="4FCBADFE" w14:textId="77777777" w:rsidR="00243E5C" w:rsidRPr="00160E7B" w:rsidRDefault="00243E5C" w:rsidP="00243E5C">
            <w:pPr>
              <w:keepNext/>
              <w:spacing w:after="0" w:line="240" w:lineRule="auto"/>
              <w:rPr>
                <w:szCs w:val="20"/>
              </w:rPr>
            </w:pPr>
            <w:r w:rsidRPr="00160E7B">
              <w:rPr>
                <w:szCs w:val="20"/>
              </w:rPr>
              <w:t>SHIP VIA: Best Way ( Shippers Option)</w:t>
            </w:r>
          </w:p>
          <w:p w14:paraId="53DED0E6"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2600E96A" w14:textId="77777777" w:rsidR="00243E5C" w:rsidRPr="00160E7B" w:rsidRDefault="00243E5C" w:rsidP="00243E5C">
            <w:pPr>
              <w:keepNext/>
              <w:spacing w:after="0" w:line="240" w:lineRule="auto"/>
              <w:jc w:val="right"/>
              <w:rPr>
                <w:szCs w:val="20"/>
              </w:rPr>
            </w:pPr>
          </w:p>
        </w:tc>
      </w:tr>
      <w:tr w:rsidR="00243E5C" w:rsidRPr="00160E7B" w14:paraId="1E15F9A4" w14:textId="77777777">
        <w:tc>
          <w:tcPr>
            <w:tcW w:w="7830" w:type="dxa"/>
            <w:gridSpan w:val="5"/>
            <w:tcBorders>
              <w:top w:val="nil"/>
              <w:left w:val="nil"/>
              <w:bottom w:val="nil"/>
              <w:right w:val="nil"/>
            </w:tcBorders>
          </w:tcPr>
          <w:p w14:paraId="0DB6587B"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276D1045" w14:textId="77777777" w:rsidR="00243E5C" w:rsidRPr="00160E7B" w:rsidRDefault="00243E5C" w:rsidP="00243E5C">
            <w:pPr>
              <w:keepNext/>
              <w:spacing w:after="0" w:line="240" w:lineRule="auto"/>
              <w:jc w:val="right"/>
              <w:rPr>
                <w:szCs w:val="20"/>
              </w:rPr>
            </w:pPr>
          </w:p>
        </w:tc>
      </w:tr>
      <w:tr w:rsidR="00243E5C" w:rsidRPr="00160E7B" w14:paraId="7C9E1C76" w14:textId="77777777">
        <w:tc>
          <w:tcPr>
            <w:tcW w:w="7830" w:type="dxa"/>
            <w:gridSpan w:val="5"/>
            <w:tcBorders>
              <w:top w:val="nil"/>
              <w:left w:val="nil"/>
              <w:bottom w:val="nil"/>
              <w:right w:val="nil"/>
            </w:tcBorders>
          </w:tcPr>
          <w:p w14:paraId="4C16C27F"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20306BA3" w14:textId="77777777" w:rsidR="00243E5C" w:rsidRPr="00160E7B" w:rsidRDefault="00243E5C" w:rsidP="00243E5C">
            <w:pPr>
              <w:keepNext/>
              <w:spacing w:after="0" w:line="240" w:lineRule="auto"/>
              <w:jc w:val="right"/>
              <w:rPr>
                <w:szCs w:val="20"/>
              </w:rPr>
            </w:pPr>
          </w:p>
        </w:tc>
      </w:tr>
      <w:tr w:rsidR="00243E5C" w:rsidRPr="00160E7B" w14:paraId="32668FA9" w14:textId="77777777">
        <w:tc>
          <w:tcPr>
            <w:tcW w:w="7830" w:type="dxa"/>
            <w:gridSpan w:val="5"/>
            <w:tcBorders>
              <w:top w:val="nil"/>
              <w:left w:val="nil"/>
              <w:bottom w:val="nil"/>
              <w:right w:val="nil"/>
            </w:tcBorders>
          </w:tcPr>
          <w:p w14:paraId="58B6C94F"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755D202" w14:textId="77777777" w:rsidR="00243E5C" w:rsidRPr="00160E7B" w:rsidRDefault="00243E5C" w:rsidP="00243E5C">
            <w:pPr>
              <w:keepNext/>
              <w:spacing w:after="0" w:line="240" w:lineRule="auto"/>
              <w:jc w:val="right"/>
              <w:rPr>
                <w:szCs w:val="20"/>
              </w:rPr>
            </w:pPr>
          </w:p>
        </w:tc>
      </w:tr>
      <w:tr w:rsidR="00243E5C" w:rsidRPr="00160E7B" w14:paraId="35364E9E" w14:textId="77777777">
        <w:tc>
          <w:tcPr>
            <w:tcW w:w="1098" w:type="dxa"/>
            <w:tcBorders>
              <w:top w:val="nil"/>
              <w:left w:val="nil"/>
              <w:bottom w:val="nil"/>
              <w:right w:val="nil"/>
            </w:tcBorders>
          </w:tcPr>
          <w:p w14:paraId="23A226D4"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EB86417"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22E48E5D" w14:textId="77777777" w:rsidR="00243E5C" w:rsidRPr="00160E7B" w:rsidRDefault="00243E5C" w:rsidP="00243E5C">
            <w:pPr>
              <w:spacing w:after="0" w:line="240" w:lineRule="auto"/>
              <w:jc w:val="right"/>
              <w:rPr>
                <w:szCs w:val="20"/>
              </w:rPr>
            </w:pPr>
          </w:p>
        </w:tc>
      </w:tr>
    </w:tbl>
    <w:p w14:paraId="7F72CC26"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20EDC51" w14:textId="77777777" w:rsidR="00243E5C" w:rsidRPr="00160E7B" w:rsidRDefault="00243E5C" w:rsidP="00243E5C">
      <w:pPr>
        <w:widowControl w:val="0"/>
        <w:adjustRightInd w:val="0"/>
        <w:spacing w:after="0" w:line="240" w:lineRule="auto"/>
        <w:rPr>
          <w:szCs w:val="20"/>
        </w:rPr>
      </w:pPr>
    </w:p>
    <w:p w14:paraId="3F26FBD9" w14:textId="77777777" w:rsidR="00243E5C" w:rsidRPr="00160E7B" w:rsidRDefault="00243E5C" w:rsidP="00243E5C">
      <w:pPr>
        <w:widowControl w:val="0"/>
        <w:adjustRightInd w:val="0"/>
        <w:spacing w:after="0" w:line="240" w:lineRule="auto"/>
        <w:rPr>
          <w:szCs w:val="20"/>
        </w:rPr>
      </w:pPr>
    </w:p>
    <w:p w14:paraId="55988760"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224D8CDE" w14:textId="77777777">
        <w:tc>
          <w:tcPr>
            <w:tcW w:w="1098" w:type="dxa"/>
            <w:tcBorders>
              <w:top w:val="nil"/>
              <w:left w:val="nil"/>
              <w:bottom w:val="nil"/>
              <w:right w:val="nil"/>
            </w:tcBorders>
          </w:tcPr>
          <w:p w14:paraId="578E5C05"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0B6D061C"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0900EED"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199811F"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58FB792C"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426470F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1E2463D" w14:textId="77777777">
        <w:tc>
          <w:tcPr>
            <w:tcW w:w="1098" w:type="dxa"/>
            <w:tcBorders>
              <w:top w:val="nil"/>
              <w:left w:val="nil"/>
              <w:bottom w:val="nil"/>
              <w:right w:val="nil"/>
            </w:tcBorders>
          </w:tcPr>
          <w:p w14:paraId="1421E6C9" w14:textId="77777777" w:rsidR="00243E5C" w:rsidRPr="00160E7B" w:rsidRDefault="00243E5C" w:rsidP="00243E5C">
            <w:pPr>
              <w:keepNext/>
              <w:spacing w:after="0" w:line="240" w:lineRule="auto"/>
              <w:rPr>
                <w:szCs w:val="20"/>
              </w:rPr>
            </w:pPr>
            <w:r w:rsidRPr="00160E7B">
              <w:rPr>
                <w:szCs w:val="20"/>
              </w:rPr>
              <w:t>0026</w:t>
            </w:r>
          </w:p>
        </w:tc>
        <w:tc>
          <w:tcPr>
            <w:tcW w:w="2221" w:type="dxa"/>
            <w:tcBorders>
              <w:top w:val="nil"/>
              <w:left w:val="nil"/>
              <w:bottom w:val="nil"/>
              <w:right w:val="nil"/>
            </w:tcBorders>
          </w:tcPr>
          <w:p w14:paraId="739F6118"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445CB8C6"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342962DD"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32C29772"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E38BE1D" w14:textId="77777777" w:rsidR="00243E5C" w:rsidRPr="00160E7B" w:rsidRDefault="00243E5C" w:rsidP="00243E5C">
            <w:pPr>
              <w:keepNext/>
              <w:tabs>
                <w:tab w:val="decimal" w:pos="-18"/>
              </w:tabs>
              <w:spacing w:after="0" w:line="240" w:lineRule="auto"/>
              <w:jc w:val="right"/>
              <w:rPr>
                <w:szCs w:val="20"/>
              </w:rPr>
            </w:pPr>
          </w:p>
        </w:tc>
      </w:tr>
      <w:tr w:rsidR="00243E5C" w:rsidRPr="00160E7B" w14:paraId="58A1D963" w14:textId="77777777">
        <w:tc>
          <w:tcPr>
            <w:tcW w:w="1098" w:type="dxa"/>
            <w:tcBorders>
              <w:top w:val="nil"/>
              <w:left w:val="nil"/>
              <w:bottom w:val="nil"/>
              <w:right w:val="nil"/>
            </w:tcBorders>
          </w:tcPr>
          <w:p w14:paraId="30AD549F"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04943607" w14:textId="77777777" w:rsidR="00243E5C" w:rsidRPr="00160E7B" w:rsidRDefault="00243E5C" w:rsidP="00243E5C">
            <w:pPr>
              <w:keepNext/>
              <w:spacing w:after="0" w:line="240" w:lineRule="auto"/>
              <w:rPr>
                <w:szCs w:val="20"/>
              </w:rPr>
            </w:pPr>
            <w:r w:rsidRPr="00160E7B">
              <w:rPr>
                <w:szCs w:val="20"/>
              </w:rPr>
              <w:t>FY31 Bad Debt Expenses</w:t>
            </w:r>
          </w:p>
          <w:p w14:paraId="44E94AFD" w14:textId="77777777" w:rsidR="00243E5C" w:rsidRPr="00160E7B" w:rsidRDefault="00243E5C" w:rsidP="00243E5C">
            <w:pPr>
              <w:keepNext/>
              <w:spacing w:after="0" w:line="240" w:lineRule="auto"/>
              <w:rPr>
                <w:szCs w:val="20"/>
              </w:rPr>
            </w:pPr>
            <w:r w:rsidRPr="00160E7B">
              <w:rPr>
                <w:szCs w:val="20"/>
              </w:rPr>
              <w:t>COST</w:t>
            </w:r>
          </w:p>
          <w:p w14:paraId="44EE9856" w14:textId="77777777" w:rsidR="00243E5C" w:rsidRPr="00160E7B" w:rsidRDefault="00243E5C" w:rsidP="00243E5C">
            <w:pPr>
              <w:keepNext/>
              <w:spacing w:after="0" w:line="240" w:lineRule="auto"/>
              <w:rPr>
                <w:szCs w:val="20"/>
              </w:rPr>
            </w:pPr>
          </w:p>
          <w:p w14:paraId="1056FF93" w14:textId="77777777" w:rsidR="00243E5C" w:rsidRPr="00160E7B" w:rsidRDefault="00243E5C" w:rsidP="00243E5C">
            <w:pPr>
              <w:keepNext/>
              <w:spacing w:after="0" w:line="240" w:lineRule="auto"/>
              <w:rPr>
                <w:szCs w:val="20"/>
              </w:rPr>
            </w:pPr>
            <w:r w:rsidRPr="00160E7B">
              <w:rPr>
                <w:szCs w:val="20"/>
              </w:rPr>
              <w:t>FY31 Bad Debt Expenses - Option Year Eight (OY8)</w:t>
            </w:r>
          </w:p>
          <w:p w14:paraId="74976631" w14:textId="77777777" w:rsidR="00243E5C" w:rsidRPr="00160E7B" w:rsidRDefault="00243E5C" w:rsidP="00243E5C">
            <w:pPr>
              <w:keepNext/>
              <w:spacing w:after="0" w:line="240" w:lineRule="auto"/>
              <w:rPr>
                <w:szCs w:val="20"/>
              </w:rPr>
            </w:pPr>
          </w:p>
          <w:p w14:paraId="6F38640D" w14:textId="77777777" w:rsidR="00243E5C" w:rsidRPr="00160E7B" w:rsidRDefault="00243E5C" w:rsidP="00243E5C">
            <w:pPr>
              <w:keepNext/>
              <w:spacing w:after="0" w:line="240" w:lineRule="auto"/>
              <w:rPr>
                <w:szCs w:val="20"/>
              </w:rPr>
            </w:pPr>
            <w:r w:rsidRPr="00160E7B">
              <w:rPr>
                <w:szCs w:val="20"/>
              </w:rPr>
              <w:t>The estimated cost amount of this CLIN is for "Bad Debt" expenses  as set forth in the SubCLINs below.  The amount for this expense will vary month-to-month.</w:t>
            </w:r>
          </w:p>
          <w:p w14:paraId="61634979" w14:textId="77777777" w:rsidR="00243E5C" w:rsidRPr="00160E7B" w:rsidRDefault="00243E5C" w:rsidP="00243E5C">
            <w:pPr>
              <w:keepNext/>
              <w:spacing w:after="0" w:line="240" w:lineRule="auto"/>
              <w:rPr>
                <w:szCs w:val="20"/>
              </w:rPr>
            </w:pPr>
          </w:p>
          <w:p w14:paraId="39067F73"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4954261C" w14:textId="77777777" w:rsidR="00243E5C" w:rsidRPr="00160E7B" w:rsidRDefault="00243E5C" w:rsidP="00243E5C">
            <w:pPr>
              <w:keepNext/>
              <w:spacing w:after="0" w:line="240" w:lineRule="auto"/>
              <w:rPr>
                <w:szCs w:val="20"/>
              </w:rPr>
            </w:pPr>
          </w:p>
          <w:p w14:paraId="3C46D704" w14:textId="77777777" w:rsidR="00243E5C" w:rsidRPr="00160E7B" w:rsidRDefault="00243E5C" w:rsidP="00243E5C">
            <w:pPr>
              <w:keepNext/>
              <w:spacing w:after="0" w:line="240" w:lineRule="auto"/>
              <w:rPr>
                <w:szCs w:val="20"/>
              </w:rPr>
            </w:pPr>
          </w:p>
          <w:p w14:paraId="04B37BF0" w14:textId="77777777" w:rsidR="00243E5C" w:rsidRPr="00160E7B" w:rsidRDefault="00243E5C" w:rsidP="00243E5C">
            <w:pPr>
              <w:keepNext/>
              <w:spacing w:after="0" w:line="240" w:lineRule="auto"/>
              <w:rPr>
                <w:szCs w:val="20"/>
              </w:rPr>
            </w:pPr>
            <w:r w:rsidRPr="00160E7B">
              <w:rPr>
                <w:szCs w:val="20"/>
              </w:rPr>
              <w:t>SHIP VIA: Best Way ( Shippers Option)</w:t>
            </w:r>
          </w:p>
          <w:p w14:paraId="74A6649A"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2E6E4D8D" w14:textId="77777777" w:rsidR="00243E5C" w:rsidRPr="00160E7B" w:rsidRDefault="00243E5C" w:rsidP="00243E5C">
            <w:pPr>
              <w:keepNext/>
              <w:spacing w:after="0" w:line="240" w:lineRule="auto"/>
              <w:jc w:val="right"/>
              <w:rPr>
                <w:szCs w:val="20"/>
              </w:rPr>
            </w:pPr>
          </w:p>
        </w:tc>
      </w:tr>
      <w:tr w:rsidR="00243E5C" w:rsidRPr="00160E7B" w14:paraId="78138065" w14:textId="77777777">
        <w:tc>
          <w:tcPr>
            <w:tcW w:w="5808" w:type="dxa"/>
            <w:gridSpan w:val="4"/>
            <w:tcBorders>
              <w:top w:val="nil"/>
              <w:left w:val="nil"/>
              <w:bottom w:val="nil"/>
              <w:right w:val="nil"/>
            </w:tcBorders>
          </w:tcPr>
          <w:p w14:paraId="541D8986"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C31BC5D"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B13F7BA" w14:textId="77777777" w:rsidR="00243E5C" w:rsidRPr="00160E7B" w:rsidRDefault="00243E5C" w:rsidP="00243E5C">
            <w:pPr>
              <w:keepNext/>
              <w:tabs>
                <w:tab w:val="decimal" w:pos="0"/>
              </w:tabs>
              <w:spacing w:after="0" w:line="240" w:lineRule="auto"/>
              <w:jc w:val="right"/>
              <w:rPr>
                <w:szCs w:val="20"/>
              </w:rPr>
            </w:pPr>
          </w:p>
        </w:tc>
      </w:tr>
      <w:tr w:rsidR="00243E5C" w:rsidRPr="00160E7B" w14:paraId="2BC5EC8E" w14:textId="77777777">
        <w:tc>
          <w:tcPr>
            <w:tcW w:w="1098" w:type="dxa"/>
            <w:tcBorders>
              <w:top w:val="nil"/>
              <w:left w:val="nil"/>
              <w:bottom w:val="nil"/>
              <w:right w:val="nil"/>
            </w:tcBorders>
          </w:tcPr>
          <w:p w14:paraId="1F319D34"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D6886C4"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3E06F3DB" w14:textId="77777777" w:rsidR="00243E5C" w:rsidRPr="00160E7B" w:rsidRDefault="00243E5C" w:rsidP="00243E5C">
            <w:pPr>
              <w:tabs>
                <w:tab w:val="decimal" w:pos="0"/>
              </w:tabs>
              <w:spacing w:after="0" w:line="240" w:lineRule="auto"/>
              <w:jc w:val="right"/>
              <w:rPr>
                <w:szCs w:val="20"/>
              </w:rPr>
            </w:pPr>
          </w:p>
        </w:tc>
      </w:tr>
    </w:tbl>
    <w:p w14:paraId="6310CED0"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16DAE97E" w14:textId="77777777" w:rsidR="00243E5C" w:rsidRPr="00160E7B" w:rsidRDefault="00243E5C" w:rsidP="00243E5C">
      <w:pPr>
        <w:spacing w:after="0" w:line="240" w:lineRule="auto"/>
        <w:rPr>
          <w:szCs w:val="20"/>
        </w:rPr>
      </w:pPr>
      <w:r w:rsidRPr="00160E7B">
        <w:rPr>
          <w:szCs w:val="20"/>
        </w:rPr>
        <w:t xml:space="preserve"> </w:t>
      </w:r>
    </w:p>
    <w:p w14:paraId="673C37C6" w14:textId="77777777" w:rsidR="00243E5C" w:rsidRPr="00160E7B" w:rsidRDefault="00243E5C" w:rsidP="00243E5C">
      <w:pPr>
        <w:widowControl w:val="0"/>
        <w:autoSpaceDE w:val="0"/>
        <w:autoSpaceDN w:val="0"/>
        <w:adjustRightInd w:val="0"/>
        <w:spacing w:after="0" w:line="240" w:lineRule="auto"/>
        <w:rPr>
          <w:szCs w:val="20"/>
        </w:rPr>
      </w:pPr>
      <w:bookmarkStart w:id="29" w:name="PD000080"/>
      <w:bookmarkEnd w:id="29"/>
    </w:p>
    <w:p w14:paraId="0C349F31" w14:textId="77777777" w:rsidR="00243E5C" w:rsidRPr="00160E7B" w:rsidRDefault="00243E5C" w:rsidP="00243E5C">
      <w:pPr>
        <w:widowControl w:val="0"/>
        <w:autoSpaceDE w:val="0"/>
        <w:autoSpaceDN w:val="0"/>
        <w:adjustRightInd w:val="0"/>
        <w:spacing w:after="0" w:line="240" w:lineRule="auto"/>
        <w:rPr>
          <w:szCs w:val="20"/>
        </w:rPr>
      </w:pPr>
    </w:p>
    <w:p w14:paraId="59CBE2BB" w14:textId="77777777" w:rsidR="00243E5C" w:rsidRPr="00160E7B" w:rsidRDefault="00243E5C" w:rsidP="00243E5C">
      <w:pPr>
        <w:widowControl w:val="0"/>
        <w:autoSpaceDE w:val="0"/>
        <w:autoSpaceDN w:val="0"/>
        <w:adjustRightInd w:val="0"/>
        <w:spacing w:after="0" w:line="240" w:lineRule="auto"/>
        <w:rPr>
          <w:szCs w:val="20"/>
        </w:rPr>
      </w:pPr>
    </w:p>
    <w:p w14:paraId="7DC60828"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8CFFBB3" w14:textId="77777777">
        <w:tc>
          <w:tcPr>
            <w:tcW w:w="1098" w:type="dxa"/>
            <w:tcBorders>
              <w:top w:val="nil"/>
              <w:left w:val="nil"/>
              <w:bottom w:val="nil"/>
              <w:right w:val="nil"/>
            </w:tcBorders>
          </w:tcPr>
          <w:p w14:paraId="3133D9C6"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2D36427E"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5A1B325"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77623DF9"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0EF067C1"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37C918F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1980E71" w14:textId="77777777">
        <w:tc>
          <w:tcPr>
            <w:tcW w:w="1098" w:type="dxa"/>
            <w:tcBorders>
              <w:top w:val="nil"/>
              <w:left w:val="nil"/>
              <w:bottom w:val="nil"/>
              <w:right w:val="nil"/>
            </w:tcBorders>
          </w:tcPr>
          <w:p w14:paraId="1DF7C371" w14:textId="77777777" w:rsidR="00243E5C" w:rsidRPr="00160E7B" w:rsidRDefault="00243E5C" w:rsidP="00243E5C">
            <w:pPr>
              <w:keepNext/>
              <w:spacing w:after="0" w:line="240" w:lineRule="auto"/>
              <w:rPr>
                <w:szCs w:val="20"/>
              </w:rPr>
            </w:pPr>
            <w:r w:rsidRPr="00160E7B">
              <w:rPr>
                <w:szCs w:val="20"/>
              </w:rPr>
              <w:t>0026AA</w:t>
            </w:r>
          </w:p>
        </w:tc>
        <w:tc>
          <w:tcPr>
            <w:tcW w:w="2221" w:type="dxa"/>
            <w:tcBorders>
              <w:top w:val="nil"/>
              <w:left w:val="nil"/>
              <w:bottom w:val="nil"/>
              <w:right w:val="nil"/>
            </w:tcBorders>
          </w:tcPr>
          <w:p w14:paraId="45118F7B"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4DBA3BD2"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7C95D4D5"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1B12DEA6"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DF4561B" w14:textId="77777777" w:rsidR="00243E5C" w:rsidRPr="00160E7B" w:rsidRDefault="00243E5C" w:rsidP="00243E5C">
            <w:pPr>
              <w:keepNext/>
              <w:tabs>
                <w:tab w:val="decimal" w:pos="-18"/>
              </w:tabs>
              <w:spacing w:after="0" w:line="240" w:lineRule="auto"/>
              <w:jc w:val="right"/>
              <w:rPr>
                <w:szCs w:val="20"/>
              </w:rPr>
            </w:pPr>
          </w:p>
        </w:tc>
      </w:tr>
      <w:tr w:rsidR="00243E5C" w:rsidRPr="00160E7B" w14:paraId="1E247260" w14:textId="77777777">
        <w:tc>
          <w:tcPr>
            <w:tcW w:w="1098" w:type="dxa"/>
            <w:tcBorders>
              <w:top w:val="nil"/>
              <w:left w:val="nil"/>
              <w:bottom w:val="nil"/>
              <w:right w:val="nil"/>
            </w:tcBorders>
          </w:tcPr>
          <w:p w14:paraId="216EED94"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379D0927" w14:textId="77777777" w:rsidR="00243E5C" w:rsidRPr="00160E7B" w:rsidRDefault="00243E5C" w:rsidP="00243E5C">
            <w:pPr>
              <w:keepNext/>
              <w:spacing w:after="0" w:line="240" w:lineRule="auto"/>
              <w:rPr>
                <w:szCs w:val="20"/>
              </w:rPr>
            </w:pPr>
            <w:r w:rsidRPr="00160E7B">
              <w:rPr>
                <w:szCs w:val="20"/>
              </w:rPr>
              <w:t>FY31 Bad Debt Expenses - Army</w:t>
            </w:r>
          </w:p>
          <w:p w14:paraId="1E74F476" w14:textId="77777777" w:rsidR="00243E5C" w:rsidRPr="00160E7B" w:rsidRDefault="00243E5C" w:rsidP="00243E5C">
            <w:pPr>
              <w:keepNext/>
              <w:spacing w:after="0" w:line="240" w:lineRule="auto"/>
              <w:rPr>
                <w:szCs w:val="20"/>
              </w:rPr>
            </w:pPr>
            <w:r w:rsidRPr="00160E7B">
              <w:rPr>
                <w:szCs w:val="20"/>
              </w:rPr>
              <w:t>COST</w:t>
            </w:r>
          </w:p>
          <w:p w14:paraId="07D31DCD" w14:textId="77777777" w:rsidR="00243E5C" w:rsidRPr="00160E7B" w:rsidRDefault="00243E5C" w:rsidP="00243E5C">
            <w:pPr>
              <w:keepNext/>
              <w:spacing w:after="0" w:line="240" w:lineRule="auto"/>
              <w:rPr>
                <w:szCs w:val="20"/>
              </w:rPr>
            </w:pPr>
            <w:r w:rsidRPr="00160E7B">
              <w:rPr>
                <w:szCs w:val="20"/>
              </w:rPr>
              <w:t>FY31 Bad Debt Expenses – OY8 (Army)</w:t>
            </w:r>
          </w:p>
          <w:p w14:paraId="492AE729" w14:textId="77777777" w:rsidR="00243E5C" w:rsidRPr="00160E7B" w:rsidRDefault="00243E5C" w:rsidP="00243E5C">
            <w:pPr>
              <w:keepNext/>
              <w:spacing w:after="0" w:line="240" w:lineRule="auto"/>
              <w:rPr>
                <w:szCs w:val="20"/>
              </w:rPr>
            </w:pPr>
          </w:p>
          <w:p w14:paraId="0DF2F7C0"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3D172AC9" w14:textId="77777777" w:rsidR="00243E5C" w:rsidRPr="00160E7B" w:rsidRDefault="00243E5C" w:rsidP="00243E5C">
            <w:pPr>
              <w:keepNext/>
              <w:spacing w:after="0" w:line="240" w:lineRule="auto"/>
              <w:rPr>
                <w:szCs w:val="20"/>
              </w:rPr>
            </w:pPr>
          </w:p>
          <w:p w14:paraId="3CD1370A"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41394231" w14:textId="77777777" w:rsidR="00243E5C" w:rsidRPr="00160E7B" w:rsidRDefault="00243E5C" w:rsidP="00243E5C">
            <w:pPr>
              <w:keepNext/>
              <w:spacing w:after="0" w:line="240" w:lineRule="auto"/>
              <w:rPr>
                <w:szCs w:val="20"/>
              </w:rPr>
            </w:pPr>
          </w:p>
          <w:p w14:paraId="4CAD172F" w14:textId="77777777" w:rsidR="00243E5C" w:rsidRPr="00160E7B" w:rsidRDefault="00243E5C" w:rsidP="00243E5C">
            <w:pPr>
              <w:keepNext/>
              <w:spacing w:after="0" w:line="240" w:lineRule="auto"/>
              <w:rPr>
                <w:szCs w:val="20"/>
              </w:rPr>
            </w:pPr>
          </w:p>
          <w:p w14:paraId="275F478F" w14:textId="77777777" w:rsidR="00243E5C" w:rsidRPr="00160E7B" w:rsidRDefault="00243E5C" w:rsidP="00243E5C">
            <w:pPr>
              <w:keepNext/>
              <w:spacing w:after="0" w:line="240" w:lineRule="auto"/>
              <w:rPr>
                <w:szCs w:val="20"/>
              </w:rPr>
            </w:pPr>
            <w:r w:rsidRPr="00160E7B">
              <w:rPr>
                <w:szCs w:val="20"/>
              </w:rPr>
              <w:t>FOB: Destination</w:t>
            </w:r>
          </w:p>
          <w:p w14:paraId="0D48F87E" w14:textId="77777777" w:rsidR="00243E5C" w:rsidRPr="00160E7B" w:rsidRDefault="00243E5C" w:rsidP="00243E5C">
            <w:pPr>
              <w:keepNext/>
              <w:spacing w:after="0" w:line="240" w:lineRule="auto"/>
              <w:rPr>
                <w:szCs w:val="20"/>
              </w:rPr>
            </w:pPr>
            <w:r w:rsidRPr="00160E7B">
              <w:rPr>
                <w:szCs w:val="20"/>
              </w:rPr>
              <w:t>SHIP VIA: Best Way ( Shippers Option)</w:t>
            </w:r>
          </w:p>
          <w:p w14:paraId="4371AE73"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7B3E3FD9" w14:textId="77777777" w:rsidR="00243E5C" w:rsidRPr="00160E7B" w:rsidRDefault="00243E5C" w:rsidP="00243E5C">
            <w:pPr>
              <w:keepNext/>
              <w:spacing w:after="0" w:line="240" w:lineRule="auto"/>
              <w:jc w:val="right"/>
              <w:rPr>
                <w:szCs w:val="20"/>
              </w:rPr>
            </w:pPr>
          </w:p>
        </w:tc>
      </w:tr>
      <w:tr w:rsidR="00243E5C" w:rsidRPr="00160E7B" w14:paraId="5589462B" w14:textId="77777777">
        <w:tc>
          <w:tcPr>
            <w:tcW w:w="5808" w:type="dxa"/>
            <w:gridSpan w:val="4"/>
            <w:tcBorders>
              <w:top w:val="nil"/>
              <w:left w:val="nil"/>
              <w:bottom w:val="nil"/>
              <w:right w:val="nil"/>
            </w:tcBorders>
          </w:tcPr>
          <w:p w14:paraId="7744A12B"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EE7D5BA"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EFEF1A6" w14:textId="77777777" w:rsidR="00243E5C" w:rsidRPr="00160E7B" w:rsidRDefault="00243E5C" w:rsidP="00243E5C">
            <w:pPr>
              <w:keepNext/>
              <w:tabs>
                <w:tab w:val="decimal" w:pos="0"/>
              </w:tabs>
              <w:spacing w:after="0" w:line="240" w:lineRule="auto"/>
              <w:jc w:val="right"/>
              <w:rPr>
                <w:szCs w:val="20"/>
              </w:rPr>
            </w:pPr>
          </w:p>
        </w:tc>
      </w:tr>
      <w:tr w:rsidR="00243E5C" w:rsidRPr="00160E7B" w14:paraId="49FC571C" w14:textId="77777777">
        <w:tc>
          <w:tcPr>
            <w:tcW w:w="1098" w:type="dxa"/>
            <w:tcBorders>
              <w:top w:val="nil"/>
              <w:left w:val="nil"/>
              <w:bottom w:val="nil"/>
              <w:right w:val="nil"/>
            </w:tcBorders>
          </w:tcPr>
          <w:p w14:paraId="0E55C9CC"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0C2B5959"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760F74AF" w14:textId="77777777" w:rsidR="00243E5C" w:rsidRPr="00160E7B" w:rsidRDefault="00243E5C" w:rsidP="00243E5C">
            <w:pPr>
              <w:tabs>
                <w:tab w:val="decimal" w:pos="0"/>
              </w:tabs>
              <w:spacing w:after="0" w:line="240" w:lineRule="auto"/>
              <w:jc w:val="right"/>
              <w:rPr>
                <w:szCs w:val="20"/>
              </w:rPr>
            </w:pPr>
          </w:p>
        </w:tc>
      </w:tr>
    </w:tbl>
    <w:p w14:paraId="70A6989F"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23A0898" w14:textId="77777777" w:rsidR="00243E5C" w:rsidRPr="00160E7B" w:rsidRDefault="00243E5C" w:rsidP="00243E5C">
      <w:pPr>
        <w:widowControl w:val="0"/>
        <w:adjustRightInd w:val="0"/>
        <w:spacing w:after="0" w:line="240" w:lineRule="auto"/>
        <w:rPr>
          <w:szCs w:val="20"/>
        </w:rPr>
      </w:pPr>
    </w:p>
    <w:p w14:paraId="47687A5F" w14:textId="77777777" w:rsidR="00243E5C" w:rsidRPr="00160E7B" w:rsidRDefault="00243E5C" w:rsidP="00243E5C">
      <w:pPr>
        <w:widowControl w:val="0"/>
        <w:adjustRightInd w:val="0"/>
        <w:spacing w:after="0" w:line="240" w:lineRule="auto"/>
        <w:rPr>
          <w:szCs w:val="20"/>
        </w:rPr>
      </w:pPr>
    </w:p>
    <w:p w14:paraId="0E2B6F79"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37118244" w14:textId="77777777">
        <w:tc>
          <w:tcPr>
            <w:tcW w:w="1098" w:type="dxa"/>
            <w:tcBorders>
              <w:top w:val="nil"/>
              <w:left w:val="nil"/>
              <w:bottom w:val="nil"/>
              <w:right w:val="nil"/>
            </w:tcBorders>
          </w:tcPr>
          <w:p w14:paraId="33602A15"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0B3B3928"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7A0C589E"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46B0A23B"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014C7C97"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6E546772"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5AF9B0C4" w14:textId="77777777">
        <w:tc>
          <w:tcPr>
            <w:tcW w:w="1098" w:type="dxa"/>
            <w:tcBorders>
              <w:top w:val="nil"/>
              <w:left w:val="nil"/>
              <w:bottom w:val="nil"/>
              <w:right w:val="nil"/>
            </w:tcBorders>
          </w:tcPr>
          <w:p w14:paraId="35BF47D7" w14:textId="77777777" w:rsidR="00243E5C" w:rsidRPr="00160E7B" w:rsidRDefault="00243E5C" w:rsidP="00243E5C">
            <w:pPr>
              <w:keepNext/>
              <w:spacing w:after="0" w:line="240" w:lineRule="auto"/>
              <w:rPr>
                <w:szCs w:val="20"/>
              </w:rPr>
            </w:pPr>
            <w:r w:rsidRPr="00160E7B">
              <w:rPr>
                <w:szCs w:val="20"/>
              </w:rPr>
              <w:t>0026AB</w:t>
            </w:r>
          </w:p>
        </w:tc>
        <w:tc>
          <w:tcPr>
            <w:tcW w:w="2221" w:type="dxa"/>
            <w:tcBorders>
              <w:top w:val="nil"/>
              <w:left w:val="nil"/>
              <w:bottom w:val="nil"/>
              <w:right w:val="nil"/>
            </w:tcBorders>
          </w:tcPr>
          <w:p w14:paraId="0633D47B"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D6B3034"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6424F33C"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78943569"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68D1FD92" w14:textId="77777777" w:rsidR="00243E5C" w:rsidRPr="00160E7B" w:rsidRDefault="00243E5C" w:rsidP="00243E5C">
            <w:pPr>
              <w:keepNext/>
              <w:tabs>
                <w:tab w:val="decimal" w:pos="-18"/>
              </w:tabs>
              <w:spacing w:after="0" w:line="240" w:lineRule="auto"/>
              <w:jc w:val="right"/>
              <w:rPr>
                <w:szCs w:val="20"/>
              </w:rPr>
            </w:pPr>
          </w:p>
        </w:tc>
      </w:tr>
      <w:tr w:rsidR="00243E5C" w:rsidRPr="00160E7B" w14:paraId="0FCBE1CA" w14:textId="77777777">
        <w:tc>
          <w:tcPr>
            <w:tcW w:w="1098" w:type="dxa"/>
            <w:tcBorders>
              <w:top w:val="nil"/>
              <w:left w:val="nil"/>
              <w:bottom w:val="nil"/>
              <w:right w:val="nil"/>
            </w:tcBorders>
          </w:tcPr>
          <w:p w14:paraId="37FF2A2B"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53017ABA" w14:textId="77777777" w:rsidR="00243E5C" w:rsidRPr="00160E7B" w:rsidRDefault="00243E5C" w:rsidP="00243E5C">
            <w:pPr>
              <w:keepNext/>
              <w:spacing w:after="0" w:line="240" w:lineRule="auto"/>
              <w:rPr>
                <w:szCs w:val="20"/>
              </w:rPr>
            </w:pPr>
            <w:r w:rsidRPr="00160E7B">
              <w:rPr>
                <w:szCs w:val="20"/>
              </w:rPr>
              <w:t>FY31 Bad Debt Expenses - USAF</w:t>
            </w:r>
          </w:p>
          <w:p w14:paraId="7ACE19DE" w14:textId="77777777" w:rsidR="00243E5C" w:rsidRPr="00160E7B" w:rsidRDefault="00243E5C" w:rsidP="00243E5C">
            <w:pPr>
              <w:keepNext/>
              <w:spacing w:after="0" w:line="240" w:lineRule="auto"/>
              <w:rPr>
                <w:szCs w:val="20"/>
              </w:rPr>
            </w:pPr>
            <w:r w:rsidRPr="00160E7B">
              <w:rPr>
                <w:szCs w:val="20"/>
              </w:rPr>
              <w:t>COST</w:t>
            </w:r>
          </w:p>
          <w:p w14:paraId="4FC353DB" w14:textId="77777777" w:rsidR="00243E5C" w:rsidRPr="00160E7B" w:rsidRDefault="00243E5C" w:rsidP="00243E5C">
            <w:pPr>
              <w:keepNext/>
              <w:spacing w:after="0" w:line="240" w:lineRule="auto"/>
              <w:rPr>
                <w:szCs w:val="20"/>
              </w:rPr>
            </w:pPr>
          </w:p>
          <w:p w14:paraId="1374DC4B" w14:textId="77777777" w:rsidR="00243E5C" w:rsidRPr="00160E7B" w:rsidRDefault="00243E5C" w:rsidP="00243E5C">
            <w:pPr>
              <w:keepNext/>
              <w:spacing w:after="0" w:line="240" w:lineRule="auto"/>
              <w:rPr>
                <w:szCs w:val="20"/>
              </w:rPr>
            </w:pPr>
            <w:r w:rsidRPr="00160E7B">
              <w:rPr>
                <w:szCs w:val="20"/>
              </w:rPr>
              <w:t>FY31 Bad Debt Expenses – OY8 (USAF)</w:t>
            </w:r>
          </w:p>
          <w:p w14:paraId="0533D3A9" w14:textId="77777777" w:rsidR="00243E5C" w:rsidRPr="00160E7B" w:rsidRDefault="00243E5C" w:rsidP="00243E5C">
            <w:pPr>
              <w:keepNext/>
              <w:spacing w:after="0" w:line="240" w:lineRule="auto"/>
              <w:rPr>
                <w:szCs w:val="20"/>
              </w:rPr>
            </w:pPr>
          </w:p>
          <w:p w14:paraId="304BA687"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6140625B" w14:textId="77777777" w:rsidR="00243E5C" w:rsidRPr="00160E7B" w:rsidRDefault="00243E5C" w:rsidP="00243E5C">
            <w:pPr>
              <w:keepNext/>
              <w:spacing w:after="0" w:line="240" w:lineRule="auto"/>
              <w:rPr>
                <w:szCs w:val="20"/>
              </w:rPr>
            </w:pPr>
          </w:p>
          <w:p w14:paraId="7E0A2AAD"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67142515" w14:textId="77777777" w:rsidR="00243E5C" w:rsidRPr="00160E7B" w:rsidRDefault="00243E5C" w:rsidP="00243E5C">
            <w:pPr>
              <w:keepNext/>
              <w:spacing w:after="0" w:line="240" w:lineRule="auto"/>
              <w:rPr>
                <w:szCs w:val="20"/>
              </w:rPr>
            </w:pPr>
          </w:p>
          <w:p w14:paraId="0ADF88C0" w14:textId="77777777" w:rsidR="00243E5C" w:rsidRPr="00160E7B" w:rsidRDefault="00243E5C" w:rsidP="00243E5C">
            <w:pPr>
              <w:keepNext/>
              <w:spacing w:after="0" w:line="240" w:lineRule="auto"/>
              <w:rPr>
                <w:szCs w:val="20"/>
              </w:rPr>
            </w:pPr>
          </w:p>
          <w:p w14:paraId="3C8DD35D" w14:textId="77777777" w:rsidR="00243E5C" w:rsidRPr="00160E7B" w:rsidRDefault="00243E5C" w:rsidP="00243E5C">
            <w:pPr>
              <w:keepNext/>
              <w:spacing w:after="0" w:line="240" w:lineRule="auto"/>
              <w:rPr>
                <w:szCs w:val="20"/>
              </w:rPr>
            </w:pPr>
            <w:r w:rsidRPr="00160E7B">
              <w:rPr>
                <w:szCs w:val="20"/>
              </w:rPr>
              <w:t>FOB: Destination</w:t>
            </w:r>
          </w:p>
          <w:p w14:paraId="27F277AB" w14:textId="77777777" w:rsidR="00243E5C" w:rsidRPr="00160E7B" w:rsidRDefault="00243E5C" w:rsidP="00243E5C">
            <w:pPr>
              <w:keepNext/>
              <w:spacing w:after="0" w:line="240" w:lineRule="auto"/>
              <w:rPr>
                <w:szCs w:val="20"/>
              </w:rPr>
            </w:pPr>
            <w:r w:rsidRPr="00160E7B">
              <w:rPr>
                <w:szCs w:val="20"/>
              </w:rPr>
              <w:t>SHIP VIA: Best Way ( Shippers Option)</w:t>
            </w:r>
          </w:p>
          <w:p w14:paraId="1BE5AFA5"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558FFC38" w14:textId="77777777" w:rsidR="00243E5C" w:rsidRPr="00160E7B" w:rsidRDefault="00243E5C" w:rsidP="00243E5C">
            <w:pPr>
              <w:keepNext/>
              <w:spacing w:after="0" w:line="240" w:lineRule="auto"/>
              <w:jc w:val="right"/>
              <w:rPr>
                <w:szCs w:val="20"/>
              </w:rPr>
            </w:pPr>
          </w:p>
        </w:tc>
      </w:tr>
      <w:tr w:rsidR="00243E5C" w:rsidRPr="00160E7B" w14:paraId="7156494D" w14:textId="77777777">
        <w:tc>
          <w:tcPr>
            <w:tcW w:w="5808" w:type="dxa"/>
            <w:gridSpan w:val="4"/>
            <w:tcBorders>
              <w:top w:val="nil"/>
              <w:left w:val="nil"/>
              <w:bottom w:val="nil"/>
              <w:right w:val="nil"/>
            </w:tcBorders>
          </w:tcPr>
          <w:p w14:paraId="1BA1B603"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25D04A56"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2C09664" w14:textId="77777777" w:rsidR="00243E5C" w:rsidRPr="00160E7B" w:rsidRDefault="00243E5C" w:rsidP="00243E5C">
            <w:pPr>
              <w:keepNext/>
              <w:tabs>
                <w:tab w:val="decimal" w:pos="0"/>
              </w:tabs>
              <w:spacing w:after="0" w:line="240" w:lineRule="auto"/>
              <w:jc w:val="right"/>
              <w:rPr>
                <w:szCs w:val="20"/>
              </w:rPr>
            </w:pPr>
          </w:p>
        </w:tc>
      </w:tr>
      <w:tr w:rsidR="00243E5C" w:rsidRPr="00160E7B" w14:paraId="33B8C031" w14:textId="77777777">
        <w:tc>
          <w:tcPr>
            <w:tcW w:w="1098" w:type="dxa"/>
            <w:tcBorders>
              <w:top w:val="nil"/>
              <w:left w:val="nil"/>
              <w:bottom w:val="nil"/>
              <w:right w:val="nil"/>
            </w:tcBorders>
          </w:tcPr>
          <w:p w14:paraId="1646FA0C"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3BF3679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03D8EAEA" w14:textId="77777777" w:rsidR="00243E5C" w:rsidRPr="00160E7B" w:rsidRDefault="00243E5C" w:rsidP="00243E5C">
            <w:pPr>
              <w:tabs>
                <w:tab w:val="decimal" w:pos="0"/>
              </w:tabs>
              <w:spacing w:after="0" w:line="240" w:lineRule="auto"/>
              <w:jc w:val="right"/>
              <w:rPr>
                <w:szCs w:val="20"/>
              </w:rPr>
            </w:pPr>
          </w:p>
        </w:tc>
      </w:tr>
    </w:tbl>
    <w:p w14:paraId="51B1DF9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2FDB316B" w14:textId="77777777" w:rsidR="00243E5C" w:rsidRPr="00160E7B" w:rsidRDefault="00243E5C" w:rsidP="00243E5C">
      <w:pPr>
        <w:widowControl w:val="0"/>
        <w:adjustRightInd w:val="0"/>
        <w:spacing w:after="0" w:line="240" w:lineRule="auto"/>
        <w:rPr>
          <w:szCs w:val="20"/>
        </w:rPr>
      </w:pPr>
    </w:p>
    <w:p w14:paraId="0703AAFE" w14:textId="77777777" w:rsidR="00243E5C" w:rsidRPr="00160E7B" w:rsidRDefault="00243E5C" w:rsidP="00243E5C">
      <w:pPr>
        <w:widowControl w:val="0"/>
        <w:adjustRightInd w:val="0"/>
        <w:spacing w:after="0" w:line="240" w:lineRule="auto"/>
        <w:rPr>
          <w:szCs w:val="20"/>
        </w:rPr>
      </w:pPr>
    </w:p>
    <w:p w14:paraId="32C392F0"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150748A0" w14:textId="77777777">
        <w:tc>
          <w:tcPr>
            <w:tcW w:w="1098" w:type="dxa"/>
            <w:tcBorders>
              <w:top w:val="nil"/>
              <w:left w:val="nil"/>
              <w:bottom w:val="nil"/>
              <w:right w:val="nil"/>
            </w:tcBorders>
          </w:tcPr>
          <w:p w14:paraId="13E8D1AA"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65C01D61"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633FC0A"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358D164"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165C749"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189B332F"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304F6B1" w14:textId="77777777">
        <w:tc>
          <w:tcPr>
            <w:tcW w:w="1098" w:type="dxa"/>
            <w:tcBorders>
              <w:top w:val="nil"/>
              <w:left w:val="nil"/>
              <w:bottom w:val="nil"/>
              <w:right w:val="nil"/>
            </w:tcBorders>
          </w:tcPr>
          <w:p w14:paraId="5379DE97" w14:textId="77777777" w:rsidR="00243E5C" w:rsidRPr="00160E7B" w:rsidRDefault="00243E5C" w:rsidP="00243E5C">
            <w:pPr>
              <w:keepNext/>
              <w:spacing w:after="0" w:line="240" w:lineRule="auto"/>
              <w:rPr>
                <w:szCs w:val="20"/>
              </w:rPr>
            </w:pPr>
            <w:r w:rsidRPr="00160E7B">
              <w:rPr>
                <w:szCs w:val="20"/>
              </w:rPr>
              <w:t>0026AC</w:t>
            </w:r>
          </w:p>
        </w:tc>
        <w:tc>
          <w:tcPr>
            <w:tcW w:w="2221" w:type="dxa"/>
            <w:tcBorders>
              <w:top w:val="nil"/>
              <w:left w:val="nil"/>
              <w:bottom w:val="nil"/>
              <w:right w:val="nil"/>
            </w:tcBorders>
          </w:tcPr>
          <w:p w14:paraId="055D371A"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641797AA"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78224FF0"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57619BB4"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569F296C" w14:textId="77777777" w:rsidR="00243E5C" w:rsidRPr="00160E7B" w:rsidRDefault="00243E5C" w:rsidP="00243E5C">
            <w:pPr>
              <w:keepNext/>
              <w:tabs>
                <w:tab w:val="decimal" w:pos="-18"/>
              </w:tabs>
              <w:spacing w:after="0" w:line="240" w:lineRule="auto"/>
              <w:jc w:val="right"/>
              <w:rPr>
                <w:szCs w:val="20"/>
              </w:rPr>
            </w:pPr>
          </w:p>
        </w:tc>
      </w:tr>
      <w:tr w:rsidR="00243E5C" w:rsidRPr="00160E7B" w14:paraId="10312052" w14:textId="77777777">
        <w:tc>
          <w:tcPr>
            <w:tcW w:w="1098" w:type="dxa"/>
            <w:tcBorders>
              <w:top w:val="nil"/>
              <w:left w:val="nil"/>
              <w:bottom w:val="nil"/>
              <w:right w:val="nil"/>
            </w:tcBorders>
          </w:tcPr>
          <w:p w14:paraId="6078B1B3"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11461239" w14:textId="77777777" w:rsidR="00243E5C" w:rsidRPr="00160E7B" w:rsidRDefault="00243E5C" w:rsidP="00243E5C">
            <w:pPr>
              <w:keepNext/>
              <w:spacing w:after="0" w:line="240" w:lineRule="auto"/>
              <w:rPr>
                <w:szCs w:val="20"/>
              </w:rPr>
            </w:pPr>
            <w:r w:rsidRPr="00160E7B">
              <w:rPr>
                <w:szCs w:val="20"/>
              </w:rPr>
              <w:t>FY31 Bad Debt Expenses - USN/USMC</w:t>
            </w:r>
          </w:p>
          <w:p w14:paraId="4835C14A" w14:textId="77777777" w:rsidR="00243E5C" w:rsidRPr="00160E7B" w:rsidRDefault="00243E5C" w:rsidP="00243E5C">
            <w:pPr>
              <w:keepNext/>
              <w:spacing w:after="0" w:line="240" w:lineRule="auto"/>
              <w:rPr>
                <w:szCs w:val="20"/>
              </w:rPr>
            </w:pPr>
            <w:r w:rsidRPr="00160E7B">
              <w:rPr>
                <w:szCs w:val="20"/>
              </w:rPr>
              <w:t>COST</w:t>
            </w:r>
          </w:p>
          <w:p w14:paraId="514510A5" w14:textId="77777777" w:rsidR="00243E5C" w:rsidRPr="00160E7B" w:rsidRDefault="00243E5C" w:rsidP="00243E5C">
            <w:pPr>
              <w:keepNext/>
              <w:spacing w:after="0" w:line="240" w:lineRule="auto"/>
              <w:rPr>
                <w:szCs w:val="20"/>
              </w:rPr>
            </w:pPr>
          </w:p>
          <w:p w14:paraId="619C5ED5" w14:textId="77777777" w:rsidR="00243E5C" w:rsidRPr="00160E7B" w:rsidRDefault="00243E5C" w:rsidP="00243E5C">
            <w:pPr>
              <w:keepNext/>
              <w:spacing w:after="0" w:line="240" w:lineRule="auto"/>
              <w:rPr>
                <w:szCs w:val="20"/>
              </w:rPr>
            </w:pPr>
            <w:r w:rsidRPr="00160E7B">
              <w:rPr>
                <w:szCs w:val="20"/>
              </w:rPr>
              <w:t>FY31 Bad Debt Expenses – OY8 (USN/USMC)</w:t>
            </w:r>
          </w:p>
          <w:p w14:paraId="46EF09DD" w14:textId="77777777" w:rsidR="00243E5C" w:rsidRPr="00160E7B" w:rsidRDefault="00243E5C" w:rsidP="00243E5C">
            <w:pPr>
              <w:keepNext/>
              <w:spacing w:after="0" w:line="240" w:lineRule="auto"/>
              <w:rPr>
                <w:szCs w:val="20"/>
              </w:rPr>
            </w:pPr>
          </w:p>
          <w:p w14:paraId="5B5A401F"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305AC120" w14:textId="77777777" w:rsidR="00243E5C" w:rsidRPr="00160E7B" w:rsidRDefault="00243E5C" w:rsidP="00243E5C">
            <w:pPr>
              <w:keepNext/>
              <w:spacing w:after="0" w:line="240" w:lineRule="auto"/>
              <w:rPr>
                <w:szCs w:val="20"/>
              </w:rPr>
            </w:pPr>
          </w:p>
          <w:p w14:paraId="24AFB6A1"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03FDF557" w14:textId="77777777" w:rsidR="00243E5C" w:rsidRPr="00160E7B" w:rsidRDefault="00243E5C" w:rsidP="00243E5C">
            <w:pPr>
              <w:keepNext/>
              <w:spacing w:after="0" w:line="240" w:lineRule="auto"/>
              <w:rPr>
                <w:szCs w:val="20"/>
              </w:rPr>
            </w:pPr>
          </w:p>
          <w:p w14:paraId="40B9BC95" w14:textId="77777777" w:rsidR="00243E5C" w:rsidRPr="00160E7B" w:rsidRDefault="00243E5C" w:rsidP="00243E5C">
            <w:pPr>
              <w:keepNext/>
              <w:spacing w:after="0" w:line="240" w:lineRule="auto"/>
              <w:rPr>
                <w:szCs w:val="20"/>
              </w:rPr>
            </w:pPr>
          </w:p>
          <w:p w14:paraId="30847FE3" w14:textId="77777777" w:rsidR="00243E5C" w:rsidRPr="00160E7B" w:rsidRDefault="00243E5C" w:rsidP="00243E5C">
            <w:pPr>
              <w:keepNext/>
              <w:spacing w:after="0" w:line="240" w:lineRule="auto"/>
              <w:rPr>
                <w:szCs w:val="20"/>
              </w:rPr>
            </w:pPr>
            <w:r w:rsidRPr="00160E7B">
              <w:rPr>
                <w:szCs w:val="20"/>
              </w:rPr>
              <w:t>FOB: Destination</w:t>
            </w:r>
          </w:p>
          <w:p w14:paraId="662B068C" w14:textId="77777777" w:rsidR="00243E5C" w:rsidRPr="00160E7B" w:rsidRDefault="00243E5C" w:rsidP="00243E5C">
            <w:pPr>
              <w:keepNext/>
              <w:spacing w:after="0" w:line="240" w:lineRule="auto"/>
              <w:rPr>
                <w:szCs w:val="20"/>
              </w:rPr>
            </w:pPr>
            <w:r w:rsidRPr="00160E7B">
              <w:rPr>
                <w:szCs w:val="20"/>
              </w:rPr>
              <w:t>SHIP VIA: Best Way ( Shippers Option)</w:t>
            </w:r>
          </w:p>
          <w:p w14:paraId="1BA715F5"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74021D76" w14:textId="77777777" w:rsidR="00243E5C" w:rsidRPr="00160E7B" w:rsidRDefault="00243E5C" w:rsidP="00243E5C">
            <w:pPr>
              <w:keepNext/>
              <w:spacing w:after="0" w:line="240" w:lineRule="auto"/>
              <w:jc w:val="right"/>
              <w:rPr>
                <w:szCs w:val="20"/>
              </w:rPr>
            </w:pPr>
          </w:p>
        </w:tc>
      </w:tr>
      <w:tr w:rsidR="00243E5C" w:rsidRPr="00160E7B" w14:paraId="32C043D4" w14:textId="77777777">
        <w:tc>
          <w:tcPr>
            <w:tcW w:w="5808" w:type="dxa"/>
            <w:gridSpan w:val="4"/>
            <w:tcBorders>
              <w:top w:val="nil"/>
              <w:left w:val="nil"/>
              <w:bottom w:val="nil"/>
              <w:right w:val="nil"/>
            </w:tcBorders>
          </w:tcPr>
          <w:p w14:paraId="47B1A55B"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5217D69"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70D4E774" w14:textId="77777777" w:rsidR="00243E5C" w:rsidRPr="00160E7B" w:rsidRDefault="00243E5C" w:rsidP="00243E5C">
            <w:pPr>
              <w:keepNext/>
              <w:tabs>
                <w:tab w:val="decimal" w:pos="0"/>
              </w:tabs>
              <w:spacing w:after="0" w:line="240" w:lineRule="auto"/>
              <w:jc w:val="right"/>
              <w:rPr>
                <w:szCs w:val="20"/>
              </w:rPr>
            </w:pPr>
          </w:p>
        </w:tc>
      </w:tr>
      <w:tr w:rsidR="00243E5C" w:rsidRPr="00160E7B" w14:paraId="3BA703AE" w14:textId="77777777">
        <w:tc>
          <w:tcPr>
            <w:tcW w:w="1098" w:type="dxa"/>
            <w:tcBorders>
              <w:top w:val="nil"/>
              <w:left w:val="nil"/>
              <w:bottom w:val="nil"/>
              <w:right w:val="nil"/>
            </w:tcBorders>
          </w:tcPr>
          <w:p w14:paraId="14F6EB11"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5FA4B6DA"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4D07B491" w14:textId="77777777" w:rsidR="00243E5C" w:rsidRPr="00160E7B" w:rsidRDefault="00243E5C" w:rsidP="00243E5C">
            <w:pPr>
              <w:tabs>
                <w:tab w:val="decimal" w:pos="0"/>
              </w:tabs>
              <w:spacing w:after="0" w:line="240" w:lineRule="auto"/>
              <w:jc w:val="right"/>
              <w:rPr>
                <w:szCs w:val="20"/>
              </w:rPr>
            </w:pPr>
          </w:p>
        </w:tc>
      </w:tr>
    </w:tbl>
    <w:p w14:paraId="1144FE5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1EDEC23A" w14:textId="77777777" w:rsidR="00243E5C" w:rsidRPr="00160E7B" w:rsidRDefault="00243E5C" w:rsidP="00243E5C">
      <w:pPr>
        <w:spacing w:after="0" w:line="240" w:lineRule="auto"/>
        <w:rPr>
          <w:szCs w:val="20"/>
        </w:rPr>
      </w:pPr>
      <w:r w:rsidRPr="00160E7B">
        <w:rPr>
          <w:szCs w:val="20"/>
        </w:rPr>
        <w:t xml:space="preserve"> </w:t>
      </w:r>
    </w:p>
    <w:p w14:paraId="62CDE463" w14:textId="77777777" w:rsidR="00243E5C" w:rsidRPr="00160E7B" w:rsidRDefault="00243E5C" w:rsidP="00243E5C">
      <w:pPr>
        <w:widowControl w:val="0"/>
        <w:autoSpaceDE w:val="0"/>
        <w:autoSpaceDN w:val="0"/>
        <w:adjustRightInd w:val="0"/>
        <w:spacing w:after="0" w:line="240" w:lineRule="auto"/>
        <w:rPr>
          <w:szCs w:val="20"/>
        </w:rPr>
      </w:pPr>
      <w:bookmarkStart w:id="30" w:name="PD000083"/>
      <w:bookmarkEnd w:id="30"/>
    </w:p>
    <w:p w14:paraId="0FBFA872" w14:textId="77777777" w:rsidR="00243E5C" w:rsidRPr="00160E7B" w:rsidRDefault="00243E5C" w:rsidP="00243E5C">
      <w:pPr>
        <w:widowControl w:val="0"/>
        <w:autoSpaceDE w:val="0"/>
        <w:autoSpaceDN w:val="0"/>
        <w:adjustRightInd w:val="0"/>
        <w:spacing w:after="0" w:line="240" w:lineRule="auto"/>
        <w:rPr>
          <w:szCs w:val="20"/>
        </w:rPr>
      </w:pPr>
    </w:p>
    <w:p w14:paraId="46ADE844" w14:textId="77777777" w:rsidR="00243E5C" w:rsidRPr="00160E7B" w:rsidRDefault="00243E5C" w:rsidP="00243E5C">
      <w:pPr>
        <w:widowControl w:val="0"/>
        <w:autoSpaceDE w:val="0"/>
        <w:autoSpaceDN w:val="0"/>
        <w:adjustRightInd w:val="0"/>
        <w:spacing w:after="0" w:line="240" w:lineRule="auto"/>
        <w:rPr>
          <w:szCs w:val="20"/>
        </w:rPr>
      </w:pPr>
    </w:p>
    <w:p w14:paraId="18B46427"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761794BC" w14:textId="77777777">
        <w:tc>
          <w:tcPr>
            <w:tcW w:w="1098" w:type="dxa"/>
            <w:tcBorders>
              <w:top w:val="nil"/>
              <w:left w:val="nil"/>
              <w:bottom w:val="nil"/>
              <w:right w:val="nil"/>
            </w:tcBorders>
          </w:tcPr>
          <w:p w14:paraId="5B72F1C6"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63B22F51"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45CE0FF7"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0D4752E5"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0443DEB5"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3AC36C1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799667F8" w14:textId="77777777">
        <w:tc>
          <w:tcPr>
            <w:tcW w:w="1098" w:type="dxa"/>
            <w:tcBorders>
              <w:top w:val="nil"/>
              <w:left w:val="nil"/>
              <w:bottom w:val="nil"/>
              <w:right w:val="nil"/>
            </w:tcBorders>
          </w:tcPr>
          <w:p w14:paraId="01B1E856" w14:textId="77777777" w:rsidR="00243E5C" w:rsidRPr="00160E7B" w:rsidRDefault="00243E5C" w:rsidP="00243E5C">
            <w:pPr>
              <w:keepNext/>
              <w:spacing w:after="0" w:line="240" w:lineRule="auto"/>
              <w:rPr>
                <w:szCs w:val="20"/>
              </w:rPr>
            </w:pPr>
            <w:r w:rsidRPr="00160E7B">
              <w:rPr>
                <w:szCs w:val="20"/>
              </w:rPr>
              <w:t>0027</w:t>
            </w:r>
          </w:p>
        </w:tc>
        <w:tc>
          <w:tcPr>
            <w:tcW w:w="2221" w:type="dxa"/>
            <w:tcBorders>
              <w:top w:val="nil"/>
              <w:left w:val="nil"/>
              <w:bottom w:val="nil"/>
              <w:right w:val="nil"/>
            </w:tcBorders>
          </w:tcPr>
          <w:p w14:paraId="212ADE6C"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4A38B0A"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1119B2C9"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21EC8CAF"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ADDC9E1" w14:textId="77777777" w:rsidR="00243E5C" w:rsidRPr="00160E7B" w:rsidRDefault="00243E5C" w:rsidP="00243E5C">
            <w:pPr>
              <w:keepNext/>
              <w:tabs>
                <w:tab w:val="decimal" w:pos="-18"/>
              </w:tabs>
              <w:spacing w:after="0" w:line="240" w:lineRule="auto"/>
              <w:jc w:val="right"/>
              <w:rPr>
                <w:szCs w:val="20"/>
              </w:rPr>
            </w:pPr>
          </w:p>
        </w:tc>
      </w:tr>
      <w:tr w:rsidR="00243E5C" w:rsidRPr="00160E7B" w14:paraId="71A1F161" w14:textId="77777777">
        <w:tc>
          <w:tcPr>
            <w:tcW w:w="1098" w:type="dxa"/>
            <w:tcBorders>
              <w:top w:val="nil"/>
              <w:left w:val="nil"/>
              <w:bottom w:val="nil"/>
              <w:right w:val="nil"/>
            </w:tcBorders>
          </w:tcPr>
          <w:p w14:paraId="1A1F8DE1"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4792C316" w14:textId="77777777" w:rsidR="00243E5C" w:rsidRPr="00160E7B" w:rsidRDefault="00243E5C" w:rsidP="00243E5C">
            <w:pPr>
              <w:keepNext/>
              <w:spacing w:after="0" w:line="240" w:lineRule="auto"/>
              <w:rPr>
                <w:szCs w:val="20"/>
              </w:rPr>
            </w:pPr>
            <w:r w:rsidRPr="00160E7B">
              <w:rPr>
                <w:szCs w:val="20"/>
              </w:rPr>
              <w:t>FY31 Warranty Data</w:t>
            </w:r>
          </w:p>
          <w:p w14:paraId="6452EE5E" w14:textId="77777777" w:rsidR="00243E5C" w:rsidRPr="00160E7B" w:rsidRDefault="00243E5C" w:rsidP="00243E5C">
            <w:pPr>
              <w:keepNext/>
              <w:spacing w:after="0" w:line="240" w:lineRule="auto"/>
              <w:rPr>
                <w:szCs w:val="20"/>
              </w:rPr>
            </w:pPr>
            <w:r w:rsidRPr="00160E7B">
              <w:rPr>
                <w:szCs w:val="20"/>
              </w:rPr>
              <w:t>COST</w:t>
            </w:r>
          </w:p>
          <w:p w14:paraId="5C8F8202" w14:textId="77777777" w:rsidR="00243E5C" w:rsidRPr="00160E7B" w:rsidRDefault="00243E5C" w:rsidP="00243E5C">
            <w:pPr>
              <w:keepNext/>
              <w:spacing w:after="0" w:line="240" w:lineRule="auto"/>
              <w:rPr>
                <w:szCs w:val="20"/>
              </w:rPr>
            </w:pPr>
          </w:p>
          <w:p w14:paraId="087B7C38" w14:textId="77777777" w:rsidR="00243E5C" w:rsidRPr="00160E7B" w:rsidRDefault="00243E5C" w:rsidP="00243E5C">
            <w:pPr>
              <w:keepNext/>
              <w:spacing w:after="0" w:line="240" w:lineRule="auto"/>
              <w:rPr>
                <w:szCs w:val="20"/>
              </w:rPr>
            </w:pPr>
            <w:r w:rsidRPr="00160E7B">
              <w:rPr>
                <w:szCs w:val="20"/>
              </w:rPr>
              <w:t>Warranty Data – OY8</w:t>
            </w:r>
          </w:p>
          <w:p w14:paraId="04591CA1" w14:textId="77777777" w:rsidR="00243E5C" w:rsidRPr="00160E7B" w:rsidRDefault="00243E5C" w:rsidP="00243E5C">
            <w:pPr>
              <w:keepNext/>
              <w:spacing w:after="0" w:line="240" w:lineRule="auto"/>
              <w:rPr>
                <w:szCs w:val="20"/>
              </w:rPr>
            </w:pPr>
          </w:p>
          <w:p w14:paraId="69AC0D60"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0025.  All data delivered under this CLIN is "NOT SEPARATELY PRICED."  </w:t>
            </w:r>
          </w:p>
          <w:p w14:paraId="088A0142" w14:textId="77777777" w:rsidR="00243E5C" w:rsidRPr="00160E7B" w:rsidRDefault="00243E5C" w:rsidP="00243E5C">
            <w:pPr>
              <w:keepNext/>
              <w:spacing w:after="0" w:line="240" w:lineRule="auto"/>
              <w:rPr>
                <w:szCs w:val="20"/>
              </w:rPr>
            </w:pPr>
          </w:p>
          <w:p w14:paraId="315EEB3D" w14:textId="77777777" w:rsidR="00243E5C" w:rsidRPr="00160E7B" w:rsidRDefault="00243E5C" w:rsidP="00243E5C">
            <w:pPr>
              <w:keepNext/>
              <w:spacing w:after="0" w:line="240" w:lineRule="auto"/>
              <w:rPr>
                <w:szCs w:val="20"/>
              </w:rPr>
            </w:pPr>
            <w:r w:rsidRPr="00160E7B">
              <w:rPr>
                <w:szCs w:val="20"/>
              </w:rPr>
              <w:t>Period of Performance is April 1, 2031 - March 31, 2032.</w:t>
            </w:r>
          </w:p>
          <w:p w14:paraId="217347B9" w14:textId="77777777" w:rsidR="00243E5C" w:rsidRPr="00160E7B" w:rsidRDefault="00243E5C" w:rsidP="00243E5C">
            <w:pPr>
              <w:keepNext/>
              <w:spacing w:after="0" w:line="240" w:lineRule="auto"/>
              <w:rPr>
                <w:szCs w:val="20"/>
              </w:rPr>
            </w:pPr>
          </w:p>
          <w:p w14:paraId="5E933F66" w14:textId="77777777" w:rsidR="00243E5C" w:rsidRPr="00160E7B" w:rsidRDefault="00243E5C" w:rsidP="00243E5C">
            <w:pPr>
              <w:keepNext/>
              <w:spacing w:after="0" w:line="240" w:lineRule="auto"/>
              <w:rPr>
                <w:szCs w:val="20"/>
              </w:rPr>
            </w:pPr>
          </w:p>
          <w:p w14:paraId="51F418ED" w14:textId="77777777" w:rsidR="00243E5C" w:rsidRPr="00160E7B" w:rsidRDefault="00243E5C" w:rsidP="00243E5C">
            <w:pPr>
              <w:keepNext/>
              <w:spacing w:after="0" w:line="240" w:lineRule="auto"/>
              <w:rPr>
                <w:szCs w:val="20"/>
              </w:rPr>
            </w:pPr>
            <w:r w:rsidRPr="00160E7B">
              <w:rPr>
                <w:szCs w:val="20"/>
              </w:rPr>
              <w:t>FOB: Destination</w:t>
            </w:r>
          </w:p>
          <w:p w14:paraId="1C6D1304" w14:textId="77777777" w:rsidR="00243E5C" w:rsidRPr="00160E7B" w:rsidRDefault="00243E5C" w:rsidP="00243E5C">
            <w:pPr>
              <w:keepNext/>
              <w:spacing w:after="0" w:line="240" w:lineRule="auto"/>
              <w:rPr>
                <w:szCs w:val="20"/>
              </w:rPr>
            </w:pPr>
            <w:r w:rsidRPr="00160E7B">
              <w:rPr>
                <w:szCs w:val="20"/>
              </w:rPr>
              <w:t>SHIP VIA: Best Way ( Shippers Option)</w:t>
            </w:r>
          </w:p>
          <w:p w14:paraId="1F7F4EE8"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7202D493" w14:textId="77777777" w:rsidR="00243E5C" w:rsidRPr="00160E7B" w:rsidRDefault="00243E5C" w:rsidP="00243E5C">
            <w:pPr>
              <w:keepNext/>
              <w:spacing w:after="0" w:line="240" w:lineRule="auto"/>
              <w:jc w:val="right"/>
              <w:rPr>
                <w:szCs w:val="20"/>
              </w:rPr>
            </w:pPr>
          </w:p>
        </w:tc>
      </w:tr>
      <w:tr w:rsidR="00243E5C" w:rsidRPr="00160E7B" w14:paraId="42DA4C0E" w14:textId="77777777">
        <w:tc>
          <w:tcPr>
            <w:tcW w:w="5808" w:type="dxa"/>
            <w:gridSpan w:val="4"/>
            <w:tcBorders>
              <w:top w:val="nil"/>
              <w:left w:val="nil"/>
              <w:bottom w:val="nil"/>
              <w:right w:val="nil"/>
            </w:tcBorders>
          </w:tcPr>
          <w:p w14:paraId="6CB5F851"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1C0432CA"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81D307E" w14:textId="77777777" w:rsidR="00243E5C" w:rsidRPr="00160E7B" w:rsidRDefault="00243E5C" w:rsidP="00243E5C">
            <w:pPr>
              <w:keepNext/>
              <w:tabs>
                <w:tab w:val="decimal" w:pos="0"/>
              </w:tabs>
              <w:spacing w:after="0" w:line="240" w:lineRule="auto"/>
              <w:jc w:val="right"/>
              <w:rPr>
                <w:szCs w:val="20"/>
              </w:rPr>
            </w:pPr>
          </w:p>
        </w:tc>
      </w:tr>
      <w:tr w:rsidR="00243E5C" w:rsidRPr="00160E7B" w14:paraId="2C2A5BA6" w14:textId="77777777">
        <w:tc>
          <w:tcPr>
            <w:tcW w:w="1098" w:type="dxa"/>
            <w:tcBorders>
              <w:top w:val="nil"/>
              <w:left w:val="nil"/>
              <w:bottom w:val="nil"/>
              <w:right w:val="nil"/>
            </w:tcBorders>
          </w:tcPr>
          <w:p w14:paraId="4BA49FB5"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058FCECE"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78FD6576" w14:textId="77777777" w:rsidR="00243E5C" w:rsidRPr="00160E7B" w:rsidRDefault="00243E5C" w:rsidP="00243E5C">
            <w:pPr>
              <w:tabs>
                <w:tab w:val="decimal" w:pos="0"/>
              </w:tabs>
              <w:spacing w:after="0" w:line="240" w:lineRule="auto"/>
              <w:jc w:val="right"/>
              <w:rPr>
                <w:szCs w:val="20"/>
              </w:rPr>
            </w:pPr>
          </w:p>
        </w:tc>
      </w:tr>
    </w:tbl>
    <w:p w14:paraId="700ACBD7"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93ADD75" w14:textId="77777777" w:rsidR="00243E5C" w:rsidRPr="00160E7B" w:rsidRDefault="00243E5C" w:rsidP="00243E5C">
      <w:pPr>
        <w:widowControl w:val="0"/>
        <w:adjustRightInd w:val="0"/>
        <w:spacing w:after="0" w:line="240" w:lineRule="auto"/>
        <w:rPr>
          <w:szCs w:val="20"/>
        </w:rPr>
      </w:pPr>
    </w:p>
    <w:p w14:paraId="124EB024" w14:textId="77777777" w:rsidR="00243E5C" w:rsidRPr="00160E7B" w:rsidRDefault="00243E5C" w:rsidP="00243E5C">
      <w:pPr>
        <w:widowControl w:val="0"/>
        <w:adjustRightInd w:val="0"/>
        <w:spacing w:after="0" w:line="240" w:lineRule="auto"/>
        <w:rPr>
          <w:szCs w:val="20"/>
        </w:rPr>
      </w:pPr>
    </w:p>
    <w:p w14:paraId="6FC8185C"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6B543C79" w14:textId="77777777">
        <w:tc>
          <w:tcPr>
            <w:tcW w:w="1098" w:type="dxa"/>
            <w:tcBorders>
              <w:top w:val="nil"/>
              <w:left w:val="nil"/>
              <w:bottom w:val="nil"/>
              <w:right w:val="nil"/>
            </w:tcBorders>
          </w:tcPr>
          <w:p w14:paraId="6A5B85F8"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542F615F"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38B75107"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6BAC5960"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4DED9DED"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FD07639"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2D36319" w14:textId="77777777">
        <w:tc>
          <w:tcPr>
            <w:tcW w:w="1098" w:type="dxa"/>
            <w:tcBorders>
              <w:top w:val="nil"/>
              <w:left w:val="nil"/>
              <w:bottom w:val="nil"/>
              <w:right w:val="nil"/>
            </w:tcBorders>
          </w:tcPr>
          <w:p w14:paraId="19A0F102" w14:textId="77777777" w:rsidR="00243E5C" w:rsidRPr="00160E7B" w:rsidRDefault="00243E5C" w:rsidP="00243E5C">
            <w:pPr>
              <w:keepNext/>
              <w:spacing w:after="0" w:line="240" w:lineRule="auto"/>
              <w:rPr>
                <w:szCs w:val="20"/>
              </w:rPr>
            </w:pPr>
            <w:r w:rsidRPr="00160E7B">
              <w:rPr>
                <w:szCs w:val="20"/>
              </w:rPr>
              <w:t>0028</w:t>
            </w:r>
          </w:p>
        </w:tc>
        <w:tc>
          <w:tcPr>
            <w:tcW w:w="2160" w:type="dxa"/>
            <w:tcBorders>
              <w:top w:val="nil"/>
              <w:left w:val="nil"/>
              <w:bottom w:val="nil"/>
              <w:right w:val="nil"/>
            </w:tcBorders>
          </w:tcPr>
          <w:p w14:paraId="4E4AA7BA"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211167C9" w14:textId="77777777" w:rsidR="00243E5C" w:rsidRPr="00160E7B" w:rsidRDefault="00243E5C" w:rsidP="00243E5C">
            <w:pPr>
              <w:keepNext/>
              <w:spacing w:after="0" w:line="240" w:lineRule="auto"/>
              <w:jc w:val="center"/>
              <w:rPr>
                <w:szCs w:val="20"/>
              </w:rPr>
            </w:pPr>
          </w:p>
        </w:tc>
        <w:tc>
          <w:tcPr>
            <w:tcW w:w="900" w:type="dxa"/>
            <w:tcBorders>
              <w:top w:val="nil"/>
              <w:left w:val="nil"/>
              <w:bottom w:val="nil"/>
              <w:right w:val="nil"/>
            </w:tcBorders>
          </w:tcPr>
          <w:p w14:paraId="33C73BFF" w14:textId="77777777" w:rsidR="00243E5C" w:rsidRPr="00160E7B" w:rsidRDefault="00243E5C" w:rsidP="00243E5C">
            <w:pPr>
              <w:keepNext/>
              <w:spacing w:after="0" w:line="240" w:lineRule="auto"/>
              <w:jc w:val="center"/>
              <w:rPr>
                <w:szCs w:val="20"/>
              </w:rPr>
            </w:pPr>
          </w:p>
        </w:tc>
        <w:tc>
          <w:tcPr>
            <w:tcW w:w="2142" w:type="dxa"/>
            <w:tcBorders>
              <w:top w:val="nil"/>
              <w:left w:val="nil"/>
              <w:bottom w:val="nil"/>
              <w:right w:val="nil"/>
            </w:tcBorders>
          </w:tcPr>
          <w:p w14:paraId="7D558564"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54EB52C6" w14:textId="77777777" w:rsidR="00243E5C" w:rsidRPr="00160E7B" w:rsidRDefault="00243E5C" w:rsidP="00243E5C">
            <w:pPr>
              <w:keepNext/>
              <w:spacing w:after="0" w:line="240" w:lineRule="auto"/>
              <w:jc w:val="right"/>
              <w:rPr>
                <w:szCs w:val="20"/>
              </w:rPr>
            </w:pPr>
          </w:p>
        </w:tc>
      </w:tr>
      <w:tr w:rsidR="00243E5C" w:rsidRPr="00160E7B" w14:paraId="7AD4B112" w14:textId="77777777">
        <w:tc>
          <w:tcPr>
            <w:tcW w:w="1098" w:type="dxa"/>
            <w:tcBorders>
              <w:top w:val="nil"/>
              <w:left w:val="nil"/>
              <w:bottom w:val="nil"/>
              <w:right w:val="nil"/>
            </w:tcBorders>
          </w:tcPr>
          <w:p w14:paraId="628DA8DF"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6F945757" w14:textId="77777777" w:rsidR="00243E5C" w:rsidRPr="00160E7B" w:rsidRDefault="00243E5C" w:rsidP="00243E5C">
            <w:pPr>
              <w:keepNext/>
              <w:spacing w:after="0" w:line="240" w:lineRule="auto"/>
              <w:rPr>
                <w:szCs w:val="20"/>
              </w:rPr>
            </w:pPr>
            <w:r w:rsidRPr="00160E7B">
              <w:rPr>
                <w:szCs w:val="20"/>
              </w:rPr>
              <w:t>FY32 Banking Operations</w:t>
            </w:r>
          </w:p>
          <w:p w14:paraId="28E786C3" w14:textId="77777777" w:rsidR="00243E5C" w:rsidRPr="00160E7B" w:rsidRDefault="00243E5C" w:rsidP="00243E5C">
            <w:pPr>
              <w:keepNext/>
              <w:spacing w:after="0" w:line="240" w:lineRule="auto"/>
              <w:rPr>
                <w:szCs w:val="20"/>
              </w:rPr>
            </w:pPr>
            <w:r w:rsidRPr="00160E7B">
              <w:rPr>
                <w:szCs w:val="20"/>
              </w:rPr>
              <w:t>CPFF</w:t>
            </w:r>
          </w:p>
          <w:p w14:paraId="5529BEE1" w14:textId="77777777" w:rsidR="00243E5C" w:rsidRPr="00160E7B" w:rsidRDefault="00243E5C" w:rsidP="00243E5C">
            <w:pPr>
              <w:keepNext/>
              <w:spacing w:after="0" w:line="240" w:lineRule="auto"/>
              <w:rPr>
                <w:szCs w:val="20"/>
              </w:rPr>
            </w:pPr>
          </w:p>
          <w:p w14:paraId="3D8CA7FD" w14:textId="77777777" w:rsidR="00243E5C" w:rsidRPr="00160E7B" w:rsidRDefault="00243E5C" w:rsidP="00243E5C">
            <w:pPr>
              <w:keepNext/>
              <w:spacing w:after="0" w:line="240" w:lineRule="auto"/>
              <w:rPr>
                <w:szCs w:val="20"/>
              </w:rPr>
            </w:pPr>
            <w:r w:rsidRPr="00160E7B">
              <w:rPr>
                <w:szCs w:val="20"/>
              </w:rPr>
              <w:t>FY32 Banking Operations – Option Year Nine (OY9)</w:t>
            </w:r>
          </w:p>
          <w:p w14:paraId="58155E1D" w14:textId="77777777" w:rsidR="00243E5C" w:rsidRPr="00160E7B" w:rsidRDefault="00243E5C" w:rsidP="00243E5C">
            <w:pPr>
              <w:keepNext/>
              <w:spacing w:after="0" w:line="240" w:lineRule="auto"/>
              <w:rPr>
                <w:szCs w:val="20"/>
              </w:rPr>
            </w:pPr>
            <w:r w:rsidRPr="00160E7B">
              <w:rPr>
                <w:szCs w:val="20"/>
              </w:rPr>
              <w:t xml:space="preserve"> </w:t>
            </w:r>
          </w:p>
          <w:p w14:paraId="46C86A22"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119C6DE6" w14:textId="77777777" w:rsidR="00243E5C" w:rsidRPr="00160E7B" w:rsidRDefault="00243E5C" w:rsidP="00243E5C">
            <w:pPr>
              <w:keepNext/>
              <w:spacing w:after="0" w:line="240" w:lineRule="auto"/>
              <w:rPr>
                <w:szCs w:val="20"/>
              </w:rPr>
            </w:pPr>
          </w:p>
          <w:p w14:paraId="3930D856"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21E83588" w14:textId="77777777" w:rsidR="00243E5C" w:rsidRPr="00160E7B" w:rsidRDefault="00243E5C" w:rsidP="00243E5C">
            <w:pPr>
              <w:keepNext/>
              <w:spacing w:after="0" w:line="240" w:lineRule="auto"/>
              <w:rPr>
                <w:szCs w:val="20"/>
              </w:rPr>
            </w:pPr>
          </w:p>
          <w:p w14:paraId="645A7786"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7DA836B4" w14:textId="77777777" w:rsidR="00243E5C" w:rsidRPr="00160E7B" w:rsidRDefault="00243E5C" w:rsidP="00243E5C">
            <w:pPr>
              <w:keepNext/>
              <w:spacing w:after="0" w:line="240" w:lineRule="auto"/>
              <w:rPr>
                <w:szCs w:val="20"/>
              </w:rPr>
            </w:pPr>
          </w:p>
          <w:p w14:paraId="39478E3A" w14:textId="77777777" w:rsidR="00243E5C" w:rsidRPr="00160E7B" w:rsidRDefault="00243E5C" w:rsidP="00243E5C">
            <w:pPr>
              <w:keepNext/>
              <w:spacing w:after="0" w:line="240" w:lineRule="auto"/>
              <w:rPr>
                <w:szCs w:val="20"/>
              </w:rPr>
            </w:pPr>
          </w:p>
          <w:p w14:paraId="09282436" w14:textId="77777777" w:rsidR="00243E5C" w:rsidRPr="00160E7B" w:rsidRDefault="00243E5C" w:rsidP="00243E5C">
            <w:pPr>
              <w:keepNext/>
              <w:spacing w:after="0" w:line="240" w:lineRule="auto"/>
              <w:rPr>
                <w:szCs w:val="20"/>
              </w:rPr>
            </w:pPr>
            <w:r w:rsidRPr="00160E7B">
              <w:rPr>
                <w:szCs w:val="20"/>
              </w:rPr>
              <w:t>SHIP VIA: Best Way ( Shippers Option)</w:t>
            </w:r>
          </w:p>
          <w:p w14:paraId="6401D6A0" w14:textId="77777777" w:rsidR="00243E5C" w:rsidRPr="00160E7B" w:rsidRDefault="00243E5C" w:rsidP="00243E5C">
            <w:pPr>
              <w:keepNext/>
              <w:spacing w:after="0" w:line="240" w:lineRule="auto"/>
              <w:rPr>
                <w:szCs w:val="20"/>
              </w:rPr>
            </w:pPr>
          </w:p>
        </w:tc>
        <w:tc>
          <w:tcPr>
            <w:tcW w:w="2880" w:type="dxa"/>
            <w:tcBorders>
              <w:top w:val="nil"/>
              <w:left w:val="nil"/>
              <w:bottom w:val="nil"/>
              <w:right w:val="nil"/>
            </w:tcBorders>
          </w:tcPr>
          <w:p w14:paraId="35939C01" w14:textId="77777777" w:rsidR="00243E5C" w:rsidRPr="00160E7B" w:rsidRDefault="00243E5C" w:rsidP="00243E5C">
            <w:pPr>
              <w:keepNext/>
              <w:spacing w:after="0" w:line="240" w:lineRule="auto"/>
              <w:jc w:val="right"/>
              <w:rPr>
                <w:szCs w:val="20"/>
              </w:rPr>
            </w:pPr>
          </w:p>
        </w:tc>
      </w:tr>
      <w:tr w:rsidR="00243E5C" w:rsidRPr="00160E7B" w14:paraId="181C75AB" w14:textId="77777777">
        <w:tc>
          <w:tcPr>
            <w:tcW w:w="7830" w:type="dxa"/>
            <w:gridSpan w:val="5"/>
            <w:tcBorders>
              <w:top w:val="nil"/>
              <w:left w:val="nil"/>
              <w:bottom w:val="nil"/>
              <w:right w:val="nil"/>
            </w:tcBorders>
          </w:tcPr>
          <w:p w14:paraId="4C99F028"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489F08AB" w14:textId="77777777" w:rsidR="00243E5C" w:rsidRPr="00160E7B" w:rsidRDefault="00243E5C" w:rsidP="00243E5C">
            <w:pPr>
              <w:keepNext/>
              <w:spacing w:after="0" w:line="240" w:lineRule="auto"/>
              <w:jc w:val="right"/>
              <w:rPr>
                <w:szCs w:val="20"/>
              </w:rPr>
            </w:pPr>
          </w:p>
        </w:tc>
      </w:tr>
      <w:tr w:rsidR="00243E5C" w:rsidRPr="00160E7B" w14:paraId="246BBABC" w14:textId="77777777">
        <w:tc>
          <w:tcPr>
            <w:tcW w:w="7830" w:type="dxa"/>
            <w:gridSpan w:val="5"/>
            <w:tcBorders>
              <w:top w:val="nil"/>
              <w:left w:val="nil"/>
              <w:bottom w:val="nil"/>
              <w:right w:val="nil"/>
            </w:tcBorders>
          </w:tcPr>
          <w:p w14:paraId="16DAEA07"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750DE44" w14:textId="77777777" w:rsidR="00243E5C" w:rsidRPr="00160E7B" w:rsidRDefault="00243E5C" w:rsidP="00243E5C">
            <w:pPr>
              <w:keepNext/>
              <w:spacing w:after="0" w:line="240" w:lineRule="auto"/>
              <w:jc w:val="right"/>
              <w:rPr>
                <w:szCs w:val="20"/>
              </w:rPr>
            </w:pPr>
          </w:p>
        </w:tc>
      </w:tr>
      <w:tr w:rsidR="00243E5C" w:rsidRPr="00160E7B" w14:paraId="754FE1E3" w14:textId="77777777">
        <w:tc>
          <w:tcPr>
            <w:tcW w:w="7830" w:type="dxa"/>
            <w:gridSpan w:val="5"/>
            <w:tcBorders>
              <w:top w:val="nil"/>
              <w:left w:val="nil"/>
              <w:bottom w:val="nil"/>
              <w:right w:val="nil"/>
            </w:tcBorders>
          </w:tcPr>
          <w:p w14:paraId="53E78494"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3D60A23" w14:textId="77777777" w:rsidR="00243E5C" w:rsidRPr="00160E7B" w:rsidRDefault="00243E5C" w:rsidP="00243E5C">
            <w:pPr>
              <w:keepNext/>
              <w:spacing w:after="0" w:line="240" w:lineRule="auto"/>
              <w:jc w:val="right"/>
              <w:rPr>
                <w:szCs w:val="20"/>
              </w:rPr>
            </w:pPr>
          </w:p>
        </w:tc>
      </w:tr>
      <w:tr w:rsidR="00243E5C" w:rsidRPr="00160E7B" w14:paraId="695AD53D" w14:textId="77777777">
        <w:tc>
          <w:tcPr>
            <w:tcW w:w="1098" w:type="dxa"/>
            <w:tcBorders>
              <w:top w:val="nil"/>
              <w:left w:val="nil"/>
              <w:bottom w:val="nil"/>
              <w:right w:val="nil"/>
            </w:tcBorders>
          </w:tcPr>
          <w:p w14:paraId="1499C75D"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6A820509"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19082AB3" w14:textId="77777777" w:rsidR="00243E5C" w:rsidRPr="00160E7B" w:rsidRDefault="00243E5C" w:rsidP="00243E5C">
            <w:pPr>
              <w:spacing w:after="0" w:line="240" w:lineRule="auto"/>
              <w:jc w:val="right"/>
              <w:rPr>
                <w:szCs w:val="20"/>
              </w:rPr>
            </w:pPr>
          </w:p>
        </w:tc>
      </w:tr>
    </w:tbl>
    <w:p w14:paraId="5CB3788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6C248892" w14:textId="77777777" w:rsidR="00243E5C" w:rsidRPr="00160E7B" w:rsidRDefault="00243E5C" w:rsidP="00243E5C">
      <w:pPr>
        <w:widowControl w:val="0"/>
        <w:adjustRightInd w:val="0"/>
        <w:spacing w:after="0" w:line="240" w:lineRule="auto"/>
        <w:rPr>
          <w:szCs w:val="20"/>
        </w:rPr>
      </w:pPr>
    </w:p>
    <w:p w14:paraId="50983097" w14:textId="77777777" w:rsidR="00243E5C" w:rsidRPr="00160E7B" w:rsidRDefault="00243E5C" w:rsidP="00243E5C">
      <w:pPr>
        <w:widowControl w:val="0"/>
        <w:adjustRightInd w:val="0"/>
        <w:spacing w:after="0" w:line="240" w:lineRule="auto"/>
        <w:rPr>
          <w:szCs w:val="20"/>
        </w:rPr>
      </w:pPr>
    </w:p>
    <w:p w14:paraId="798CEBE4"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6BB3B096" w14:textId="77777777">
        <w:tc>
          <w:tcPr>
            <w:tcW w:w="1098" w:type="dxa"/>
            <w:tcBorders>
              <w:top w:val="nil"/>
              <w:left w:val="nil"/>
              <w:bottom w:val="nil"/>
              <w:right w:val="nil"/>
            </w:tcBorders>
          </w:tcPr>
          <w:p w14:paraId="2E427E45" w14:textId="77777777" w:rsidR="00243E5C" w:rsidRPr="00160E7B" w:rsidRDefault="00243E5C" w:rsidP="00243E5C">
            <w:pPr>
              <w:keepNext/>
              <w:spacing w:after="0" w:line="240" w:lineRule="auto"/>
              <w:rPr>
                <w:szCs w:val="20"/>
              </w:rPr>
            </w:pPr>
            <w:r w:rsidRPr="00160E7B">
              <w:rPr>
                <w:szCs w:val="20"/>
              </w:rPr>
              <w:lastRenderedPageBreak/>
              <w:t>ITEM NO</w:t>
            </w:r>
          </w:p>
        </w:tc>
        <w:tc>
          <w:tcPr>
            <w:tcW w:w="2160" w:type="dxa"/>
            <w:tcBorders>
              <w:top w:val="nil"/>
              <w:left w:val="nil"/>
              <w:bottom w:val="nil"/>
              <w:right w:val="nil"/>
            </w:tcBorders>
          </w:tcPr>
          <w:p w14:paraId="47F2DB08"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4AC9A410"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4A7D1B4"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2524C2B4"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0E4E44D7"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CB7D828" w14:textId="77777777">
        <w:tc>
          <w:tcPr>
            <w:tcW w:w="1098" w:type="dxa"/>
            <w:tcBorders>
              <w:top w:val="nil"/>
              <w:left w:val="nil"/>
              <w:bottom w:val="nil"/>
              <w:right w:val="nil"/>
            </w:tcBorders>
          </w:tcPr>
          <w:p w14:paraId="678A6B71" w14:textId="77777777" w:rsidR="00243E5C" w:rsidRPr="00160E7B" w:rsidRDefault="00243E5C" w:rsidP="00243E5C">
            <w:pPr>
              <w:keepNext/>
              <w:spacing w:after="0" w:line="240" w:lineRule="auto"/>
              <w:rPr>
                <w:szCs w:val="20"/>
              </w:rPr>
            </w:pPr>
            <w:r w:rsidRPr="00160E7B">
              <w:rPr>
                <w:szCs w:val="20"/>
              </w:rPr>
              <w:t>0028AA</w:t>
            </w:r>
          </w:p>
        </w:tc>
        <w:tc>
          <w:tcPr>
            <w:tcW w:w="2160" w:type="dxa"/>
            <w:tcBorders>
              <w:top w:val="nil"/>
              <w:left w:val="nil"/>
              <w:bottom w:val="nil"/>
              <w:right w:val="nil"/>
            </w:tcBorders>
          </w:tcPr>
          <w:p w14:paraId="4448BF1E"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35D8BF69"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5733ECFE"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7E17C1E8"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7076E839" w14:textId="77777777" w:rsidR="00243E5C" w:rsidRPr="00160E7B" w:rsidRDefault="00243E5C" w:rsidP="00243E5C">
            <w:pPr>
              <w:keepNext/>
              <w:spacing w:after="0" w:line="240" w:lineRule="auto"/>
              <w:jc w:val="right"/>
              <w:rPr>
                <w:szCs w:val="20"/>
              </w:rPr>
            </w:pPr>
          </w:p>
        </w:tc>
      </w:tr>
      <w:tr w:rsidR="00243E5C" w:rsidRPr="00160E7B" w14:paraId="04AD7193" w14:textId="77777777">
        <w:tc>
          <w:tcPr>
            <w:tcW w:w="1098" w:type="dxa"/>
            <w:tcBorders>
              <w:top w:val="nil"/>
              <w:left w:val="nil"/>
              <w:bottom w:val="nil"/>
              <w:right w:val="nil"/>
            </w:tcBorders>
          </w:tcPr>
          <w:p w14:paraId="53EC3D56"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28F9FF09" w14:textId="77777777" w:rsidR="00243E5C" w:rsidRPr="00160E7B" w:rsidRDefault="00243E5C" w:rsidP="00243E5C">
            <w:pPr>
              <w:keepNext/>
              <w:spacing w:after="0" w:line="240" w:lineRule="auto"/>
              <w:rPr>
                <w:szCs w:val="20"/>
              </w:rPr>
            </w:pPr>
            <w:r w:rsidRPr="00160E7B">
              <w:rPr>
                <w:szCs w:val="20"/>
              </w:rPr>
              <w:t>FY32 Banking Operations (Army)</w:t>
            </w:r>
          </w:p>
          <w:p w14:paraId="19B9BA3D" w14:textId="77777777" w:rsidR="00243E5C" w:rsidRPr="00160E7B" w:rsidRDefault="00243E5C" w:rsidP="00243E5C">
            <w:pPr>
              <w:keepNext/>
              <w:spacing w:after="0" w:line="240" w:lineRule="auto"/>
              <w:rPr>
                <w:szCs w:val="20"/>
              </w:rPr>
            </w:pPr>
            <w:r w:rsidRPr="00160E7B">
              <w:rPr>
                <w:szCs w:val="20"/>
              </w:rPr>
              <w:t>CPFF</w:t>
            </w:r>
          </w:p>
          <w:p w14:paraId="052A71F5" w14:textId="77777777" w:rsidR="00243E5C" w:rsidRPr="00160E7B" w:rsidRDefault="00243E5C" w:rsidP="00243E5C">
            <w:pPr>
              <w:keepNext/>
              <w:spacing w:after="0" w:line="240" w:lineRule="auto"/>
              <w:rPr>
                <w:szCs w:val="20"/>
              </w:rPr>
            </w:pPr>
          </w:p>
          <w:p w14:paraId="48627588" w14:textId="77777777" w:rsidR="00243E5C" w:rsidRPr="00160E7B" w:rsidRDefault="00243E5C" w:rsidP="00243E5C">
            <w:pPr>
              <w:keepNext/>
              <w:spacing w:after="0" w:line="240" w:lineRule="auto"/>
              <w:rPr>
                <w:szCs w:val="20"/>
              </w:rPr>
            </w:pPr>
            <w:r w:rsidRPr="00160E7B">
              <w:rPr>
                <w:szCs w:val="20"/>
              </w:rPr>
              <w:t>FY32 Banking Operations – OY9 (Army)</w:t>
            </w:r>
          </w:p>
          <w:p w14:paraId="0443BEB9" w14:textId="77777777" w:rsidR="00243E5C" w:rsidRPr="00160E7B" w:rsidRDefault="00243E5C" w:rsidP="00243E5C">
            <w:pPr>
              <w:keepNext/>
              <w:spacing w:after="0" w:line="240" w:lineRule="auto"/>
              <w:rPr>
                <w:szCs w:val="20"/>
              </w:rPr>
            </w:pPr>
            <w:r w:rsidRPr="00160E7B">
              <w:rPr>
                <w:szCs w:val="20"/>
              </w:rPr>
              <w:t xml:space="preserve"> </w:t>
            </w:r>
          </w:p>
          <w:p w14:paraId="35F86A4B"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161283BC" w14:textId="77777777" w:rsidR="00243E5C" w:rsidRPr="00160E7B" w:rsidRDefault="00243E5C" w:rsidP="00243E5C">
            <w:pPr>
              <w:keepNext/>
              <w:spacing w:after="0" w:line="240" w:lineRule="auto"/>
              <w:rPr>
                <w:szCs w:val="20"/>
              </w:rPr>
            </w:pPr>
          </w:p>
          <w:p w14:paraId="5F547785"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467A1A4F" w14:textId="77777777" w:rsidR="00243E5C" w:rsidRPr="00160E7B" w:rsidRDefault="00243E5C" w:rsidP="00243E5C">
            <w:pPr>
              <w:keepNext/>
              <w:spacing w:after="0" w:line="240" w:lineRule="auto"/>
              <w:rPr>
                <w:szCs w:val="20"/>
              </w:rPr>
            </w:pPr>
          </w:p>
          <w:p w14:paraId="55501F3E"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7DCB5F7E" w14:textId="77777777" w:rsidR="00243E5C" w:rsidRPr="00160E7B" w:rsidRDefault="00243E5C" w:rsidP="00243E5C">
            <w:pPr>
              <w:keepNext/>
              <w:spacing w:after="0" w:line="240" w:lineRule="auto"/>
              <w:rPr>
                <w:szCs w:val="20"/>
              </w:rPr>
            </w:pPr>
          </w:p>
          <w:p w14:paraId="7E1B5A08" w14:textId="77777777" w:rsidR="00243E5C" w:rsidRPr="00160E7B" w:rsidRDefault="00243E5C" w:rsidP="00243E5C">
            <w:pPr>
              <w:keepNext/>
              <w:spacing w:after="0" w:line="240" w:lineRule="auto"/>
              <w:rPr>
                <w:szCs w:val="20"/>
              </w:rPr>
            </w:pPr>
          </w:p>
          <w:p w14:paraId="7A59EF72" w14:textId="77777777" w:rsidR="00243E5C" w:rsidRPr="00160E7B" w:rsidRDefault="00243E5C" w:rsidP="00243E5C">
            <w:pPr>
              <w:keepNext/>
              <w:spacing w:after="0" w:line="240" w:lineRule="auto"/>
              <w:rPr>
                <w:szCs w:val="20"/>
              </w:rPr>
            </w:pPr>
            <w:r w:rsidRPr="00160E7B">
              <w:rPr>
                <w:szCs w:val="20"/>
              </w:rPr>
              <w:t>FOB: Destination</w:t>
            </w:r>
          </w:p>
          <w:p w14:paraId="6743E312" w14:textId="77777777" w:rsidR="00243E5C" w:rsidRPr="00160E7B" w:rsidRDefault="00243E5C" w:rsidP="00243E5C">
            <w:pPr>
              <w:keepNext/>
              <w:spacing w:after="0" w:line="240" w:lineRule="auto"/>
              <w:rPr>
                <w:szCs w:val="20"/>
              </w:rPr>
            </w:pPr>
            <w:r w:rsidRPr="00160E7B">
              <w:rPr>
                <w:szCs w:val="20"/>
              </w:rPr>
              <w:t>SHIP VIA: Best Way ( Shippers Option)</w:t>
            </w:r>
          </w:p>
          <w:p w14:paraId="326B10B7"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506D1AE4" w14:textId="77777777" w:rsidR="00243E5C" w:rsidRPr="00160E7B" w:rsidRDefault="00243E5C" w:rsidP="00243E5C">
            <w:pPr>
              <w:keepNext/>
              <w:spacing w:after="0" w:line="240" w:lineRule="auto"/>
              <w:jc w:val="right"/>
              <w:rPr>
                <w:szCs w:val="20"/>
              </w:rPr>
            </w:pPr>
          </w:p>
        </w:tc>
      </w:tr>
      <w:tr w:rsidR="00243E5C" w:rsidRPr="00160E7B" w14:paraId="64F1D726" w14:textId="77777777">
        <w:tc>
          <w:tcPr>
            <w:tcW w:w="7830" w:type="dxa"/>
            <w:gridSpan w:val="5"/>
            <w:tcBorders>
              <w:top w:val="nil"/>
              <w:left w:val="nil"/>
              <w:bottom w:val="nil"/>
              <w:right w:val="nil"/>
            </w:tcBorders>
          </w:tcPr>
          <w:p w14:paraId="0CEAD897"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2883D792" w14:textId="77777777" w:rsidR="00243E5C" w:rsidRPr="00160E7B" w:rsidRDefault="00243E5C" w:rsidP="00243E5C">
            <w:pPr>
              <w:keepNext/>
              <w:spacing w:after="0" w:line="240" w:lineRule="auto"/>
              <w:jc w:val="right"/>
              <w:rPr>
                <w:szCs w:val="20"/>
              </w:rPr>
            </w:pPr>
          </w:p>
        </w:tc>
      </w:tr>
      <w:tr w:rsidR="00243E5C" w:rsidRPr="00160E7B" w14:paraId="4A828471" w14:textId="77777777">
        <w:tc>
          <w:tcPr>
            <w:tcW w:w="7830" w:type="dxa"/>
            <w:gridSpan w:val="5"/>
            <w:tcBorders>
              <w:top w:val="nil"/>
              <w:left w:val="nil"/>
              <w:bottom w:val="nil"/>
              <w:right w:val="nil"/>
            </w:tcBorders>
          </w:tcPr>
          <w:p w14:paraId="2CD7C837"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D289FAC" w14:textId="77777777" w:rsidR="00243E5C" w:rsidRPr="00160E7B" w:rsidRDefault="00243E5C" w:rsidP="00243E5C">
            <w:pPr>
              <w:keepNext/>
              <w:spacing w:after="0" w:line="240" w:lineRule="auto"/>
              <w:jc w:val="right"/>
              <w:rPr>
                <w:szCs w:val="20"/>
              </w:rPr>
            </w:pPr>
          </w:p>
        </w:tc>
      </w:tr>
      <w:tr w:rsidR="00243E5C" w:rsidRPr="00160E7B" w14:paraId="09C3E7BD" w14:textId="77777777">
        <w:tc>
          <w:tcPr>
            <w:tcW w:w="7830" w:type="dxa"/>
            <w:gridSpan w:val="5"/>
            <w:tcBorders>
              <w:top w:val="nil"/>
              <w:left w:val="nil"/>
              <w:bottom w:val="nil"/>
              <w:right w:val="nil"/>
            </w:tcBorders>
          </w:tcPr>
          <w:p w14:paraId="0C1FBFBE"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390B8396" w14:textId="77777777" w:rsidR="00243E5C" w:rsidRPr="00160E7B" w:rsidRDefault="00243E5C" w:rsidP="00243E5C">
            <w:pPr>
              <w:keepNext/>
              <w:spacing w:after="0" w:line="240" w:lineRule="auto"/>
              <w:jc w:val="right"/>
              <w:rPr>
                <w:szCs w:val="20"/>
              </w:rPr>
            </w:pPr>
          </w:p>
        </w:tc>
      </w:tr>
      <w:tr w:rsidR="00243E5C" w:rsidRPr="00160E7B" w14:paraId="3BEE4062" w14:textId="77777777">
        <w:tc>
          <w:tcPr>
            <w:tcW w:w="1098" w:type="dxa"/>
            <w:tcBorders>
              <w:top w:val="nil"/>
              <w:left w:val="nil"/>
              <w:bottom w:val="nil"/>
              <w:right w:val="nil"/>
            </w:tcBorders>
          </w:tcPr>
          <w:p w14:paraId="3B9DF3C2"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359D38DC"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6B9B3286" w14:textId="77777777" w:rsidR="00243E5C" w:rsidRPr="00160E7B" w:rsidRDefault="00243E5C" w:rsidP="00243E5C">
            <w:pPr>
              <w:spacing w:after="0" w:line="240" w:lineRule="auto"/>
              <w:jc w:val="right"/>
              <w:rPr>
                <w:szCs w:val="20"/>
              </w:rPr>
            </w:pPr>
          </w:p>
        </w:tc>
      </w:tr>
    </w:tbl>
    <w:p w14:paraId="3E28B343"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A71EC01" w14:textId="77777777" w:rsidR="00243E5C" w:rsidRPr="00160E7B" w:rsidRDefault="00243E5C" w:rsidP="00243E5C">
      <w:pPr>
        <w:spacing w:after="0" w:line="240" w:lineRule="auto"/>
        <w:rPr>
          <w:szCs w:val="20"/>
        </w:rPr>
      </w:pPr>
      <w:r w:rsidRPr="00160E7B">
        <w:rPr>
          <w:szCs w:val="20"/>
        </w:rPr>
        <w:t xml:space="preserve"> </w:t>
      </w:r>
    </w:p>
    <w:p w14:paraId="3F77B3F6" w14:textId="77777777" w:rsidR="00243E5C" w:rsidRPr="00160E7B" w:rsidRDefault="00243E5C" w:rsidP="00243E5C">
      <w:pPr>
        <w:widowControl w:val="0"/>
        <w:autoSpaceDE w:val="0"/>
        <w:autoSpaceDN w:val="0"/>
        <w:adjustRightInd w:val="0"/>
        <w:spacing w:after="0" w:line="240" w:lineRule="auto"/>
        <w:rPr>
          <w:szCs w:val="20"/>
        </w:rPr>
      </w:pPr>
      <w:bookmarkStart w:id="31" w:name="PD000086"/>
      <w:bookmarkEnd w:id="31"/>
    </w:p>
    <w:p w14:paraId="6E3FB6C9" w14:textId="77777777" w:rsidR="00243E5C" w:rsidRPr="00160E7B" w:rsidRDefault="00243E5C" w:rsidP="00243E5C">
      <w:pPr>
        <w:widowControl w:val="0"/>
        <w:autoSpaceDE w:val="0"/>
        <w:autoSpaceDN w:val="0"/>
        <w:adjustRightInd w:val="0"/>
        <w:spacing w:after="0" w:line="240" w:lineRule="auto"/>
        <w:rPr>
          <w:szCs w:val="20"/>
        </w:rPr>
      </w:pPr>
    </w:p>
    <w:p w14:paraId="1D5435BB" w14:textId="77777777" w:rsidR="00243E5C" w:rsidRPr="00160E7B" w:rsidRDefault="00243E5C" w:rsidP="00243E5C">
      <w:pPr>
        <w:widowControl w:val="0"/>
        <w:autoSpaceDE w:val="0"/>
        <w:autoSpaceDN w:val="0"/>
        <w:adjustRightInd w:val="0"/>
        <w:spacing w:after="0" w:line="240" w:lineRule="auto"/>
        <w:rPr>
          <w:szCs w:val="20"/>
        </w:rPr>
      </w:pPr>
    </w:p>
    <w:p w14:paraId="429E1263"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588AB04D" w14:textId="77777777">
        <w:tc>
          <w:tcPr>
            <w:tcW w:w="1098" w:type="dxa"/>
            <w:tcBorders>
              <w:top w:val="nil"/>
              <w:left w:val="nil"/>
              <w:bottom w:val="nil"/>
              <w:right w:val="nil"/>
            </w:tcBorders>
          </w:tcPr>
          <w:p w14:paraId="4534366F"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7F190B53"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7ED46888"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35BB3380"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9B38658"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2735DDCC"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21DC211C" w14:textId="77777777">
        <w:tc>
          <w:tcPr>
            <w:tcW w:w="1098" w:type="dxa"/>
            <w:tcBorders>
              <w:top w:val="nil"/>
              <w:left w:val="nil"/>
              <w:bottom w:val="nil"/>
              <w:right w:val="nil"/>
            </w:tcBorders>
          </w:tcPr>
          <w:p w14:paraId="5B9A67F7" w14:textId="77777777" w:rsidR="00243E5C" w:rsidRPr="00160E7B" w:rsidRDefault="00243E5C" w:rsidP="00243E5C">
            <w:pPr>
              <w:keepNext/>
              <w:spacing w:after="0" w:line="240" w:lineRule="auto"/>
              <w:rPr>
                <w:szCs w:val="20"/>
              </w:rPr>
            </w:pPr>
            <w:r w:rsidRPr="00160E7B">
              <w:rPr>
                <w:szCs w:val="20"/>
              </w:rPr>
              <w:t>0028AB</w:t>
            </w:r>
          </w:p>
        </w:tc>
        <w:tc>
          <w:tcPr>
            <w:tcW w:w="2160" w:type="dxa"/>
            <w:tcBorders>
              <w:top w:val="nil"/>
              <w:left w:val="nil"/>
              <w:bottom w:val="nil"/>
              <w:right w:val="nil"/>
            </w:tcBorders>
          </w:tcPr>
          <w:p w14:paraId="4D936172"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2A0E2FC7"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7D4BA534"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5A0DB9C5"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5B9C9A66" w14:textId="77777777" w:rsidR="00243E5C" w:rsidRPr="00160E7B" w:rsidRDefault="00243E5C" w:rsidP="00243E5C">
            <w:pPr>
              <w:keepNext/>
              <w:spacing w:after="0" w:line="240" w:lineRule="auto"/>
              <w:jc w:val="right"/>
              <w:rPr>
                <w:szCs w:val="20"/>
              </w:rPr>
            </w:pPr>
          </w:p>
        </w:tc>
      </w:tr>
      <w:tr w:rsidR="00243E5C" w:rsidRPr="00160E7B" w14:paraId="2C10C040" w14:textId="77777777">
        <w:tc>
          <w:tcPr>
            <w:tcW w:w="1098" w:type="dxa"/>
            <w:tcBorders>
              <w:top w:val="nil"/>
              <w:left w:val="nil"/>
              <w:bottom w:val="nil"/>
              <w:right w:val="nil"/>
            </w:tcBorders>
          </w:tcPr>
          <w:p w14:paraId="14EEF1C9"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2DBE71DB" w14:textId="77777777" w:rsidR="00243E5C" w:rsidRPr="00160E7B" w:rsidRDefault="00243E5C" w:rsidP="00243E5C">
            <w:pPr>
              <w:keepNext/>
              <w:spacing w:after="0" w:line="240" w:lineRule="auto"/>
              <w:rPr>
                <w:szCs w:val="20"/>
              </w:rPr>
            </w:pPr>
            <w:r w:rsidRPr="00160E7B">
              <w:rPr>
                <w:szCs w:val="20"/>
              </w:rPr>
              <w:t>FY32 Banking Operations (USAF)</w:t>
            </w:r>
          </w:p>
          <w:p w14:paraId="7E229D1F" w14:textId="77777777" w:rsidR="00243E5C" w:rsidRPr="00160E7B" w:rsidRDefault="00243E5C" w:rsidP="00243E5C">
            <w:pPr>
              <w:keepNext/>
              <w:spacing w:after="0" w:line="240" w:lineRule="auto"/>
              <w:rPr>
                <w:szCs w:val="20"/>
              </w:rPr>
            </w:pPr>
            <w:r w:rsidRPr="00160E7B">
              <w:rPr>
                <w:szCs w:val="20"/>
              </w:rPr>
              <w:t>CPFF</w:t>
            </w:r>
          </w:p>
          <w:p w14:paraId="10F2A1CE" w14:textId="77777777" w:rsidR="00243E5C" w:rsidRPr="00160E7B" w:rsidRDefault="00243E5C" w:rsidP="00243E5C">
            <w:pPr>
              <w:keepNext/>
              <w:spacing w:after="0" w:line="240" w:lineRule="auto"/>
              <w:rPr>
                <w:szCs w:val="20"/>
              </w:rPr>
            </w:pPr>
          </w:p>
          <w:p w14:paraId="473612E8" w14:textId="77777777" w:rsidR="00243E5C" w:rsidRPr="00160E7B" w:rsidRDefault="00243E5C" w:rsidP="00243E5C">
            <w:pPr>
              <w:keepNext/>
              <w:spacing w:after="0" w:line="240" w:lineRule="auto"/>
              <w:rPr>
                <w:szCs w:val="20"/>
              </w:rPr>
            </w:pPr>
            <w:r w:rsidRPr="00160E7B">
              <w:rPr>
                <w:szCs w:val="20"/>
              </w:rPr>
              <w:t>FY32 Banking Operations – OY9 (USAF)</w:t>
            </w:r>
          </w:p>
          <w:p w14:paraId="00803B88" w14:textId="77777777" w:rsidR="00243E5C" w:rsidRPr="00160E7B" w:rsidRDefault="00243E5C" w:rsidP="00243E5C">
            <w:pPr>
              <w:keepNext/>
              <w:spacing w:after="0" w:line="240" w:lineRule="auto"/>
              <w:rPr>
                <w:szCs w:val="20"/>
              </w:rPr>
            </w:pPr>
            <w:r w:rsidRPr="00160E7B">
              <w:rPr>
                <w:szCs w:val="20"/>
              </w:rPr>
              <w:t xml:space="preserve"> </w:t>
            </w:r>
          </w:p>
          <w:p w14:paraId="52787D70"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737111E5" w14:textId="77777777" w:rsidR="00243E5C" w:rsidRPr="00160E7B" w:rsidRDefault="00243E5C" w:rsidP="00243E5C">
            <w:pPr>
              <w:keepNext/>
              <w:spacing w:after="0" w:line="240" w:lineRule="auto"/>
              <w:rPr>
                <w:szCs w:val="20"/>
              </w:rPr>
            </w:pPr>
          </w:p>
          <w:p w14:paraId="53C86C2F"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4AEB39CA" w14:textId="77777777" w:rsidR="00243E5C" w:rsidRPr="00160E7B" w:rsidRDefault="00243E5C" w:rsidP="00243E5C">
            <w:pPr>
              <w:keepNext/>
              <w:spacing w:after="0" w:line="240" w:lineRule="auto"/>
              <w:rPr>
                <w:szCs w:val="20"/>
              </w:rPr>
            </w:pPr>
          </w:p>
          <w:p w14:paraId="3D14D7BE"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63A57A4C" w14:textId="77777777" w:rsidR="00243E5C" w:rsidRPr="00160E7B" w:rsidRDefault="00243E5C" w:rsidP="00243E5C">
            <w:pPr>
              <w:keepNext/>
              <w:spacing w:after="0" w:line="240" w:lineRule="auto"/>
              <w:rPr>
                <w:szCs w:val="20"/>
              </w:rPr>
            </w:pPr>
          </w:p>
          <w:p w14:paraId="5E51B37D" w14:textId="77777777" w:rsidR="00243E5C" w:rsidRPr="00160E7B" w:rsidRDefault="00243E5C" w:rsidP="00243E5C">
            <w:pPr>
              <w:keepNext/>
              <w:spacing w:after="0" w:line="240" w:lineRule="auto"/>
              <w:rPr>
                <w:szCs w:val="20"/>
              </w:rPr>
            </w:pPr>
          </w:p>
          <w:p w14:paraId="7F5FA23D" w14:textId="77777777" w:rsidR="00243E5C" w:rsidRPr="00160E7B" w:rsidRDefault="00243E5C" w:rsidP="00243E5C">
            <w:pPr>
              <w:keepNext/>
              <w:spacing w:after="0" w:line="240" w:lineRule="auto"/>
              <w:rPr>
                <w:szCs w:val="20"/>
              </w:rPr>
            </w:pPr>
            <w:r w:rsidRPr="00160E7B">
              <w:rPr>
                <w:szCs w:val="20"/>
              </w:rPr>
              <w:t>FOB: Destination</w:t>
            </w:r>
          </w:p>
          <w:p w14:paraId="12E00A94" w14:textId="77777777" w:rsidR="00243E5C" w:rsidRPr="00160E7B" w:rsidRDefault="00243E5C" w:rsidP="00243E5C">
            <w:pPr>
              <w:keepNext/>
              <w:spacing w:after="0" w:line="240" w:lineRule="auto"/>
              <w:rPr>
                <w:szCs w:val="20"/>
              </w:rPr>
            </w:pPr>
            <w:r w:rsidRPr="00160E7B">
              <w:rPr>
                <w:szCs w:val="20"/>
              </w:rPr>
              <w:t>SHIP VIA: Best Way ( Shippers Option)</w:t>
            </w:r>
          </w:p>
          <w:p w14:paraId="38029287" w14:textId="77777777" w:rsidR="00243E5C" w:rsidRPr="00160E7B" w:rsidRDefault="00243E5C" w:rsidP="00243E5C">
            <w:pPr>
              <w:keepNext/>
              <w:spacing w:after="0" w:line="240" w:lineRule="auto"/>
              <w:rPr>
                <w:szCs w:val="20"/>
              </w:rPr>
            </w:pPr>
            <w:r w:rsidRPr="00160E7B">
              <w:rPr>
                <w:szCs w:val="20"/>
              </w:rPr>
              <w:t>R711</w:t>
            </w:r>
          </w:p>
        </w:tc>
        <w:tc>
          <w:tcPr>
            <w:tcW w:w="2880" w:type="dxa"/>
            <w:tcBorders>
              <w:top w:val="nil"/>
              <w:left w:val="nil"/>
              <w:bottom w:val="nil"/>
              <w:right w:val="nil"/>
            </w:tcBorders>
          </w:tcPr>
          <w:p w14:paraId="55BC18D0" w14:textId="77777777" w:rsidR="00243E5C" w:rsidRPr="00160E7B" w:rsidRDefault="00243E5C" w:rsidP="00243E5C">
            <w:pPr>
              <w:keepNext/>
              <w:spacing w:after="0" w:line="240" w:lineRule="auto"/>
              <w:jc w:val="right"/>
              <w:rPr>
                <w:szCs w:val="20"/>
              </w:rPr>
            </w:pPr>
          </w:p>
        </w:tc>
      </w:tr>
      <w:tr w:rsidR="00243E5C" w:rsidRPr="00160E7B" w14:paraId="33B24E51" w14:textId="77777777">
        <w:tc>
          <w:tcPr>
            <w:tcW w:w="7830" w:type="dxa"/>
            <w:gridSpan w:val="5"/>
            <w:tcBorders>
              <w:top w:val="nil"/>
              <w:left w:val="nil"/>
              <w:bottom w:val="nil"/>
              <w:right w:val="nil"/>
            </w:tcBorders>
          </w:tcPr>
          <w:p w14:paraId="19AC252E"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7C1B0596" w14:textId="77777777" w:rsidR="00243E5C" w:rsidRPr="00160E7B" w:rsidRDefault="00243E5C" w:rsidP="00243E5C">
            <w:pPr>
              <w:keepNext/>
              <w:spacing w:after="0" w:line="240" w:lineRule="auto"/>
              <w:jc w:val="right"/>
              <w:rPr>
                <w:szCs w:val="20"/>
              </w:rPr>
            </w:pPr>
          </w:p>
        </w:tc>
      </w:tr>
      <w:tr w:rsidR="00243E5C" w:rsidRPr="00160E7B" w14:paraId="2F7D90F5" w14:textId="77777777">
        <w:tc>
          <w:tcPr>
            <w:tcW w:w="7830" w:type="dxa"/>
            <w:gridSpan w:val="5"/>
            <w:tcBorders>
              <w:top w:val="nil"/>
              <w:left w:val="nil"/>
              <w:bottom w:val="nil"/>
              <w:right w:val="nil"/>
            </w:tcBorders>
          </w:tcPr>
          <w:p w14:paraId="5A7358F5"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16289F8D" w14:textId="77777777" w:rsidR="00243E5C" w:rsidRPr="00160E7B" w:rsidRDefault="00243E5C" w:rsidP="00243E5C">
            <w:pPr>
              <w:keepNext/>
              <w:spacing w:after="0" w:line="240" w:lineRule="auto"/>
              <w:jc w:val="right"/>
              <w:rPr>
                <w:szCs w:val="20"/>
              </w:rPr>
            </w:pPr>
          </w:p>
        </w:tc>
      </w:tr>
      <w:tr w:rsidR="00243E5C" w:rsidRPr="00160E7B" w14:paraId="25D9D7ED" w14:textId="77777777">
        <w:tc>
          <w:tcPr>
            <w:tcW w:w="7830" w:type="dxa"/>
            <w:gridSpan w:val="5"/>
            <w:tcBorders>
              <w:top w:val="nil"/>
              <w:left w:val="nil"/>
              <w:bottom w:val="nil"/>
              <w:right w:val="nil"/>
            </w:tcBorders>
          </w:tcPr>
          <w:p w14:paraId="7F2ECB56"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413B9542" w14:textId="77777777" w:rsidR="00243E5C" w:rsidRPr="00160E7B" w:rsidRDefault="00243E5C" w:rsidP="00243E5C">
            <w:pPr>
              <w:keepNext/>
              <w:spacing w:after="0" w:line="240" w:lineRule="auto"/>
              <w:jc w:val="right"/>
              <w:rPr>
                <w:szCs w:val="20"/>
              </w:rPr>
            </w:pPr>
          </w:p>
        </w:tc>
      </w:tr>
      <w:tr w:rsidR="00243E5C" w:rsidRPr="00160E7B" w14:paraId="28ABE862" w14:textId="77777777">
        <w:tc>
          <w:tcPr>
            <w:tcW w:w="1098" w:type="dxa"/>
            <w:tcBorders>
              <w:top w:val="nil"/>
              <w:left w:val="nil"/>
              <w:bottom w:val="nil"/>
              <w:right w:val="nil"/>
            </w:tcBorders>
          </w:tcPr>
          <w:p w14:paraId="313D557F"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1905BE08"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0C580B08" w14:textId="77777777" w:rsidR="00243E5C" w:rsidRPr="00160E7B" w:rsidRDefault="00243E5C" w:rsidP="00243E5C">
            <w:pPr>
              <w:spacing w:after="0" w:line="240" w:lineRule="auto"/>
              <w:jc w:val="right"/>
              <w:rPr>
                <w:szCs w:val="20"/>
              </w:rPr>
            </w:pPr>
          </w:p>
        </w:tc>
      </w:tr>
    </w:tbl>
    <w:p w14:paraId="65FEAD19"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76438C71" w14:textId="77777777" w:rsidR="00243E5C" w:rsidRPr="00160E7B" w:rsidRDefault="00243E5C" w:rsidP="00243E5C">
      <w:pPr>
        <w:widowControl w:val="0"/>
        <w:adjustRightInd w:val="0"/>
        <w:spacing w:after="0" w:line="240" w:lineRule="auto"/>
        <w:rPr>
          <w:szCs w:val="20"/>
        </w:rPr>
      </w:pPr>
    </w:p>
    <w:p w14:paraId="186FCEA1" w14:textId="77777777" w:rsidR="00243E5C" w:rsidRPr="00160E7B" w:rsidRDefault="00243E5C" w:rsidP="00243E5C">
      <w:pPr>
        <w:widowControl w:val="0"/>
        <w:adjustRightInd w:val="0"/>
        <w:spacing w:after="0" w:line="240" w:lineRule="auto"/>
        <w:rPr>
          <w:szCs w:val="20"/>
        </w:rPr>
      </w:pPr>
    </w:p>
    <w:p w14:paraId="1456A878"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160"/>
        <w:gridCol w:w="1530"/>
        <w:gridCol w:w="900"/>
        <w:gridCol w:w="2142"/>
        <w:gridCol w:w="2880"/>
      </w:tblGrid>
      <w:tr w:rsidR="00243E5C" w:rsidRPr="00160E7B" w14:paraId="70CB9505" w14:textId="77777777">
        <w:tc>
          <w:tcPr>
            <w:tcW w:w="1098" w:type="dxa"/>
            <w:tcBorders>
              <w:top w:val="nil"/>
              <w:left w:val="nil"/>
              <w:bottom w:val="nil"/>
              <w:right w:val="nil"/>
            </w:tcBorders>
          </w:tcPr>
          <w:p w14:paraId="5B89BCFD" w14:textId="77777777" w:rsidR="00243E5C" w:rsidRPr="00160E7B" w:rsidRDefault="00243E5C" w:rsidP="00243E5C">
            <w:pPr>
              <w:keepNext/>
              <w:spacing w:after="0" w:line="240" w:lineRule="auto"/>
              <w:rPr>
                <w:szCs w:val="20"/>
              </w:rPr>
            </w:pPr>
            <w:r w:rsidRPr="00160E7B">
              <w:rPr>
                <w:szCs w:val="20"/>
              </w:rPr>
              <w:t>ITEM NO</w:t>
            </w:r>
          </w:p>
        </w:tc>
        <w:tc>
          <w:tcPr>
            <w:tcW w:w="2160" w:type="dxa"/>
            <w:tcBorders>
              <w:top w:val="nil"/>
              <w:left w:val="nil"/>
              <w:bottom w:val="nil"/>
              <w:right w:val="nil"/>
            </w:tcBorders>
          </w:tcPr>
          <w:p w14:paraId="4E2414FE" w14:textId="77777777" w:rsidR="00243E5C" w:rsidRPr="00160E7B" w:rsidRDefault="00243E5C" w:rsidP="00243E5C">
            <w:pPr>
              <w:keepNext/>
              <w:spacing w:after="0" w:line="240" w:lineRule="auto"/>
              <w:rPr>
                <w:szCs w:val="20"/>
              </w:rPr>
            </w:pPr>
            <w:r w:rsidRPr="00160E7B">
              <w:rPr>
                <w:szCs w:val="20"/>
              </w:rPr>
              <w:t>SUPPLIES/SERVICES</w:t>
            </w:r>
          </w:p>
        </w:tc>
        <w:tc>
          <w:tcPr>
            <w:tcW w:w="1530" w:type="dxa"/>
            <w:tcBorders>
              <w:top w:val="nil"/>
              <w:left w:val="nil"/>
              <w:bottom w:val="nil"/>
              <w:right w:val="nil"/>
            </w:tcBorders>
          </w:tcPr>
          <w:p w14:paraId="5946415E" w14:textId="77777777" w:rsidR="00243E5C" w:rsidRPr="00160E7B" w:rsidRDefault="00243E5C" w:rsidP="00243E5C">
            <w:pPr>
              <w:keepNext/>
              <w:spacing w:after="0" w:line="240" w:lineRule="auto"/>
              <w:jc w:val="center"/>
              <w:rPr>
                <w:szCs w:val="20"/>
              </w:rPr>
            </w:pPr>
            <w:r w:rsidRPr="00160E7B">
              <w:rPr>
                <w:szCs w:val="20"/>
              </w:rPr>
              <w:t>QUANTITY</w:t>
            </w:r>
          </w:p>
        </w:tc>
        <w:tc>
          <w:tcPr>
            <w:tcW w:w="900" w:type="dxa"/>
            <w:tcBorders>
              <w:top w:val="nil"/>
              <w:left w:val="nil"/>
              <w:bottom w:val="nil"/>
              <w:right w:val="nil"/>
            </w:tcBorders>
          </w:tcPr>
          <w:p w14:paraId="77469EF8" w14:textId="77777777" w:rsidR="00243E5C" w:rsidRPr="00160E7B" w:rsidRDefault="00243E5C" w:rsidP="00243E5C">
            <w:pPr>
              <w:keepNext/>
              <w:spacing w:after="0" w:line="240" w:lineRule="auto"/>
              <w:jc w:val="center"/>
              <w:rPr>
                <w:szCs w:val="20"/>
              </w:rPr>
            </w:pPr>
            <w:r w:rsidRPr="00160E7B">
              <w:rPr>
                <w:szCs w:val="20"/>
              </w:rPr>
              <w:t>UNIT</w:t>
            </w:r>
          </w:p>
        </w:tc>
        <w:tc>
          <w:tcPr>
            <w:tcW w:w="2142" w:type="dxa"/>
            <w:tcBorders>
              <w:top w:val="nil"/>
              <w:left w:val="nil"/>
              <w:bottom w:val="nil"/>
              <w:right w:val="nil"/>
            </w:tcBorders>
          </w:tcPr>
          <w:p w14:paraId="6B4D788B" w14:textId="77777777" w:rsidR="00243E5C" w:rsidRPr="00160E7B" w:rsidRDefault="00243E5C" w:rsidP="00243E5C">
            <w:pPr>
              <w:keepNext/>
              <w:spacing w:after="0" w:line="240" w:lineRule="auto"/>
              <w:jc w:val="center"/>
              <w:rPr>
                <w:szCs w:val="20"/>
              </w:rPr>
            </w:pPr>
            <w:r w:rsidRPr="00160E7B">
              <w:rPr>
                <w:szCs w:val="20"/>
              </w:rPr>
              <w:t>UNIT PRICE</w:t>
            </w:r>
          </w:p>
        </w:tc>
        <w:tc>
          <w:tcPr>
            <w:tcW w:w="2880" w:type="dxa"/>
            <w:tcBorders>
              <w:top w:val="nil"/>
              <w:left w:val="nil"/>
              <w:bottom w:val="nil"/>
              <w:right w:val="nil"/>
            </w:tcBorders>
          </w:tcPr>
          <w:p w14:paraId="16164E6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1337BFB6" w14:textId="77777777">
        <w:tc>
          <w:tcPr>
            <w:tcW w:w="1098" w:type="dxa"/>
            <w:tcBorders>
              <w:top w:val="nil"/>
              <w:left w:val="nil"/>
              <w:bottom w:val="nil"/>
              <w:right w:val="nil"/>
            </w:tcBorders>
          </w:tcPr>
          <w:p w14:paraId="4D20D076" w14:textId="77777777" w:rsidR="00243E5C" w:rsidRPr="00160E7B" w:rsidRDefault="00243E5C" w:rsidP="00243E5C">
            <w:pPr>
              <w:keepNext/>
              <w:spacing w:after="0" w:line="240" w:lineRule="auto"/>
              <w:rPr>
                <w:szCs w:val="20"/>
              </w:rPr>
            </w:pPr>
            <w:r w:rsidRPr="00160E7B">
              <w:rPr>
                <w:szCs w:val="20"/>
              </w:rPr>
              <w:t>0028AC</w:t>
            </w:r>
          </w:p>
        </w:tc>
        <w:tc>
          <w:tcPr>
            <w:tcW w:w="2160" w:type="dxa"/>
            <w:tcBorders>
              <w:top w:val="nil"/>
              <w:left w:val="nil"/>
              <w:bottom w:val="nil"/>
              <w:right w:val="nil"/>
            </w:tcBorders>
          </w:tcPr>
          <w:p w14:paraId="7EEA0B37" w14:textId="77777777" w:rsidR="00243E5C" w:rsidRPr="00160E7B" w:rsidRDefault="00243E5C" w:rsidP="00243E5C">
            <w:pPr>
              <w:keepNext/>
              <w:spacing w:after="0" w:line="240" w:lineRule="auto"/>
              <w:rPr>
                <w:szCs w:val="20"/>
              </w:rPr>
            </w:pPr>
          </w:p>
        </w:tc>
        <w:tc>
          <w:tcPr>
            <w:tcW w:w="1530" w:type="dxa"/>
            <w:tcBorders>
              <w:top w:val="nil"/>
              <w:left w:val="nil"/>
              <w:bottom w:val="nil"/>
              <w:right w:val="nil"/>
            </w:tcBorders>
          </w:tcPr>
          <w:p w14:paraId="73BD40B4" w14:textId="77777777" w:rsidR="00243E5C" w:rsidRPr="00160E7B" w:rsidRDefault="00243E5C" w:rsidP="00243E5C">
            <w:pPr>
              <w:keepNext/>
              <w:spacing w:after="0" w:line="240" w:lineRule="auto"/>
              <w:jc w:val="center"/>
              <w:rPr>
                <w:szCs w:val="20"/>
              </w:rPr>
            </w:pPr>
            <w:r w:rsidRPr="00160E7B">
              <w:rPr>
                <w:szCs w:val="20"/>
              </w:rPr>
              <w:t>12</w:t>
            </w:r>
          </w:p>
        </w:tc>
        <w:tc>
          <w:tcPr>
            <w:tcW w:w="900" w:type="dxa"/>
            <w:tcBorders>
              <w:top w:val="nil"/>
              <w:left w:val="nil"/>
              <w:bottom w:val="nil"/>
              <w:right w:val="nil"/>
            </w:tcBorders>
          </w:tcPr>
          <w:p w14:paraId="3E681FD1" w14:textId="77777777" w:rsidR="00243E5C" w:rsidRPr="00160E7B" w:rsidRDefault="00243E5C" w:rsidP="00243E5C">
            <w:pPr>
              <w:keepNext/>
              <w:spacing w:after="0" w:line="240" w:lineRule="auto"/>
              <w:jc w:val="center"/>
              <w:rPr>
                <w:szCs w:val="20"/>
              </w:rPr>
            </w:pPr>
            <w:r w:rsidRPr="00160E7B">
              <w:rPr>
                <w:szCs w:val="20"/>
              </w:rPr>
              <w:t>Months</w:t>
            </w:r>
          </w:p>
        </w:tc>
        <w:tc>
          <w:tcPr>
            <w:tcW w:w="2142" w:type="dxa"/>
            <w:tcBorders>
              <w:top w:val="nil"/>
              <w:left w:val="nil"/>
              <w:bottom w:val="nil"/>
              <w:right w:val="nil"/>
            </w:tcBorders>
          </w:tcPr>
          <w:p w14:paraId="3B997A74" w14:textId="77777777" w:rsidR="00243E5C" w:rsidRPr="00160E7B" w:rsidRDefault="00243E5C" w:rsidP="00243E5C">
            <w:pPr>
              <w:keepNext/>
              <w:spacing w:after="0" w:line="240" w:lineRule="auto"/>
              <w:jc w:val="center"/>
              <w:rPr>
                <w:szCs w:val="20"/>
              </w:rPr>
            </w:pPr>
          </w:p>
        </w:tc>
        <w:tc>
          <w:tcPr>
            <w:tcW w:w="2880" w:type="dxa"/>
            <w:tcBorders>
              <w:top w:val="nil"/>
              <w:left w:val="nil"/>
              <w:bottom w:val="nil"/>
              <w:right w:val="nil"/>
            </w:tcBorders>
          </w:tcPr>
          <w:p w14:paraId="09FB92B4" w14:textId="77777777" w:rsidR="00243E5C" w:rsidRPr="00160E7B" w:rsidRDefault="00243E5C" w:rsidP="00243E5C">
            <w:pPr>
              <w:keepNext/>
              <w:spacing w:after="0" w:line="240" w:lineRule="auto"/>
              <w:jc w:val="right"/>
              <w:rPr>
                <w:szCs w:val="20"/>
              </w:rPr>
            </w:pPr>
          </w:p>
        </w:tc>
      </w:tr>
      <w:tr w:rsidR="00243E5C" w:rsidRPr="00160E7B" w14:paraId="294BE21D" w14:textId="77777777">
        <w:tc>
          <w:tcPr>
            <w:tcW w:w="1098" w:type="dxa"/>
            <w:tcBorders>
              <w:top w:val="nil"/>
              <w:left w:val="nil"/>
              <w:bottom w:val="nil"/>
              <w:right w:val="nil"/>
            </w:tcBorders>
          </w:tcPr>
          <w:p w14:paraId="5CC2650F" w14:textId="77777777" w:rsidR="00243E5C" w:rsidRPr="00160E7B" w:rsidRDefault="00243E5C" w:rsidP="00243E5C">
            <w:pPr>
              <w:keepNext/>
              <w:spacing w:after="0" w:line="240" w:lineRule="auto"/>
              <w:rPr>
                <w:szCs w:val="20"/>
              </w:rPr>
            </w:pPr>
            <w:r w:rsidRPr="00160E7B">
              <w:rPr>
                <w:szCs w:val="20"/>
              </w:rPr>
              <w:t>OPTION</w:t>
            </w:r>
          </w:p>
        </w:tc>
        <w:tc>
          <w:tcPr>
            <w:tcW w:w="6732" w:type="dxa"/>
            <w:gridSpan w:val="4"/>
            <w:tcBorders>
              <w:top w:val="nil"/>
              <w:left w:val="nil"/>
              <w:bottom w:val="nil"/>
              <w:right w:val="nil"/>
            </w:tcBorders>
          </w:tcPr>
          <w:p w14:paraId="28ABD647" w14:textId="77777777" w:rsidR="00243E5C" w:rsidRPr="00160E7B" w:rsidRDefault="00243E5C" w:rsidP="00243E5C">
            <w:pPr>
              <w:keepNext/>
              <w:spacing w:after="0" w:line="240" w:lineRule="auto"/>
              <w:rPr>
                <w:szCs w:val="20"/>
              </w:rPr>
            </w:pPr>
            <w:r w:rsidRPr="00160E7B">
              <w:rPr>
                <w:szCs w:val="20"/>
              </w:rPr>
              <w:t>FY32 Banking Operations (USN/USMC)</w:t>
            </w:r>
          </w:p>
          <w:p w14:paraId="634835DC" w14:textId="77777777" w:rsidR="00243E5C" w:rsidRPr="00160E7B" w:rsidRDefault="00243E5C" w:rsidP="00243E5C">
            <w:pPr>
              <w:keepNext/>
              <w:spacing w:after="0" w:line="240" w:lineRule="auto"/>
              <w:rPr>
                <w:szCs w:val="20"/>
              </w:rPr>
            </w:pPr>
            <w:r w:rsidRPr="00160E7B">
              <w:rPr>
                <w:szCs w:val="20"/>
              </w:rPr>
              <w:t>CPFF</w:t>
            </w:r>
          </w:p>
          <w:p w14:paraId="6447317B" w14:textId="77777777" w:rsidR="00243E5C" w:rsidRPr="00160E7B" w:rsidRDefault="00243E5C" w:rsidP="00243E5C">
            <w:pPr>
              <w:keepNext/>
              <w:spacing w:after="0" w:line="240" w:lineRule="auto"/>
              <w:rPr>
                <w:szCs w:val="20"/>
              </w:rPr>
            </w:pPr>
          </w:p>
          <w:p w14:paraId="1A421F7E" w14:textId="77777777" w:rsidR="00243E5C" w:rsidRPr="00160E7B" w:rsidRDefault="00243E5C" w:rsidP="00243E5C">
            <w:pPr>
              <w:keepNext/>
              <w:spacing w:after="0" w:line="240" w:lineRule="auto"/>
              <w:rPr>
                <w:szCs w:val="20"/>
              </w:rPr>
            </w:pPr>
            <w:r w:rsidRPr="00160E7B">
              <w:rPr>
                <w:szCs w:val="20"/>
              </w:rPr>
              <w:t>FY32 Banking Operations – OY9 (USN/USMC)</w:t>
            </w:r>
          </w:p>
          <w:p w14:paraId="75BED626" w14:textId="77777777" w:rsidR="00243E5C" w:rsidRPr="00160E7B" w:rsidRDefault="00243E5C" w:rsidP="00243E5C">
            <w:pPr>
              <w:keepNext/>
              <w:spacing w:after="0" w:line="240" w:lineRule="auto"/>
              <w:rPr>
                <w:szCs w:val="20"/>
              </w:rPr>
            </w:pPr>
            <w:r w:rsidRPr="00160E7B">
              <w:rPr>
                <w:szCs w:val="20"/>
              </w:rPr>
              <w:t xml:space="preserve"> </w:t>
            </w:r>
          </w:p>
          <w:p w14:paraId="352A648B" w14:textId="77777777" w:rsidR="00243E5C" w:rsidRPr="00160E7B" w:rsidRDefault="00243E5C" w:rsidP="00243E5C">
            <w:pPr>
              <w:keepNext/>
              <w:spacing w:after="0" w:line="240" w:lineRule="auto"/>
              <w:rPr>
                <w:szCs w:val="20"/>
              </w:rPr>
            </w:pPr>
            <w:r w:rsidRPr="00160E7B">
              <w:rPr>
                <w:szCs w:val="20"/>
              </w:rPr>
              <w:t xml:space="preserve">Operation of Military Banking Facilities (MBFs) in Cuba, Diego Garcia, Germany, Honduras, Italy, Japan, Korea, Kwajalein, the Netherlands, Okinawa, and the United Kingdom as set forth in the SubCLINs below. </w:t>
            </w:r>
          </w:p>
          <w:p w14:paraId="36600256" w14:textId="77777777" w:rsidR="00243E5C" w:rsidRPr="00160E7B" w:rsidRDefault="00243E5C" w:rsidP="00243E5C">
            <w:pPr>
              <w:keepNext/>
              <w:spacing w:after="0" w:line="240" w:lineRule="auto"/>
              <w:rPr>
                <w:szCs w:val="20"/>
              </w:rPr>
            </w:pPr>
          </w:p>
          <w:p w14:paraId="1C466EEB" w14:textId="77777777" w:rsidR="00243E5C" w:rsidRPr="00160E7B" w:rsidRDefault="00243E5C" w:rsidP="00243E5C">
            <w:pPr>
              <w:keepNext/>
              <w:spacing w:after="0" w:line="240" w:lineRule="auto"/>
              <w:rPr>
                <w:szCs w:val="20"/>
              </w:rPr>
            </w:pPr>
            <w:r w:rsidRPr="00160E7B">
              <w:rPr>
                <w:szCs w:val="20"/>
              </w:rPr>
              <w:t>Operation of the Continental United States (CONUS) Home Office and Data Processing center supporting the MBFs identified herein.</w:t>
            </w:r>
          </w:p>
          <w:p w14:paraId="5519E065" w14:textId="77777777" w:rsidR="00243E5C" w:rsidRPr="00160E7B" w:rsidRDefault="00243E5C" w:rsidP="00243E5C">
            <w:pPr>
              <w:keepNext/>
              <w:spacing w:after="0" w:line="240" w:lineRule="auto"/>
              <w:rPr>
                <w:szCs w:val="20"/>
              </w:rPr>
            </w:pPr>
          </w:p>
          <w:p w14:paraId="5CC27747"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2B66D0E9" w14:textId="77777777" w:rsidR="00243E5C" w:rsidRPr="00160E7B" w:rsidRDefault="00243E5C" w:rsidP="00243E5C">
            <w:pPr>
              <w:keepNext/>
              <w:spacing w:after="0" w:line="240" w:lineRule="auto"/>
              <w:rPr>
                <w:szCs w:val="20"/>
              </w:rPr>
            </w:pPr>
          </w:p>
          <w:p w14:paraId="226946A0" w14:textId="77777777" w:rsidR="00243E5C" w:rsidRPr="00160E7B" w:rsidRDefault="00243E5C" w:rsidP="00243E5C">
            <w:pPr>
              <w:keepNext/>
              <w:spacing w:after="0" w:line="240" w:lineRule="auto"/>
              <w:rPr>
                <w:szCs w:val="20"/>
              </w:rPr>
            </w:pPr>
          </w:p>
          <w:p w14:paraId="3BC722A5" w14:textId="77777777" w:rsidR="00243E5C" w:rsidRPr="00160E7B" w:rsidRDefault="00243E5C" w:rsidP="00243E5C">
            <w:pPr>
              <w:keepNext/>
              <w:spacing w:after="0" w:line="240" w:lineRule="auto"/>
              <w:rPr>
                <w:szCs w:val="20"/>
              </w:rPr>
            </w:pPr>
            <w:r w:rsidRPr="00160E7B">
              <w:rPr>
                <w:szCs w:val="20"/>
              </w:rPr>
              <w:t>FOB: Destination</w:t>
            </w:r>
          </w:p>
          <w:p w14:paraId="6188E875" w14:textId="77777777" w:rsidR="00243E5C" w:rsidRPr="00160E7B" w:rsidRDefault="00243E5C" w:rsidP="00243E5C">
            <w:pPr>
              <w:keepNext/>
              <w:spacing w:after="0" w:line="240" w:lineRule="auto"/>
              <w:rPr>
                <w:szCs w:val="20"/>
              </w:rPr>
            </w:pPr>
            <w:r w:rsidRPr="00160E7B">
              <w:rPr>
                <w:szCs w:val="20"/>
              </w:rPr>
              <w:t>SHIP VIA: Best Way ( Shippers Option)</w:t>
            </w:r>
          </w:p>
          <w:p w14:paraId="5C4ACC82" w14:textId="77777777" w:rsidR="00243E5C" w:rsidRPr="00160E7B" w:rsidRDefault="00243E5C" w:rsidP="00243E5C">
            <w:pPr>
              <w:keepNext/>
              <w:spacing w:after="0" w:line="240" w:lineRule="auto"/>
              <w:rPr>
                <w:szCs w:val="20"/>
              </w:rPr>
            </w:pPr>
            <w:bookmarkStart w:id="32" w:name="total_minimum_fee"/>
            <w:bookmarkStart w:id="33" w:name="total_maximum_fee"/>
            <w:r w:rsidRPr="00160E7B">
              <w:rPr>
                <w:szCs w:val="20"/>
              </w:rPr>
              <w:t>R711</w:t>
            </w:r>
            <w:bookmarkEnd w:id="32"/>
            <w:bookmarkEnd w:id="33"/>
          </w:p>
        </w:tc>
        <w:tc>
          <w:tcPr>
            <w:tcW w:w="2880" w:type="dxa"/>
            <w:tcBorders>
              <w:top w:val="nil"/>
              <w:left w:val="nil"/>
              <w:bottom w:val="nil"/>
              <w:right w:val="nil"/>
            </w:tcBorders>
          </w:tcPr>
          <w:p w14:paraId="3C9488AB" w14:textId="77777777" w:rsidR="00243E5C" w:rsidRPr="00160E7B" w:rsidRDefault="00243E5C" w:rsidP="00243E5C">
            <w:pPr>
              <w:keepNext/>
              <w:spacing w:after="0" w:line="240" w:lineRule="auto"/>
              <w:jc w:val="right"/>
              <w:rPr>
                <w:szCs w:val="20"/>
              </w:rPr>
            </w:pPr>
          </w:p>
        </w:tc>
      </w:tr>
      <w:tr w:rsidR="00243E5C" w:rsidRPr="00160E7B" w14:paraId="398B75D0" w14:textId="77777777">
        <w:tc>
          <w:tcPr>
            <w:tcW w:w="7830" w:type="dxa"/>
            <w:gridSpan w:val="5"/>
            <w:tcBorders>
              <w:top w:val="nil"/>
              <w:left w:val="nil"/>
              <w:bottom w:val="nil"/>
              <w:right w:val="nil"/>
            </w:tcBorders>
          </w:tcPr>
          <w:p w14:paraId="5F2E2BC7" w14:textId="77777777" w:rsidR="00243E5C" w:rsidRPr="00160E7B" w:rsidRDefault="00243E5C" w:rsidP="00243E5C">
            <w:pPr>
              <w:keepNext/>
              <w:tabs>
                <w:tab w:val="right" w:pos="6840"/>
              </w:tabs>
              <w:spacing w:after="0" w:line="240" w:lineRule="auto"/>
              <w:rPr>
                <w:szCs w:val="20"/>
              </w:rPr>
            </w:pPr>
            <w:r w:rsidRPr="00160E7B">
              <w:rPr>
                <w:szCs w:val="20"/>
              </w:rPr>
              <w:tab/>
              <w:t>ESTIMATED COST</w:t>
            </w:r>
          </w:p>
        </w:tc>
        <w:tc>
          <w:tcPr>
            <w:tcW w:w="2880" w:type="dxa"/>
            <w:tcBorders>
              <w:top w:val="nil"/>
              <w:left w:val="nil"/>
              <w:bottom w:val="nil"/>
              <w:right w:val="nil"/>
            </w:tcBorders>
          </w:tcPr>
          <w:p w14:paraId="095268CF" w14:textId="77777777" w:rsidR="00243E5C" w:rsidRPr="00160E7B" w:rsidRDefault="00243E5C" w:rsidP="00243E5C">
            <w:pPr>
              <w:keepNext/>
              <w:spacing w:after="0" w:line="240" w:lineRule="auto"/>
              <w:jc w:val="right"/>
              <w:rPr>
                <w:szCs w:val="20"/>
              </w:rPr>
            </w:pPr>
            <w:bookmarkStart w:id="34" w:name="target_cost"/>
            <w:bookmarkEnd w:id="34"/>
          </w:p>
        </w:tc>
      </w:tr>
      <w:tr w:rsidR="00243E5C" w:rsidRPr="00160E7B" w14:paraId="3ECB7994" w14:textId="77777777">
        <w:tc>
          <w:tcPr>
            <w:tcW w:w="7830" w:type="dxa"/>
            <w:gridSpan w:val="5"/>
            <w:tcBorders>
              <w:top w:val="nil"/>
              <w:left w:val="nil"/>
              <w:bottom w:val="nil"/>
              <w:right w:val="nil"/>
            </w:tcBorders>
          </w:tcPr>
          <w:p w14:paraId="36337146" w14:textId="77777777" w:rsidR="00243E5C" w:rsidRPr="00160E7B" w:rsidRDefault="00243E5C" w:rsidP="00243E5C">
            <w:pPr>
              <w:keepNext/>
              <w:tabs>
                <w:tab w:val="right" w:pos="6840"/>
              </w:tabs>
              <w:spacing w:after="0" w:line="240" w:lineRule="auto"/>
              <w:rPr>
                <w:szCs w:val="20"/>
              </w:rPr>
            </w:pPr>
            <w:r w:rsidRPr="00160E7B">
              <w:rPr>
                <w:szCs w:val="20"/>
              </w:rPr>
              <w:tab/>
              <w:t>FIXED FEE</w:t>
            </w:r>
          </w:p>
        </w:tc>
        <w:tc>
          <w:tcPr>
            <w:tcW w:w="2880" w:type="dxa"/>
            <w:tcBorders>
              <w:top w:val="nil"/>
              <w:left w:val="nil"/>
              <w:bottom w:val="single" w:sz="6" w:space="0" w:color="auto"/>
              <w:right w:val="nil"/>
            </w:tcBorders>
          </w:tcPr>
          <w:p w14:paraId="6E8D538F" w14:textId="77777777" w:rsidR="00243E5C" w:rsidRPr="00160E7B" w:rsidRDefault="00243E5C" w:rsidP="00243E5C">
            <w:pPr>
              <w:keepNext/>
              <w:spacing w:after="0" w:line="240" w:lineRule="auto"/>
              <w:jc w:val="right"/>
              <w:rPr>
                <w:szCs w:val="20"/>
              </w:rPr>
            </w:pPr>
            <w:bookmarkStart w:id="35" w:name="target_fee"/>
            <w:bookmarkEnd w:id="35"/>
          </w:p>
        </w:tc>
      </w:tr>
      <w:tr w:rsidR="00243E5C" w:rsidRPr="00160E7B" w14:paraId="1065BCA3" w14:textId="77777777">
        <w:tc>
          <w:tcPr>
            <w:tcW w:w="7830" w:type="dxa"/>
            <w:gridSpan w:val="5"/>
            <w:tcBorders>
              <w:top w:val="nil"/>
              <w:left w:val="nil"/>
              <w:bottom w:val="nil"/>
              <w:right w:val="nil"/>
            </w:tcBorders>
          </w:tcPr>
          <w:p w14:paraId="1F03FA82" w14:textId="77777777" w:rsidR="00243E5C" w:rsidRPr="00160E7B" w:rsidRDefault="00243E5C" w:rsidP="00243E5C">
            <w:pPr>
              <w:keepNext/>
              <w:tabs>
                <w:tab w:val="right" w:pos="6840"/>
              </w:tabs>
              <w:spacing w:before="120" w:after="0" w:line="240" w:lineRule="auto"/>
              <w:rPr>
                <w:szCs w:val="20"/>
              </w:rPr>
            </w:pPr>
            <w:r w:rsidRPr="00160E7B">
              <w:rPr>
                <w:szCs w:val="20"/>
              </w:rPr>
              <w:tab/>
              <w:t>TOTAL EST COST + FEE</w:t>
            </w:r>
          </w:p>
        </w:tc>
        <w:tc>
          <w:tcPr>
            <w:tcW w:w="2880" w:type="dxa"/>
            <w:tcBorders>
              <w:top w:val="nil"/>
              <w:left w:val="nil"/>
              <w:bottom w:val="nil"/>
              <w:right w:val="nil"/>
            </w:tcBorders>
          </w:tcPr>
          <w:p w14:paraId="76AE1B99" w14:textId="77777777" w:rsidR="00243E5C" w:rsidRPr="00160E7B" w:rsidRDefault="00243E5C" w:rsidP="00243E5C">
            <w:pPr>
              <w:keepNext/>
              <w:spacing w:after="0" w:line="240" w:lineRule="auto"/>
              <w:jc w:val="right"/>
              <w:rPr>
                <w:szCs w:val="20"/>
              </w:rPr>
            </w:pPr>
            <w:bookmarkStart w:id="36" w:name="total_target_cost_fee"/>
            <w:bookmarkEnd w:id="36"/>
          </w:p>
        </w:tc>
      </w:tr>
      <w:tr w:rsidR="00243E5C" w:rsidRPr="00160E7B" w14:paraId="3E02EF43" w14:textId="77777777">
        <w:tc>
          <w:tcPr>
            <w:tcW w:w="1098" w:type="dxa"/>
            <w:tcBorders>
              <w:top w:val="nil"/>
              <w:left w:val="nil"/>
              <w:bottom w:val="nil"/>
              <w:right w:val="nil"/>
            </w:tcBorders>
          </w:tcPr>
          <w:p w14:paraId="2A027D07" w14:textId="77777777" w:rsidR="00243E5C" w:rsidRPr="00160E7B" w:rsidRDefault="00243E5C" w:rsidP="00243E5C">
            <w:pPr>
              <w:spacing w:after="0" w:line="240" w:lineRule="auto"/>
              <w:rPr>
                <w:szCs w:val="20"/>
              </w:rPr>
            </w:pPr>
          </w:p>
        </w:tc>
        <w:tc>
          <w:tcPr>
            <w:tcW w:w="6732" w:type="dxa"/>
            <w:gridSpan w:val="4"/>
            <w:tcBorders>
              <w:top w:val="nil"/>
              <w:left w:val="nil"/>
              <w:bottom w:val="nil"/>
              <w:right w:val="nil"/>
            </w:tcBorders>
          </w:tcPr>
          <w:p w14:paraId="3C8337C8" w14:textId="77777777" w:rsidR="00243E5C" w:rsidRPr="00160E7B" w:rsidRDefault="00243E5C" w:rsidP="00243E5C">
            <w:pPr>
              <w:tabs>
                <w:tab w:val="right" w:pos="5742"/>
              </w:tabs>
              <w:spacing w:after="0" w:line="240" w:lineRule="auto"/>
              <w:rPr>
                <w:szCs w:val="20"/>
              </w:rPr>
            </w:pPr>
          </w:p>
        </w:tc>
        <w:tc>
          <w:tcPr>
            <w:tcW w:w="2880" w:type="dxa"/>
            <w:tcBorders>
              <w:top w:val="nil"/>
              <w:left w:val="nil"/>
              <w:bottom w:val="nil"/>
              <w:right w:val="nil"/>
            </w:tcBorders>
          </w:tcPr>
          <w:p w14:paraId="10FFBD04" w14:textId="77777777" w:rsidR="00243E5C" w:rsidRPr="00160E7B" w:rsidRDefault="00243E5C" w:rsidP="00243E5C">
            <w:pPr>
              <w:spacing w:after="0" w:line="240" w:lineRule="auto"/>
              <w:jc w:val="right"/>
              <w:rPr>
                <w:szCs w:val="20"/>
              </w:rPr>
            </w:pPr>
          </w:p>
        </w:tc>
      </w:tr>
    </w:tbl>
    <w:p w14:paraId="11A1A8A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01CF8A7A" w14:textId="77777777" w:rsidR="00243E5C" w:rsidRPr="00160E7B" w:rsidRDefault="00243E5C" w:rsidP="00243E5C">
      <w:pPr>
        <w:widowControl w:val="0"/>
        <w:adjustRightInd w:val="0"/>
        <w:spacing w:after="0" w:line="240" w:lineRule="auto"/>
        <w:rPr>
          <w:szCs w:val="20"/>
        </w:rPr>
      </w:pPr>
    </w:p>
    <w:p w14:paraId="12001735" w14:textId="77777777" w:rsidR="00243E5C" w:rsidRPr="00160E7B" w:rsidRDefault="00243E5C" w:rsidP="00243E5C">
      <w:pPr>
        <w:widowControl w:val="0"/>
        <w:adjustRightInd w:val="0"/>
        <w:spacing w:after="0" w:line="240" w:lineRule="auto"/>
        <w:rPr>
          <w:szCs w:val="20"/>
        </w:rPr>
      </w:pPr>
    </w:p>
    <w:p w14:paraId="2886F82A"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232112EF" w14:textId="77777777">
        <w:tc>
          <w:tcPr>
            <w:tcW w:w="1098" w:type="dxa"/>
            <w:tcBorders>
              <w:top w:val="nil"/>
              <w:left w:val="nil"/>
              <w:bottom w:val="nil"/>
              <w:right w:val="nil"/>
            </w:tcBorders>
          </w:tcPr>
          <w:p w14:paraId="5CEB3EAB"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47D0170A"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510AA36"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3B5E8959"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34C7E9DC"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74635E2E"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32BB0FAF" w14:textId="77777777">
        <w:tc>
          <w:tcPr>
            <w:tcW w:w="1098" w:type="dxa"/>
            <w:tcBorders>
              <w:top w:val="nil"/>
              <w:left w:val="nil"/>
              <w:bottom w:val="nil"/>
              <w:right w:val="nil"/>
            </w:tcBorders>
          </w:tcPr>
          <w:p w14:paraId="46E016FE" w14:textId="77777777" w:rsidR="00243E5C" w:rsidRPr="00160E7B" w:rsidRDefault="00243E5C" w:rsidP="00243E5C">
            <w:pPr>
              <w:keepNext/>
              <w:spacing w:after="0" w:line="240" w:lineRule="auto"/>
              <w:rPr>
                <w:szCs w:val="20"/>
              </w:rPr>
            </w:pPr>
            <w:r w:rsidRPr="00160E7B">
              <w:rPr>
                <w:szCs w:val="20"/>
              </w:rPr>
              <w:t>0029</w:t>
            </w:r>
          </w:p>
        </w:tc>
        <w:tc>
          <w:tcPr>
            <w:tcW w:w="2221" w:type="dxa"/>
            <w:tcBorders>
              <w:top w:val="nil"/>
              <w:left w:val="nil"/>
              <w:bottom w:val="nil"/>
              <w:right w:val="nil"/>
            </w:tcBorders>
          </w:tcPr>
          <w:p w14:paraId="1DDEE2A5"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AA99BA7" w14:textId="77777777" w:rsidR="00243E5C" w:rsidRPr="00160E7B" w:rsidRDefault="00243E5C" w:rsidP="00243E5C">
            <w:pPr>
              <w:keepNext/>
              <w:tabs>
                <w:tab w:val="decimal" w:pos="0"/>
              </w:tabs>
              <w:spacing w:after="0" w:line="240" w:lineRule="auto"/>
              <w:jc w:val="center"/>
              <w:rPr>
                <w:szCs w:val="20"/>
              </w:rPr>
            </w:pPr>
          </w:p>
        </w:tc>
        <w:tc>
          <w:tcPr>
            <w:tcW w:w="1067" w:type="dxa"/>
            <w:tcBorders>
              <w:top w:val="nil"/>
              <w:left w:val="nil"/>
              <w:bottom w:val="nil"/>
              <w:right w:val="nil"/>
            </w:tcBorders>
          </w:tcPr>
          <w:p w14:paraId="27C502A0" w14:textId="77777777" w:rsidR="00243E5C" w:rsidRPr="00160E7B" w:rsidRDefault="00243E5C" w:rsidP="00243E5C">
            <w:pPr>
              <w:keepNext/>
              <w:spacing w:after="0" w:line="240" w:lineRule="auto"/>
              <w:jc w:val="center"/>
              <w:rPr>
                <w:szCs w:val="20"/>
              </w:rPr>
            </w:pPr>
          </w:p>
        </w:tc>
        <w:tc>
          <w:tcPr>
            <w:tcW w:w="2112" w:type="dxa"/>
            <w:tcBorders>
              <w:top w:val="nil"/>
              <w:left w:val="nil"/>
              <w:bottom w:val="nil"/>
              <w:right w:val="nil"/>
            </w:tcBorders>
          </w:tcPr>
          <w:p w14:paraId="4C028D5D"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18F60F71" w14:textId="77777777" w:rsidR="00243E5C" w:rsidRPr="00160E7B" w:rsidRDefault="00243E5C" w:rsidP="00243E5C">
            <w:pPr>
              <w:keepNext/>
              <w:tabs>
                <w:tab w:val="decimal" w:pos="-18"/>
              </w:tabs>
              <w:spacing w:after="0" w:line="240" w:lineRule="auto"/>
              <w:jc w:val="right"/>
              <w:rPr>
                <w:szCs w:val="20"/>
              </w:rPr>
            </w:pPr>
          </w:p>
        </w:tc>
      </w:tr>
      <w:tr w:rsidR="00243E5C" w:rsidRPr="00160E7B" w14:paraId="669BD95B" w14:textId="77777777">
        <w:tc>
          <w:tcPr>
            <w:tcW w:w="1098" w:type="dxa"/>
            <w:tcBorders>
              <w:top w:val="nil"/>
              <w:left w:val="nil"/>
              <w:bottom w:val="nil"/>
              <w:right w:val="nil"/>
            </w:tcBorders>
          </w:tcPr>
          <w:p w14:paraId="4D5577CD"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62E1DB65" w14:textId="77777777" w:rsidR="00243E5C" w:rsidRPr="00160E7B" w:rsidRDefault="00243E5C" w:rsidP="00243E5C">
            <w:pPr>
              <w:keepNext/>
              <w:spacing w:after="0" w:line="240" w:lineRule="auto"/>
              <w:rPr>
                <w:szCs w:val="20"/>
              </w:rPr>
            </w:pPr>
            <w:r w:rsidRPr="00160E7B">
              <w:rPr>
                <w:szCs w:val="20"/>
              </w:rPr>
              <w:t>FY32 Bad Debt Expenses</w:t>
            </w:r>
          </w:p>
          <w:p w14:paraId="0DAAAF6D" w14:textId="77777777" w:rsidR="00243E5C" w:rsidRPr="00160E7B" w:rsidRDefault="00243E5C" w:rsidP="00243E5C">
            <w:pPr>
              <w:keepNext/>
              <w:spacing w:after="0" w:line="240" w:lineRule="auto"/>
              <w:rPr>
                <w:szCs w:val="20"/>
              </w:rPr>
            </w:pPr>
            <w:r w:rsidRPr="00160E7B">
              <w:rPr>
                <w:szCs w:val="20"/>
              </w:rPr>
              <w:t>COST</w:t>
            </w:r>
          </w:p>
          <w:p w14:paraId="68189421" w14:textId="77777777" w:rsidR="00243E5C" w:rsidRPr="00160E7B" w:rsidRDefault="00243E5C" w:rsidP="00243E5C">
            <w:pPr>
              <w:keepNext/>
              <w:spacing w:after="0" w:line="240" w:lineRule="auto"/>
              <w:rPr>
                <w:szCs w:val="20"/>
              </w:rPr>
            </w:pPr>
          </w:p>
          <w:p w14:paraId="11F7A449" w14:textId="77777777" w:rsidR="00243E5C" w:rsidRPr="00160E7B" w:rsidRDefault="00243E5C" w:rsidP="00243E5C">
            <w:pPr>
              <w:keepNext/>
              <w:spacing w:after="0" w:line="240" w:lineRule="auto"/>
              <w:rPr>
                <w:szCs w:val="20"/>
              </w:rPr>
            </w:pPr>
            <w:r w:rsidRPr="00160E7B">
              <w:rPr>
                <w:szCs w:val="20"/>
              </w:rPr>
              <w:t>FY32 Bad Debt Expenses – Option Year Nine (OY9)</w:t>
            </w:r>
          </w:p>
          <w:p w14:paraId="64664661" w14:textId="77777777" w:rsidR="00243E5C" w:rsidRPr="00160E7B" w:rsidRDefault="00243E5C" w:rsidP="00243E5C">
            <w:pPr>
              <w:keepNext/>
              <w:spacing w:after="0" w:line="240" w:lineRule="auto"/>
              <w:rPr>
                <w:szCs w:val="20"/>
              </w:rPr>
            </w:pPr>
          </w:p>
          <w:p w14:paraId="42A6EA7A" w14:textId="728FEAB9" w:rsidR="00243E5C" w:rsidRPr="00160E7B" w:rsidRDefault="00243E5C" w:rsidP="00243E5C">
            <w:pPr>
              <w:keepNext/>
              <w:spacing w:after="0" w:line="240" w:lineRule="auto"/>
              <w:rPr>
                <w:szCs w:val="20"/>
              </w:rPr>
            </w:pPr>
            <w:r w:rsidRPr="00160E7B">
              <w:rPr>
                <w:szCs w:val="20"/>
              </w:rPr>
              <w:t xml:space="preserve">The estimated cost amount of this </w:t>
            </w:r>
            <w:r w:rsidR="0025177E" w:rsidRPr="00160E7B">
              <w:rPr>
                <w:szCs w:val="20"/>
              </w:rPr>
              <w:t>CLIN is for "Bad Debt" expenses</w:t>
            </w:r>
            <w:r w:rsidRPr="00160E7B">
              <w:rPr>
                <w:szCs w:val="20"/>
              </w:rPr>
              <w:t xml:space="preserve"> as set forth in the SubCLINs below.  The amount for this expense will vary month-to-month.</w:t>
            </w:r>
          </w:p>
          <w:p w14:paraId="187E3219" w14:textId="77777777" w:rsidR="00243E5C" w:rsidRPr="00160E7B" w:rsidRDefault="00243E5C" w:rsidP="00243E5C">
            <w:pPr>
              <w:keepNext/>
              <w:spacing w:after="0" w:line="240" w:lineRule="auto"/>
              <w:rPr>
                <w:szCs w:val="20"/>
              </w:rPr>
            </w:pPr>
          </w:p>
          <w:p w14:paraId="3C54B283"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185125BB" w14:textId="77777777" w:rsidR="00243E5C" w:rsidRPr="00160E7B" w:rsidRDefault="00243E5C" w:rsidP="00243E5C">
            <w:pPr>
              <w:keepNext/>
              <w:spacing w:after="0" w:line="240" w:lineRule="auto"/>
              <w:rPr>
                <w:szCs w:val="20"/>
              </w:rPr>
            </w:pPr>
          </w:p>
          <w:p w14:paraId="7C213E1D" w14:textId="77777777" w:rsidR="00243E5C" w:rsidRPr="00160E7B" w:rsidRDefault="00243E5C" w:rsidP="00243E5C">
            <w:pPr>
              <w:keepNext/>
              <w:spacing w:after="0" w:line="240" w:lineRule="auto"/>
              <w:rPr>
                <w:szCs w:val="20"/>
              </w:rPr>
            </w:pPr>
          </w:p>
          <w:p w14:paraId="2258CDCE" w14:textId="77777777" w:rsidR="00243E5C" w:rsidRPr="00160E7B" w:rsidRDefault="00243E5C" w:rsidP="00243E5C">
            <w:pPr>
              <w:keepNext/>
              <w:spacing w:after="0" w:line="240" w:lineRule="auto"/>
              <w:rPr>
                <w:szCs w:val="20"/>
              </w:rPr>
            </w:pPr>
            <w:r w:rsidRPr="00160E7B">
              <w:rPr>
                <w:szCs w:val="20"/>
              </w:rPr>
              <w:t>SHIP VIA: Best Way ( Shippers Option)</w:t>
            </w:r>
          </w:p>
          <w:p w14:paraId="43DC27A2" w14:textId="77777777" w:rsidR="00243E5C" w:rsidRPr="00160E7B" w:rsidRDefault="00243E5C" w:rsidP="00243E5C">
            <w:pPr>
              <w:keepNext/>
              <w:spacing w:after="0" w:line="240" w:lineRule="auto"/>
              <w:rPr>
                <w:szCs w:val="20"/>
              </w:rPr>
            </w:pPr>
          </w:p>
        </w:tc>
        <w:tc>
          <w:tcPr>
            <w:tcW w:w="2790" w:type="dxa"/>
            <w:tcBorders>
              <w:top w:val="nil"/>
              <w:left w:val="nil"/>
              <w:bottom w:val="nil"/>
              <w:right w:val="nil"/>
            </w:tcBorders>
          </w:tcPr>
          <w:p w14:paraId="6FE95CD9" w14:textId="77777777" w:rsidR="00243E5C" w:rsidRPr="00160E7B" w:rsidRDefault="00243E5C" w:rsidP="00243E5C">
            <w:pPr>
              <w:keepNext/>
              <w:spacing w:after="0" w:line="240" w:lineRule="auto"/>
              <w:jc w:val="right"/>
              <w:rPr>
                <w:szCs w:val="20"/>
              </w:rPr>
            </w:pPr>
          </w:p>
        </w:tc>
      </w:tr>
      <w:tr w:rsidR="00243E5C" w:rsidRPr="00160E7B" w14:paraId="76012DB8" w14:textId="77777777">
        <w:tc>
          <w:tcPr>
            <w:tcW w:w="5808" w:type="dxa"/>
            <w:gridSpan w:val="4"/>
            <w:tcBorders>
              <w:top w:val="nil"/>
              <w:left w:val="nil"/>
              <w:bottom w:val="nil"/>
              <w:right w:val="nil"/>
            </w:tcBorders>
          </w:tcPr>
          <w:p w14:paraId="03EE60E3"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B079C5C"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1E066298" w14:textId="77777777" w:rsidR="00243E5C" w:rsidRPr="00160E7B" w:rsidRDefault="00243E5C" w:rsidP="00243E5C">
            <w:pPr>
              <w:keepNext/>
              <w:tabs>
                <w:tab w:val="decimal" w:pos="0"/>
              </w:tabs>
              <w:spacing w:after="0" w:line="240" w:lineRule="auto"/>
              <w:jc w:val="right"/>
              <w:rPr>
                <w:szCs w:val="20"/>
              </w:rPr>
            </w:pPr>
          </w:p>
        </w:tc>
      </w:tr>
      <w:tr w:rsidR="00243E5C" w:rsidRPr="00160E7B" w14:paraId="2BA2CF44" w14:textId="77777777">
        <w:tc>
          <w:tcPr>
            <w:tcW w:w="1098" w:type="dxa"/>
            <w:tcBorders>
              <w:top w:val="nil"/>
              <w:left w:val="nil"/>
              <w:bottom w:val="nil"/>
              <w:right w:val="nil"/>
            </w:tcBorders>
          </w:tcPr>
          <w:p w14:paraId="2643D725"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13A15E1E"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30A456CD" w14:textId="77777777" w:rsidR="00243E5C" w:rsidRPr="00160E7B" w:rsidRDefault="00243E5C" w:rsidP="00243E5C">
            <w:pPr>
              <w:tabs>
                <w:tab w:val="decimal" w:pos="0"/>
              </w:tabs>
              <w:spacing w:after="0" w:line="240" w:lineRule="auto"/>
              <w:jc w:val="right"/>
              <w:rPr>
                <w:szCs w:val="20"/>
              </w:rPr>
            </w:pPr>
          </w:p>
        </w:tc>
      </w:tr>
    </w:tbl>
    <w:p w14:paraId="1FF6208C"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404B6138" w14:textId="77777777" w:rsidR="00243E5C" w:rsidRPr="00160E7B" w:rsidRDefault="00243E5C" w:rsidP="00243E5C">
      <w:pPr>
        <w:spacing w:after="0" w:line="240" w:lineRule="auto"/>
        <w:rPr>
          <w:szCs w:val="20"/>
        </w:rPr>
      </w:pPr>
      <w:r w:rsidRPr="00160E7B">
        <w:rPr>
          <w:szCs w:val="20"/>
        </w:rPr>
        <w:t xml:space="preserve"> </w:t>
      </w:r>
    </w:p>
    <w:p w14:paraId="26DD6A53" w14:textId="77777777" w:rsidR="00243E5C" w:rsidRPr="00160E7B" w:rsidRDefault="00243E5C" w:rsidP="00243E5C">
      <w:pPr>
        <w:widowControl w:val="0"/>
        <w:autoSpaceDE w:val="0"/>
        <w:autoSpaceDN w:val="0"/>
        <w:adjustRightInd w:val="0"/>
        <w:spacing w:after="0" w:line="240" w:lineRule="auto"/>
        <w:rPr>
          <w:szCs w:val="20"/>
        </w:rPr>
      </w:pPr>
      <w:bookmarkStart w:id="37" w:name="PD000089"/>
      <w:bookmarkEnd w:id="37"/>
    </w:p>
    <w:p w14:paraId="1744C8D9" w14:textId="77777777" w:rsidR="00243E5C" w:rsidRPr="00160E7B" w:rsidRDefault="00243E5C" w:rsidP="00243E5C">
      <w:pPr>
        <w:widowControl w:val="0"/>
        <w:autoSpaceDE w:val="0"/>
        <w:autoSpaceDN w:val="0"/>
        <w:adjustRightInd w:val="0"/>
        <w:spacing w:after="0" w:line="240" w:lineRule="auto"/>
        <w:rPr>
          <w:szCs w:val="20"/>
        </w:rPr>
      </w:pPr>
    </w:p>
    <w:p w14:paraId="44D9E661" w14:textId="77777777" w:rsidR="00243E5C" w:rsidRPr="00160E7B" w:rsidRDefault="00243E5C" w:rsidP="00243E5C">
      <w:pPr>
        <w:widowControl w:val="0"/>
        <w:autoSpaceDE w:val="0"/>
        <w:autoSpaceDN w:val="0"/>
        <w:adjustRightInd w:val="0"/>
        <w:spacing w:after="0" w:line="240" w:lineRule="auto"/>
        <w:rPr>
          <w:szCs w:val="20"/>
        </w:rPr>
      </w:pPr>
    </w:p>
    <w:p w14:paraId="7667DDE5" w14:textId="77777777" w:rsidR="00243E5C" w:rsidRPr="00160E7B" w:rsidRDefault="00243E5C" w:rsidP="00243E5C">
      <w:pPr>
        <w:widowControl w:val="0"/>
        <w:autoSpaceDE w:val="0"/>
        <w:autoSpaceDN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2FBB98B" w14:textId="77777777">
        <w:tc>
          <w:tcPr>
            <w:tcW w:w="1098" w:type="dxa"/>
            <w:tcBorders>
              <w:top w:val="nil"/>
              <w:left w:val="nil"/>
              <w:bottom w:val="nil"/>
              <w:right w:val="nil"/>
            </w:tcBorders>
          </w:tcPr>
          <w:p w14:paraId="09B87F0C"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05EEB5B9"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31BE1CD3"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6564A158"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608E8CE0"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7BF5A65"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971C242" w14:textId="77777777">
        <w:tc>
          <w:tcPr>
            <w:tcW w:w="1098" w:type="dxa"/>
            <w:tcBorders>
              <w:top w:val="nil"/>
              <w:left w:val="nil"/>
              <w:bottom w:val="nil"/>
              <w:right w:val="nil"/>
            </w:tcBorders>
          </w:tcPr>
          <w:p w14:paraId="6E09F611" w14:textId="77777777" w:rsidR="00243E5C" w:rsidRPr="00160E7B" w:rsidRDefault="00243E5C" w:rsidP="00243E5C">
            <w:pPr>
              <w:keepNext/>
              <w:spacing w:after="0" w:line="240" w:lineRule="auto"/>
              <w:rPr>
                <w:szCs w:val="20"/>
              </w:rPr>
            </w:pPr>
            <w:r w:rsidRPr="00160E7B">
              <w:rPr>
                <w:szCs w:val="20"/>
              </w:rPr>
              <w:t>0029AA</w:t>
            </w:r>
          </w:p>
        </w:tc>
        <w:tc>
          <w:tcPr>
            <w:tcW w:w="2221" w:type="dxa"/>
            <w:tcBorders>
              <w:top w:val="nil"/>
              <w:left w:val="nil"/>
              <w:bottom w:val="nil"/>
              <w:right w:val="nil"/>
            </w:tcBorders>
          </w:tcPr>
          <w:p w14:paraId="0F31CB96"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045BF211"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56622EF8"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0FB0D429"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0DC7EA3C" w14:textId="77777777" w:rsidR="00243E5C" w:rsidRPr="00160E7B" w:rsidRDefault="00243E5C" w:rsidP="00243E5C">
            <w:pPr>
              <w:keepNext/>
              <w:tabs>
                <w:tab w:val="decimal" w:pos="-18"/>
              </w:tabs>
              <w:spacing w:after="0" w:line="240" w:lineRule="auto"/>
              <w:jc w:val="right"/>
              <w:rPr>
                <w:szCs w:val="20"/>
              </w:rPr>
            </w:pPr>
          </w:p>
        </w:tc>
      </w:tr>
      <w:tr w:rsidR="00243E5C" w:rsidRPr="00160E7B" w14:paraId="64F2AC23" w14:textId="77777777">
        <w:tc>
          <w:tcPr>
            <w:tcW w:w="1098" w:type="dxa"/>
            <w:tcBorders>
              <w:top w:val="nil"/>
              <w:left w:val="nil"/>
              <w:bottom w:val="nil"/>
              <w:right w:val="nil"/>
            </w:tcBorders>
          </w:tcPr>
          <w:p w14:paraId="2C363C3D"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37B1B6F8" w14:textId="77777777" w:rsidR="00243E5C" w:rsidRPr="00160E7B" w:rsidRDefault="00243E5C" w:rsidP="00243E5C">
            <w:pPr>
              <w:keepNext/>
              <w:spacing w:after="0" w:line="240" w:lineRule="auto"/>
              <w:rPr>
                <w:szCs w:val="20"/>
              </w:rPr>
            </w:pPr>
            <w:r w:rsidRPr="00160E7B">
              <w:rPr>
                <w:szCs w:val="20"/>
              </w:rPr>
              <w:t>FY32 Bad Debt Expenses - Army</w:t>
            </w:r>
          </w:p>
          <w:p w14:paraId="37C51485" w14:textId="77777777" w:rsidR="00243E5C" w:rsidRPr="00160E7B" w:rsidRDefault="00243E5C" w:rsidP="00243E5C">
            <w:pPr>
              <w:keepNext/>
              <w:spacing w:after="0" w:line="240" w:lineRule="auto"/>
              <w:rPr>
                <w:szCs w:val="20"/>
              </w:rPr>
            </w:pPr>
            <w:r w:rsidRPr="00160E7B">
              <w:rPr>
                <w:szCs w:val="20"/>
              </w:rPr>
              <w:t>COST</w:t>
            </w:r>
          </w:p>
          <w:p w14:paraId="1EB116A6" w14:textId="77777777" w:rsidR="00243E5C" w:rsidRPr="00160E7B" w:rsidRDefault="00243E5C" w:rsidP="00243E5C">
            <w:pPr>
              <w:keepNext/>
              <w:spacing w:after="0" w:line="240" w:lineRule="auto"/>
              <w:rPr>
                <w:szCs w:val="20"/>
              </w:rPr>
            </w:pPr>
          </w:p>
          <w:p w14:paraId="0ABE9A1A" w14:textId="77777777" w:rsidR="00243E5C" w:rsidRPr="00160E7B" w:rsidRDefault="00243E5C" w:rsidP="00243E5C">
            <w:pPr>
              <w:keepNext/>
              <w:spacing w:after="0" w:line="240" w:lineRule="auto"/>
              <w:rPr>
                <w:szCs w:val="20"/>
              </w:rPr>
            </w:pPr>
            <w:r w:rsidRPr="00160E7B">
              <w:rPr>
                <w:szCs w:val="20"/>
              </w:rPr>
              <w:t>FY32 Bad Debt Expenses – OY9 (Army)</w:t>
            </w:r>
          </w:p>
          <w:p w14:paraId="4D2A88F9" w14:textId="77777777" w:rsidR="00243E5C" w:rsidRPr="00160E7B" w:rsidRDefault="00243E5C" w:rsidP="00243E5C">
            <w:pPr>
              <w:keepNext/>
              <w:spacing w:after="0" w:line="240" w:lineRule="auto"/>
              <w:rPr>
                <w:szCs w:val="20"/>
              </w:rPr>
            </w:pPr>
          </w:p>
          <w:p w14:paraId="73D594C4"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63B91B03" w14:textId="77777777" w:rsidR="00243E5C" w:rsidRPr="00160E7B" w:rsidRDefault="00243E5C" w:rsidP="00243E5C">
            <w:pPr>
              <w:keepNext/>
              <w:spacing w:after="0" w:line="240" w:lineRule="auto"/>
              <w:rPr>
                <w:szCs w:val="20"/>
              </w:rPr>
            </w:pPr>
          </w:p>
          <w:p w14:paraId="4F4E2D03"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0521ADA7" w14:textId="77777777" w:rsidR="00243E5C" w:rsidRPr="00160E7B" w:rsidRDefault="00243E5C" w:rsidP="00243E5C">
            <w:pPr>
              <w:keepNext/>
              <w:spacing w:after="0" w:line="240" w:lineRule="auto"/>
              <w:rPr>
                <w:szCs w:val="20"/>
              </w:rPr>
            </w:pPr>
          </w:p>
          <w:p w14:paraId="780F7FCF" w14:textId="77777777" w:rsidR="00243E5C" w:rsidRPr="00160E7B" w:rsidRDefault="00243E5C" w:rsidP="00243E5C">
            <w:pPr>
              <w:keepNext/>
              <w:spacing w:after="0" w:line="240" w:lineRule="auto"/>
              <w:rPr>
                <w:szCs w:val="20"/>
              </w:rPr>
            </w:pPr>
          </w:p>
          <w:p w14:paraId="05A7257C" w14:textId="77777777" w:rsidR="00243E5C" w:rsidRPr="00160E7B" w:rsidRDefault="00243E5C" w:rsidP="00243E5C">
            <w:pPr>
              <w:keepNext/>
              <w:spacing w:after="0" w:line="240" w:lineRule="auto"/>
              <w:rPr>
                <w:szCs w:val="20"/>
              </w:rPr>
            </w:pPr>
            <w:r w:rsidRPr="00160E7B">
              <w:rPr>
                <w:szCs w:val="20"/>
              </w:rPr>
              <w:t>FOB: Destination</w:t>
            </w:r>
          </w:p>
          <w:p w14:paraId="7855AE21" w14:textId="77777777" w:rsidR="00243E5C" w:rsidRPr="00160E7B" w:rsidRDefault="00243E5C" w:rsidP="00243E5C">
            <w:pPr>
              <w:keepNext/>
              <w:spacing w:after="0" w:line="240" w:lineRule="auto"/>
              <w:rPr>
                <w:szCs w:val="20"/>
              </w:rPr>
            </w:pPr>
            <w:r w:rsidRPr="00160E7B">
              <w:rPr>
                <w:szCs w:val="20"/>
              </w:rPr>
              <w:t>SHIP VIA: Best Way ( Shippers Option)</w:t>
            </w:r>
          </w:p>
          <w:p w14:paraId="0A062F03"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2A4645DB" w14:textId="77777777" w:rsidR="00243E5C" w:rsidRPr="00160E7B" w:rsidRDefault="00243E5C" w:rsidP="00243E5C">
            <w:pPr>
              <w:keepNext/>
              <w:spacing w:after="0" w:line="240" w:lineRule="auto"/>
              <w:jc w:val="right"/>
              <w:rPr>
                <w:szCs w:val="20"/>
              </w:rPr>
            </w:pPr>
          </w:p>
        </w:tc>
      </w:tr>
      <w:tr w:rsidR="00243E5C" w:rsidRPr="00160E7B" w14:paraId="65B698E6" w14:textId="77777777">
        <w:tc>
          <w:tcPr>
            <w:tcW w:w="5808" w:type="dxa"/>
            <w:gridSpan w:val="4"/>
            <w:tcBorders>
              <w:top w:val="nil"/>
              <w:left w:val="nil"/>
              <w:bottom w:val="nil"/>
              <w:right w:val="nil"/>
            </w:tcBorders>
          </w:tcPr>
          <w:p w14:paraId="4CC2A2CA"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61EC04AF"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367C9D98" w14:textId="77777777" w:rsidR="00243E5C" w:rsidRPr="00160E7B" w:rsidRDefault="00243E5C" w:rsidP="00243E5C">
            <w:pPr>
              <w:keepNext/>
              <w:tabs>
                <w:tab w:val="decimal" w:pos="0"/>
              </w:tabs>
              <w:spacing w:after="0" w:line="240" w:lineRule="auto"/>
              <w:jc w:val="right"/>
              <w:rPr>
                <w:szCs w:val="20"/>
              </w:rPr>
            </w:pPr>
          </w:p>
        </w:tc>
      </w:tr>
      <w:tr w:rsidR="00243E5C" w:rsidRPr="00160E7B" w14:paraId="6C608671" w14:textId="77777777">
        <w:tc>
          <w:tcPr>
            <w:tcW w:w="1098" w:type="dxa"/>
            <w:tcBorders>
              <w:top w:val="nil"/>
              <w:left w:val="nil"/>
              <w:bottom w:val="nil"/>
              <w:right w:val="nil"/>
            </w:tcBorders>
          </w:tcPr>
          <w:p w14:paraId="291490BD"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15016CB1"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72B38775" w14:textId="77777777" w:rsidR="00243E5C" w:rsidRPr="00160E7B" w:rsidRDefault="00243E5C" w:rsidP="00243E5C">
            <w:pPr>
              <w:tabs>
                <w:tab w:val="decimal" w:pos="0"/>
              </w:tabs>
              <w:spacing w:after="0" w:line="240" w:lineRule="auto"/>
              <w:jc w:val="right"/>
              <w:rPr>
                <w:szCs w:val="20"/>
              </w:rPr>
            </w:pPr>
          </w:p>
        </w:tc>
      </w:tr>
    </w:tbl>
    <w:p w14:paraId="4E128F77"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916B028" w14:textId="77777777" w:rsidR="00243E5C" w:rsidRPr="00160E7B" w:rsidRDefault="00243E5C" w:rsidP="00243E5C">
      <w:pPr>
        <w:widowControl w:val="0"/>
        <w:adjustRightInd w:val="0"/>
        <w:spacing w:after="0" w:line="240" w:lineRule="auto"/>
        <w:rPr>
          <w:szCs w:val="20"/>
        </w:rPr>
      </w:pPr>
    </w:p>
    <w:p w14:paraId="3670C5E6" w14:textId="77777777" w:rsidR="00243E5C" w:rsidRPr="00160E7B" w:rsidRDefault="00243E5C" w:rsidP="00243E5C">
      <w:pPr>
        <w:widowControl w:val="0"/>
        <w:adjustRightInd w:val="0"/>
        <w:spacing w:after="0" w:line="240" w:lineRule="auto"/>
        <w:rPr>
          <w:szCs w:val="20"/>
        </w:rPr>
      </w:pPr>
    </w:p>
    <w:p w14:paraId="1F64DA74"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60B72836" w14:textId="77777777">
        <w:tc>
          <w:tcPr>
            <w:tcW w:w="1098" w:type="dxa"/>
            <w:tcBorders>
              <w:top w:val="nil"/>
              <w:left w:val="nil"/>
              <w:bottom w:val="nil"/>
              <w:right w:val="nil"/>
            </w:tcBorders>
          </w:tcPr>
          <w:p w14:paraId="7B1D5C12"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306206C4"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3BAA5A28"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115178EA"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D986E50"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5BCCF3F0"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7BA0DE4" w14:textId="77777777">
        <w:tc>
          <w:tcPr>
            <w:tcW w:w="1098" w:type="dxa"/>
            <w:tcBorders>
              <w:top w:val="nil"/>
              <w:left w:val="nil"/>
              <w:bottom w:val="nil"/>
              <w:right w:val="nil"/>
            </w:tcBorders>
          </w:tcPr>
          <w:p w14:paraId="6D8E7A47" w14:textId="77777777" w:rsidR="00243E5C" w:rsidRPr="00160E7B" w:rsidRDefault="00243E5C" w:rsidP="00243E5C">
            <w:pPr>
              <w:keepNext/>
              <w:spacing w:after="0" w:line="240" w:lineRule="auto"/>
              <w:rPr>
                <w:szCs w:val="20"/>
              </w:rPr>
            </w:pPr>
            <w:r w:rsidRPr="00160E7B">
              <w:rPr>
                <w:szCs w:val="20"/>
              </w:rPr>
              <w:t>0029AB</w:t>
            </w:r>
          </w:p>
        </w:tc>
        <w:tc>
          <w:tcPr>
            <w:tcW w:w="2221" w:type="dxa"/>
            <w:tcBorders>
              <w:top w:val="nil"/>
              <w:left w:val="nil"/>
              <w:bottom w:val="nil"/>
              <w:right w:val="nil"/>
            </w:tcBorders>
          </w:tcPr>
          <w:p w14:paraId="0DF5EDC2"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EAED79C"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049254FE"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7CD3352A"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4DAB827F" w14:textId="77777777" w:rsidR="00243E5C" w:rsidRPr="00160E7B" w:rsidRDefault="00243E5C" w:rsidP="00243E5C">
            <w:pPr>
              <w:keepNext/>
              <w:tabs>
                <w:tab w:val="decimal" w:pos="-18"/>
              </w:tabs>
              <w:spacing w:after="0" w:line="240" w:lineRule="auto"/>
              <w:jc w:val="right"/>
              <w:rPr>
                <w:szCs w:val="20"/>
              </w:rPr>
            </w:pPr>
          </w:p>
        </w:tc>
      </w:tr>
      <w:tr w:rsidR="00243E5C" w:rsidRPr="00160E7B" w14:paraId="412AE70D" w14:textId="77777777">
        <w:tc>
          <w:tcPr>
            <w:tcW w:w="1098" w:type="dxa"/>
            <w:tcBorders>
              <w:top w:val="nil"/>
              <w:left w:val="nil"/>
              <w:bottom w:val="nil"/>
              <w:right w:val="nil"/>
            </w:tcBorders>
          </w:tcPr>
          <w:p w14:paraId="47B3AFCE"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536C52B8" w14:textId="77777777" w:rsidR="00243E5C" w:rsidRPr="00160E7B" w:rsidRDefault="00243E5C" w:rsidP="00243E5C">
            <w:pPr>
              <w:keepNext/>
              <w:spacing w:after="0" w:line="240" w:lineRule="auto"/>
              <w:rPr>
                <w:szCs w:val="20"/>
              </w:rPr>
            </w:pPr>
            <w:r w:rsidRPr="00160E7B">
              <w:rPr>
                <w:szCs w:val="20"/>
              </w:rPr>
              <w:t>FY32 Bad Debt Expenses - USAF</w:t>
            </w:r>
          </w:p>
          <w:p w14:paraId="7DAE315C" w14:textId="77777777" w:rsidR="00243E5C" w:rsidRPr="00160E7B" w:rsidRDefault="00243E5C" w:rsidP="00243E5C">
            <w:pPr>
              <w:keepNext/>
              <w:spacing w:after="0" w:line="240" w:lineRule="auto"/>
              <w:rPr>
                <w:szCs w:val="20"/>
              </w:rPr>
            </w:pPr>
            <w:r w:rsidRPr="00160E7B">
              <w:rPr>
                <w:szCs w:val="20"/>
              </w:rPr>
              <w:t>COST</w:t>
            </w:r>
          </w:p>
          <w:p w14:paraId="1EA8926E" w14:textId="77777777" w:rsidR="00243E5C" w:rsidRPr="00160E7B" w:rsidRDefault="00243E5C" w:rsidP="00243E5C">
            <w:pPr>
              <w:keepNext/>
              <w:spacing w:after="0" w:line="240" w:lineRule="auto"/>
              <w:rPr>
                <w:szCs w:val="20"/>
              </w:rPr>
            </w:pPr>
          </w:p>
          <w:p w14:paraId="4406511D" w14:textId="77777777" w:rsidR="00243E5C" w:rsidRPr="00160E7B" w:rsidRDefault="00243E5C" w:rsidP="00243E5C">
            <w:pPr>
              <w:keepNext/>
              <w:spacing w:after="0" w:line="240" w:lineRule="auto"/>
              <w:rPr>
                <w:szCs w:val="20"/>
              </w:rPr>
            </w:pPr>
            <w:r w:rsidRPr="00160E7B">
              <w:rPr>
                <w:szCs w:val="20"/>
              </w:rPr>
              <w:t>FY32 Bad Debt Expenses – OY9 (USAF)</w:t>
            </w:r>
          </w:p>
          <w:p w14:paraId="4162A67E" w14:textId="77777777" w:rsidR="00243E5C" w:rsidRPr="00160E7B" w:rsidRDefault="00243E5C" w:rsidP="00243E5C">
            <w:pPr>
              <w:keepNext/>
              <w:spacing w:after="0" w:line="240" w:lineRule="auto"/>
              <w:rPr>
                <w:szCs w:val="20"/>
              </w:rPr>
            </w:pPr>
          </w:p>
          <w:p w14:paraId="009A0B44"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30AEDADD" w14:textId="77777777" w:rsidR="00243E5C" w:rsidRPr="00160E7B" w:rsidRDefault="00243E5C" w:rsidP="00243E5C">
            <w:pPr>
              <w:keepNext/>
              <w:spacing w:after="0" w:line="240" w:lineRule="auto"/>
              <w:rPr>
                <w:szCs w:val="20"/>
              </w:rPr>
            </w:pPr>
          </w:p>
          <w:p w14:paraId="3F0F1BBD"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41A803A1" w14:textId="77777777" w:rsidR="00243E5C" w:rsidRPr="00160E7B" w:rsidRDefault="00243E5C" w:rsidP="00243E5C">
            <w:pPr>
              <w:keepNext/>
              <w:spacing w:after="0" w:line="240" w:lineRule="auto"/>
              <w:rPr>
                <w:szCs w:val="20"/>
              </w:rPr>
            </w:pPr>
          </w:p>
          <w:p w14:paraId="65A0111A" w14:textId="77777777" w:rsidR="00243E5C" w:rsidRPr="00160E7B" w:rsidRDefault="00243E5C" w:rsidP="00243E5C">
            <w:pPr>
              <w:keepNext/>
              <w:spacing w:after="0" w:line="240" w:lineRule="auto"/>
              <w:rPr>
                <w:szCs w:val="20"/>
              </w:rPr>
            </w:pPr>
          </w:p>
          <w:p w14:paraId="48BCF593" w14:textId="77777777" w:rsidR="00243E5C" w:rsidRPr="00160E7B" w:rsidRDefault="00243E5C" w:rsidP="00243E5C">
            <w:pPr>
              <w:keepNext/>
              <w:spacing w:after="0" w:line="240" w:lineRule="auto"/>
              <w:rPr>
                <w:szCs w:val="20"/>
              </w:rPr>
            </w:pPr>
            <w:r w:rsidRPr="00160E7B">
              <w:rPr>
                <w:szCs w:val="20"/>
              </w:rPr>
              <w:t>FOB: Destination</w:t>
            </w:r>
          </w:p>
          <w:p w14:paraId="1425EE28" w14:textId="77777777" w:rsidR="00243E5C" w:rsidRPr="00160E7B" w:rsidRDefault="00243E5C" w:rsidP="00243E5C">
            <w:pPr>
              <w:keepNext/>
              <w:spacing w:after="0" w:line="240" w:lineRule="auto"/>
              <w:rPr>
                <w:szCs w:val="20"/>
              </w:rPr>
            </w:pPr>
            <w:r w:rsidRPr="00160E7B">
              <w:rPr>
                <w:szCs w:val="20"/>
              </w:rPr>
              <w:t>SHIP VIA: Best Way ( Shippers Option)</w:t>
            </w:r>
          </w:p>
          <w:p w14:paraId="0E2E41A3"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1F98BA2C" w14:textId="77777777" w:rsidR="00243E5C" w:rsidRPr="00160E7B" w:rsidRDefault="00243E5C" w:rsidP="00243E5C">
            <w:pPr>
              <w:keepNext/>
              <w:spacing w:after="0" w:line="240" w:lineRule="auto"/>
              <w:jc w:val="right"/>
              <w:rPr>
                <w:szCs w:val="20"/>
              </w:rPr>
            </w:pPr>
          </w:p>
        </w:tc>
      </w:tr>
      <w:tr w:rsidR="00243E5C" w:rsidRPr="00160E7B" w14:paraId="5D994544" w14:textId="77777777">
        <w:tc>
          <w:tcPr>
            <w:tcW w:w="5808" w:type="dxa"/>
            <w:gridSpan w:val="4"/>
            <w:tcBorders>
              <w:top w:val="nil"/>
              <w:left w:val="nil"/>
              <w:bottom w:val="nil"/>
              <w:right w:val="nil"/>
            </w:tcBorders>
          </w:tcPr>
          <w:p w14:paraId="25EEB8FD"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523B7E87"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4F71D8DC" w14:textId="77777777" w:rsidR="00243E5C" w:rsidRPr="00160E7B" w:rsidRDefault="00243E5C" w:rsidP="00243E5C">
            <w:pPr>
              <w:keepNext/>
              <w:tabs>
                <w:tab w:val="decimal" w:pos="0"/>
              </w:tabs>
              <w:spacing w:after="0" w:line="240" w:lineRule="auto"/>
              <w:jc w:val="right"/>
              <w:rPr>
                <w:szCs w:val="20"/>
              </w:rPr>
            </w:pPr>
          </w:p>
        </w:tc>
      </w:tr>
      <w:tr w:rsidR="00243E5C" w:rsidRPr="00160E7B" w14:paraId="0B5481C3" w14:textId="77777777">
        <w:tc>
          <w:tcPr>
            <w:tcW w:w="1098" w:type="dxa"/>
            <w:tcBorders>
              <w:top w:val="nil"/>
              <w:left w:val="nil"/>
              <w:bottom w:val="nil"/>
              <w:right w:val="nil"/>
            </w:tcBorders>
          </w:tcPr>
          <w:p w14:paraId="5C031745"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7DA09C89"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15A2383F" w14:textId="77777777" w:rsidR="00243E5C" w:rsidRPr="00160E7B" w:rsidRDefault="00243E5C" w:rsidP="00243E5C">
            <w:pPr>
              <w:tabs>
                <w:tab w:val="decimal" w:pos="0"/>
              </w:tabs>
              <w:spacing w:after="0" w:line="240" w:lineRule="auto"/>
              <w:jc w:val="right"/>
              <w:rPr>
                <w:szCs w:val="20"/>
              </w:rPr>
            </w:pPr>
          </w:p>
        </w:tc>
      </w:tr>
    </w:tbl>
    <w:p w14:paraId="4402C425"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392BA306" w14:textId="77777777" w:rsidR="00243E5C" w:rsidRPr="00160E7B" w:rsidRDefault="00243E5C" w:rsidP="00243E5C">
      <w:pPr>
        <w:widowControl w:val="0"/>
        <w:adjustRightInd w:val="0"/>
        <w:spacing w:after="0" w:line="240" w:lineRule="auto"/>
        <w:rPr>
          <w:szCs w:val="20"/>
        </w:rPr>
      </w:pPr>
    </w:p>
    <w:p w14:paraId="5A19E004" w14:textId="77777777" w:rsidR="00243E5C" w:rsidRPr="00160E7B" w:rsidRDefault="00243E5C" w:rsidP="00243E5C">
      <w:pPr>
        <w:widowControl w:val="0"/>
        <w:adjustRightInd w:val="0"/>
        <w:spacing w:after="0" w:line="240" w:lineRule="auto"/>
        <w:rPr>
          <w:szCs w:val="20"/>
        </w:rPr>
      </w:pPr>
    </w:p>
    <w:p w14:paraId="2DB3D431" w14:textId="77777777" w:rsidR="00243E5C" w:rsidRPr="00160E7B" w:rsidRDefault="00243E5C" w:rsidP="00243E5C">
      <w:pPr>
        <w:widowControl w:val="0"/>
        <w:adjustRightInd w:val="0"/>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520C2A3" w14:textId="77777777">
        <w:tc>
          <w:tcPr>
            <w:tcW w:w="1098" w:type="dxa"/>
            <w:tcBorders>
              <w:top w:val="nil"/>
              <w:left w:val="nil"/>
              <w:bottom w:val="nil"/>
              <w:right w:val="nil"/>
            </w:tcBorders>
          </w:tcPr>
          <w:p w14:paraId="66E0345D" w14:textId="77777777" w:rsidR="00243E5C" w:rsidRPr="00160E7B" w:rsidRDefault="00243E5C" w:rsidP="00243E5C">
            <w:pPr>
              <w:keepNext/>
              <w:spacing w:after="0" w:line="240" w:lineRule="auto"/>
              <w:jc w:val="center"/>
              <w:rPr>
                <w:szCs w:val="20"/>
              </w:rPr>
            </w:pPr>
            <w:r w:rsidRPr="00160E7B">
              <w:rPr>
                <w:szCs w:val="20"/>
              </w:rPr>
              <w:lastRenderedPageBreak/>
              <w:t>ITEM NO</w:t>
            </w:r>
          </w:p>
        </w:tc>
        <w:tc>
          <w:tcPr>
            <w:tcW w:w="2221" w:type="dxa"/>
            <w:tcBorders>
              <w:top w:val="nil"/>
              <w:left w:val="nil"/>
              <w:bottom w:val="nil"/>
              <w:right w:val="nil"/>
            </w:tcBorders>
          </w:tcPr>
          <w:p w14:paraId="4245C873"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0A27B680"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3091145C"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48C6C851"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0CFF9C6D"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44152832" w14:textId="77777777">
        <w:tc>
          <w:tcPr>
            <w:tcW w:w="1098" w:type="dxa"/>
            <w:tcBorders>
              <w:top w:val="nil"/>
              <w:left w:val="nil"/>
              <w:bottom w:val="nil"/>
              <w:right w:val="nil"/>
            </w:tcBorders>
          </w:tcPr>
          <w:p w14:paraId="14D7B42B" w14:textId="77777777" w:rsidR="00243E5C" w:rsidRPr="00160E7B" w:rsidRDefault="00243E5C" w:rsidP="00243E5C">
            <w:pPr>
              <w:keepNext/>
              <w:spacing w:after="0" w:line="240" w:lineRule="auto"/>
              <w:rPr>
                <w:szCs w:val="20"/>
              </w:rPr>
            </w:pPr>
            <w:r w:rsidRPr="00160E7B">
              <w:rPr>
                <w:szCs w:val="20"/>
              </w:rPr>
              <w:t>0029AC</w:t>
            </w:r>
          </w:p>
        </w:tc>
        <w:tc>
          <w:tcPr>
            <w:tcW w:w="2221" w:type="dxa"/>
            <w:tcBorders>
              <w:top w:val="nil"/>
              <w:left w:val="nil"/>
              <w:bottom w:val="nil"/>
              <w:right w:val="nil"/>
            </w:tcBorders>
          </w:tcPr>
          <w:p w14:paraId="32279E01"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34E551AC" w14:textId="77777777" w:rsidR="00243E5C" w:rsidRPr="00160E7B" w:rsidRDefault="00243E5C" w:rsidP="00243E5C">
            <w:pPr>
              <w:keepNext/>
              <w:tabs>
                <w:tab w:val="decimal" w:pos="0"/>
              </w:tabs>
              <w:spacing w:after="0" w:line="240" w:lineRule="auto"/>
              <w:jc w:val="center"/>
              <w:rPr>
                <w:szCs w:val="20"/>
              </w:rPr>
            </w:pPr>
            <w:r w:rsidRPr="00160E7B">
              <w:rPr>
                <w:szCs w:val="20"/>
              </w:rPr>
              <w:t>12</w:t>
            </w:r>
          </w:p>
        </w:tc>
        <w:tc>
          <w:tcPr>
            <w:tcW w:w="1067" w:type="dxa"/>
            <w:tcBorders>
              <w:top w:val="nil"/>
              <w:left w:val="nil"/>
              <w:bottom w:val="nil"/>
              <w:right w:val="nil"/>
            </w:tcBorders>
          </w:tcPr>
          <w:p w14:paraId="5C7B0DFF" w14:textId="77777777" w:rsidR="00243E5C" w:rsidRPr="00160E7B" w:rsidRDefault="00243E5C" w:rsidP="00243E5C">
            <w:pPr>
              <w:keepNext/>
              <w:spacing w:after="0" w:line="240" w:lineRule="auto"/>
              <w:jc w:val="center"/>
              <w:rPr>
                <w:szCs w:val="20"/>
              </w:rPr>
            </w:pPr>
            <w:r w:rsidRPr="00160E7B">
              <w:rPr>
                <w:szCs w:val="20"/>
              </w:rPr>
              <w:t>Months</w:t>
            </w:r>
          </w:p>
        </w:tc>
        <w:tc>
          <w:tcPr>
            <w:tcW w:w="2112" w:type="dxa"/>
            <w:tcBorders>
              <w:top w:val="nil"/>
              <w:left w:val="nil"/>
              <w:bottom w:val="nil"/>
              <w:right w:val="nil"/>
            </w:tcBorders>
          </w:tcPr>
          <w:p w14:paraId="77D4D9A8" w14:textId="77777777" w:rsidR="00243E5C" w:rsidRPr="00160E7B" w:rsidRDefault="00243E5C" w:rsidP="00243E5C">
            <w:pPr>
              <w:keepNext/>
              <w:spacing w:after="0" w:line="240" w:lineRule="auto"/>
              <w:jc w:val="center"/>
              <w:rPr>
                <w:szCs w:val="20"/>
              </w:rPr>
            </w:pPr>
          </w:p>
        </w:tc>
        <w:tc>
          <w:tcPr>
            <w:tcW w:w="2790" w:type="dxa"/>
            <w:tcBorders>
              <w:top w:val="nil"/>
              <w:left w:val="nil"/>
              <w:bottom w:val="nil"/>
              <w:right w:val="nil"/>
            </w:tcBorders>
          </w:tcPr>
          <w:p w14:paraId="3BAF030F" w14:textId="77777777" w:rsidR="00243E5C" w:rsidRPr="00160E7B" w:rsidRDefault="00243E5C" w:rsidP="00243E5C">
            <w:pPr>
              <w:keepNext/>
              <w:tabs>
                <w:tab w:val="decimal" w:pos="-18"/>
              </w:tabs>
              <w:spacing w:after="0" w:line="240" w:lineRule="auto"/>
              <w:jc w:val="right"/>
              <w:rPr>
                <w:szCs w:val="20"/>
              </w:rPr>
            </w:pPr>
          </w:p>
        </w:tc>
      </w:tr>
      <w:tr w:rsidR="00243E5C" w:rsidRPr="00160E7B" w14:paraId="42EBBE95" w14:textId="77777777">
        <w:tc>
          <w:tcPr>
            <w:tcW w:w="1098" w:type="dxa"/>
            <w:tcBorders>
              <w:top w:val="nil"/>
              <w:left w:val="nil"/>
              <w:bottom w:val="nil"/>
              <w:right w:val="nil"/>
            </w:tcBorders>
          </w:tcPr>
          <w:p w14:paraId="7AB3E685" w14:textId="77777777" w:rsidR="00243E5C" w:rsidRPr="00160E7B" w:rsidRDefault="00243E5C" w:rsidP="00243E5C">
            <w:pPr>
              <w:keepNext/>
              <w:spacing w:after="0" w:line="240" w:lineRule="auto"/>
              <w:rPr>
                <w:szCs w:val="20"/>
              </w:rPr>
            </w:pPr>
            <w:r w:rsidRPr="00160E7B">
              <w:rPr>
                <w:szCs w:val="20"/>
              </w:rPr>
              <w:t>OPTION</w:t>
            </w:r>
          </w:p>
        </w:tc>
        <w:tc>
          <w:tcPr>
            <w:tcW w:w="6822" w:type="dxa"/>
            <w:gridSpan w:val="4"/>
            <w:tcBorders>
              <w:top w:val="nil"/>
              <w:left w:val="nil"/>
              <w:bottom w:val="nil"/>
              <w:right w:val="nil"/>
            </w:tcBorders>
          </w:tcPr>
          <w:p w14:paraId="629F6CC8" w14:textId="77777777" w:rsidR="00243E5C" w:rsidRPr="00160E7B" w:rsidRDefault="00243E5C" w:rsidP="00243E5C">
            <w:pPr>
              <w:keepNext/>
              <w:spacing w:after="0" w:line="240" w:lineRule="auto"/>
              <w:rPr>
                <w:szCs w:val="20"/>
              </w:rPr>
            </w:pPr>
            <w:r w:rsidRPr="00160E7B">
              <w:rPr>
                <w:szCs w:val="20"/>
              </w:rPr>
              <w:t>FY32 Bad Debt Expenses - USN/USMC</w:t>
            </w:r>
          </w:p>
          <w:p w14:paraId="191D2739" w14:textId="77777777" w:rsidR="00243E5C" w:rsidRPr="00160E7B" w:rsidRDefault="00243E5C" w:rsidP="00243E5C">
            <w:pPr>
              <w:keepNext/>
              <w:spacing w:after="0" w:line="240" w:lineRule="auto"/>
              <w:rPr>
                <w:szCs w:val="20"/>
              </w:rPr>
            </w:pPr>
            <w:r w:rsidRPr="00160E7B">
              <w:rPr>
                <w:szCs w:val="20"/>
              </w:rPr>
              <w:t>COST</w:t>
            </w:r>
          </w:p>
          <w:p w14:paraId="0E768522" w14:textId="77777777" w:rsidR="00243E5C" w:rsidRPr="00160E7B" w:rsidRDefault="00243E5C" w:rsidP="00243E5C">
            <w:pPr>
              <w:keepNext/>
              <w:spacing w:after="0" w:line="240" w:lineRule="auto"/>
              <w:rPr>
                <w:szCs w:val="20"/>
              </w:rPr>
            </w:pPr>
          </w:p>
          <w:p w14:paraId="73DE3181" w14:textId="77777777" w:rsidR="00243E5C" w:rsidRPr="00160E7B" w:rsidRDefault="00243E5C" w:rsidP="00243E5C">
            <w:pPr>
              <w:keepNext/>
              <w:spacing w:after="0" w:line="240" w:lineRule="auto"/>
              <w:rPr>
                <w:szCs w:val="20"/>
              </w:rPr>
            </w:pPr>
            <w:r w:rsidRPr="00160E7B">
              <w:rPr>
                <w:szCs w:val="20"/>
              </w:rPr>
              <w:t>FY32 Bad Debt Expenses – OY9 (USN/USMC)</w:t>
            </w:r>
          </w:p>
          <w:p w14:paraId="2E1E1EFF" w14:textId="77777777" w:rsidR="00243E5C" w:rsidRPr="00160E7B" w:rsidRDefault="00243E5C" w:rsidP="00243E5C">
            <w:pPr>
              <w:keepNext/>
              <w:spacing w:after="0" w:line="240" w:lineRule="auto"/>
              <w:rPr>
                <w:szCs w:val="20"/>
              </w:rPr>
            </w:pPr>
          </w:p>
          <w:p w14:paraId="5497DD4D" w14:textId="77777777" w:rsidR="00243E5C" w:rsidRPr="00160E7B" w:rsidRDefault="00243E5C" w:rsidP="00243E5C">
            <w:pPr>
              <w:keepNext/>
              <w:spacing w:after="0" w:line="240" w:lineRule="auto"/>
              <w:rPr>
                <w:szCs w:val="20"/>
              </w:rPr>
            </w:pPr>
            <w:r w:rsidRPr="00160E7B">
              <w:rPr>
                <w:szCs w:val="20"/>
              </w:rPr>
              <w:t>The estimated cost amount of this SubCLIN is for "Bad Debt" expenses.  The amount for this expense will vary month-to-month.</w:t>
            </w:r>
          </w:p>
          <w:p w14:paraId="6111A372" w14:textId="77777777" w:rsidR="00243E5C" w:rsidRPr="00160E7B" w:rsidRDefault="00243E5C" w:rsidP="00243E5C">
            <w:pPr>
              <w:keepNext/>
              <w:spacing w:after="0" w:line="240" w:lineRule="auto"/>
              <w:rPr>
                <w:szCs w:val="20"/>
              </w:rPr>
            </w:pPr>
          </w:p>
          <w:p w14:paraId="7CB82966"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401917DB" w14:textId="77777777" w:rsidR="00243E5C" w:rsidRPr="00160E7B" w:rsidRDefault="00243E5C" w:rsidP="00243E5C">
            <w:pPr>
              <w:keepNext/>
              <w:spacing w:after="0" w:line="240" w:lineRule="auto"/>
              <w:rPr>
                <w:szCs w:val="20"/>
              </w:rPr>
            </w:pPr>
          </w:p>
          <w:p w14:paraId="1DB4F252" w14:textId="77777777" w:rsidR="00243E5C" w:rsidRPr="00160E7B" w:rsidRDefault="00243E5C" w:rsidP="00243E5C">
            <w:pPr>
              <w:keepNext/>
              <w:spacing w:after="0" w:line="240" w:lineRule="auto"/>
              <w:rPr>
                <w:szCs w:val="20"/>
              </w:rPr>
            </w:pPr>
          </w:p>
          <w:p w14:paraId="41C0EB63" w14:textId="77777777" w:rsidR="00243E5C" w:rsidRPr="00160E7B" w:rsidRDefault="00243E5C" w:rsidP="00243E5C">
            <w:pPr>
              <w:keepNext/>
              <w:spacing w:after="0" w:line="240" w:lineRule="auto"/>
              <w:rPr>
                <w:szCs w:val="20"/>
              </w:rPr>
            </w:pPr>
            <w:r w:rsidRPr="00160E7B">
              <w:rPr>
                <w:szCs w:val="20"/>
              </w:rPr>
              <w:t>FOB: Destination</w:t>
            </w:r>
          </w:p>
          <w:p w14:paraId="21130644" w14:textId="77777777" w:rsidR="00243E5C" w:rsidRPr="00160E7B" w:rsidRDefault="00243E5C" w:rsidP="00243E5C">
            <w:pPr>
              <w:keepNext/>
              <w:spacing w:after="0" w:line="240" w:lineRule="auto"/>
              <w:rPr>
                <w:szCs w:val="20"/>
              </w:rPr>
            </w:pPr>
            <w:r w:rsidRPr="00160E7B">
              <w:rPr>
                <w:szCs w:val="20"/>
              </w:rPr>
              <w:t>SHIP VIA: Best Way ( Shippers Option)</w:t>
            </w:r>
          </w:p>
          <w:p w14:paraId="71E41540" w14:textId="77777777" w:rsidR="00243E5C" w:rsidRPr="00160E7B" w:rsidRDefault="00243E5C" w:rsidP="00243E5C">
            <w:pPr>
              <w:keepNext/>
              <w:spacing w:after="0" w:line="240" w:lineRule="auto"/>
              <w:rPr>
                <w:szCs w:val="20"/>
              </w:rPr>
            </w:pPr>
            <w:r w:rsidRPr="00160E7B">
              <w:rPr>
                <w:szCs w:val="20"/>
              </w:rPr>
              <w:t>R711</w:t>
            </w:r>
          </w:p>
        </w:tc>
        <w:tc>
          <w:tcPr>
            <w:tcW w:w="2790" w:type="dxa"/>
            <w:tcBorders>
              <w:top w:val="nil"/>
              <w:left w:val="nil"/>
              <w:bottom w:val="nil"/>
              <w:right w:val="nil"/>
            </w:tcBorders>
          </w:tcPr>
          <w:p w14:paraId="56101B14" w14:textId="77777777" w:rsidR="00243E5C" w:rsidRPr="00160E7B" w:rsidRDefault="00243E5C" w:rsidP="00243E5C">
            <w:pPr>
              <w:keepNext/>
              <w:spacing w:after="0" w:line="240" w:lineRule="auto"/>
              <w:jc w:val="right"/>
              <w:rPr>
                <w:szCs w:val="20"/>
              </w:rPr>
            </w:pPr>
          </w:p>
        </w:tc>
      </w:tr>
      <w:tr w:rsidR="00243E5C" w:rsidRPr="00160E7B" w14:paraId="70B7CC70" w14:textId="77777777">
        <w:tc>
          <w:tcPr>
            <w:tcW w:w="5808" w:type="dxa"/>
            <w:gridSpan w:val="4"/>
            <w:tcBorders>
              <w:top w:val="nil"/>
              <w:left w:val="nil"/>
              <w:bottom w:val="nil"/>
              <w:right w:val="nil"/>
            </w:tcBorders>
          </w:tcPr>
          <w:p w14:paraId="68FB3EAE"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09A09047"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6FCB98F4" w14:textId="77777777" w:rsidR="00243E5C" w:rsidRPr="00160E7B" w:rsidRDefault="00243E5C" w:rsidP="00243E5C">
            <w:pPr>
              <w:keepNext/>
              <w:tabs>
                <w:tab w:val="decimal" w:pos="0"/>
              </w:tabs>
              <w:spacing w:after="0" w:line="240" w:lineRule="auto"/>
              <w:jc w:val="right"/>
              <w:rPr>
                <w:szCs w:val="20"/>
              </w:rPr>
            </w:pPr>
          </w:p>
        </w:tc>
      </w:tr>
      <w:tr w:rsidR="00243E5C" w:rsidRPr="00160E7B" w14:paraId="0EE94ADA" w14:textId="77777777">
        <w:tc>
          <w:tcPr>
            <w:tcW w:w="1098" w:type="dxa"/>
            <w:tcBorders>
              <w:top w:val="nil"/>
              <w:left w:val="nil"/>
              <w:bottom w:val="nil"/>
              <w:right w:val="nil"/>
            </w:tcBorders>
          </w:tcPr>
          <w:p w14:paraId="562AD202"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43C7712A" w14:textId="77777777" w:rsidR="00243E5C" w:rsidRPr="00160E7B" w:rsidRDefault="00243E5C" w:rsidP="00243E5C">
            <w:pPr>
              <w:spacing w:after="0" w:line="240" w:lineRule="auto"/>
              <w:rPr>
                <w:szCs w:val="20"/>
              </w:rPr>
            </w:pPr>
          </w:p>
        </w:tc>
        <w:tc>
          <w:tcPr>
            <w:tcW w:w="2790" w:type="dxa"/>
            <w:tcBorders>
              <w:top w:val="nil"/>
              <w:left w:val="nil"/>
              <w:bottom w:val="nil"/>
              <w:right w:val="nil"/>
            </w:tcBorders>
          </w:tcPr>
          <w:p w14:paraId="554D3B50" w14:textId="77777777" w:rsidR="00243E5C" w:rsidRPr="00160E7B" w:rsidRDefault="00243E5C" w:rsidP="00243E5C">
            <w:pPr>
              <w:tabs>
                <w:tab w:val="decimal" w:pos="0"/>
              </w:tabs>
              <w:spacing w:after="0" w:line="240" w:lineRule="auto"/>
              <w:jc w:val="right"/>
              <w:rPr>
                <w:szCs w:val="20"/>
              </w:rPr>
            </w:pPr>
          </w:p>
        </w:tc>
      </w:tr>
    </w:tbl>
    <w:p w14:paraId="26E9380E" w14:textId="77777777" w:rsidR="00243E5C" w:rsidRPr="00160E7B" w:rsidRDefault="00243E5C" w:rsidP="00243E5C">
      <w:pPr>
        <w:widowControl w:val="0"/>
        <w:adjustRightInd w:val="0"/>
        <w:spacing w:after="0" w:line="240" w:lineRule="auto"/>
        <w:rPr>
          <w:szCs w:val="20"/>
        </w:rPr>
      </w:pPr>
      <w:r w:rsidRPr="00160E7B">
        <w:rPr>
          <w:szCs w:val="20"/>
        </w:rPr>
        <w:t xml:space="preserve">    </w:t>
      </w:r>
    </w:p>
    <w:p w14:paraId="5C184707" w14:textId="77777777" w:rsidR="00243E5C" w:rsidRPr="00160E7B" w:rsidRDefault="00243E5C" w:rsidP="00243E5C">
      <w:pPr>
        <w:spacing w:after="0" w:line="240" w:lineRule="auto"/>
        <w:rPr>
          <w:szCs w:val="20"/>
        </w:rPr>
      </w:pPr>
      <w:r w:rsidRPr="00160E7B">
        <w:rPr>
          <w:szCs w:val="20"/>
        </w:rPr>
        <w:t xml:space="preserve"> </w:t>
      </w:r>
    </w:p>
    <w:p w14:paraId="2A69BE7F" w14:textId="77777777" w:rsidR="00243E5C" w:rsidRPr="00160E7B" w:rsidRDefault="00243E5C" w:rsidP="00243E5C">
      <w:pPr>
        <w:spacing w:after="0" w:line="240" w:lineRule="auto"/>
        <w:rPr>
          <w:szCs w:val="20"/>
        </w:rPr>
      </w:pPr>
    </w:p>
    <w:p w14:paraId="35BDD7A4" w14:textId="77777777" w:rsidR="00243E5C" w:rsidRPr="00160E7B" w:rsidRDefault="00243E5C" w:rsidP="00243E5C">
      <w:pPr>
        <w:spacing w:after="0" w:line="240" w:lineRule="auto"/>
        <w:rPr>
          <w:szCs w:val="20"/>
        </w:rPr>
      </w:pPr>
    </w:p>
    <w:p w14:paraId="4F068FAF" w14:textId="77777777" w:rsidR="00243E5C" w:rsidRPr="00160E7B" w:rsidRDefault="00243E5C" w:rsidP="00243E5C">
      <w:pPr>
        <w:spacing w:after="0" w:line="240" w:lineRule="auto"/>
        <w:rPr>
          <w:szCs w:val="20"/>
        </w:rPr>
      </w:pPr>
    </w:p>
    <w:p w14:paraId="49C31600" w14:textId="77777777" w:rsidR="00243E5C" w:rsidRPr="00160E7B" w:rsidRDefault="00243E5C" w:rsidP="00243E5C">
      <w:pPr>
        <w:spacing w:after="0" w:line="240" w:lineRule="auto"/>
        <w:rPr>
          <w:szCs w:val="20"/>
        </w:rPr>
      </w:pPr>
    </w:p>
    <w:tbl>
      <w:tblPr>
        <w:tblW w:w="0" w:type="auto"/>
        <w:tblInd w:w="-522" w:type="dxa"/>
        <w:tblLayout w:type="fixed"/>
        <w:tblLook w:val="0000" w:firstRow="0" w:lastRow="0" w:firstColumn="0" w:lastColumn="0" w:noHBand="0" w:noVBand="0"/>
      </w:tblPr>
      <w:tblGrid>
        <w:gridCol w:w="1098"/>
        <w:gridCol w:w="2221"/>
        <w:gridCol w:w="1422"/>
        <w:gridCol w:w="1067"/>
        <w:gridCol w:w="2112"/>
        <w:gridCol w:w="2790"/>
      </w:tblGrid>
      <w:tr w:rsidR="00243E5C" w:rsidRPr="00160E7B" w14:paraId="41A6EA2F" w14:textId="77777777">
        <w:tc>
          <w:tcPr>
            <w:tcW w:w="1098" w:type="dxa"/>
            <w:tcBorders>
              <w:top w:val="nil"/>
              <w:left w:val="nil"/>
              <w:bottom w:val="nil"/>
              <w:right w:val="nil"/>
            </w:tcBorders>
          </w:tcPr>
          <w:p w14:paraId="5C2FC747" w14:textId="77777777" w:rsidR="00243E5C" w:rsidRPr="00160E7B" w:rsidRDefault="00243E5C" w:rsidP="00243E5C">
            <w:pPr>
              <w:keepNext/>
              <w:spacing w:after="0" w:line="240" w:lineRule="auto"/>
              <w:jc w:val="center"/>
              <w:rPr>
                <w:szCs w:val="20"/>
              </w:rPr>
            </w:pPr>
            <w:r w:rsidRPr="00160E7B">
              <w:rPr>
                <w:szCs w:val="20"/>
              </w:rPr>
              <w:t>ITEM NO</w:t>
            </w:r>
          </w:p>
        </w:tc>
        <w:tc>
          <w:tcPr>
            <w:tcW w:w="2221" w:type="dxa"/>
            <w:tcBorders>
              <w:top w:val="nil"/>
              <w:left w:val="nil"/>
              <w:bottom w:val="nil"/>
              <w:right w:val="nil"/>
            </w:tcBorders>
          </w:tcPr>
          <w:p w14:paraId="2FFCE15C" w14:textId="77777777" w:rsidR="00243E5C" w:rsidRPr="00160E7B" w:rsidRDefault="00243E5C" w:rsidP="00243E5C">
            <w:pPr>
              <w:keepNext/>
              <w:spacing w:after="0" w:line="240" w:lineRule="auto"/>
              <w:jc w:val="center"/>
              <w:rPr>
                <w:szCs w:val="20"/>
              </w:rPr>
            </w:pPr>
            <w:r w:rsidRPr="00160E7B">
              <w:rPr>
                <w:szCs w:val="20"/>
              </w:rPr>
              <w:t>SUPPLIES/SERVICES</w:t>
            </w:r>
          </w:p>
        </w:tc>
        <w:tc>
          <w:tcPr>
            <w:tcW w:w="1422" w:type="dxa"/>
            <w:tcBorders>
              <w:top w:val="nil"/>
              <w:left w:val="nil"/>
              <w:bottom w:val="nil"/>
              <w:right w:val="nil"/>
            </w:tcBorders>
          </w:tcPr>
          <w:p w14:paraId="135E55D9" w14:textId="77777777" w:rsidR="00243E5C" w:rsidRPr="00160E7B" w:rsidRDefault="00243E5C" w:rsidP="00243E5C">
            <w:pPr>
              <w:keepNext/>
              <w:spacing w:after="0" w:line="240" w:lineRule="auto"/>
              <w:jc w:val="center"/>
              <w:rPr>
                <w:szCs w:val="20"/>
              </w:rPr>
            </w:pPr>
            <w:r w:rsidRPr="00160E7B">
              <w:rPr>
                <w:szCs w:val="20"/>
              </w:rPr>
              <w:t>QUANTITY</w:t>
            </w:r>
          </w:p>
        </w:tc>
        <w:tc>
          <w:tcPr>
            <w:tcW w:w="1067" w:type="dxa"/>
            <w:tcBorders>
              <w:top w:val="nil"/>
              <w:left w:val="nil"/>
              <w:bottom w:val="nil"/>
              <w:right w:val="nil"/>
            </w:tcBorders>
          </w:tcPr>
          <w:p w14:paraId="25102DFD" w14:textId="77777777" w:rsidR="00243E5C" w:rsidRPr="00160E7B" w:rsidRDefault="00243E5C" w:rsidP="00243E5C">
            <w:pPr>
              <w:keepNext/>
              <w:spacing w:after="0" w:line="240" w:lineRule="auto"/>
              <w:jc w:val="center"/>
              <w:rPr>
                <w:szCs w:val="20"/>
              </w:rPr>
            </w:pPr>
            <w:r w:rsidRPr="00160E7B">
              <w:rPr>
                <w:szCs w:val="20"/>
              </w:rPr>
              <w:t>UNIT</w:t>
            </w:r>
          </w:p>
        </w:tc>
        <w:tc>
          <w:tcPr>
            <w:tcW w:w="2112" w:type="dxa"/>
            <w:tcBorders>
              <w:top w:val="nil"/>
              <w:left w:val="nil"/>
              <w:bottom w:val="nil"/>
              <w:right w:val="nil"/>
            </w:tcBorders>
          </w:tcPr>
          <w:p w14:paraId="78C119AD" w14:textId="77777777" w:rsidR="00243E5C" w:rsidRPr="00160E7B" w:rsidRDefault="00243E5C" w:rsidP="00243E5C">
            <w:pPr>
              <w:keepNext/>
              <w:spacing w:after="0" w:line="240" w:lineRule="auto"/>
              <w:jc w:val="center"/>
              <w:rPr>
                <w:szCs w:val="20"/>
              </w:rPr>
            </w:pPr>
            <w:r w:rsidRPr="00160E7B">
              <w:rPr>
                <w:szCs w:val="20"/>
              </w:rPr>
              <w:t>UNIT PRICE</w:t>
            </w:r>
          </w:p>
        </w:tc>
        <w:tc>
          <w:tcPr>
            <w:tcW w:w="2790" w:type="dxa"/>
            <w:tcBorders>
              <w:top w:val="nil"/>
              <w:left w:val="nil"/>
              <w:bottom w:val="nil"/>
              <w:right w:val="nil"/>
            </w:tcBorders>
          </w:tcPr>
          <w:p w14:paraId="2302E8BA" w14:textId="77777777" w:rsidR="00243E5C" w:rsidRPr="00160E7B" w:rsidRDefault="00243E5C" w:rsidP="00243E5C">
            <w:pPr>
              <w:keepNext/>
              <w:spacing w:after="0" w:line="240" w:lineRule="auto"/>
              <w:jc w:val="right"/>
              <w:rPr>
                <w:szCs w:val="20"/>
              </w:rPr>
            </w:pPr>
            <w:r w:rsidRPr="00160E7B">
              <w:rPr>
                <w:szCs w:val="20"/>
              </w:rPr>
              <w:t>AMOUNT</w:t>
            </w:r>
          </w:p>
        </w:tc>
      </w:tr>
      <w:tr w:rsidR="00243E5C" w:rsidRPr="00160E7B" w14:paraId="66974BDB" w14:textId="77777777">
        <w:tc>
          <w:tcPr>
            <w:tcW w:w="1098" w:type="dxa"/>
            <w:tcBorders>
              <w:top w:val="nil"/>
              <w:left w:val="nil"/>
              <w:bottom w:val="nil"/>
              <w:right w:val="nil"/>
            </w:tcBorders>
          </w:tcPr>
          <w:p w14:paraId="3B72D2E8" w14:textId="77777777" w:rsidR="00243E5C" w:rsidRPr="00160E7B" w:rsidRDefault="00243E5C" w:rsidP="00243E5C">
            <w:pPr>
              <w:keepNext/>
              <w:spacing w:after="0" w:line="240" w:lineRule="auto"/>
              <w:rPr>
                <w:szCs w:val="20"/>
              </w:rPr>
            </w:pPr>
            <w:bookmarkStart w:id="38" w:name="clin_nmbr_cd"/>
            <w:r w:rsidRPr="00160E7B">
              <w:rPr>
                <w:szCs w:val="20"/>
              </w:rPr>
              <w:t>0030</w:t>
            </w:r>
            <w:bookmarkEnd w:id="38"/>
          </w:p>
        </w:tc>
        <w:tc>
          <w:tcPr>
            <w:tcW w:w="2221" w:type="dxa"/>
            <w:tcBorders>
              <w:top w:val="nil"/>
              <w:left w:val="nil"/>
              <w:bottom w:val="nil"/>
              <w:right w:val="nil"/>
            </w:tcBorders>
          </w:tcPr>
          <w:p w14:paraId="3F11F336" w14:textId="77777777" w:rsidR="00243E5C" w:rsidRPr="00160E7B" w:rsidRDefault="00243E5C" w:rsidP="00243E5C">
            <w:pPr>
              <w:keepNext/>
              <w:spacing w:after="0" w:line="240" w:lineRule="auto"/>
              <w:rPr>
                <w:szCs w:val="20"/>
              </w:rPr>
            </w:pPr>
          </w:p>
        </w:tc>
        <w:tc>
          <w:tcPr>
            <w:tcW w:w="1422" w:type="dxa"/>
            <w:tcBorders>
              <w:top w:val="nil"/>
              <w:left w:val="nil"/>
              <w:bottom w:val="nil"/>
              <w:right w:val="nil"/>
            </w:tcBorders>
          </w:tcPr>
          <w:p w14:paraId="2EAC2BCB" w14:textId="77777777" w:rsidR="00243E5C" w:rsidRPr="00160E7B" w:rsidRDefault="00243E5C" w:rsidP="00243E5C">
            <w:pPr>
              <w:keepNext/>
              <w:tabs>
                <w:tab w:val="decimal" w:pos="0"/>
              </w:tabs>
              <w:spacing w:after="0" w:line="240" w:lineRule="auto"/>
              <w:jc w:val="center"/>
              <w:rPr>
                <w:szCs w:val="20"/>
              </w:rPr>
            </w:pPr>
            <w:bookmarkStart w:id="39" w:name="clin_qy"/>
            <w:bookmarkEnd w:id="39"/>
          </w:p>
        </w:tc>
        <w:tc>
          <w:tcPr>
            <w:tcW w:w="1067" w:type="dxa"/>
            <w:tcBorders>
              <w:top w:val="nil"/>
              <w:left w:val="nil"/>
              <w:bottom w:val="nil"/>
              <w:right w:val="nil"/>
            </w:tcBorders>
          </w:tcPr>
          <w:p w14:paraId="1E18E809" w14:textId="77777777" w:rsidR="00243E5C" w:rsidRPr="00160E7B" w:rsidRDefault="00243E5C" w:rsidP="00243E5C">
            <w:pPr>
              <w:keepNext/>
              <w:spacing w:after="0" w:line="240" w:lineRule="auto"/>
              <w:jc w:val="center"/>
              <w:rPr>
                <w:szCs w:val="20"/>
              </w:rPr>
            </w:pPr>
            <w:bookmarkStart w:id="40" w:name="unit_isu_desc"/>
            <w:bookmarkEnd w:id="40"/>
          </w:p>
        </w:tc>
        <w:tc>
          <w:tcPr>
            <w:tcW w:w="2112" w:type="dxa"/>
            <w:tcBorders>
              <w:top w:val="nil"/>
              <w:left w:val="nil"/>
              <w:bottom w:val="nil"/>
              <w:right w:val="nil"/>
            </w:tcBorders>
          </w:tcPr>
          <w:p w14:paraId="3C8A5A37" w14:textId="77777777" w:rsidR="00243E5C" w:rsidRPr="00160E7B" w:rsidRDefault="00243E5C" w:rsidP="00243E5C">
            <w:pPr>
              <w:keepNext/>
              <w:spacing w:after="0" w:line="240" w:lineRule="auto"/>
              <w:jc w:val="center"/>
              <w:rPr>
                <w:szCs w:val="20"/>
              </w:rPr>
            </w:pPr>
            <w:bookmarkStart w:id="41" w:name="unit_prc_am"/>
            <w:bookmarkEnd w:id="41"/>
          </w:p>
        </w:tc>
        <w:tc>
          <w:tcPr>
            <w:tcW w:w="2790" w:type="dxa"/>
            <w:tcBorders>
              <w:top w:val="nil"/>
              <w:left w:val="nil"/>
              <w:bottom w:val="nil"/>
              <w:right w:val="nil"/>
            </w:tcBorders>
          </w:tcPr>
          <w:p w14:paraId="22B3CB9F" w14:textId="77777777" w:rsidR="00243E5C" w:rsidRPr="00160E7B" w:rsidRDefault="00243E5C" w:rsidP="00243E5C">
            <w:pPr>
              <w:keepNext/>
              <w:tabs>
                <w:tab w:val="decimal" w:pos="-18"/>
              </w:tabs>
              <w:spacing w:after="0" w:line="240" w:lineRule="auto"/>
              <w:jc w:val="right"/>
              <w:rPr>
                <w:szCs w:val="20"/>
              </w:rPr>
            </w:pPr>
            <w:bookmarkStart w:id="42" w:name="total_am"/>
            <w:bookmarkEnd w:id="42"/>
          </w:p>
        </w:tc>
      </w:tr>
      <w:tr w:rsidR="00243E5C" w:rsidRPr="00160E7B" w14:paraId="02D5927D" w14:textId="77777777">
        <w:tc>
          <w:tcPr>
            <w:tcW w:w="1098" w:type="dxa"/>
            <w:tcBorders>
              <w:top w:val="nil"/>
              <w:left w:val="nil"/>
              <w:bottom w:val="nil"/>
              <w:right w:val="nil"/>
            </w:tcBorders>
          </w:tcPr>
          <w:p w14:paraId="5545FA22" w14:textId="77777777" w:rsidR="00243E5C" w:rsidRPr="00160E7B" w:rsidRDefault="00243E5C" w:rsidP="00243E5C">
            <w:pPr>
              <w:keepNext/>
              <w:spacing w:after="0" w:line="240" w:lineRule="auto"/>
              <w:rPr>
                <w:szCs w:val="20"/>
              </w:rPr>
            </w:pPr>
            <w:bookmarkStart w:id="43" w:name="option"/>
            <w:r w:rsidRPr="00160E7B">
              <w:rPr>
                <w:szCs w:val="20"/>
              </w:rPr>
              <w:t>OPTION</w:t>
            </w:r>
            <w:bookmarkEnd w:id="43"/>
          </w:p>
        </w:tc>
        <w:tc>
          <w:tcPr>
            <w:tcW w:w="6822" w:type="dxa"/>
            <w:gridSpan w:val="4"/>
            <w:tcBorders>
              <w:top w:val="nil"/>
              <w:left w:val="nil"/>
              <w:bottom w:val="nil"/>
              <w:right w:val="nil"/>
            </w:tcBorders>
          </w:tcPr>
          <w:p w14:paraId="7899C191" w14:textId="77777777" w:rsidR="00243E5C" w:rsidRPr="00160E7B" w:rsidRDefault="00243E5C" w:rsidP="00243E5C">
            <w:pPr>
              <w:keepNext/>
              <w:spacing w:after="0" w:line="240" w:lineRule="auto"/>
              <w:rPr>
                <w:szCs w:val="20"/>
              </w:rPr>
            </w:pPr>
            <w:bookmarkStart w:id="44" w:name="clin_desc"/>
            <w:r w:rsidRPr="00160E7B">
              <w:rPr>
                <w:szCs w:val="20"/>
              </w:rPr>
              <w:t>FY32 Warranty Data</w:t>
            </w:r>
          </w:p>
          <w:p w14:paraId="3DA3C200" w14:textId="77777777" w:rsidR="00243E5C" w:rsidRPr="00160E7B" w:rsidRDefault="00243E5C" w:rsidP="00243E5C">
            <w:pPr>
              <w:keepNext/>
              <w:spacing w:after="0" w:line="240" w:lineRule="auto"/>
              <w:rPr>
                <w:szCs w:val="20"/>
              </w:rPr>
            </w:pPr>
            <w:bookmarkStart w:id="45" w:name="con_type"/>
            <w:r w:rsidRPr="00160E7B">
              <w:rPr>
                <w:szCs w:val="20"/>
              </w:rPr>
              <w:t>COST</w:t>
            </w:r>
          </w:p>
          <w:p w14:paraId="4E564A3F" w14:textId="77777777" w:rsidR="00243E5C" w:rsidRPr="00160E7B" w:rsidRDefault="00243E5C" w:rsidP="00243E5C">
            <w:pPr>
              <w:keepNext/>
              <w:spacing w:after="0" w:line="240" w:lineRule="auto"/>
              <w:rPr>
                <w:szCs w:val="20"/>
              </w:rPr>
            </w:pPr>
            <w:bookmarkStart w:id="46" w:name="ext_desc"/>
          </w:p>
          <w:p w14:paraId="5F6B4154" w14:textId="77777777" w:rsidR="00243E5C" w:rsidRPr="00160E7B" w:rsidRDefault="00243E5C" w:rsidP="00243E5C">
            <w:pPr>
              <w:keepNext/>
              <w:spacing w:after="0" w:line="240" w:lineRule="auto"/>
              <w:rPr>
                <w:szCs w:val="20"/>
              </w:rPr>
            </w:pPr>
            <w:r w:rsidRPr="00160E7B">
              <w:rPr>
                <w:szCs w:val="20"/>
              </w:rPr>
              <w:t>Warranty Data – OY9</w:t>
            </w:r>
          </w:p>
          <w:p w14:paraId="30B629AE" w14:textId="77777777" w:rsidR="00243E5C" w:rsidRPr="00160E7B" w:rsidRDefault="00243E5C" w:rsidP="00243E5C">
            <w:pPr>
              <w:keepNext/>
              <w:spacing w:after="0" w:line="240" w:lineRule="auto"/>
              <w:rPr>
                <w:szCs w:val="20"/>
              </w:rPr>
            </w:pPr>
          </w:p>
          <w:p w14:paraId="5769BCD8" w14:textId="77777777" w:rsidR="00243E5C" w:rsidRPr="00160E7B" w:rsidRDefault="00243E5C" w:rsidP="00243E5C">
            <w:pPr>
              <w:keepNext/>
              <w:spacing w:after="0" w:line="240" w:lineRule="auto"/>
              <w:rPr>
                <w:szCs w:val="20"/>
              </w:rPr>
            </w:pPr>
            <w:r w:rsidRPr="00160E7B">
              <w:rPr>
                <w:szCs w:val="20"/>
              </w:rPr>
              <w:t xml:space="preserve">The Contractor shall provide Warranty Data as required by Exhibit A for CLIN 0028.  All data delivered under this CLIN is "NOT SEPARATELY PRICED."  </w:t>
            </w:r>
          </w:p>
          <w:p w14:paraId="0E7E92FF" w14:textId="77777777" w:rsidR="00243E5C" w:rsidRPr="00160E7B" w:rsidRDefault="00243E5C" w:rsidP="00243E5C">
            <w:pPr>
              <w:keepNext/>
              <w:spacing w:after="0" w:line="240" w:lineRule="auto"/>
              <w:rPr>
                <w:szCs w:val="20"/>
              </w:rPr>
            </w:pPr>
          </w:p>
          <w:p w14:paraId="28DA0306" w14:textId="77777777" w:rsidR="00243E5C" w:rsidRPr="00160E7B" w:rsidRDefault="00243E5C" w:rsidP="00243E5C">
            <w:pPr>
              <w:keepNext/>
              <w:spacing w:after="0" w:line="240" w:lineRule="auto"/>
              <w:rPr>
                <w:szCs w:val="20"/>
              </w:rPr>
            </w:pPr>
            <w:r w:rsidRPr="00160E7B">
              <w:rPr>
                <w:szCs w:val="20"/>
              </w:rPr>
              <w:t>Period of Performance is April 1, 2032 - March 31, 2033.</w:t>
            </w:r>
          </w:p>
          <w:p w14:paraId="4EB2D478" w14:textId="77777777" w:rsidR="00243E5C" w:rsidRPr="00160E7B" w:rsidRDefault="00243E5C" w:rsidP="00243E5C">
            <w:pPr>
              <w:keepNext/>
              <w:spacing w:after="0" w:line="240" w:lineRule="auto"/>
              <w:rPr>
                <w:szCs w:val="20"/>
              </w:rPr>
            </w:pPr>
          </w:p>
          <w:p w14:paraId="3D8DF0E3" w14:textId="77777777" w:rsidR="00243E5C" w:rsidRPr="00160E7B" w:rsidRDefault="00243E5C" w:rsidP="00243E5C">
            <w:pPr>
              <w:keepNext/>
              <w:spacing w:after="0" w:line="240" w:lineRule="auto"/>
              <w:rPr>
                <w:szCs w:val="20"/>
              </w:rPr>
            </w:pPr>
          </w:p>
          <w:p w14:paraId="095F0085" w14:textId="77777777" w:rsidR="00243E5C" w:rsidRPr="00160E7B" w:rsidRDefault="00243E5C" w:rsidP="00243E5C">
            <w:pPr>
              <w:keepNext/>
              <w:spacing w:after="0" w:line="240" w:lineRule="auto"/>
              <w:rPr>
                <w:szCs w:val="20"/>
              </w:rPr>
            </w:pPr>
            <w:bookmarkStart w:id="47" w:name="fob"/>
            <w:r w:rsidRPr="00160E7B">
              <w:rPr>
                <w:szCs w:val="20"/>
              </w:rPr>
              <w:t>FOB: Destination</w:t>
            </w:r>
          </w:p>
          <w:p w14:paraId="1CA3AFCE" w14:textId="77777777" w:rsidR="00243E5C" w:rsidRPr="00160E7B" w:rsidRDefault="00243E5C" w:rsidP="00243E5C">
            <w:pPr>
              <w:keepNext/>
              <w:spacing w:after="0" w:line="240" w:lineRule="auto"/>
              <w:rPr>
                <w:szCs w:val="20"/>
              </w:rPr>
            </w:pPr>
            <w:bookmarkStart w:id="48" w:name="nsn"/>
            <w:bookmarkStart w:id="49" w:name="brand_source"/>
            <w:bookmarkStart w:id="50" w:name="milstrip"/>
            <w:bookmarkStart w:id="51" w:name="part_nmbr"/>
            <w:bookmarkStart w:id="52" w:name="model_nmbr"/>
            <w:bookmarkStart w:id="53" w:name="draw_nmbr"/>
            <w:bookmarkStart w:id="54" w:name="piece_nmbr"/>
            <w:bookmarkStart w:id="55" w:name="spec_nmbr"/>
            <w:bookmarkStart w:id="56" w:name="color"/>
            <w:bookmarkStart w:id="57" w:name="pr_nmbr"/>
            <w:bookmarkStart w:id="58" w:name="add_mark"/>
            <w:bookmarkStart w:id="59" w:name="project"/>
            <w:bookmarkStart w:id="60" w:name="signal_code"/>
            <w:bookmarkStart w:id="61" w:name="ship_mode"/>
            <w:r w:rsidRPr="00160E7B">
              <w:rPr>
                <w:szCs w:val="20"/>
              </w:rPr>
              <w:t>SHIP VIA: Best Way ( Shippers Option)</w:t>
            </w:r>
          </w:p>
          <w:p w14:paraId="4E9C423C" w14:textId="77777777" w:rsidR="00243E5C" w:rsidRPr="00160E7B" w:rsidRDefault="00243E5C" w:rsidP="00243E5C">
            <w:pPr>
              <w:keepNext/>
              <w:spacing w:after="0" w:line="240" w:lineRule="auto"/>
              <w:rPr>
                <w:szCs w:val="20"/>
              </w:rPr>
            </w:pPr>
            <w:bookmarkStart w:id="62" w:name="linked_pr"/>
            <w:bookmarkStart w:id="63" w:name="manu_part_nmbr"/>
            <w:bookmarkStart w:id="64" w:name="vend_part_nmbr"/>
            <w:bookmarkStart w:id="65" w:name="psc_cd"/>
            <w:r w:rsidRPr="00160E7B">
              <w:rPr>
                <w:szCs w:val="20"/>
              </w:rPr>
              <w:t>R711</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c>
        <w:tc>
          <w:tcPr>
            <w:tcW w:w="2790" w:type="dxa"/>
            <w:tcBorders>
              <w:top w:val="nil"/>
              <w:left w:val="nil"/>
              <w:bottom w:val="nil"/>
              <w:right w:val="nil"/>
            </w:tcBorders>
          </w:tcPr>
          <w:p w14:paraId="5BA5CDD0" w14:textId="77777777" w:rsidR="00243E5C" w:rsidRPr="00160E7B" w:rsidRDefault="00243E5C" w:rsidP="00243E5C">
            <w:pPr>
              <w:keepNext/>
              <w:spacing w:after="0" w:line="240" w:lineRule="auto"/>
              <w:jc w:val="right"/>
              <w:rPr>
                <w:szCs w:val="20"/>
              </w:rPr>
            </w:pPr>
          </w:p>
        </w:tc>
      </w:tr>
      <w:tr w:rsidR="00243E5C" w:rsidRPr="00160E7B" w14:paraId="72AFE10C" w14:textId="77777777">
        <w:tc>
          <w:tcPr>
            <w:tcW w:w="5808" w:type="dxa"/>
            <w:gridSpan w:val="4"/>
            <w:tcBorders>
              <w:top w:val="nil"/>
              <w:left w:val="nil"/>
              <w:bottom w:val="nil"/>
              <w:right w:val="nil"/>
            </w:tcBorders>
          </w:tcPr>
          <w:p w14:paraId="5661646E" w14:textId="77777777" w:rsidR="00243E5C" w:rsidRPr="00160E7B" w:rsidRDefault="00243E5C" w:rsidP="00243E5C">
            <w:pPr>
              <w:keepNext/>
              <w:spacing w:after="0" w:line="240" w:lineRule="auto"/>
              <w:rPr>
                <w:szCs w:val="20"/>
              </w:rPr>
            </w:pPr>
          </w:p>
        </w:tc>
        <w:tc>
          <w:tcPr>
            <w:tcW w:w="2112" w:type="dxa"/>
            <w:tcBorders>
              <w:top w:val="nil"/>
              <w:left w:val="nil"/>
              <w:bottom w:val="nil"/>
              <w:right w:val="nil"/>
            </w:tcBorders>
          </w:tcPr>
          <w:p w14:paraId="7156B171" w14:textId="77777777" w:rsidR="00243E5C" w:rsidRPr="00160E7B" w:rsidRDefault="00243E5C" w:rsidP="00243E5C">
            <w:pPr>
              <w:keepNext/>
              <w:tabs>
                <w:tab w:val="decimal" w:pos="0"/>
              </w:tabs>
              <w:spacing w:after="0" w:line="240" w:lineRule="auto"/>
              <w:jc w:val="right"/>
              <w:rPr>
                <w:szCs w:val="20"/>
              </w:rPr>
            </w:pPr>
            <w:r w:rsidRPr="00160E7B">
              <w:rPr>
                <w:szCs w:val="20"/>
              </w:rPr>
              <w:t>ESTIMATED COST</w:t>
            </w:r>
          </w:p>
        </w:tc>
        <w:tc>
          <w:tcPr>
            <w:tcW w:w="2790" w:type="dxa"/>
            <w:tcBorders>
              <w:top w:val="nil"/>
              <w:left w:val="nil"/>
              <w:bottom w:val="nil"/>
              <w:right w:val="nil"/>
            </w:tcBorders>
          </w:tcPr>
          <w:p w14:paraId="25E238F5" w14:textId="77777777" w:rsidR="00243E5C" w:rsidRPr="00160E7B" w:rsidRDefault="00243E5C" w:rsidP="00243E5C">
            <w:pPr>
              <w:keepNext/>
              <w:tabs>
                <w:tab w:val="decimal" w:pos="0"/>
              </w:tabs>
              <w:spacing w:after="0" w:line="240" w:lineRule="auto"/>
              <w:jc w:val="right"/>
              <w:rPr>
                <w:szCs w:val="20"/>
              </w:rPr>
            </w:pPr>
            <w:bookmarkStart w:id="66" w:name="estimated_cost"/>
            <w:bookmarkEnd w:id="66"/>
          </w:p>
        </w:tc>
      </w:tr>
      <w:tr w:rsidR="00243E5C" w:rsidRPr="00160E7B" w14:paraId="7AD5A472" w14:textId="77777777">
        <w:tc>
          <w:tcPr>
            <w:tcW w:w="1098" w:type="dxa"/>
            <w:tcBorders>
              <w:top w:val="nil"/>
              <w:left w:val="nil"/>
              <w:bottom w:val="nil"/>
              <w:right w:val="nil"/>
            </w:tcBorders>
          </w:tcPr>
          <w:p w14:paraId="60598597" w14:textId="77777777" w:rsidR="00243E5C" w:rsidRPr="00160E7B" w:rsidRDefault="00243E5C" w:rsidP="00243E5C">
            <w:pPr>
              <w:spacing w:after="0" w:line="240" w:lineRule="auto"/>
              <w:rPr>
                <w:szCs w:val="20"/>
              </w:rPr>
            </w:pPr>
          </w:p>
        </w:tc>
        <w:tc>
          <w:tcPr>
            <w:tcW w:w="6822" w:type="dxa"/>
            <w:gridSpan w:val="4"/>
            <w:tcBorders>
              <w:top w:val="nil"/>
              <w:left w:val="nil"/>
              <w:bottom w:val="nil"/>
              <w:right w:val="nil"/>
            </w:tcBorders>
          </w:tcPr>
          <w:p w14:paraId="6566D1FD" w14:textId="77777777" w:rsidR="00243E5C" w:rsidRPr="00160E7B" w:rsidRDefault="00243E5C" w:rsidP="00243E5C">
            <w:pPr>
              <w:spacing w:after="0" w:line="240" w:lineRule="auto"/>
              <w:rPr>
                <w:szCs w:val="20"/>
              </w:rPr>
            </w:pPr>
            <w:bookmarkStart w:id="67" w:name="acrn"/>
            <w:bookmarkStart w:id="68" w:name="tac"/>
            <w:bookmarkStart w:id="69" w:name="tac_amount"/>
            <w:bookmarkStart w:id="70" w:name="cin_nmbr"/>
            <w:bookmarkEnd w:id="67"/>
            <w:bookmarkEnd w:id="68"/>
            <w:bookmarkEnd w:id="69"/>
            <w:bookmarkEnd w:id="70"/>
          </w:p>
        </w:tc>
        <w:tc>
          <w:tcPr>
            <w:tcW w:w="2790" w:type="dxa"/>
            <w:tcBorders>
              <w:top w:val="nil"/>
              <w:left w:val="nil"/>
              <w:bottom w:val="nil"/>
              <w:right w:val="nil"/>
            </w:tcBorders>
          </w:tcPr>
          <w:p w14:paraId="3492B279" w14:textId="77777777" w:rsidR="00243E5C" w:rsidRPr="00160E7B" w:rsidRDefault="00243E5C" w:rsidP="00243E5C">
            <w:pPr>
              <w:tabs>
                <w:tab w:val="decimal" w:pos="0"/>
              </w:tabs>
              <w:spacing w:after="0" w:line="240" w:lineRule="auto"/>
              <w:jc w:val="right"/>
              <w:rPr>
                <w:szCs w:val="20"/>
              </w:rPr>
            </w:pPr>
            <w:bookmarkStart w:id="71" w:name="funded_amount"/>
            <w:bookmarkEnd w:id="71"/>
          </w:p>
        </w:tc>
      </w:tr>
    </w:tbl>
    <w:p w14:paraId="7112971B" w14:textId="77777777" w:rsidR="00243E5C" w:rsidRPr="00160E7B" w:rsidRDefault="00243E5C" w:rsidP="00243E5C">
      <w:pPr>
        <w:spacing w:after="0" w:line="240" w:lineRule="auto"/>
        <w:rPr>
          <w:rFonts w:eastAsiaTheme="minorEastAsia"/>
          <w:szCs w:val="20"/>
        </w:rPr>
      </w:pPr>
      <w:bookmarkStart w:id="72" w:name="exhibit_reference"/>
      <w:bookmarkStart w:id="73" w:name="stepladder"/>
      <w:bookmarkEnd w:id="72"/>
      <w:bookmarkEnd w:id="73"/>
      <w:r w:rsidRPr="00160E7B">
        <w:rPr>
          <w:szCs w:val="20"/>
        </w:rPr>
        <w:t xml:space="preserve">    </w:t>
      </w:r>
    </w:p>
    <w:p w14:paraId="713BE403" w14:textId="77777777" w:rsidR="00243E5C" w:rsidRPr="00160E7B" w:rsidRDefault="00243E5C" w:rsidP="00243E5C">
      <w:pPr>
        <w:spacing w:after="0" w:line="240" w:lineRule="auto"/>
        <w:rPr>
          <w:rFonts w:eastAsiaTheme="minorEastAsia"/>
          <w:szCs w:val="20"/>
        </w:rPr>
      </w:pPr>
    </w:p>
    <w:p w14:paraId="54C46236" w14:textId="124C1F44" w:rsidR="00160E7B" w:rsidRDefault="00160E7B">
      <w:pPr>
        <w:rPr>
          <w:szCs w:val="20"/>
        </w:rPr>
      </w:pPr>
      <w:r>
        <w:rPr>
          <w:szCs w:val="20"/>
        </w:rPr>
        <w:br w:type="page"/>
      </w:r>
    </w:p>
    <w:p w14:paraId="0D583F76" w14:textId="77777777" w:rsidR="00243E5C" w:rsidRPr="00160E7B" w:rsidRDefault="00243E5C" w:rsidP="00243E5C">
      <w:pPr>
        <w:spacing w:after="0" w:line="240" w:lineRule="auto"/>
        <w:rPr>
          <w:szCs w:val="20"/>
        </w:rPr>
      </w:pPr>
    </w:p>
    <w:p w14:paraId="1820E83C" w14:textId="77777777" w:rsidR="00160E7B" w:rsidRPr="00160E7B" w:rsidRDefault="00160E7B" w:rsidP="00160E7B">
      <w:pPr>
        <w:spacing w:after="0" w:line="240" w:lineRule="auto"/>
      </w:pPr>
      <w:r w:rsidRPr="00160E7B">
        <w:rPr>
          <w:u w:val="single"/>
        </w:rPr>
        <w:t>ADDITIONAL INFORMATION</w:t>
      </w:r>
    </w:p>
    <w:p w14:paraId="4179F201" w14:textId="77777777" w:rsidR="00160E7B" w:rsidRPr="00160E7B" w:rsidRDefault="00160E7B" w:rsidP="00160E7B">
      <w:pPr>
        <w:widowControl w:val="0"/>
        <w:autoSpaceDE w:val="0"/>
        <w:autoSpaceDN w:val="0"/>
        <w:adjustRightInd w:val="0"/>
        <w:spacing w:after="0" w:line="240" w:lineRule="auto"/>
        <w:rPr>
          <w:b/>
          <w:szCs w:val="20"/>
        </w:rPr>
      </w:pPr>
      <w:bookmarkStart w:id="74" w:name="PD000552"/>
      <w:bookmarkStart w:id="75" w:name="PD000893"/>
      <w:bookmarkEnd w:id="74"/>
      <w:bookmarkEnd w:id="75"/>
      <w:r w:rsidRPr="00160E7B">
        <w:rPr>
          <w:b/>
          <w:szCs w:val="20"/>
        </w:rPr>
        <w:t>SECTION B - SUPPLIES OR SERVICES AND PRICES</w:t>
      </w:r>
      <w:bookmarkStart w:id="76" w:name="PD000404"/>
      <w:bookmarkEnd w:id="76"/>
      <w:r w:rsidRPr="00160E7B">
        <w:rPr>
          <w:b/>
          <w:szCs w:val="20"/>
        </w:rPr>
        <w:t>/COSTS</w:t>
      </w:r>
    </w:p>
    <w:p w14:paraId="7E45F0A5" w14:textId="77777777" w:rsidR="00160E7B" w:rsidRPr="00160E7B" w:rsidRDefault="00160E7B" w:rsidP="00160E7B">
      <w:pPr>
        <w:spacing w:after="0" w:line="240" w:lineRule="auto"/>
        <w:rPr>
          <w:szCs w:val="20"/>
        </w:rPr>
      </w:pPr>
    </w:p>
    <w:p w14:paraId="5C2DD370" w14:textId="77777777" w:rsidR="00160E7B" w:rsidRPr="00160E7B" w:rsidRDefault="00160E7B" w:rsidP="00160E7B">
      <w:pPr>
        <w:widowControl w:val="0"/>
        <w:autoSpaceDE w:val="0"/>
        <w:autoSpaceDN w:val="0"/>
        <w:adjustRightInd w:val="0"/>
        <w:spacing w:after="0" w:line="240" w:lineRule="auto"/>
        <w:rPr>
          <w:rFonts w:eastAsia="Times New Roman"/>
          <w:szCs w:val="20"/>
          <w:u w:val="single"/>
        </w:rPr>
      </w:pPr>
      <w:r w:rsidRPr="00160E7B">
        <w:rPr>
          <w:rFonts w:eastAsia="Times New Roman"/>
          <w:szCs w:val="20"/>
          <w:u w:val="single"/>
        </w:rPr>
        <w:t>ADDITIONAL INFORMATION</w:t>
      </w:r>
    </w:p>
    <w:p w14:paraId="6515664C" w14:textId="77777777" w:rsidR="00160E7B" w:rsidRPr="00160E7B" w:rsidRDefault="00160E7B" w:rsidP="00160E7B">
      <w:pPr>
        <w:widowControl w:val="0"/>
        <w:autoSpaceDE w:val="0"/>
        <w:autoSpaceDN w:val="0"/>
        <w:adjustRightInd w:val="0"/>
        <w:spacing w:after="0" w:line="240" w:lineRule="auto"/>
        <w:rPr>
          <w:rFonts w:eastAsia="Times New Roman"/>
          <w:szCs w:val="20"/>
        </w:rPr>
      </w:pPr>
    </w:p>
    <w:p w14:paraId="0102600F"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 xml:space="preserve">Offerors are required to submit the proposal as specified in Section L, Instructions to Offerors.  </w:t>
      </w:r>
      <w:r w:rsidRPr="00160E7B">
        <w:rPr>
          <w:rFonts w:eastAsia="Times New Roman"/>
          <w:szCs w:val="20"/>
          <w:highlight w:val="yellow"/>
        </w:rPr>
        <w:t>Proposals must be received in the DFAS Contracting Office by #:00 PM on Day, Month Day, 2022.</w:t>
      </w:r>
      <w:r w:rsidRPr="00160E7B">
        <w:rPr>
          <w:rFonts w:eastAsia="Times New Roman"/>
          <w:szCs w:val="20"/>
        </w:rPr>
        <w:t xml:space="preserve">  The mailing address for submission of proposals is shown below:</w:t>
      </w:r>
    </w:p>
    <w:p w14:paraId="532BC8E2" w14:textId="77777777" w:rsidR="00160E7B" w:rsidRPr="00160E7B" w:rsidRDefault="00160E7B" w:rsidP="00160E7B">
      <w:pPr>
        <w:autoSpaceDE w:val="0"/>
        <w:autoSpaceDN w:val="0"/>
        <w:spacing w:after="0" w:line="240" w:lineRule="auto"/>
        <w:rPr>
          <w:rFonts w:eastAsia="Times New Roman"/>
          <w:szCs w:val="20"/>
        </w:rPr>
      </w:pPr>
    </w:p>
    <w:p w14:paraId="51C67119"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DFAS-Columbus</w:t>
      </w:r>
    </w:p>
    <w:p w14:paraId="44EDC012"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Contract Services Directorate</w:t>
      </w:r>
    </w:p>
    <w:p w14:paraId="6FEE5345"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3990 E. Broad Street</w:t>
      </w:r>
    </w:p>
    <w:p w14:paraId="24FD6B04"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Bldg 21, Rm 2B-218</w:t>
      </w:r>
    </w:p>
    <w:p w14:paraId="28FF3020"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Columbus, OH 43213</w:t>
      </w:r>
    </w:p>
    <w:p w14:paraId="60E613E4"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rPr>
        <w:t xml:space="preserve">ATTN:  Ms. Dana King </w:t>
      </w:r>
    </w:p>
    <w:p w14:paraId="7595EA9D" w14:textId="77777777" w:rsidR="00160E7B" w:rsidRPr="00160E7B" w:rsidRDefault="00160E7B" w:rsidP="00160E7B">
      <w:pPr>
        <w:autoSpaceDE w:val="0"/>
        <w:autoSpaceDN w:val="0"/>
        <w:spacing w:after="0" w:line="240" w:lineRule="auto"/>
        <w:rPr>
          <w:rFonts w:eastAsia="Times New Roman"/>
          <w:szCs w:val="20"/>
        </w:rPr>
      </w:pPr>
    </w:p>
    <w:p w14:paraId="1356929B"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b/>
          <w:szCs w:val="20"/>
        </w:rPr>
        <w:t>Proposal submissions will be in accordance with the instructions provided in Section L of this RFP.</w:t>
      </w:r>
      <w:r w:rsidRPr="00160E7B">
        <w:rPr>
          <w:rFonts w:eastAsia="Times New Roman"/>
          <w:szCs w:val="20"/>
        </w:rPr>
        <w:t xml:space="preserve">  </w:t>
      </w:r>
    </w:p>
    <w:p w14:paraId="7B430AAA" w14:textId="77777777" w:rsidR="00160E7B" w:rsidRPr="00160E7B" w:rsidRDefault="00160E7B" w:rsidP="00160E7B">
      <w:pPr>
        <w:autoSpaceDE w:val="0"/>
        <w:autoSpaceDN w:val="0"/>
        <w:spacing w:after="0" w:line="240" w:lineRule="auto"/>
        <w:rPr>
          <w:rFonts w:eastAsia="Times New Roman"/>
          <w:szCs w:val="20"/>
        </w:rPr>
      </w:pPr>
    </w:p>
    <w:p w14:paraId="55FD0B1A" w14:textId="77777777" w:rsidR="00160E7B" w:rsidRPr="00160E7B" w:rsidRDefault="00160E7B" w:rsidP="00160E7B">
      <w:pPr>
        <w:autoSpaceDE w:val="0"/>
        <w:autoSpaceDN w:val="0"/>
        <w:spacing w:after="0" w:line="240" w:lineRule="auto"/>
        <w:rPr>
          <w:rFonts w:eastAsia="Times New Roman"/>
          <w:szCs w:val="20"/>
        </w:rPr>
      </w:pPr>
      <w:r w:rsidRPr="00160E7B">
        <w:rPr>
          <w:rFonts w:eastAsia="Times New Roman"/>
          <w:szCs w:val="20"/>
          <w:highlight w:val="yellow"/>
        </w:rPr>
        <w:t>All questions regarding this RFP must be received in writing (email is acceptable) by #:00 P.M. on Day – Month Day, 2022.  Questions must be directed to Ms. Dana King or Mr. William Mark Mayo at the email addresses shown below.</w:t>
      </w:r>
      <w:r w:rsidRPr="00160E7B">
        <w:rPr>
          <w:rFonts w:eastAsia="Times New Roman"/>
          <w:szCs w:val="20"/>
        </w:rPr>
        <w:t xml:space="preserve">  </w:t>
      </w:r>
    </w:p>
    <w:p w14:paraId="679FBB49" w14:textId="77777777" w:rsidR="00160E7B" w:rsidRPr="00160E7B" w:rsidRDefault="00160E7B" w:rsidP="00160E7B">
      <w:pPr>
        <w:autoSpaceDE w:val="0"/>
        <w:autoSpaceDN w:val="0"/>
        <w:spacing w:after="0" w:line="240" w:lineRule="auto"/>
        <w:rPr>
          <w:rFonts w:eastAsia="Times New Roman"/>
          <w:szCs w:val="20"/>
        </w:rPr>
      </w:pPr>
    </w:p>
    <w:p w14:paraId="75E0CD5D" w14:textId="77777777" w:rsidR="00160E7B" w:rsidRPr="00160E7B" w:rsidRDefault="00160E7B" w:rsidP="00160E7B">
      <w:pPr>
        <w:autoSpaceDE w:val="0"/>
        <w:autoSpaceDN w:val="0"/>
        <w:spacing w:after="0" w:line="240" w:lineRule="auto"/>
        <w:ind w:firstLine="720"/>
        <w:rPr>
          <w:rFonts w:eastAsia="Times New Roman"/>
          <w:szCs w:val="20"/>
        </w:rPr>
      </w:pPr>
      <w:r w:rsidRPr="00160E7B">
        <w:rPr>
          <w:rFonts w:eastAsia="Times New Roman"/>
          <w:szCs w:val="20"/>
        </w:rPr>
        <w:t xml:space="preserve">Ms. Dana King </w:t>
      </w:r>
      <w:r w:rsidRPr="00160E7B">
        <w:rPr>
          <w:rFonts w:eastAsia="Times New Roman"/>
          <w:szCs w:val="20"/>
        </w:rPr>
        <w:tab/>
      </w:r>
      <w:r w:rsidRPr="00160E7B">
        <w:rPr>
          <w:rFonts w:eastAsia="Times New Roman"/>
          <w:szCs w:val="20"/>
        </w:rPr>
        <w:tab/>
      </w:r>
      <w:r w:rsidRPr="00160E7B">
        <w:rPr>
          <w:rFonts w:eastAsia="Times New Roman"/>
          <w:szCs w:val="20"/>
        </w:rPr>
        <w:tab/>
      </w:r>
      <w:r w:rsidRPr="00160E7B">
        <w:rPr>
          <w:rFonts w:eastAsia="Times New Roman"/>
          <w:szCs w:val="20"/>
        </w:rPr>
        <w:tab/>
        <w:t>Mr. William Mark Mayo</w:t>
      </w:r>
    </w:p>
    <w:p w14:paraId="4C334D90" w14:textId="77777777" w:rsidR="00160E7B" w:rsidRPr="00160E7B" w:rsidRDefault="00290942" w:rsidP="00160E7B">
      <w:pPr>
        <w:autoSpaceDE w:val="0"/>
        <w:autoSpaceDN w:val="0"/>
        <w:spacing w:after="0" w:line="240" w:lineRule="auto"/>
        <w:ind w:left="720"/>
        <w:rPr>
          <w:rFonts w:eastAsia="Times New Roman"/>
          <w:szCs w:val="20"/>
        </w:rPr>
      </w:pPr>
      <w:hyperlink r:id="rId9" w:history="1">
        <w:r w:rsidR="00160E7B" w:rsidRPr="00160E7B">
          <w:rPr>
            <w:rFonts w:eastAsia="Times New Roman"/>
            <w:color w:val="0563C1" w:themeColor="hyperlink"/>
            <w:szCs w:val="20"/>
            <w:u w:val="single"/>
          </w:rPr>
          <w:t>dana.l.king4.civ@mail.mil</w:t>
        </w:r>
      </w:hyperlink>
      <w:r w:rsidR="00160E7B" w:rsidRPr="00160E7B">
        <w:rPr>
          <w:rFonts w:eastAsia="Times New Roman"/>
          <w:szCs w:val="20"/>
        </w:rPr>
        <w:t xml:space="preserve"> (email)</w:t>
      </w:r>
      <w:r w:rsidR="00160E7B" w:rsidRPr="00160E7B">
        <w:rPr>
          <w:rFonts w:eastAsia="Times New Roman"/>
          <w:szCs w:val="20"/>
        </w:rPr>
        <w:tab/>
      </w:r>
      <w:r w:rsidR="00160E7B" w:rsidRPr="00160E7B">
        <w:rPr>
          <w:rFonts w:eastAsia="Times New Roman"/>
          <w:szCs w:val="20"/>
        </w:rPr>
        <w:tab/>
      </w:r>
      <w:hyperlink r:id="rId10" w:history="1">
        <w:r w:rsidR="00160E7B" w:rsidRPr="00160E7B">
          <w:rPr>
            <w:rFonts w:eastAsia="Times New Roman"/>
            <w:color w:val="0563C1" w:themeColor="hyperlink"/>
            <w:szCs w:val="20"/>
            <w:u w:val="single"/>
          </w:rPr>
          <w:t>william.m.mayo8.civ@mail.mil</w:t>
        </w:r>
      </w:hyperlink>
      <w:r w:rsidR="00160E7B" w:rsidRPr="00160E7B">
        <w:rPr>
          <w:rFonts w:eastAsia="Times New Roman"/>
          <w:szCs w:val="20"/>
        </w:rPr>
        <w:t xml:space="preserve"> (email)</w:t>
      </w:r>
    </w:p>
    <w:p w14:paraId="673372FD" w14:textId="77777777" w:rsidR="00160E7B" w:rsidRPr="00160E7B" w:rsidRDefault="00160E7B" w:rsidP="00160E7B">
      <w:pPr>
        <w:autoSpaceDE w:val="0"/>
        <w:autoSpaceDN w:val="0"/>
        <w:spacing w:after="0" w:line="240" w:lineRule="auto"/>
        <w:ind w:firstLine="720"/>
        <w:rPr>
          <w:rFonts w:eastAsia="Times New Roman"/>
          <w:szCs w:val="20"/>
        </w:rPr>
      </w:pPr>
    </w:p>
    <w:p w14:paraId="3BCF4068" w14:textId="77777777" w:rsidR="00160E7B" w:rsidRPr="00160E7B" w:rsidRDefault="00160E7B" w:rsidP="00160E7B">
      <w:pPr>
        <w:spacing w:after="0" w:line="240" w:lineRule="auto"/>
        <w:rPr>
          <w:b/>
          <w:szCs w:val="20"/>
        </w:rPr>
      </w:pPr>
    </w:p>
    <w:p w14:paraId="18E6B039" w14:textId="77777777" w:rsidR="00160E7B" w:rsidRPr="00160E7B" w:rsidRDefault="00160E7B" w:rsidP="00160E7B">
      <w:pPr>
        <w:spacing w:after="0" w:line="240" w:lineRule="auto"/>
        <w:rPr>
          <w:b/>
          <w:szCs w:val="20"/>
        </w:rPr>
      </w:pPr>
    </w:p>
    <w:p w14:paraId="65033766" w14:textId="77777777" w:rsidR="00160E7B" w:rsidRPr="00160E7B" w:rsidRDefault="00160E7B" w:rsidP="00160E7B">
      <w:pPr>
        <w:spacing w:after="0" w:line="240" w:lineRule="auto"/>
        <w:rPr>
          <w:b/>
          <w:szCs w:val="20"/>
        </w:rPr>
      </w:pPr>
      <w:r w:rsidRPr="00160E7B">
        <w:rPr>
          <w:b/>
          <w:szCs w:val="20"/>
        </w:rPr>
        <w:t>B-1.</w:t>
      </w:r>
      <w:r w:rsidRPr="00160E7B">
        <w:rPr>
          <w:b/>
          <w:szCs w:val="20"/>
        </w:rPr>
        <w:tab/>
        <w:t>SERVICES</w:t>
      </w:r>
    </w:p>
    <w:p w14:paraId="477122D7" w14:textId="77777777" w:rsidR="00160E7B" w:rsidRPr="00160E7B" w:rsidRDefault="00160E7B" w:rsidP="00160E7B">
      <w:pPr>
        <w:spacing w:after="0" w:line="240" w:lineRule="auto"/>
        <w:rPr>
          <w:szCs w:val="20"/>
        </w:rPr>
      </w:pPr>
    </w:p>
    <w:p w14:paraId="5A526354" w14:textId="77777777" w:rsidR="00160E7B" w:rsidRPr="00160E7B" w:rsidRDefault="00160E7B" w:rsidP="00A55E00">
      <w:pPr>
        <w:numPr>
          <w:ilvl w:val="0"/>
          <w:numId w:val="106"/>
        </w:numPr>
        <w:spacing w:line="240" w:lineRule="auto"/>
        <w:ind w:hanging="540"/>
        <w:contextualSpacing/>
        <w:rPr>
          <w:rFonts w:eastAsia="Times New Roman"/>
          <w:b/>
          <w:szCs w:val="20"/>
        </w:rPr>
      </w:pPr>
      <w:r w:rsidRPr="00160E7B">
        <w:rPr>
          <w:szCs w:val="20"/>
        </w:rPr>
        <w:t xml:space="preserve">Unless otherwise provided herein, the Contractor shall furnish the personnel and supplies necessary to provide for the operation of the Military Banking Facilities (MBF) in accordance with Section C, Performance Work Statement (PWS), of this Contract.  The Department of Defense (DOD) will provide physical facilities and equipment currently in use at MBFs overseas as well as providing the physical facility and equipment necessary to deliver the Overseas Military Banking Program (OMBP). The Home Office (contractor home office and backroom processing) has been established in the Contractor’s facilities in </w:t>
      </w:r>
      <w:r w:rsidRPr="00160E7B">
        <w:rPr>
          <w:rFonts w:eastAsia="Times New Roman"/>
          <w:b/>
          <w:szCs w:val="20"/>
        </w:rPr>
        <w:t xml:space="preserve">(insert Contractor’s Home Office location). </w:t>
      </w:r>
    </w:p>
    <w:p w14:paraId="25B96376" w14:textId="77777777" w:rsidR="00160E7B" w:rsidRPr="00160E7B" w:rsidRDefault="00160E7B" w:rsidP="00160E7B">
      <w:pPr>
        <w:spacing w:after="0" w:line="240" w:lineRule="auto"/>
        <w:rPr>
          <w:szCs w:val="20"/>
        </w:rPr>
      </w:pPr>
    </w:p>
    <w:p w14:paraId="54296674" w14:textId="77777777" w:rsidR="00160E7B" w:rsidRPr="00160E7B" w:rsidRDefault="00160E7B" w:rsidP="00A55E00">
      <w:pPr>
        <w:numPr>
          <w:ilvl w:val="0"/>
          <w:numId w:val="106"/>
        </w:numPr>
        <w:spacing w:line="240" w:lineRule="auto"/>
        <w:ind w:hanging="540"/>
        <w:contextualSpacing/>
        <w:rPr>
          <w:szCs w:val="20"/>
        </w:rPr>
      </w:pPr>
      <w:r w:rsidRPr="00160E7B">
        <w:rPr>
          <w:szCs w:val="20"/>
        </w:rPr>
        <w:t>Banking services shall be provided at those DOD Operating Locations as specified in Section J, Attachment J-1.</w:t>
      </w:r>
    </w:p>
    <w:p w14:paraId="534C6002" w14:textId="77777777" w:rsidR="00160E7B" w:rsidRPr="00160E7B" w:rsidRDefault="00160E7B" w:rsidP="00160E7B">
      <w:pPr>
        <w:spacing w:after="0" w:line="240" w:lineRule="auto"/>
        <w:rPr>
          <w:szCs w:val="20"/>
        </w:rPr>
      </w:pPr>
    </w:p>
    <w:p w14:paraId="340C0DD6" w14:textId="77777777" w:rsidR="00160E7B" w:rsidRPr="00160E7B" w:rsidRDefault="00160E7B" w:rsidP="00A55E00">
      <w:pPr>
        <w:numPr>
          <w:ilvl w:val="0"/>
          <w:numId w:val="106"/>
        </w:numPr>
        <w:spacing w:line="240" w:lineRule="auto"/>
        <w:ind w:hanging="540"/>
        <w:contextualSpacing/>
        <w:rPr>
          <w:szCs w:val="20"/>
          <w:highlight w:val="yellow"/>
        </w:rPr>
      </w:pPr>
      <w:r w:rsidRPr="00160E7B">
        <w:rPr>
          <w:szCs w:val="20"/>
        </w:rPr>
        <w:t xml:space="preserve">The Contractor shall provide overseas military banking services for the "worldwide theaters" (Cuba, Diego Garcia, Germany, Honduras, Italy, Japan, Korea, Kwajalein Atoll, the Netherlands, Okinawa and the United Kingdom) under the Contract Line Item Number (CLIN) structure included.  </w:t>
      </w:r>
      <w:r w:rsidRPr="00160E7B">
        <w:rPr>
          <w:szCs w:val="20"/>
          <w:highlight w:val="yellow"/>
        </w:rPr>
        <w:t xml:space="preserve">The base period for this Contract is April 1, 2023 through March 31, 2024 for all locations cited.  If the Contract options are exercised, the Contractor shall continue to provide overseas military banking services for the "worldwide theaters" stated herein during the applicable option periods set forth in the Contract Schedule B.     </w:t>
      </w:r>
    </w:p>
    <w:p w14:paraId="4D7B8DCD" w14:textId="77777777" w:rsidR="00160E7B" w:rsidRPr="00160E7B" w:rsidRDefault="00160E7B" w:rsidP="00160E7B">
      <w:pPr>
        <w:spacing w:after="0" w:line="240" w:lineRule="auto"/>
        <w:rPr>
          <w:szCs w:val="20"/>
        </w:rPr>
      </w:pPr>
      <w:r w:rsidRPr="00160E7B">
        <w:rPr>
          <w:szCs w:val="20"/>
        </w:rPr>
        <w:t xml:space="preserve">     </w:t>
      </w:r>
      <w:r w:rsidRPr="00160E7B">
        <w:rPr>
          <w:szCs w:val="20"/>
        </w:rPr>
        <w:tab/>
        <w:t xml:space="preserve">  </w:t>
      </w:r>
    </w:p>
    <w:p w14:paraId="17FBE11E" w14:textId="77777777" w:rsidR="00160E7B" w:rsidRPr="00160E7B" w:rsidRDefault="00160E7B" w:rsidP="00A55E00">
      <w:pPr>
        <w:numPr>
          <w:ilvl w:val="0"/>
          <w:numId w:val="106"/>
        </w:numPr>
        <w:spacing w:line="240" w:lineRule="auto"/>
        <w:ind w:hanging="540"/>
        <w:contextualSpacing/>
        <w:rPr>
          <w:szCs w:val="20"/>
          <w:highlight w:val="yellow"/>
        </w:rPr>
      </w:pPr>
      <w:r w:rsidRPr="00160E7B">
        <w:rPr>
          <w:szCs w:val="20"/>
          <w:highlight w:val="yellow"/>
        </w:rPr>
        <w:t>This Contract is a Cost Plus Fixed-Fee (CPFF) contract with a base period of one (1) year (12 months) and nine (9) one-year option periods.  The Government is not obligated to exercise any of the option periods. All Bad Debt CLINs/SubCLINs are Cost Reimbursable.</w:t>
      </w:r>
    </w:p>
    <w:p w14:paraId="34F8081A" w14:textId="77777777" w:rsidR="00160E7B" w:rsidRPr="00160E7B" w:rsidRDefault="00160E7B" w:rsidP="00160E7B">
      <w:pPr>
        <w:spacing w:after="0" w:line="240" w:lineRule="auto"/>
        <w:rPr>
          <w:szCs w:val="20"/>
        </w:rPr>
      </w:pPr>
    </w:p>
    <w:p w14:paraId="2A5B9CDF" w14:textId="77777777" w:rsidR="00160E7B" w:rsidRPr="00160E7B" w:rsidRDefault="00160E7B" w:rsidP="00A55E00">
      <w:pPr>
        <w:numPr>
          <w:ilvl w:val="0"/>
          <w:numId w:val="106"/>
        </w:numPr>
        <w:spacing w:line="240" w:lineRule="auto"/>
        <w:ind w:hanging="540"/>
        <w:contextualSpacing/>
        <w:rPr>
          <w:szCs w:val="20"/>
        </w:rPr>
      </w:pPr>
      <w:r w:rsidRPr="00160E7B">
        <w:rPr>
          <w:szCs w:val="20"/>
        </w:rPr>
        <w:t xml:space="preserve">In the event of an inconsistency between the provisions of this Contract and the technical and cost proposal, the inconsistency shall be resolved by giving precedence in the following order:  </w:t>
      </w:r>
    </w:p>
    <w:p w14:paraId="179DDF2C" w14:textId="77777777" w:rsidR="00160E7B" w:rsidRPr="00160E7B" w:rsidRDefault="00160E7B" w:rsidP="00160E7B">
      <w:pPr>
        <w:spacing w:line="240" w:lineRule="auto"/>
        <w:ind w:left="720"/>
        <w:contextualSpacing/>
        <w:rPr>
          <w:szCs w:val="20"/>
        </w:rPr>
      </w:pPr>
    </w:p>
    <w:p w14:paraId="1E874B64" w14:textId="77777777" w:rsidR="00160E7B" w:rsidRPr="00160E7B" w:rsidRDefault="00160E7B" w:rsidP="00A55E00">
      <w:pPr>
        <w:numPr>
          <w:ilvl w:val="0"/>
          <w:numId w:val="110"/>
        </w:numPr>
        <w:spacing w:line="240" w:lineRule="auto"/>
        <w:contextualSpacing/>
        <w:rPr>
          <w:szCs w:val="20"/>
        </w:rPr>
      </w:pPr>
      <w:r w:rsidRPr="00160E7B">
        <w:rPr>
          <w:szCs w:val="20"/>
        </w:rPr>
        <w:t xml:space="preserve">The Contract (excluding the cost and technical proposal); and </w:t>
      </w:r>
    </w:p>
    <w:p w14:paraId="4763FBD7" w14:textId="77777777" w:rsidR="00160E7B" w:rsidRPr="00160E7B" w:rsidRDefault="00160E7B" w:rsidP="00160E7B">
      <w:pPr>
        <w:spacing w:line="240" w:lineRule="auto"/>
        <w:ind w:left="1080"/>
        <w:contextualSpacing/>
        <w:rPr>
          <w:szCs w:val="20"/>
        </w:rPr>
      </w:pPr>
    </w:p>
    <w:p w14:paraId="61C15001" w14:textId="77777777" w:rsidR="00160E7B" w:rsidRPr="00160E7B" w:rsidRDefault="00160E7B" w:rsidP="00A55E00">
      <w:pPr>
        <w:numPr>
          <w:ilvl w:val="0"/>
          <w:numId w:val="110"/>
        </w:numPr>
        <w:spacing w:line="240" w:lineRule="auto"/>
        <w:contextualSpacing/>
        <w:rPr>
          <w:szCs w:val="20"/>
        </w:rPr>
      </w:pPr>
      <w:r w:rsidRPr="00160E7B">
        <w:rPr>
          <w:szCs w:val="20"/>
        </w:rPr>
        <w:t>the cost and technical proposal.</w:t>
      </w:r>
    </w:p>
    <w:p w14:paraId="50271B97" w14:textId="77777777" w:rsidR="00160E7B" w:rsidRPr="00160E7B" w:rsidRDefault="00160E7B" w:rsidP="00160E7B">
      <w:pPr>
        <w:spacing w:after="0" w:line="240" w:lineRule="auto"/>
        <w:rPr>
          <w:szCs w:val="20"/>
        </w:rPr>
      </w:pPr>
    </w:p>
    <w:p w14:paraId="075A58E9" w14:textId="77777777" w:rsidR="00160E7B" w:rsidRPr="00160E7B" w:rsidRDefault="00160E7B" w:rsidP="00A55E00">
      <w:pPr>
        <w:numPr>
          <w:ilvl w:val="0"/>
          <w:numId w:val="106"/>
        </w:numPr>
        <w:spacing w:line="240" w:lineRule="auto"/>
        <w:ind w:hanging="540"/>
        <w:contextualSpacing/>
        <w:rPr>
          <w:szCs w:val="20"/>
        </w:rPr>
      </w:pPr>
      <w:r w:rsidRPr="00160E7B">
        <w:rPr>
          <w:szCs w:val="20"/>
        </w:rPr>
        <w:t>The Contracting Officer’s Representative (COR) is: Mr. Mark Barta.</w:t>
      </w:r>
    </w:p>
    <w:p w14:paraId="30118916" w14:textId="77777777" w:rsidR="00160E7B" w:rsidRPr="00160E7B" w:rsidRDefault="00160E7B" w:rsidP="00160E7B">
      <w:pPr>
        <w:spacing w:line="240" w:lineRule="auto"/>
        <w:ind w:left="720"/>
        <w:contextualSpacing/>
        <w:rPr>
          <w:szCs w:val="20"/>
        </w:rPr>
      </w:pPr>
    </w:p>
    <w:p w14:paraId="2BC4CB70" w14:textId="77777777" w:rsidR="00160E7B" w:rsidRPr="00160E7B" w:rsidRDefault="00160E7B" w:rsidP="00A55E00">
      <w:pPr>
        <w:numPr>
          <w:ilvl w:val="0"/>
          <w:numId w:val="106"/>
        </w:numPr>
        <w:spacing w:line="240" w:lineRule="auto"/>
        <w:ind w:hanging="540"/>
        <w:contextualSpacing/>
        <w:rPr>
          <w:szCs w:val="20"/>
        </w:rPr>
      </w:pPr>
      <w:r w:rsidRPr="00160E7B">
        <w:rPr>
          <w:szCs w:val="20"/>
        </w:rPr>
        <w:t>Availability of Funds:</w:t>
      </w:r>
    </w:p>
    <w:p w14:paraId="37BD553D" w14:textId="77777777" w:rsidR="00160E7B" w:rsidRPr="00160E7B" w:rsidRDefault="00160E7B" w:rsidP="00160E7B">
      <w:pPr>
        <w:spacing w:after="0" w:line="240" w:lineRule="auto"/>
        <w:ind w:left="720"/>
        <w:rPr>
          <w:szCs w:val="20"/>
        </w:rPr>
      </w:pPr>
      <w:r w:rsidRPr="00160E7B">
        <w:rPr>
          <w:szCs w:val="20"/>
        </w:rPr>
        <w:t>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757BDEEC" w14:textId="77777777" w:rsidR="00160E7B" w:rsidRPr="00160E7B" w:rsidRDefault="00160E7B" w:rsidP="00160E7B">
      <w:pPr>
        <w:spacing w:after="0" w:line="240" w:lineRule="auto"/>
        <w:rPr>
          <w:szCs w:val="20"/>
        </w:rPr>
      </w:pPr>
    </w:p>
    <w:p w14:paraId="2C23F4CD" w14:textId="77777777" w:rsidR="00160E7B" w:rsidRPr="00160E7B" w:rsidRDefault="00160E7B" w:rsidP="00160E7B">
      <w:pPr>
        <w:spacing w:after="0" w:line="240" w:lineRule="auto"/>
        <w:ind w:left="720"/>
        <w:rPr>
          <w:szCs w:val="20"/>
        </w:rPr>
      </w:pPr>
      <w:r w:rsidRPr="00160E7B">
        <w:rPr>
          <w:szCs w:val="20"/>
        </w:rPr>
        <w:t>Fund citation shall read “Subject to the Availability of Funds.”</w:t>
      </w:r>
    </w:p>
    <w:p w14:paraId="7A733A0E" w14:textId="77777777" w:rsidR="00160E7B" w:rsidRPr="00160E7B" w:rsidRDefault="00160E7B" w:rsidP="00160E7B">
      <w:pPr>
        <w:spacing w:after="0" w:line="240" w:lineRule="auto"/>
        <w:rPr>
          <w:szCs w:val="20"/>
        </w:rPr>
      </w:pPr>
    </w:p>
    <w:p w14:paraId="31872645" w14:textId="77777777" w:rsidR="00160E7B" w:rsidRPr="00160E7B" w:rsidRDefault="00160E7B" w:rsidP="00160E7B">
      <w:pPr>
        <w:spacing w:after="0" w:line="240" w:lineRule="auto"/>
        <w:rPr>
          <w:b/>
          <w:szCs w:val="20"/>
        </w:rPr>
      </w:pPr>
      <w:r w:rsidRPr="00160E7B">
        <w:rPr>
          <w:b/>
          <w:szCs w:val="20"/>
        </w:rPr>
        <w:t>B-2.</w:t>
      </w:r>
      <w:r w:rsidRPr="00160E7B">
        <w:rPr>
          <w:b/>
          <w:szCs w:val="20"/>
        </w:rPr>
        <w:tab/>
        <w:t>ESTIMATED COSTS AND REVENUES</w:t>
      </w:r>
    </w:p>
    <w:p w14:paraId="28D3F039" w14:textId="77777777" w:rsidR="00160E7B" w:rsidRPr="00160E7B" w:rsidRDefault="00160E7B" w:rsidP="00160E7B">
      <w:pPr>
        <w:spacing w:after="0" w:line="240" w:lineRule="auto"/>
        <w:rPr>
          <w:szCs w:val="20"/>
        </w:rPr>
      </w:pPr>
    </w:p>
    <w:p w14:paraId="65B3754D" w14:textId="77777777" w:rsidR="00160E7B" w:rsidRPr="00160E7B" w:rsidRDefault="00160E7B" w:rsidP="00A55E00">
      <w:pPr>
        <w:numPr>
          <w:ilvl w:val="0"/>
          <w:numId w:val="107"/>
        </w:numPr>
        <w:spacing w:line="240" w:lineRule="auto"/>
        <w:contextualSpacing/>
        <w:rPr>
          <w:szCs w:val="20"/>
        </w:rPr>
      </w:pPr>
      <w:r w:rsidRPr="00160E7B">
        <w:rPr>
          <w:szCs w:val="20"/>
        </w:rPr>
        <w:t>The Contractor shall furnish estimated costs for banking services using such formats as designated by the Contracting Officer.</w:t>
      </w:r>
    </w:p>
    <w:p w14:paraId="30A7E676" w14:textId="77777777" w:rsidR="00160E7B" w:rsidRPr="00160E7B" w:rsidRDefault="00160E7B" w:rsidP="00160E7B">
      <w:pPr>
        <w:spacing w:line="240" w:lineRule="auto"/>
        <w:ind w:left="720"/>
        <w:contextualSpacing/>
        <w:rPr>
          <w:szCs w:val="20"/>
        </w:rPr>
      </w:pPr>
    </w:p>
    <w:p w14:paraId="34410E64" w14:textId="77777777" w:rsidR="00160E7B" w:rsidRPr="00160E7B" w:rsidRDefault="00160E7B" w:rsidP="00A55E00">
      <w:pPr>
        <w:numPr>
          <w:ilvl w:val="0"/>
          <w:numId w:val="107"/>
        </w:numPr>
        <w:spacing w:line="240" w:lineRule="auto"/>
        <w:contextualSpacing/>
        <w:rPr>
          <w:szCs w:val="20"/>
        </w:rPr>
      </w:pPr>
      <w:r w:rsidRPr="00160E7B">
        <w:rPr>
          <w:szCs w:val="20"/>
        </w:rPr>
        <w:t xml:space="preserve">Overseas Military Banking Program cash balances resulting from operations (cumulative operating gains) shall be transferred forward from the predecessor contract to the successor contract.  Such cash balances shall carry forward during the performance period of this Contract and during all subsequent extensions (performance and transition).  Upon completion of this Contract, the cash balances will be transferred with other account balances to the successor contract.  </w:t>
      </w:r>
    </w:p>
    <w:p w14:paraId="3ED1DDC8" w14:textId="77777777" w:rsidR="00160E7B" w:rsidRPr="00160E7B" w:rsidRDefault="00160E7B" w:rsidP="00160E7B">
      <w:pPr>
        <w:spacing w:after="0" w:line="240" w:lineRule="auto"/>
        <w:rPr>
          <w:b/>
          <w:szCs w:val="20"/>
        </w:rPr>
      </w:pPr>
      <w:r w:rsidRPr="00160E7B">
        <w:rPr>
          <w:b/>
          <w:szCs w:val="20"/>
        </w:rPr>
        <w:t>B-3.</w:t>
      </w:r>
      <w:r w:rsidRPr="00160E7B">
        <w:rPr>
          <w:b/>
          <w:szCs w:val="20"/>
        </w:rPr>
        <w:tab/>
        <w:t>CHANGES</w:t>
      </w:r>
    </w:p>
    <w:p w14:paraId="14361820" w14:textId="77777777" w:rsidR="00160E7B" w:rsidRPr="00160E7B" w:rsidRDefault="00160E7B" w:rsidP="00160E7B">
      <w:pPr>
        <w:spacing w:after="0" w:line="240" w:lineRule="auto"/>
        <w:rPr>
          <w:szCs w:val="20"/>
        </w:rPr>
      </w:pPr>
    </w:p>
    <w:p w14:paraId="7A484EA0" w14:textId="77777777" w:rsidR="00160E7B" w:rsidRPr="00160E7B" w:rsidRDefault="00160E7B" w:rsidP="00A55E00">
      <w:pPr>
        <w:numPr>
          <w:ilvl w:val="0"/>
          <w:numId w:val="108"/>
        </w:numPr>
        <w:spacing w:line="240" w:lineRule="auto"/>
        <w:contextualSpacing/>
        <w:rPr>
          <w:szCs w:val="20"/>
        </w:rPr>
      </w:pPr>
      <w:r w:rsidRPr="00160E7B">
        <w:rPr>
          <w:szCs w:val="20"/>
        </w:rPr>
        <w:t xml:space="preserve">No changes shall be made to the methods established pursuant to the provisions of the Contract which govern the determination of income from banking operations and services accruing directly to the Contractor from the services described in Section C, unless authorized in writing by the Contracting Officer. </w:t>
      </w:r>
    </w:p>
    <w:p w14:paraId="42FD4982" w14:textId="77777777" w:rsidR="00160E7B" w:rsidRPr="00160E7B" w:rsidRDefault="00160E7B" w:rsidP="00160E7B">
      <w:pPr>
        <w:spacing w:after="0" w:line="240" w:lineRule="auto"/>
        <w:rPr>
          <w:szCs w:val="20"/>
        </w:rPr>
      </w:pPr>
    </w:p>
    <w:p w14:paraId="09F9E3F6" w14:textId="77777777" w:rsidR="00160E7B" w:rsidRPr="00160E7B" w:rsidRDefault="00160E7B" w:rsidP="00A55E00">
      <w:pPr>
        <w:numPr>
          <w:ilvl w:val="0"/>
          <w:numId w:val="108"/>
        </w:numPr>
        <w:spacing w:line="240" w:lineRule="auto"/>
        <w:contextualSpacing/>
        <w:rPr>
          <w:szCs w:val="20"/>
        </w:rPr>
      </w:pPr>
      <w:r w:rsidRPr="00160E7B">
        <w:rPr>
          <w:szCs w:val="20"/>
        </w:rPr>
        <w:t>In addition, the Program Management Office may require the Contractor to implement relevant new technological advancements, upgrade the current system platforms and telecommunication capabilities and other innovations throughout the life of the Contract.</w:t>
      </w:r>
    </w:p>
    <w:p w14:paraId="52AAFEC7" w14:textId="77777777" w:rsidR="00160E7B" w:rsidRPr="00160E7B" w:rsidRDefault="00160E7B" w:rsidP="00160E7B">
      <w:pPr>
        <w:spacing w:after="0" w:line="240" w:lineRule="auto"/>
        <w:rPr>
          <w:szCs w:val="20"/>
        </w:rPr>
      </w:pPr>
    </w:p>
    <w:p w14:paraId="04FCEACB" w14:textId="77777777" w:rsidR="00160E7B" w:rsidRPr="00160E7B" w:rsidRDefault="00160E7B" w:rsidP="00A55E00">
      <w:pPr>
        <w:numPr>
          <w:ilvl w:val="0"/>
          <w:numId w:val="108"/>
        </w:numPr>
        <w:spacing w:line="240" w:lineRule="auto"/>
        <w:contextualSpacing/>
        <w:rPr>
          <w:szCs w:val="20"/>
        </w:rPr>
      </w:pPr>
      <w:r w:rsidRPr="00160E7B">
        <w:rPr>
          <w:szCs w:val="20"/>
        </w:rPr>
        <w:t xml:space="preserve">Technology and Products/Services Refresher – The Contractor shall conduct and provide the Government with a technology and products/services review annually, in accordance with Section C, paragraph 6-5(c).  </w:t>
      </w:r>
    </w:p>
    <w:p w14:paraId="75C820B2" w14:textId="77777777" w:rsidR="00160E7B" w:rsidRPr="00160E7B" w:rsidRDefault="00160E7B" w:rsidP="00160E7B">
      <w:pPr>
        <w:spacing w:after="0" w:line="240" w:lineRule="auto"/>
        <w:rPr>
          <w:szCs w:val="20"/>
        </w:rPr>
      </w:pPr>
    </w:p>
    <w:p w14:paraId="199B3A49" w14:textId="77777777" w:rsidR="00160E7B" w:rsidRPr="00160E7B" w:rsidRDefault="00160E7B" w:rsidP="00160E7B">
      <w:pPr>
        <w:spacing w:after="0" w:line="240" w:lineRule="auto"/>
        <w:ind w:left="720" w:hanging="720"/>
        <w:rPr>
          <w:b/>
          <w:szCs w:val="20"/>
        </w:rPr>
      </w:pPr>
      <w:r w:rsidRPr="00160E7B">
        <w:rPr>
          <w:b/>
          <w:szCs w:val="20"/>
        </w:rPr>
        <w:t>B-4.</w:t>
      </w:r>
      <w:r w:rsidRPr="00160E7B">
        <w:rPr>
          <w:b/>
          <w:szCs w:val="20"/>
        </w:rPr>
        <w:tab/>
        <w:t>ESTIMATING OPERATING INCOME AND EXPENSES FOR BANKING PRODUCT AND SERVICES</w:t>
      </w:r>
    </w:p>
    <w:p w14:paraId="7317D277" w14:textId="77777777" w:rsidR="00160E7B" w:rsidRPr="00160E7B" w:rsidRDefault="00160E7B" w:rsidP="00160E7B">
      <w:pPr>
        <w:spacing w:after="0" w:line="240" w:lineRule="auto"/>
        <w:rPr>
          <w:szCs w:val="20"/>
        </w:rPr>
      </w:pPr>
    </w:p>
    <w:p w14:paraId="73F21829" w14:textId="77777777" w:rsidR="00160E7B" w:rsidRPr="00160E7B" w:rsidRDefault="00160E7B" w:rsidP="00A55E00">
      <w:pPr>
        <w:numPr>
          <w:ilvl w:val="0"/>
          <w:numId w:val="109"/>
        </w:numPr>
        <w:spacing w:line="240" w:lineRule="auto"/>
        <w:contextualSpacing/>
        <w:rPr>
          <w:szCs w:val="20"/>
        </w:rPr>
      </w:pPr>
      <w:r w:rsidRPr="00160E7B">
        <w:rPr>
          <w:szCs w:val="20"/>
        </w:rPr>
        <w:t>Operating income shall include all income accruing under the Contract regardless of its source.</w:t>
      </w:r>
    </w:p>
    <w:p w14:paraId="2995E3B1" w14:textId="77777777" w:rsidR="00160E7B" w:rsidRPr="00160E7B" w:rsidRDefault="00160E7B" w:rsidP="00160E7B">
      <w:pPr>
        <w:spacing w:after="0" w:line="240" w:lineRule="auto"/>
        <w:rPr>
          <w:szCs w:val="20"/>
        </w:rPr>
      </w:pPr>
    </w:p>
    <w:p w14:paraId="764CCE72" w14:textId="77777777" w:rsidR="00160E7B" w:rsidRPr="00160E7B" w:rsidRDefault="00160E7B" w:rsidP="00A55E00">
      <w:pPr>
        <w:numPr>
          <w:ilvl w:val="0"/>
          <w:numId w:val="109"/>
        </w:numPr>
        <w:spacing w:line="240" w:lineRule="auto"/>
        <w:contextualSpacing/>
        <w:rPr>
          <w:szCs w:val="20"/>
        </w:rPr>
      </w:pPr>
      <w:r w:rsidRPr="00160E7B">
        <w:rPr>
          <w:szCs w:val="20"/>
        </w:rPr>
        <w:t>Operating expenses shall include all allowable expenses incurred at or in support of individual MBFs centralized automatic data processing centers, and other in-theater and out-of-theater expenses.</w:t>
      </w:r>
    </w:p>
    <w:p w14:paraId="7B98E0C0" w14:textId="77777777" w:rsidR="00160E7B" w:rsidRPr="00160E7B" w:rsidRDefault="00160E7B" w:rsidP="00160E7B">
      <w:pPr>
        <w:spacing w:after="0" w:line="240" w:lineRule="auto"/>
        <w:rPr>
          <w:szCs w:val="20"/>
        </w:rPr>
      </w:pPr>
    </w:p>
    <w:p w14:paraId="32F310F9" w14:textId="77777777" w:rsidR="00160E7B" w:rsidRPr="00160E7B" w:rsidRDefault="00160E7B" w:rsidP="00160E7B">
      <w:pPr>
        <w:spacing w:after="0" w:line="240" w:lineRule="auto"/>
        <w:rPr>
          <w:szCs w:val="20"/>
        </w:rPr>
      </w:pPr>
      <w:r w:rsidRPr="00160E7B">
        <w:rPr>
          <w:szCs w:val="20"/>
        </w:rPr>
        <w:tab/>
      </w:r>
    </w:p>
    <w:p w14:paraId="31DEF79A" w14:textId="77777777" w:rsidR="00160E7B" w:rsidRPr="00160E7B" w:rsidRDefault="00160E7B" w:rsidP="00160E7B">
      <w:pPr>
        <w:spacing w:after="0" w:line="240" w:lineRule="auto"/>
        <w:rPr>
          <w:szCs w:val="20"/>
        </w:rPr>
      </w:pPr>
      <w:r w:rsidRPr="00160E7B">
        <w:rPr>
          <w:szCs w:val="20"/>
        </w:rPr>
        <w:t>END OF SECTION B</w:t>
      </w:r>
    </w:p>
    <w:p w14:paraId="51CD8BF0" w14:textId="77777777" w:rsidR="00160E7B" w:rsidRPr="00160E7B" w:rsidRDefault="00160E7B" w:rsidP="00160E7B">
      <w:pPr>
        <w:widowControl w:val="0"/>
        <w:autoSpaceDE w:val="0"/>
        <w:autoSpaceDN w:val="0"/>
        <w:adjustRightInd w:val="0"/>
        <w:spacing w:after="0" w:line="240" w:lineRule="auto"/>
        <w:rPr>
          <w:sz w:val="24"/>
          <w:szCs w:val="24"/>
        </w:rPr>
      </w:pPr>
    </w:p>
    <w:p w14:paraId="557E4A7B" w14:textId="77777777" w:rsidR="00160E7B" w:rsidRPr="00160E7B" w:rsidRDefault="00160E7B" w:rsidP="00160E7B">
      <w:pPr>
        <w:widowControl w:val="0"/>
        <w:autoSpaceDE w:val="0"/>
        <w:autoSpaceDN w:val="0"/>
        <w:adjustRightInd w:val="0"/>
        <w:spacing w:after="0" w:line="240" w:lineRule="auto"/>
      </w:pPr>
    </w:p>
    <w:p w14:paraId="0CF8889D" w14:textId="77777777" w:rsidR="00243E5C" w:rsidRPr="00160E7B" w:rsidRDefault="00243E5C" w:rsidP="00243E5C">
      <w:pPr>
        <w:spacing w:after="0" w:line="240" w:lineRule="auto"/>
        <w:rPr>
          <w:szCs w:val="20"/>
        </w:rPr>
      </w:pPr>
      <w:r w:rsidRPr="00160E7B">
        <w:rPr>
          <w:rFonts w:eastAsiaTheme="minorEastAsia"/>
          <w:szCs w:val="20"/>
        </w:rPr>
        <w:br w:type="page"/>
      </w:r>
      <w:bookmarkStart w:id="77" w:name="section3"/>
      <w:bookmarkEnd w:id="77"/>
      <w:r w:rsidRPr="00160E7B">
        <w:rPr>
          <w:szCs w:val="20"/>
        </w:rPr>
        <w:lastRenderedPageBreak/>
        <w:t>Section C - Descriptions and Specifications</w:t>
      </w:r>
    </w:p>
    <w:p w14:paraId="359D9E17" w14:textId="77777777" w:rsidR="00243E5C" w:rsidRPr="00160E7B" w:rsidRDefault="00243E5C" w:rsidP="00243E5C">
      <w:pPr>
        <w:spacing w:after="0" w:line="240" w:lineRule="auto"/>
        <w:rPr>
          <w:szCs w:val="20"/>
        </w:rPr>
      </w:pPr>
    </w:p>
    <w:p w14:paraId="7AC6B4E3" w14:textId="77777777" w:rsidR="00243E5C" w:rsidRPr="00160E7B" w:rsidRDefault="00243E5C" w:rsidP="00243E5C">
      <w:pPr>
        <w:spacing w:after="0" w:line="240" w:lineRule="auto"/>
        <w:rPr>
          <w:szCs w:val="20"/>
        </w:rPr>
      </w:pPr>
      <w:r w:rsidRPr="00160E7B">
        <w:rPr>
          <w:szCs w:val="20"/>
          <w:u w:val="single"/>
        </w:rPr>
        <w:t>STATEMENT OF WORK</w:t>
      </w:r>
    </w:p>
    <w:p w14:paraId="3416752E" w14:textId="77777777" w:rsidR="00243E5C" w:rsidRPr="00160E7B" w:rsidRDefault="00243E5C" w:rsidP="00243E5C">
      <w:pPr>
        <w:widowControl w:val="0"/>
        <w:autoSpaceDE w:val="0"/>
        <w:autoSpaceDN w:val="0"/>
        <w:adjustRightInd w:val="0"/>
        <w:spacing w:after="0" w:line="240" w:lineRule="auto"/>
        <w:jc w:val="center"/>
        <w:rPr>
          <w:b/>
          <w:szCs w:val="20"/>
          <w:u w:val="single"/>
        </w:rPr>
      </w:pPr>
      <w:bookmarkStart w:id="78" w:name="PD000095"/>
      <w:bookmarkEnd w:id="78"/>
      <w:r w:rsidRPr="00160E7B">
        <w:rPr>
          <w:b/>
          <w:szCs w:val="20"/>
          <w:u w:val="single"/>
        </w:rPr>
        <w:t>PERFORMANCE WORK STATEMENT (PWS)</w:t>
      </w:r>
    </w:p>
    <w:p w14:paraId="5C9A4458" w14:textId="77777777" w:rsidR="00243E5C" w:rsidRPr="00160E7B" w:rsidRDefault="00243E5C" w:rsidP="00243E5C">
      <w:pPr>
        <w:widowControl w:val="0"/>
        <w:autoSpaceDE w:val="0"/>
        <w:autoSpaceDN w:val="0"/>
        <w:adjustRightInd w:val="0"/>
        <w:spacing w:after="0" w:line="240" w:lineRule="auto"/>
        <w:jc w:val="center"/>
        <w:rPr>
          <w:b/>
          <w:szCs w:val="20"/>
        </w:rPr>
      </w:pPr>
      <w:r w:rsidRPr="00160E7B">
        <w:rPr>
          <w:b/>
          <w:szCs w:val="20"/>
          <w:u w:val="single"/>
        </w:rPr>
        <w:t>OVERSEAS MILITARY BANKING PROGRAM</w:t>
      </w:r>
    </w:p>
    <w:p w14:paraId="253CCD9F" w14:textId="77777777" w:rsidR="00243E5C" w:rsidRPr="00160E7B" w:rsidRDefault="00243E5C" w:rsidP="00243E5C">
      <w:pPr>
        <w:spacing w:after="0" w:line="240" w:lineRule="auto"/>
        <w:rPr>
          <w:szCs w:val="20"/>
        </w:rPr>
      </w:pPr>
      <w:bookmarkStart w:id="79" w:name="PD000553"/>
      <w:bookmarkEnd w:id="79"/>
    </w:p>
    <w:p w14:paraId="28A90496" w14:textId="77777777" w:rsidR="00243E5C" w:rsidRPr="00160E7B" w:rsidRDefault="00243E5C" w:rsidP="00243E5C">
      <w:pPr>
        <w:spacing w:after="0" w:line="240" w:lineRule="auto"/>
        <w:rPr>
          <w:szCs w:val="20"/>
        </w:rPr>
      </w:pPr>
      <w:r w:rsidRPr="00160E7B">
        <w:rPr>
          <w:szCs w:val="20"/>
        </w:rPr>
        <w:t>Note:  All references in Section C to minimum balances, established fees, service charges, branch locations, hours of service and various product conditional statements can be found in Section J.</w:t>
      </w:r>
    </w:p>
    <w:p w14:paraId="7721AE54" w14:textId="77777777" w:rsidR="00243E5C" w:rsidRPr="00160E7B" w:rsidRDefault="00243E5C" w:rsidP="00243E5C">
      <w:pPr>
        <w:spacing w:after="0" w:line="240" w:lineRule="auto"/>
        <w:rPr>
          <w:b/>
          <w:szCs w:val="20"/>
        </w:rPr>
      </w:pPr>
    </w:p>
    <w:p w14:paraId="6229C36D" w14:textId="77777777" w:rsidR="00243E5C" w:rsidRPr="00160E7B" w:rsidRDefault="00243E5C" w:rsidP="00243E5C">
      <w:pPr>
        <w:spacing w:after="0" w:line="240" w:lineRule="auto"/>
        <w:rPr>
          <w:b/>
          <w:szCs w:val="20"/>
        </w:rPr>
      </w:pPr>
      <w:r w:rsidRPr="00160E7B">
        <w:rPr>
          <w:b/>
          <w:szCs w:val="20"/>
        </w:rPr>
        <w:t>C</w:t>
      </w:r>
      <w:r w:rsidRPr="00160E7B">
        <w:rPr>
          <w:b/>
          <w:i/>
          <w:iCs/>
          <w:szCs w:val="20"/>
        </w:rPr>
        <w:t>-</w:t>
      </w:r>
      <w:r w:rsidRPr="00160E7B">
        <w:rPr>
          <w:b/>
          <w:szCs w:val="20"/>
        </w:rPr>
        <w:t>1.</w:t>
      </w:r>
      <w:r w:rsidRPr="00160E7B">
        <w:rPr>
          <w:b/>
          <w:szCs w:val="20"/>
        </w:rPr>
        <w:tab/>
        <w:t>OBJECTIVES</w:t>
      </w:r>
    </w:p>
    <w:p w14:paraId="773B10A0" w14:textId="77777777" w:rsidR="00243E5C" w:rsidRPr="00160E7B" w:rsidRDefault="00243E5C" w:rsidP="00243E5C">
      <w:pPr>
        <w:spacing w:after="0" w:line="240" w:lineRule="auto"/>
        <w:rPr>
          <w:szCs w:val="20"/>
        </w:rPr>
      </w:pPr>
    </w:p>
    <w:p w14:paraId="2FF9B6C6" w14:textId="77777777" w:rsidR="00243E5C" w:rsidRPr="00160E7B" w:rsidRDefault="00243E5C" w:rsidP="00A55E00">
      <w:pPr>
        <w:numPr>
          <w:ilvl w:val="0"/>
          <w:numId w:val="43"/>
        </w:numPr>
        <w:spacing w:after="0" w:line="240" w:lineRule="auto"/>
        <w:contextualSpacing/>
        <w:rPr>
          <w:szCs w:val="20"/>
        </w:rPr>
      </w:pPr>
      <w:r w:rsidRPr="00160E7B">
        <w:rPr>
          <w:szCs w:val="20"/>
        </w:rPr>
        <w:t>The overall DOD objectives for the OMBP include:</w:t>
      </w:r>
    </w:p>
    <w:p w14:paraId="19E58C18" w14:textId="77777777" w:rsidR="00243E5C" w:rsidRPr="00160E7B" w:rsidRDefault="00243E5C" w:rsidP="00243E5C">
      <w:pPr>
        <w:spacing w:after="0" w:line="240" w:lineRule="auto"/>
        <w:rPr>
          <w:szCs w:val="20"/>
        </w:rPr>
      </w:pPr>
    </w:p>
    <w:p w14:paraId="163C371C" w14:textId="77777777" w:rsidR="00243E5C" w:rsidRPr="00160E7B" w:rsidRDefault="00243E5C" w:rsidP="00A55E00">
      <w:pPr>
        <w:numPr>
          <w:ilvl w:val="0"/>
          <w:numId w:val="44"/>
        </w:numPr>
        <w:spacing w:after="0" w:line="240" w:lineRule="auto"/>
        <w:contextualSpacing/>
        <w:rPr>
          <w:szCs w:val="20"/>
        </w:rPr>
      </w:pPr>
      <w:r w:rsidRPr="00160E7B">
        <w:rPr>
          <w:szCs w:val="20"/>
        </w:rPr>
        <w:t>As permitted by Status of Forces Agreement (SOFA), other intergovernmental agreements, and/or host-country or local law and as required by military departments, providing full banking services that are comparable, in scope and cost, to those available in the CONUS to authorized individuals that include, active duty U.S. military personnel; Reservists on temporary active duty; DOD civilian employees who are U.S. citizens; U.S. citizens who are employees of all other U.S. Government departments, agencies, private organizations and non-appropriated fund instrumentalities (NAFI) carrying on functions on a DOD installation overseas; as well as authorized family members of such military and civilian employees. May provide limited services to others as directed.</w:t>
      </w:r>
    </w:p>
    <w:p w14:paraId="1F1ADE1A" w14:textId="77777777" w:rsidR="00243E5C" w:rsidRPr="00160E7B" w:rsidRDefault="00243E5C" w:rsidP="00243E5C">
      <w:pPr>
        <w:spacing w:after="0" w:line="240" w:lineRule="auto"/>
        <w:rPr>
          <w:szCs w:val="20"/>
        </w:rPr>
      </w:pPr>
    </w:p>
    <w:p w14:paraId="64C7565F" w14:textId="77777777" w:rsidR="00243E5C" w:rsidRPr="00160E7B" w:rsidRDefault="00243E5C" w:rsidP="00A55E00">
      <w:pPr>
        <w:numPr>
          <w:ilvl w:val="0"/>
          <w:numId w:val="44"/>
        </w:numPr>
        <w:spacing w:after="0" w:line="240" w:lineRule="auto"/>
        <w:contextualSpacing/>
        <w:rPr>
          <w:szCs w:val="20"/>
        </w:rPr>
      </w:pPr>
      <w:r w:rsidRPr="00160E7B">
        <w:rPr>
          <w:szCs w:val="20"/>
        </w:rPr>
        <w:t>Improving customer service, improving products and services, and effectively and efficiently managing program costs.</w:t>
      </w:r>
    </w:p>
    <w:p w14:paraId="4E496CED" w14:textId="77777777" w:rsidR="00243E5C" w:rsidRPr="00160E7B" w:rsidRDefault="00243E5C" w:rsidP="00243E5C">
      <w:pPr>
        <w:spacing w:after="0" w:line="240" w:lineRule="auto"/>
        <w:rPr>
          <w:szCs w:val="20"/>
        </w:rPr>
      </w:pPr>
    </w:p>
    <w:p w14:paraId="71E4A7F2" w14:textId="77777777" w:rsidR="00243E5C" w:rsidRPr="00160E7B" w:rsidRDefault="00243E5C" w:rsidP="00A55E00">
      <w:pPr>
        <w:numPr>
          <w:ilvl w:val="0"/>
          <w:numId w:val="44"/>
        </w:numPr>
        <w:spacing w:after="0" w:line="240" w:lineRule="auto"/>
        <w:contextualSpacing/>
        <w:rPr>
          <w:szCs w:val="20"/>
        </w:rPr>
      </w:pPr>
      <w:r w:rsidRPr="00160E7B">
        <w:rPr>
          <w:szCs w:val="20"/>
        </w:rPr>
        <w:t>Identifying income and cost by military departments.</w:t>
      </w:r>
    </w:p>
    <w:p w14:paraId="6C0BE5AC" w14:textId="77777777" w:rsidR="00243E5C" w:rsidRPr="00160E7B" w:rsidRDefault="00243E5C" w:rsidP="00243E5C">
      <w:pPr>
        <w:spacing w:after="0" w:line="240" w:lineRule="auto"/>
        <w:rPr>
          <w:szCs w:val="20"/>
        </w:rPr>
      </w:pPr>
    </w:p>
    <w:p w14:paraId="1F76F3F1" w14:textId="77777777" w:rsidR="00243E5C" w:rsidRPr="00160E7B" w:rsidRDefault="00243E5C" w:rsidP="00A55E00">
      <w:pPr>
        <w:numPr>
          <w:ilvl w:val="0"/>
          <w:numId w:val="43"/>
        </w:numPr>
        <w:spacing w:after="0" w:line="240" w:lineRule="auto"/>
        <w:contextualSpacing/>
        <w:rPr>
          <w:szCs w:val="20"/>
        </w:rPr>
      </w:pPr>
      <w:r w:rsidRPr="00160E7B">
        <w:rPr>
          <w:szCs w:val="20"/>
        </w:rPr>
        <w:t xml:space="preserve">Contractor objectives:  The Contractor shall provide banking and products and services to authorized individuals stationed overseas, as contained within this contract and subsequent amendments, at designated DOD overseas MBFs.  To assure that this objective is accomplished in an efficient and effective manner, overall DOD goals for Contractor operations of the OMBP include: </w:t>
      </w:r>
    </w:p>
    <w:p w14:paraId="31793327" w14:textId="77777777" w:rsidR="00243E5C" w:rsidRPr="00160E7B" w:rsidRDefault="00243E5C" w:rsidP="00243E5C">
      <w:pPr>
        <w:spacing w:after="0" w:line="240" w:lineRule="auto"/>
        <w:rPr>
          <w:szCs w:val="20"/>
        </w:rPr>
      </w:pPr>
    </w:p>
    <w:p w14:paraId="11AC2767" w14:textId="77777777" w:rsidR="00243E5C" w:rsidRPr="00160E7B" w:rsidRDefault="00243E5C" w:rsidP="00A55E00">
      <w:pPr>
        <w:numPr>
          <w:ilvl w:val="0"/>
          <w:numId w:val="45"/>
        </w:numPr>
        <w:spacing w:after="0" w:line="240" w:lineRule="auto"/>
        <w:contextualSpacing/>
        <w:rPr>
          <w:szCs w:val="20"/>
        </w:rPr>
      </w:pPr>
      <w:r w:rsidRPr="00160E7B">
        <w:rPr>
          <w:szCs w:val="20"/>
        </w:rPr>
        <w:t>Maximizing the use of automation in bank operations when cost effective.</w:t>
      </w:r>
    </w:p>
    <w:p w14:paraId="147051CB" w14:textId="77777777" w:rsidR="00243E5C" w:rsidRPr="00160E7B" w:rsidRDefault="00243E5C" w:rsidP="00243E5C">
      <w:pPr>
        <w:spacing w:after="0" w:line="240" w:lineRule="auto"/>
        <w:ind w:left="1080"/>
        <w:contextualSpacing/>
        <w:rPr>
          <w:szCs w:val="20"/>
        </w:rPr>
      </w:pPr>
    </w:p>
    <w:p w14:paraId="33FE9524" w14:textId="77777777" w:rsidR="00243E5C" w:rsidRPr="00160E7B" w:rsidRDefault="00243E5C" w:rsidP="00A55E00">
      <w:pPr>
        <w:numPr>
          <w:ilvl w:val="0"/>
          <w:numId w:val="45"/>
        </w:numPr>
        <w:spacing w:after="0" w:line="240" w:lineRule="auto"/>
        <w:contextualSpacing/>
        <w:rPr>
          <w:szCs w:val="20"/>
        </w:rPr>
      </w:pPr>
      <w:r w:rsidRPr="00160E7B">
        <w:rPr>
          <w:szCs w:val="20"/>
        </w:rPr>
        <w:t>Enhancing operational and management efficiencies and expanding revenue-producing products and services.</w:t>
      </w:r>
    </w:p>
    <w:p w14:paraId="48AC48FD" w14:textId="77777777" w:rsidR="00243E5C" w:rsidRPr="00160E7B" w:rsidRDefault="00243E5C" w:rsidP="00243E5C">
      <w:pPr>
        <w:spacing w:after="0" w:line="240" w:lineRule="auto"/>
        <w:ind w:left="1080"/>
        <w:contextualSpacing/>
        <w:rPr>
          <w:szCs w:val="20"/>
        </w:rPr>
      </w:pPr>
    </w:p>
    <w:p w14:paraId="1478F39F" w14:textId="77777777" w:rsidR="00243E5C" w:rsidRPr="00160E7B" w:rsidRDefault="00243E5C" w:rsidP="00A55E00">
      <w:pPr>
        <w:numPr>
          <w:ilvl w:val="0"/>
          <w:numId w:val="45"/>
        </w:numPr>
        <w:spacing w:after="0" w:line="240" w:lineRule="auto"/>
        <w:contextualSpacing/>
        <w:rPr>
          <w:szCs w:val="20"/>
        </w:rPr>
      </w:pPr>
      <w:r w:rsidRPr="00160E7B">
        <w:rPr>
          <w:szCs w:val="20"/>
        </w:rPr>
        <w:t>Identifying and allocating costs incurred to the banking products and services provided (profit/loss reports).</w:t>
      </w:r>
    </w:p>
    <w:p w14:paraId="7F26C8D7" w14:textId="77777777" w:rsidR="00243E5C" w:rsidRPr="00160E7B" w:rsidRDefault="00243E5C" w:rsidP="00243E5C">
      <w:pPr>
        <w:spacing w:after="0" w:line="240" w:lineRule="auto"/>
        <w:ind w:left="1080"/>
        <w:contextualSpacing/>
        <w:rPr>
          <w:szCs w:val="20"/>
        </w:rPr>
      </w:pPr>
      <w:r w:rsidRPr="00160E7B">
        <w:rPr>
          <w:szCs w:val="20"/>
        </w:rPr>
        <w:t xml:space="preserve"> </w:t>
      </w:r>
    </w:p>
    <w:p w14:paraId="0DF3D526" w14:textId="77777777" w:rsidR="00243E5C" w:rsidRPr="00160E7B" w:rsidRDefault="00243E5C" w:rsidP="00A55E00">
      <w:pPr>
        <w:numPr>
          <w:ilvl w:val="0"/>
          <w:numId w:val="45"/>
        </w:numPr>
        <w:spacing w:after="0" w:line="240" w:lineRule="auto"/>
        <w:contextualSpacing/>
        <w:rPr>
          <w:szCs w:val="20"/>
        </w:rPr>
      </w:pPr>
      <w:r w:rsidRPr="00160E7B">
        <w:rPr>
          <w:szCs w:val="20"/>
        </w:rPr>
        <w:t xml:space="preserve">Standardizing and improving the usefulness of reported data.  </w:t>
      </w:r>
    </w:p>
    <w:p w14:paraId="5E44BBCA" w14:textId="77777777" w:rsidR="00243E5C" w:rsidRPr="00160E7B" w:rsidRDefault="00243E5C" w:rsidP="00243E5C">
      <w:pPr>
        <w:spacing w:after="0" w:line="240" w:lineRule="auto"/>
        <w:ind w:left="1080"/>
        <w:contextualSpacing/>
        <w:rPr>
          <w:szCs w:val="20"/>
        </w:rPr>
      </w:pPr>
    </w:p>
    <w:p w14:paraId="0DE51BF0" w14:textId="77777777" w:rsidR="00243E5C" w:rsidRPr="00160E7B" w:rsidRDefault="00243E5C" w:rsidP="00A55E00">
      <w:pPr>
        <w:numPr>
          <w:ilvl w:val="0"/>
          <w:numId w:val="45"/>
        </w:numPr>
        <w:spacing w:after="0" w:line="240" w:lineRule="auto"/>
        <w:contextualSpacing/>
        <w:rPr>
          <w:szCs w:val="20"/>
        </w:rPr>
      </w:pPr>
      <w:r w:rsidRPr="00160E7B">
        <w:rPr>
          <w:szCs w:val="20"/>
        </w:rPr>
        <w:t>Improving MBF employee effectiveness and efficiency through training programs that support technology, products, and customer service.</w:t>
      </w:r>
    </w:p>
    <w:p w14:paraId="296D7AB7" w14:textId="77777777" w:rsidR="00243E5C" w:rsidRPr="00160E7B" w:rsidRDefault="00243E5C" w:rsidP="00243E5C">
      <w:pPr>
        <w:spacing w:after="0" w:line="240" w:lineRule="auto"/>
        <w:ind w:left="1080"/>
        <w:contextualSpacing/>
        <w:rPr>
          <w:szCs w:val="20"/>
        </w:rPr>
      </w:pPr>
    </w:p>
    <w:p w14:paraId="68097E9E" w14:textId="77777777" w:rsidR="00243E5C" w:rsidRPr="00160E7B" w:rsidRDefault="00243E5C" w:rsidP="00A55E00">
      <w:pPr>
        <w:numPr>
          <w:ilvl w:val="0"/>
          <w:numId w:val="45"/>
        </w:numPr>
        <w:spacing w:after="0" w:line="240" w:lineRule="auto"/>
        <w:contextualSpacing/>
        <w:rPr>
          <w:szCs w:val="20"/>
        </w:rPr>
      </w:pPr>
      <w:r w:rsidRPr="00160E7B">
        <w:rPr>
          <w:szCs w:val="20"/>
        </w:rPr>
        <w:t>Streamlining operations (where possible) and improving efficiency.</w:t>
      </w:r>
    </w:p>
    <w:p w14:paraId="4F4B5FD2" w14:textId="77777777" w:rsidR="00243E5C" w:rsidRPr="00160E7B" w:rsidRDefault="00243E5C" w:rsidP="00243E5C">
      <w:pPr>
        <w:spacing w:after="0" w:line="240" w:lineRule="auto"/>
        <w:rPr>
          <w:szCs w:val="20"/>
        </w:rPr>
      </w:pPr>
    </w:p>
    <w:p w14:paraId="19A7CEC3" w14:textId="77777777" w:rsidR="00243E5C" w:rsidRPr="00160E7B" w:rsidRDefault="00243E5C" w:rsidP="00243E5C">
      <w:pPr>
        <w:spacing w:after="0" w:line="240" w:lineRule="auto"/>
        <w:rPr>
          <w:b/>
          <w:szCs w:val="20"/>
        </w:rPr>
      </w:pPr>
      <w:r w:rsidRPr="00160E7B">
        <w:rPr>
          <w:b/>
          <w:szCs w:val="20"/>
        </w:rPr>
        <w:t>C-2.</w:t>
      </w:r>
      <w:r w:rsidRPr="00160E7B">
        <w:rPr>
          <w:b/>
          <w:szCs w:val="20"/>
        </w:rPr>
        <w:tab/>
        <w:t>LICENSING REQUIREMENTS</w:t>
      </w:r>
    </w:p>
    <w:p w14:paraId="55B3CFA7" w14:textId="77777777" w:rsidR="00243E5C" w:rsidRPr="00160E7B" w:rsidRDefault="00243E5C" w:rsidP="00243E5C">
      <w:pPr>
        <w:spacing w:after="0" w:line="240" w:lineRule="auto"/>
        <w:rPr>
          <w:szCs w:val="20"/>
        </w:rPr>
      </w:pPr>
    </w:p>
    <w:p w14:paraId="6E321813" w14:textId="77777777" w:rsidR="00243E5C" w:rsidRPr="00160E7B" w:rsidRDefault="00243E5C" w:rsidP="00A55E00">
      <w:pPr>
        <w:numPr>
          <w:ilvl w:val="0"/>
          <w:numId w:val="46"/>
        </w:numPr>
        <w:spacing w:after="0" w:line="240" w:lineRule="auto"/>
        <w:contextualSpacing/>
        <w:rPr>
          <w:szCs w:val="20"/>
        </w:rPr>
      </w:pPr>
      <w:r w:rsidRPr="00160E7B">
        <w:rPr>
          <w:szCs w:val="20"/>
        </w:rPr>
        <w:t xml:space="preserve">MBF Operations:  Shall be conducted only after the Contractor receives a letter of designation by the U.S. Treasury Department as a Depository and Financial Agent of the U.S. Government.  In addition, licenses or host-country approvals are required in the following areas:  Germany, the United Kingdom, the Netherlands, the Republic of Korea, Japan, Italy and Diego Garcia.  These requirements are identified in Section J, Attachment 4.  The Contractor will coordinate with the COR prior to contacting any host-country official concerning a banking license or host-country approvals to operate.  Based on information received from the Office of the Comptroller of the Currency (OCC) no additional bank licensing requirement outside </w:t>
      </w:r>
      <w:r w:rsidRPr="00160E7B">
        <w:rPr>
          <w:szCs w:val="20"/>
        </w:rPr>
        <w:lastRenderedPageBreak/>
        <w:t>the Contractor’s home state banking license is required (for federally chartered banks) to operate the Home Office  within the Continental United States.</w:t>
      </w:r>
    </w:p>
    <w:p w14:paraId="12D28C03" w14:textId="77777777" w:rsidR="00243E5C" w:rsidRPr="00160E7B" w:rsidRDefault="00243E5C" w:rsidP="00243E5C">
      <w:pPr>
        <w:spacing w:after="0" w:line="240" w:lineRule="auto"/>
        <w:rPr>
          <w:szCs w:val="20"/>
        </w:rPr>
      </w:pPr>
    </w:p>
    <w:p w14:paraId="3252135A" w14:textId="77777777" w:rsidR="00243E5C" w:rsidRPr="00160E7B" w:rsidRDefault="00243E5C" w:rsidP="00A55E00">
      <w:pPr>
        <w:numPr>
          <w:ilvl w:val="0"/>
          <w:numId w:val="46"/>
        </w:numPr>
        <w:spacing w:after="0" w:line="240" w:lineRule="auto"/>
        <w:contextualSpacing/>
        <w:rPr>
          <w:szCs w:val="20"/>
        </w:rPr>
      </w:pPr>
      <w:r w:rsidRPr="00160E7B">
        <w:rPr>
          <w:szCs w:val="20"/>
        </w:rPr>
        <w:t xml:space="preserve">As a matter of policy, any contact with a host-country official concerning a license or approval to operate will be accomplished by the appropriate military Commander, unless advised otherwise by the COR. </w:t>
      </w:r>
    </w:p>
    <w:p w14:paraId="11BD2962" w14:textId="77777777" w:rsidR="00243E5C" w:rsidRPr="00160E7B" w:rsidRDefault="00243E5C" w:rsidP="00243E5C">
      <w:pPr>
        <w:spacing w:after="0" w:line="240" w:lineRule="auto"/>
        <w:rPr>
          <w:szCs w:val="20"/>
        </w:rPr>
      </w:pPr>
    </w:p>
    <w:p w14:paraId="20E9453B" w14:textId="77777777" w:rsidR="00243E5C" w:rsidRPr="00160E7B" w:rsidRDefault="00243E5C" w:rsidP="00A55E00">
      <w:pPr>
        <w:numPr>
          <w:ilvl w:val="0"/>
          <w:numId w:val="46"/>
        </w:numPr>
        <w:spacing w:after="0" w:line="240" w:lineRule="auto"/>
        <w:contextualSpacing/>
        <w:rPr>
          <w:szCs w:val="20"/>
        </w:rPr>
      </w:pPr>
      <w:r w:rsidRPr="00160E7B">
        <w:rPr>
          <w:szCs w:val="20"/>
        </w:rPr>
        <w:t xml:space="preserve">Bonding/Capitalization Requirements:  With respect to any bonding/capitalization requirements which may require a deposit of monies and a commitment of assets, or a compensating balance or similar requirements that may be part of the license application process, the U.S. Government's position is that such requirements shall be waived by the host country due to the unique nature of the U.S. Overseas Military Banking Program.  The Contractor is directed not to meet any such bonding/capitalization requirements, which would otherwise be applicable to financial institutions wishing to operate in the host country.  These matters will be reported to the COR for resolution.   Negotiations with the host-country authorities, however described, relative to any bonding and capitalization requirements, which may be required, is the sole responsibility of the U.S. Government and not the Contractor.  The Contractor is prohibited from negotiating any agreements with foreign financial institutions or governments (correspondent bank relationships are excluded from this restriction).  Any delay in the performance of the contract incident to such negotiations is expressly deemed to be an excusable delay beyond the control of the Contractor and without fault or negligence of the Contractor.  The U.S. Government is expressly and solely responsible for all direct or consequential damages to the program or customers of the Overseas Military Banking Program flowing from the implementation of this paragraph; provided, however that nothing in this provision shall be deemed to create an obligation in advance of appropriations in violation of law.  The Contractor (and not the Government) would be responsible for any and all liabilities that resulted from unauthorized contact with financial institutions and governments prohibited above.  </w:t>
      </w:r>
    </w:p>
    <w:p w14:paraId="3011BDDA" w14:textId="77777777" w:rsidR="00243E5C" w:rsidRPr="00160E7B" w:rsidRDefault="00243E5C" w:rsidP="00243E5C">
      <w:pPr>
        <w:spacing w:after="0" w:line="240" w:lineRule="auto"/>
        <w:rPr>
          <w:szCs w:val="20"/>
        </w:rPr>
      </w:pPr>
    </w:p>
    <w:p w14:paraId="33AD30BC" w14:textId="77777777" w:rsidR="00243E5C" w:rsidRPr="00160E7B" w:rsidRDefault="00243E5C" w:rsidP="00243E5C">
      <w:pPr>
        <w:spacing w:after="0" w:line="240" w:lineRule="auto"/>
        <w:rPr>
          <w:b/>
          <w:szCs w:val="20"/>
        </w:rPr>
      </w:pPr>
      <w:r w:rsidRPr="00160E7B">
        <w:rPr>
          <w:b/>
          <w:szCs w:val="20"/>
        </w:rPr>
        <w:t>C-3.</w:t>
      </w:r>
      <w:r w:rsidRPr="00160E7B">
        <w:rPr>
          <w:b/>
          <w:szCs w:val="20"/>
        </w:rPr>
        <w:tab/>
        <w:t>DESIGNATION OF MILITARY BANKING FACILITIES</w:t>
      </w:r>
    </w:p>
    <w:p w14:paraId="16335C4A" w14:textId="77777777" w:rsidR="00243E5C" w:rsidRPr="00160E7B" w:rsidRDefault="00243E5C" w:rsidP="00243E5C">
      <w:pPr>
        <w:spacing w:after="0" w:line="240" w:lineRule="auto"/>
        <w:rPr>
          <w:szCs w:val="20"/>
        </w:rPr>
      </w:pPr>
    </w:p>
    <w:p w14:paraId="4B683B01" w14:textId="77777777" w:rsidR="00243E5C" w:rsidRPr="00160E7B" w:rsidRDefault="00243E5C" w:rsidP="00A55E00">
      <w:pPr>
        <w:numPr>
          <w:ilvl w:val="0"/>
          <w:numId w:val="47"/>
        </w:numPr>
        <w:spacing w:after="0" w:line="240" w:lineRule="auto"/>
        <w:contextualSpacing/>
        <w:rPr>
          <w:szCs w:val="20"/>
        </w:rPr>
      </w:pPr>
      <w:r w:rsidRPr="00160E7B">
        <w:rPr>
          <w:szCs w:val="20"/>
        </w:rPr>
        <w:t>A full-time MBF is one that operates a minimum of five (5) days per week, including any approved evening and weekend service.</w:t>
      </w:r>
    </w:p>
    <w:p w14:paraId="78AC7113" w14:textId="77777777" w:rsidR="00243E5C" w:rsidRPr="00160E7B" w:rsidRDefault="00243E5C" w:rsidP="00243E5C">
      <w:pPr>
        <w:spacing w:after="0" w:line="240" w:lineRule="auto"/>
        <w:rPr>
          <w:szCs w:val="20"/>
        </w:rPr>
      </w:pPr>
    </w:p>
    <w:p w14:paraId="0A7ACC55" w14:textId="77777777" w:rsidR="00243E5C" w:rsidRPr="00160E7B" w:rsidRDefault="00243E5C" w:rsidP="00A55E00">
      <w:pPr>
        <w:numPr>
          <w:ilvl w:val="0"/>
          <w:numId w:val="47"/>
        </w:numPr>
        <w:spacing w:after="0" w:line="240" w:lineRule="auto"/>
        <w:contextualSpacing/>
        <w:rPr>
          <w:szCs w:val="20"/>
        </w:rPr>
      </w:pPr>
      <w:r w:rsidRPr="00160E7B">
        <w:rPr>
          <w:szCs w:val="20"/>
        </w:rPr>
        <w:t>A part-time MBF is one that operates less than five (5) days per week, and is normally supported by a nearby full-time location.</w:t>
      </w:r>
    </w:p>
    <w:p w14:paraId="23FD980C" w14:textId="77777777" w:rsidR="00243E5C" w:rsidRPr="00160E7B" w:rsidRDefault="00243E5C" w:rsidP="00243E5C">
      <w:pPr>
        <w:spacing w:after="0" w:line="240" w:lineRule="auto"/>
        <w:rPr>
          <w:szCs w:val="20"/>
        </w:rPr>
      </w:pPr>
    </w:p>
    <w:p w14:paraId="52BEBC8E" w14:textId="77777777" w:rsidR="00243E5C" w:rsidRPr="00160E7B" w:rsidRDefault="00243E5C" w:rsidP="00243E5C">
      <w:pPr>
        <w:spacing w:after="0" w:line="240" w:lineRule="auto"/>
        <w:rPr>
          <w:b/>
          <w:szCs w:val="20"/>
        </w:rPr>
      </w:pPr>
      <w:r w:rsidRPr="00160E7B">
        <w:rPr>
          <w:b/>
          <w:szCs w:val="20"/>
        </w:rPr>
        <w:t>C-4.</w:t>
      </w:r>
      <w:r w:rsidRPr="00160E7B">
        <w:rPr>
          <w:b/>
          <w:szCs w:val="20"/>
        </w:rPr>
        <w:tab/>
        <w:t>DESIGNATED LOCATIONS</w:t>
      </w:r>
    </w:p>
    <w:p w14:paraId="7A547643" w14:textId="77777777" w:rsidR="00243E5C" w:rsidRPr="00160E7B" w:rsidRDefault="00243E5C" w:rsidP="00243E5C">
      <w:pPr>
        <w:spacing w:after="0" w:line="240" w:lineRule="auto"/>
        <w:rPr>
          <w:szCs w:val="20"/>
        </w:rPr>
      </w:pPr>
    </w:p>
    <w:p w14:paraId="1549F103" w14:textId="58110A05" w:rsidR="00243E5C" w:rsidRPr="00160E7B" w:rsidRDefault="00243E5C" w:rsidP="00A55E00">
      <w:pPr>
        <w:numPr>
          <w:ilvl w:val="0"/>
          <w:numId w:val="48"/>
        </w:numPr>
        <w:spacing w:after="0" w:line="240" w:lineRule="auto"/>
        <w:contextualSpacing/>
        <w:rPr>
          <w:szCs w:val="20"/>
        </w:rPr>
      </w:pPr>
      <w:r w:rsidRPr="00160E7B">
        <w:rPr>
          <w:szCs w:val="20"/>
        </w:rPr>
        <w:t>Retail banking services shall be provided at those overseas locations designate</w:t>
      </w:r>
      <w:r w:rsidR="006914BF">
        <w:rPr>
          <w:szCs w:val="20"/>
        </w:rPr>
        <w:t>d in Section J, Attachment J-</w:t>
      </w:r>
    </w:p>
    <w:p w14:paraId="50AFBF8E" w14:textId="77777777" w:rsidR="00243E5C" w:rsidRPr="00160E7B" w:rsidRDefault="00243E5C" w:rsidP="00243E5C">
      <w:pPr>
        <w:spacing w:after="0" w:line="240" w:lineRule="auto"/>
        <w:rPr>
          <w:szCs w:val="20"/>
        </w:rPr>
      </w:pPr>
    </w:p>
    <w:p w14:paraId="01547EA9" w14:textId="77777777" w:rsidR="00243E5C" w:rsidRPr="00160E7B" w:rsidRDefault="00243E5C" w:rsidP="00A55E00">
      <w:pPr>
        <w:numPr>
          <w:ilvl w:val="0"/>
          <w:numId w:val="48"/>
        </w:numPr>
        <w:spacing w:after="0" w:line="240" w:lineRule="auto"/>
        <w:contextualSpacing/>
        <w:rPr>
          <w:szCs w:val="20"/>
        </w:rPr>
      </w:pPr>
      <w:r w:rsidRPr="00160E7B">
        <w:rPr>
          <w:szCs w:val="20"/>
        </w:rPr>
        <w:t>The contractor shall establish a consolidated home office for the OMBP within the Continental United States (CONUS). The home office will serve as the main point of contact for the DFAS Program Management Office and Contracting Officer on all issues related to the contract. The location will determine which local DCMA and DCAA offices will be assigned administration duties as well. The home office shall include all key personnel, other key managers, all backroom support functions and staff to run and manage the overall banking operations. Reference Section J-5, Key Personnel. No additional funding will be allowable for facility or office space outside the home office.</w:t>
      </w:r>
    </w:p>
    <w:p w14:paraId="218BC53B" w14:textId="77777777" w:rsidR="00243E5C" w:rsidRPr="00160E7B" w:rsidRDefault="00243E5C" w:rsidP="00243E5C">
      <w:pPr>
        <w:spacing w:after="0" w:line="240" w:lineRule="auto"/>
        <w:rPr>
          <w:szCs w:val="20"/>
        </w:rPr>
      </w:pPr>
    </w:p>
    <w:p w14:paraId="0A1A25E1" w14:textId="77777777" w:rsidR="00243E5C" w:rsidRPr="00160E7B" w:rsidRDefault="00243E5C" w:rsidP="00243E5C">
      <w:pPr>
        <w:spacing w:after="0" w:line="240" w:lineRule="auto"/>
        <w:rPr>
          <w:b/>
          <w:szCs w:val="20"/>
        </w:rPr>
      </w:pPr>
      <w:r w:rsidRPr="00160E7B">
        <w:rPr>
          <w:b/>
          <w:szCs w:val="20"/>
        </w:rPr>
        <w:t>C-5.</w:t>
      </w:r>
      <w:r w:rsidRPr="00160E7B">
        <w:rPr>
          <w:b/>
          <w:szCs w:val="20"/>
        </w:rPr>
        <w:tab/>
        <w:t>AUTHORIZED CUSTOMERS</w:t>
      </w:r>
    </w:p>
    <w:p w14:paraId="282BE59F" w14:textId="77777777" w:rsidR="00243E5C" w:rsidRPr="00160E7B" w:rsidRDefault="00243E5C" w:rsidP="00243E5C">
      <w:pPr>
        <w:spacing w:after="0" w:line="240" w:lineRule="auto"/>
        <w:rPr>
          <w:szCs w:val="20"/>
        </w:rPr>
      </w:pPr>
    </w:p>
    <w:p w14:paraId="3714BB6C" w14:textId="77777777" w:rsidR="00243E5C" w:rsidRPr="00160E7B" w:rsidRDefault="00243E5C" w:rsidP="00243E5C">
      <w:pPr>
        <w:spacing w:after="0" w:line="240" w:lineRule="auto"/>
        <w:rPr>
          <w:szCs w:val="20"/>
        </w:rPr>
      </w:pPr>
      <w:r w:rsidRPr="00160E7B">
        <w:rPr>
          <w:szCs w:val="20"/>
        </w:rPr>
        <w:t>The Contractor shall provide banking services to the clients defined below:</w:t>
      </w:r>
    </w:p>
    <w:p w14:paraId="3166F856" w14:textId="77777777" w:rsidR="00243E5C" w:rsidRPr="00160E7B" w:rsidRDefault="00243E5C" w:rsidP="00243E5C">
      <w:pPr>
        <w:spacing w:after="0" w:line="240" w:lineRule="auto"/>
        <w:rPr>
          <w:szCs w:val="20"/>
        </w:rPr>
      </w:pPr>
    </w:p>
    <w:p w14:paraId="5651D228" w14:textId="77777777" w:rsidR="00243E5C" w:rsidRPr="00160E7B" w:rsidRDefault="00243E5C" w:rsidP="00A55E00">
      <w:pPr>
        <w:numPr>
          <w:ilvl w:val="0"/>
          <w:numId w:val="49"/>
        </w:numPr>
        <w:spacing w:after="0" w:line="240" w:lineRule="auto"/>
        <w:contextualSpacing/>
        <w:rPr>
          <w:szCs w:val="20"/>
        </w:rPr>
      </w:pPr>
      <w:r w:rsidRPr="00160E7B">
        <w:rPr>
          <w:szCs w:val="20"/>
        </w:rPr>
        <w:t xml:space="preserve">Full banking services.  Authorized individuals include, active duty U.S. military personnel; DOD civilian employees who are U.S. citizens; U.S. citizens who are employees of all other U.S. Government departments, agencies, and NAFI carrying on functions on a DOD installation overseas; as well as authorized family members of such military and civilian employees.  In addition, DOD Component Commands may approve banking services for other individuals when they qualify for individual logistic support under regulations of the appropriate military service which is not precluded by Status of Forces Agreement (SOFA), other intergovernmental agreements, or host-country or local law. </w:t>
      </w:r>
    </w:p>
    <w:p w14:paraId="1BF83D59" w14:textId="77777777" w:rsidR="00243E5C" w:rsidRPr="00160E7B" w:rsidRDefault="00243E5C" w:rsidP="00243E5C">
      <w:pPr>
        <w:spacing w:after="0" w:line="240" w:lineRule="auto"/>
        <w:rPr>
          <w:szCs w:val="20"/>
        </w:rPr>
      </w:pPr>
    </w:p>
    <w:p w14:paraId="1D5639A1" w14:textId="77777777" w:rsidR="00243E5C" w:rsidRPr="00160E7B" w:rsidRDefault="00243E5C" w:rsidP="00A55E00">
      <w:pPr>
        <w:numPr>
          <w:ilvl w:val="0"/>
          <w:numId w:val="49"/>
        </w:numPr>
        <w:spacing w:after="0" w:line="240" w:lineRule="auto"/>
        <w:contextualSpacing/>
        <w:rPr>
          <w:szCs w:val="20"/>
        </w:rPr>
      </w:pPr>
      <w:r w:rsidRPr="00160E7B">
        <w:rPr>
          <w:szCs w:val="20"/>
        </w:rPr>
        <w:t xml:space="preserve">Limited banking services.  Authorized individuals include active duty U.S. military personnel and U.S. Government civilian personnel on temporary duty; non-accountholder U.S. citizens who are employees of U.S. Government departments, agencies and NAFI and who are not on temporary duty but are at a DOD installation due to their official U.S. Government mission; U.S. Reserve military personnel and their family members, where the Reservist is on temporary active duty tours or annual training for less than 180 days; active duty personnel on authorized leave; NATO Forces (see C-6-4-2); Foreign citizen employees of U.S. contractors at Guantanamo Bay Naval Base, Cuba (C-6-4-3); and U.S. military retirees residing overseas.  They may receive limited banking services where not precluded by SOFAs, other intergovernmental agreements, or host-country or local law. Specific banking services authorized for U.S. military retirees are listed by country in Section J, Attachment J-9.  Services for the listed categories above, unless specifically identified elsewhere within this contract, will include foreign currency conversions, other cash transactions, and automated teller machine (ATM) usage.  </w:t>
      </w:r>
    </w:p>
    <w:p w14:paraId="0FED951B" w14:textId="77777777" w:rsidR="00243E5C" w:rsidRPr="00160E7B" w:rsidRDefault="00243E5C" w:rsidP="00243E5C">
      <w:pPr>
        <w:spacing w:after="0" w:line="240" w:lineRule="auto"/>
        <w:rPr>
          <w:szCs w:val="20"/>
        </w:rPr>
      </w:pPr>
    </w:p>
    <w:p w14:paraId="287DE874" w14:textId="77777777" w:rsidR="00243E5C" w:rsidRPr="00160E7B" w:rsidRDefault="00243E5C" w:rsidP="00A55E00">
      <w:pPr>
        <w:numPr>
          <w:ilvl w:val="0"/>
          <w:numId w:val="49"/>
        </w:numPr>
        <w:spacing w:after="0" w:line="240" w:lineRule="auto"/>
        <w:contextualSpacing/>
        <w:rPr>
          <w:szCs w:val="20"/>
        </w:rPr>
      </w:pPr>
      <w:r w:rsidRPr="00160E7B">
        <w:rPr>
          <w:szCs w:val="20"/>
        </w:rPr>
        <w:t xml:space="preserve">Military Disbursing Officers (DO) duly designated within the DOD.  </w:t>
      </w:r>
    </w:p>
    <w:p w14:paraId="014B7419" w14:textId="77777777" w:rsidR="00243E5C" w:rsidRPr="00160E7B" w:rsidRDefault="00243E5C" w:rsidP="00243E5C">
      <w:pPr>
        <w:spacing w:after="0" w:line="240" w:lineRule="auto"/>
        <w:rPr>
          <w:szCs w:val="20"/>
        </w:rPr>
      </w:pPr>
    </w:p>
    <w:p w14:paraId="46B1A146" w14:textId="77777777" w:rsidR="00243E5C" w:rsidRPr="00160E7B" w:rsidRDefault="00243E5C" w:rsidP="00243E5C">
      <w:pPr>
        <w:spacing w:after="0" w:line="240" w:lineRule="auto"/>
        <w:ind w:left="360"/>
        <w:rPr>
          <w:szCs w:val="20"/>
        </w:rPr>
      </w:pPr>
      <w:r w:rsidRPr="00160E7B">
        <w:rPr>
          <w:szCs w:val="20"/>
        </w:rPr>
        <w:t>d.  NAFI and Employees.</w:t>
      </w:r>
    </w:p>
    <w:p w14:paraId="2784CB21" w14:textId="77777777" w:rsidR="00243E5C" w:rsidRPr="00160E7B" w:rsidRDefault="00243E5C" w:rsidP="00243E5C">
      <w:pPr>
        <w:spacing w:after="0" w:line="240" w:lineRule="auto"/>
        <w:rPr>
          <w:szCs w:val="20"/>
        </w:rPr>
      </w:pPr>
    </w:p>
    <w:p w14:paraId="2C7187FB" w14:textId="77777777" w:rsidR="00243E5C" w:rsidRPr="00160E7B" w:rsidRDefault="00243E5C" w:rsidP="00A55E00">
      <w:pPr>
        <w:numPr>
          <w:ilvl w:val="0"/>
          <w:numId w:val="50"/>
        </w:numPr>
        <w:spacing w:after="0" w:line="240" w:lineRule="auto"/>
        <w:contextualSpacing/>
        <w:rPr>
          <w:szCs w:val="20"/>
        </w:rPr>
      </w:pPr>
      <w:r w:rsidRPr="00160E7B">
        <w:rPr>
          <w:szCs w:val="20"/>
        </w:rPr>
        <w:t xml:space="preserve">Other DOD instrumentalities as defined and authorized under the regulations of the DOD or a DOD component.  </w:t>
      </w:r>
    </w:p>
    <w:p w14:paraId="1A7A7D9B" w14:textId="77777777" w:rsidR="00243E5C" w:rsidRPr="00160E7B" w:rsidRDefault="00243E5C" w:rsidP="00243E5C">
      <w:pPr>
        <w:spacing w:after="0" w:line="240" w:lineRule="auto"/>
        <w:rPr>
          <w:szCs w:val="20"/>
        </w:rPr>
      </w:pPr>
    </w:p>
    <w:p w14:paraId="6831597B" w14:textId="77777777" w:rsidR="00243E5C" w:rsidRPr="00160E7B" w:rsidRDefault="00243E5C" w:rsidP="00A55E00">
      <w:pPr>
        <w:numPr>
          <w:ilvl w:val="0"/>
          <w:numId w:val="50"/>
        </w:numPr>
        <w:spacing w:after="0" w:line="240" w:lineRule="auto"/>
        <w:contextualSpacing/>
        <w:rPr>
          <w:szCs w:val="20"/>
        </w:rPr>
      </w:pPr>
      <w:r w:rsidRPr="00160E7B">
        <w:rPr>
          <w:szCs w:val="20"/>
        </w:rPr>
        <w:t xml:space="preserve">Employees of NAFI may be authorized banking services when they qualify for individual logistical support under subparagraph (a) above.   </w:t>
      </w:r>
    </w:p>
    <w:p w14:paraId="4842AA09" w14:textId="77777777" w:rsidR="00243E5C" w:rsidRPr="00160E7B" w:rsidRDefault="00243E5C" w:rsidP="00243E5C">
      <w:pPr>
        <w:spacing w:after="0" w:line="240" w:lineRule="auto"/>
        <w:rPr>
          <w:szCs w:val="20"/>
        </w:rPr>
      </w:pPr>
    </w:p>
    <w:p w14:paraId="4081F9C1" w14:textId="77777777" w:rsidR="00243E5C" w:rsidRPr="00160E7B" w:rsidRDefault="00243E5C" w:rsidP="00243E5C">
      <w:pPr>
        <w:tabs>
          <w:tab w:val="left" w:pos="360"/>
        </w:tabs>
        <w:spacing w:after="0" w:line="240" w:lineRule="auto"/>
        <w:ind w:left="360"/>
        <w:rPr>
          <w:szCs w:val="20"/>
        </w:rPr>
      </w:pPr>
      <w:r w:rsidRPr="00160E7B">
        <w:rPr>
          <w:szCs w:val="20"/>
        </w:rPr>
        <w:t>e.  Private Organizations and Employees</w:t>
      </w:r>
    </w:p>
    <w:p w14:paraId="55573CD3" w14:textId="77777777" w:rsidR="00243E5C" w:rsidRPr="00160E7B" w:rsidRDefault="00243E5C" w:rsidP="00243E5C">
      <w:pPr>
        <w:spacing w:after="0" w:line="240" w:lineRule="auto"/>
        <w:rPr>
          <w:szCs w:val="20"/>
        </w:rPr>
      </w:pPr>
    </w:p>
    <w:p w14:paraId="0EC55115" w14:textId="77777777" w:rsidR="00243E5C" w:rsidRPr="00160E7B" w:rsidRDefault="00243E5C" w:rsidP="00A55E00">
      <w:pPr>
        <w:numPr>
          <w:ilvl w:val="0"/>
          <w:numId w:val="51"/>
        </w:numPr>
        <w:spacing w:after="0" w:line="240" w:lineRule="auto"/>
        <w:contextualSpacing/>
        <w:rPr>
          <w:szCs w:val="20"/>
        </w:rPr>
      </w:pPr>
      <w:r w:rsidRPr="00160E7B">
        <w:rPr>
          <w:szCs w:val="20"/>
        </w:rPr>
        <w:t xml:space="preserve">Private organizations as defined and authorized to function on DOD installations under the regulations of the DOD or a DOD component.  </w:t>
      </w:r>
    </w:p>
    <w:p w14:paraId="42C451B8" w14:textId="77777777" w:rsidR="00243E5C" w:rsidRPr="00160E7B" w:rsidRDefault="00243E5C" w:rsidP="00243E5C">
      <w:pPr>
        <w:spacing w:after="0" w:line="240" w:lineRule="auto"/>
        <w:rPr>
          <w:szCs w:val="20"/>
        </w:rPr>
      </w:pPr>
    </w:p>
    <w:p w14:paraId="007FD770" w14:textId="77777777" w:rsidR="00243E5C" w:rsidRPr="00160E7B" w:rsidRDefault="00243E5C" w:rsidP="00A55E00">
      <w:pPr>
        <w:numPr>
          <w:ilvl w:val="0"/>
          <w:numId w:val="51"/>
        </w:numPr>
        <w:spacing w:after="0" w:line="240" w:lineRule="auto"/>
        <w:contextualSpacing/>
        <w:rPr>
          <w:szCs w:val="20"/>
        </w:rPr>
      </w:pPr>
      <w:r w:rsidRPr="00160E7B">
        <w:rPr>
          <w:szCs w:val="20"/>
        </w:rPr>
        <w:t xml:space="preserve">Employees of private organizations may be authorized banking services when they qualify for individual service under subparagraph (a) above or when they qualify for individual logistic support under regulations of the appropriate DOD component. </w:t>
      </w:r>
    </w:p>
    <w:p w14:paraId="4378A420" w14:textId="77777777" w:rsidR="00243E5C" w:rsidRPr="00160E7B" w:rsidRDefault="00243E5C" w:rsidP="00243E5C">
      <w:pPr>
        <w:spacing w:after="0" w:line="240" w:lineRule="auto"/>
        <w:rPr>
          <w:szCs w:val="20"/>
        </w:rPr>
      </w:pPr>
    </w:p>
    <w:p w14:paraId="063D4190" w14:textId="77777777" w:rsidR="00243E5C" w:rsidRPr="00160E7B" w:rsidRDefault="00243E5C" w:rsidP="00243E5C">
      <w:pPr>
        <w:spacing w:after="0" w:line="240" w:lineRule="auto"/>
        <w:ind w:left="360"/>
        <w:rPr>
          <w:szCs w:val="20"/>
        </w:rPr>
      </w:pPr>
      <w:r w:rsidRPr="00160E7B">
        <w:rPr>
          <w:szCs w:val="20"/>
        </w:rPr>
        <w:t>f.  DOD Contractors and Contractor Employees</w:t>
      </w:r>
    </w:p>
    <w:p w14:paraId="7708D965" w14:textId="77777777" w:rsidR="00243E5C" w:rsidRPr="00160E7B" w:rsidRDefault="00243E5C" w:rsidP="00243E5C">
      <w:pPr>
        <w:spacing w:after="0" w:line="240" w:lineRule="auto"/>
        <w:rPr>
          <w:szCs w:val="20"/>
        </w:rPr>
      </w:pPr>
    </w:p>
    <w:p w14:paraId="2988FEB7" w14:textId="77777777" w:rsidR="00243E5C" w:rsidRPr="00160E7B" w:rsidRDefault="00243E5C" w:rsidP="00A55E00">
      <w:pPr>
        <w:numPr>
          <w:ilvl w:val="0"/>
          <w:numId w:val="52"/>
        </w:numPr>
        <w:spacing w:after="0" w:line="240" w:lineRule="auto"/>
        <w:contextualSpacing/>
        <w:rPr>
          <w:szCs w:val="20"/>
        </w:rPr>
      </w:pPr>
      <w:r w:rsidRPr="00160E7B">
        <w:rPr>
          <w:szCs w:val="20"/>
        </w:rPr>
        <w:t xml:space="preserve">Contractors, colleges, and universities may be permitted to establish accounts in their corporate name where not precluded by SOFAs, other intergovernmental agreements, host-country or local law.  A request to establish an account(s) will be coordinated with the appropriate Major Command Staff Judge Advocate prior to approval to open the account.  </w:t>
      </w:r>
    </w:p>
    <w:p w14:paraId="07A07240" w14:textId="77777777" w:rsidR="00243E5C" w:rsidRPr="00160E7B" w:rsidRDefault="00243E5C" w:rsidP="00243E5C">
      <w:pPr>
        <w:spacing w:after="0" w:line="240" w:lineRule="auto"/>
        <w:rPr>
          <w:szCs w:val="20"/>
        </w:rPr>
      </w:pPr>
    </w:p>
    <w:p w14:paraId="314BA478" w14:textId="77777777" w:rsidR="00243E5C" w:rsidRPr="00160E7B" w:rsidRDefault="00243E5C" w:rsidP="00A55E00">
      <w:pPr>
        <w:numPr>
          <w:ilvl w:val="0"/>
          <w:numId w:val="52"/>
        </w:numPr>
        <w:spacing w:after="0" w:line="240" w:lineRule="auto"/>
        <w:contextualSpacing/>
        <w:rPr>
          <w:szCs w:val="20"/>
        </w:rPr>
      </w:pPr>
      <w:r w:rsidRPr="00160E7B">
        <w:rPr>
          <w:szCs w:val="20"/>
        </w:rPr>
        <w:t xml:space="preserve">Employees of DOD contractors, colleges, and universities may be authorized banking services when they qualify for individual logistical support under subparagraph (a) above. </w:t>
      </w:r>
    </w:p>
    <w:p w14:paraId="3DF1514E" w14:textId="77777777" w:rsidR="00243E5C" w:rsidRPr="00160E7B" w:rsidRDefault="00243E5C" w:rsidP="00243E5C">
      <w:pPr>
        <w:spacing w:after="0" w:line="240" w:lineRule="auto"/>
        <w:rPr>
          <w:szCs w:val="20"/>
        </w:rPr>
      </w:pPr>
    </w:p>
    <w:p w14:paraId="6DC902A3" w14:textId="77777777" w:rsidR="00243E5C" w:rsidRPr="00160E7B" w:rsidRDefault="00243E5C" w:rsidP="00A55E00">
      <w:pPr>
        <w:numPr>
          <w:ilvl w:val="0"/>
          <w:numId w:val="53"/>
        </w:numPr>
        <w:spacing w:after="0" w:line="240" w:lineRule="auto"/>
        <w:contextualSpacing/>
        <w:rPr>
          <w:szCs w:val="20"/>
        </w:rPr>
      </w:pPr>
      <w:r w:rsidRPr="00160E7B">
        <w:rPr>
          <w:szCs w:val="20"/>
        </w:rPr>
        <w:t>Encashment of host-nation employee government paychecks for non-U.S. personnel who are employed at the installation on which the MBF is located, or employed at a nearby installation without a MBF, when approved by the theater commander.  Government paycheck is defined as payroll and travel checks issued by both appropriated fund and non-appropriated fund instrumentalities.</w:t>
      </w:r>
    </w:p>
    <w:p w14:paraId="5377173B" w14:textId="77777777" w:rsidR="00243E5C" w:rsidRPr="00160E7B" w:rsidRDefault="00243E5C" w:rsidP="00243E5C">
      <w:pPr>
        <w:spacing w:after="0" w:line="240" w:lineRule="auto"/>
        <w:rPr>
          <w:szCs w:val="20"/>
        </w:rPr>
      </w:pPr>
    </w:p>
    <w:p w14:paraId="1AC3218E" w14:textId="77777777" w:rsidR="00243E5C" w:rsidRPr="00160E7B" w:rsidRDefault="00243E5C" w:rsidP="00243E5C">
      <w:pPr>
        <w:spacing w:after="0" w:line="240" w:lineRule="auto"/>
        <w:rPr>
          <w:b/>
          <w:szCs w:val="20"/>
        </w:rPr>
      </w:pPr>
      <w:r w:rsidRPr="00160E7B">
        <w:rPr>
          <w:b/>
          <w:szCs w:val="20"/>
        </w:rPr>
        <w:t>C-6.</w:t>
      </w:r>
      <w:r w:rsidRPr="00160E7B">
        <w:rPr>
          <w:b/>
          <w:szCs w:val="20"/>
        </w:rPr>
        <w:tab/>
        <w:t>PRODUCTS AND SERVICES</w:t>
      </w:r>
    </w:p>
    <w:p w14:paraId="4AEB065F" w14:textId="77777777" w:rsidR="00243E5C" w:rsidRPr="00160E7B" w:rsidRDefault="00243E5C" w:rsidP="00243E5C">
      <w:pPr>
        <w:spacing w:after="0" w:line="240" w:lineRule="auto"/>
        <w:rPr>
          <w:szCs w:val="20"/>
        </w:rPr>
      </w:pPr>
    </w:p>
    <w:p w14:paraId="356056C9" w14:textId="77777777" w:rsidR="00243E5C" w:rsidRPr="00160E7B" w:rsidRDefault="00243E5C" w:rsidP="00A55E00">
      <w:pPr>
        <w:numPr>
          <w:ilvl w:val="0"/>
          <w:numId w:val="54"/>
        </w:numPr>
        <w:spacing w:after="0" w:line="240" w:lineRule="auto"/>
        <w:contextualSpacing/>
        <w:rPr>
          <w:szCs w:val="20"/>
        </w:rPr>
      </w:pPr>
      <w:r w:rsidRPr="00160E7B">
        <w:rPr>
          <w:szCs w:val="20"/>
        </w:rPr>
        <w:t>The Contractor shall provide such banking products and services as are designated herein.  During the period of performance, products and services may be established, eliminated, or otherwise modified, as determined by the COR, subject to all requirements of the Contractor’s foreign banking licenses and approvals (see Section B-3, Changes).  When a change is approved, the Contracting Officer, or COR, as directed by the Contracting Officer, will notify the MBF Contractor in writing and incorporate the approved change(s) into the contract by subsequent modification.</w:t>
      </w:r>
    </w:p>
    <w:p w14:paraId="4BEE228D" w14:textId="77777777" w:rsidR="00243E5C" w:rsidRPr="00160E7B" w:rsidRDefault="00243E5C" w:rsidP="00243E5C">
      <w:pPr>
        <w:spacing w:after="0" w:line="240" w:lineRule="auto"/>
        <w:rPr>
          <w:szCs w:val="20"/>
        </w:rPr>
      </w:pPr>
    </w:p>
    <w:p w14:paraId="09B06AA5" w14:textId="77777777" w:rsidR="00243E5C" w:rsidRPr="00160E7B" w:rsidRDefault="00243E5C" w:rsidP="00A55E00">
      <w:pPr>
        <w:numPr>
          <w:ilvl w:val="0"/>
          <w:numId w:val="54"/>
        </w:numPr>
        <w:spacing w:after="0" w:line="240" w:lineRule="auto"/>
        <w:contextualSpacing/>
        <w:rPr>
          <w:szCs w:val="20"/>
        </w:rPr>
      </w:pPr>
      <w:r w:rsidRPr="00160E7B">
        <w:rPr>
          <w:szCs w:val="20"/>
        </w:rPr>
        <w:t>Prior to providing any authorized services, the Contractor will obtain, from all authorized customers, applicable identification numbers, such as employer identification number (EIN) and taxpayer identification number (TIN).</w:t>
      </w:r>
    </w:p>
    <w:p w14:paraId="4FF7F33D" w14:textId="77777777" w:rsidR="00243E5C" w:rsidRPr="00160E7B" w:rsidRDefault="00243E5C" w:rsidP="00243E5C">
      <w:pPr>
        <w:spacing w:after="0" w:line="240" w:lineRule="auto"/>
        <w:rPr>
          <w:szCs w:val="20"/>
        </w:rPr>
      </w:pPr>
    </w:p>
    <w:p w14:paraId="763B46F2" w14:textId="162CBB0A" w:rsidR="00243E5C" w:rsidRPr="00160E7B" w:rsidRDefault="00243E5C" w:rsidP="00243E5C">
      <w:pPr>
        <w:spacing w:after="0" w:line="240" w:lineRule="auto"/>
        <w:rPr>
          <w:b/>
          <w:szCs w:val="20"/>
        </w:rPr>
      </w:pPr>
      <w:r w:rsidRPr="00160E7B">
        <w:rPr>
          <w:b/>
          <w:szCs w:val="20"/>
        </w:rPr>
        <w:t>C-6-1.</w:t>
      </w:r>
      <w:r w:rsidRPr="00160E7B">
        <w:rPr>
          <w:b/>
          <w:szCs w:val="20"/>
        </w:rPr>
        <w:tab/>
        <w:t>INDIVIDUALS</w:t>
      </w:r>
      <w:r w:rsidR="0025177E" w:rsidRPr="00160E7B">
        <w:rPr>
          <w:b/>
          <w:color w:val="FF0000"/>
          <w:szCs w:val="20"/>
        </w:rPr>
        <w:t>:</w:t>
      </w:r>
      <w:r w:rsidRPr="00160E7B">
        <w:rPr>
          <w:b/>
          <w:szCs w:val="20"/>
        </w:rPr>
        <w:t xml:space="preserve"> PRODUCTS AND SERVICES      </w:t>
      </w:r>
    </w:p>
    <w:p w14:paraId="5B1D9F4F" w14:textId="77777777" w:rsidR="00243E5C" w:rsidRPr="00160E7B" w:rsidRDefault="00243E5C" w:rsidP="00243E5C">
      <w:pPr>
        <w:spacing w:after="0" w:line="240" w:lineRule="auto"/>
        <w:rPr>
          <w:szCs w:val="20"/>
        </w:rPr>
      </w:pPr>
    </w:p>
    <w:p w14:paraId="1A757B09" w14:textId="77777777" w:rsidR="00243E5C" w:rsidRPr="00160E7B" w:rsidRDefault="00243E5C" w:rsidP="00A55E00">
      <w:pPr>
        <w:numPr>
          <w:ilvl w:val="0"/>
          <w:numId w:val="55"/>
        </w:numPr>
        <w:spacing w:after="0" w:line="240" w:lineRule="auto"/>
        <w:contextualSpacing/>
        <w:rPr>
          <w:szCs w:val="20"/>
        </w:rPr>
      </w:pPr>
      <w:r w:rsidRPr="00160E7B">
        <w:rPr>
          <w:szCs w:val="20"/>
        </w:rPr>
        <w:t>Current Products and Services.  The following products and services shall be made available to authorized individuals:</w:t>
      </w:r>
    </w:p>
    <w:p w14:paraId="27FDB9E0" w14:textId="77777777" w:rsidR="00243E5C" w:rsidRPr="00160E7B" w:rsidRDefault="00243E5C" w:rsidP="00243E5C">
      <w:pPr>
        <w:spacing w:after="0" w:line="240" w:lineRule="auto"/>
        <w:rPr>
          <w:szCs w:val="20"/>
        </w:rPr>
      </w:pPr>
    </w:p>
    <w:p w14:paraId="4BD0834B"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Regular checking account services.</w:t>
      </w:r>
    </w:p>
    <w:p w14:paraId="1949A193" w14:textId="77777777" w:rsidR="00243E5C" w:rsidRPr="00160E7B" w:rsidRDefault="00243E5C" w:rsidP="00243E5C">
      <w:pPr>
        <w:spacing w:after="0" w:line="240" w:lineRule="auto"/>
        <w:rPr>
          <w:szCs w:val="20"/>
        </w:rPr>
      </w:pPr>
    </w:p>
    <w:p w14:paraId="38C84943"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Interest bearing checking accounts.</w:t>
      </w:r>
    </w:p>
    <w:p w14:paraId="76AF6667" w14:textId="77777777" w:rsidR="00243E5C" w:rsidRPr="00160E7B" w:rsidRDefault="00243E5C" w:rsidP="00243E5C">
      <w:pPr>
        <w:spacing w:after="0" w:line="240" w:lineRule="auto"/>
        <w:ind w:left="1080"/>
        <w:contextualSpacing/>
        <w:rPr>
          <w:szCs w:val="20"/>
        </w:rPr>
      </w:pPr>
    </w:p>
    <w:p w14:paraId="41F8802B"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Savings accounts.</w:t>
      </w:r>
    </w:p>
    <w:p w14:paraId="7559CA1C" w14:textId="77777777" w:rsidR="00243E5C" w:rsidRPr="00160E7B" w:rsidRDefault="00243E5C" w:rsidP="00243E5C">
      <w:pPr>
        <w:spacing w:after="0" w:line="240" w:lineRule="auto"/>
        <w:ind w:left="1080"/>
        <w:contextualSpacing/>
        <w:rPr>
          <w:szCs w:val="20"/>
        </w:rPr>
      </w:pPr>
    </w:p>
    <w:p w14:paraId="10AB81DF"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ATM and Debit cards, to include EMV chip card.</w:t>
      </w:r>
    </w:p>
    <w:p w14:paraId="1EA1F87E" w14:textId="77777777" w:rsidR="00243E5C" w:rsidRPr="00160E7B" w:rsidRDefault="00243E5C" w:rsidP="00243E5C">
      <w:pPr>
        <w:spacing w:after="0" w:line="240" w:lineRule="auto"/>
        <w:ind w:left="1080"/>
        <w:contextualSpacing/>
        <w:rPr>
          <w:szCs w:val="20"/>
        </w:rPr>
      </w:pPr>
    </w:p>
    <w:p w14:paraId="46C6C141"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Certificates of deposit (CD).</w:t>
      </w:r>
    </w:p>
    <w:p w14:paraId="51F0BF64" w14:textId="77777777" w:rsidR="00243E5C" w:rsidRPr="00160E7B" w:rsidRDefault="00243E5C" w:rsidP="00243E5C">
      <w:pPr>
        <w:spacing w:after="0" w:line="240" w:lineRule="auto"/>
        <w:ind w:left="1080"/>
        <w:contextualSpacing/>
        <w:rPr>
          <w:szCs w:val="20"/>
        </w:rPr>
      </w:pPr>
    </w:p>
    <w:p w14:paraId="1BEB44EF"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Check cashing as authorized.</w:t>
      </w:r>
    </w:p>
    <w:p w14:paraId="2BC043FE" w14:textId="77777777" w:rsidR="00243E5C" w:rsidRPr="00160E7B" w:rsidRDefault="00243E5C" w:rsidP="00243E5C">
      <w:pPr>
        <w:spacing w:after="0" w:line="240" w:lineRule="auto"/>
        <w:ind w:left="1080"/>
        <w:contextualSpacing/>
        <w:rPr>
          <w:szCs w:val="20"/>
        </w:rPr>
      </w:pPr>
    </w:p>
    <w:p w14:paraId="09FD1F79"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Foreign currency drafts (where available).</w:t>
      </w:r>
    </w:p>
    <w:p w14:paraId="4EAD2146" w14:textId="77777777" w:rsidR="00243E5C" w:rsidRPr="00160E7B" w:rsidRDefault="00243E5C" w:rsidP="00243E5C">
      <w:pPr>
        <w:spacing w:after="0" w:line="240" w:lineRule="auto"/>
        <w:ind w:left="1080"/>
        <w:contextualSpacing/>
        <w:rPr>
          <w:szCs w:val="20"/>
        </w:rPr>
      </w:pPr>
    </w:p>
    <w:p w14:paraId="62E25CBC"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Cashier’s checks and money orders.</w:t>
      </w:r>
    </w:p>
    <w:p w14:paraId="210C7E20" w14:textId="77777777" w:rsidR="00243E5C" w:rsidRPr="00160E7B" w:rsidRDefault="00243E5C" w:rsidP="00243E5C">
      <w:pPr>
        <w:spacing w:after="0" w:line="240" w:lineRule="auto"/>
        <w:ind w:left="1080"/>
        <w:contextualSpacing/>
        <w:rPr>
          <w:szCs w:val="20"/>
        </w:rPr>
      </w:pPr>
    </w:p>
    <w:p w14:paraId="774F65B1"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Personal loans.</w:t>
      </w:r>
    </w:p>
    <w:p w14:paraId="3BFD2FDC" w14:textId="77777777" w:rsidR="00243E5C" w:rsidRPr="00160E7B" w:rsidRDefault="00243E5C" w:rsidP="00243E5C">
      <w:pPr>
        <w:spacing w:after="0" w:line="240" w:lineRule="auto"/>
        <w:ind w:left="1080"/>
        <w:contextualSpacing/>
        <w:rPr>
          <w:szCs w:val="20"/>
        </w:rPr>
      </w:pPr>
    </w:p>
    <w:p w14:paraId="7B21EECC"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Sale and repurchase of local currency, and when permitted by the host country and approved by the appropriate DOD component military command, sale and repurchase of currency of other countries.  All sales shall be for U.S. dollars.</w:t>
      </w:r>
    </w:p>
    <w:p w14:paraId="5FD30D2E" w14:textId="77777777" w:rsidR="00243E5C" w:rsidRPr="00160E7B" w:rsidRDefault="00243E5C" w:rsidP="00243E5C">
      <w:pPr>
        <w:spacing w:after="0" w:line="240" w:lineRule="auto"/>
        <w:ind w:left="1080"/>
        <w:contextualSpacing/>
        <w:rPr>
          <w:szCs w:val="20"/>
        </w:rPr>
      </w:pPr>
    </w:p>
    <w:p w14:paraId="3EAD8E54"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Direct deposits.</w:t>
      </w:r>
    </w:p>
    <w:p w14:paraId="233A0695" w14:textId="77777777" w:rsidR="00243E5C" w:rsidRPr="00160E7B" w:rsidRDefault="00243E5C" w:rsidP="00243E5C">
      <w:pPr>
        <w:spacing w:after="0" w:line="240" w:lineRule="auto"/>
        <w:ind w:left="1080"/>
        <w:contextualSpacing/>
        <w:rPr>
          <w:szCs w:val="20"/>
        </w:rPr>
      </w:pPr>
    </w:p>
    <w:p w14:paraId="041B4259"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Bank by mail.</w:t>
      </w:r>
    </w:p>
    <w:p w14:paraId="24CCF6FF" w14:textId="77777777" w:rsidR="00243E5C" w:rsidRPr="00160E7B" w:rsidRDefault="00243E5C" w:rsidP="00243E5C">
      <w:pPr>
        <w:spacing w:after="0" w:line="240" w:lineRule="auto"/>
        <w:ind w:left="1080"/>
        <w:contextualSpacing/>
        <w:rPr>
          <w:szCs w:val="20"/>
        </w:rPr>
      </w:pPr>
    </w:p>
    <w:p w14:paraId="662C63FC"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Incoming and outgoing collections (bank-to-bank transfers).</w:t>
      </w:r>
    </w:p>
    <w:p w14:paraId="5004A219" w14:textId="77777777" w:rsidR="00243E5C" w:rsidRPr="00160E7B" w:rsidRDefault="00243E5C" w:rsidP="00243E5C">
      <w:pPr>
        <w:spacing w:after="0" w:line="240" w:lineRule="auto"/>
        <w:ind w:left="1080"/>
        <w:contextualSpacing/>
        <w:rPr>
          <w:szCs w:val="20"/>
        </w:rPr>
      </w:pPr>
    </w:p>
    <w:p w14:paraId="5CCB73F8"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Incoming and outgoing wire transfers to U.S. bank accounts, Euro, and GBP wires.</w:t>
      </w:r>
    </w:p>
    <w:p w14:paraId="042CD79A" w14:textId="77777777" w:rsidR="00243E5C" w:rsidRPr="00160E7B" w:rsidRDefault="00243E5C" w:rsidP="00243E5C">
      <w:pPr>
        <w:spacing w:after="0" w:line="240" w:lineRule="auto"/>
        <w:ind w:left="1080"/>
        <w:contextualSpacing/>
        <w:rPr>
          <w:szCs w:val="20"/>
        </w:rPr>
      </w:pPr>
    </w:p>
    <w:p w14:paraId="4757CEA4"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Access to MBF ATMs for the following:</w:t>
      </w:r>
    </w:p>
    <w:p w14:paraId="0E9F3D0D" w14:textId="77777777" w:rsidR="00243E5C" w:rsidRPr="00160E7B" w:rsidRDefault="00243E5C" w:rsidP="00243E5C">
      <w:pPr>
        <w:spacing w:after="0" w:line="240" w:lineRule="auto"/>
        <w:rPr>
          <w:szCs w:val="20"/>
        </w:rPr>
      </w:pPr>
    </w:p>
    <w:p w14:paraId="0DF5DC8A" w14:textId="77777777" w:rsidR="00243E5C" w:rsidRPr="00160E7B" w:rsidRDefault="00243E5C" w:rsidP="00A55E00">
      <w:pPr>
        <w:numPr>
          <w:ilvl w:val="1"/>
          <w:numId w:val="57"/>
        </w:numPr>
        <w:spacing w:after="0" w:line="240" w:lineRule="auto"/>
        <w:contextualSpacing/>
        <w:rPr>
          <w:szCs w:val="20"/>
        </w:rPr>
      </w:pPr>
      <w:r w:rsidRPr="00160E7B">
        <w:rPr>
          <w:szCs w:val="20"/>
        </w:rPr>
        <w:t>Deposits (limited locations), withdrawals, account-to-account transfer, as well as balance inquiries for MBF accountholders.</w:t>
      </w:r>
    </w:p>
    <w:p w14:paraId="2C1A522E" w14:textId="77777777" w:rsidR="00243E5C" w:rsidRPr="00160E7B" w:rsidRDefault="00243E5C" w:rsidP="00243E5C">
      <w:pPr>
        <w:spacing w:after="0" w:line="240" w:lineRule="auto"/>
        <w:rPr>
          <w:szCs w:val="20"/>
        </w:rPr>
      </w:pPr>
    </w:p>
    <w:p w14:paraId="08CF8375" w14:textId="77777777" w:rsidR="00243E5C" w:rsidRPr="00160E7B" w:rsidRDefault="00243E5C" w:rsidP="00A55E00">
      <w:pPr>
        <w:numPr>
          <w:ilvl w:val="1"/>
          <w:numId w:val="57"/>
        </w:numPr>
        <w:spacing w:after="0" w:line="240" w:lineRule="auto"/>
        <w:contextualSpacing/>
        <w:rPr>
          <w:szCs w:val="20"/>
        </w:rPr>
      </w:pPr>
      <w:r w:rsidRPr="00160E7B">
        <w:rPr>
          <w:szCs w:val="20"/>
        </w:rPr>
        <w:t>Cash withdrawals and balance inquiries, through approved ATM networks, for both accountholders and non-accountholders.</w:t>
      </w:r>
    </w:p>
    <w:p w14:paraId="1BF2E3B1" w14:textId="77777777" w:rsidR="00243E5C" w:rsidRPr="00160E7B" w:rsidRDefault="00243E5C" w:rsidP="00243E5C">
      <w:pPr>
        <w:spacing w:after="0" w:line="240" w:lineRule="auto"/>
        <w:rPr>
          <w:szCs w:val="20"/>
        </w:rPr>
      </w:pPr>
    </w:p>
    <w:p w14:paraId="5015BC04" w14:textId="77777777" w:rsidR="00243E5C" w:rsidRPr="00160E7B" w:rsidRDefault="00243E5C" w:rsidP="00A55E00">
      <w:pPr>
        <w:numPr>
          <w:ilvl w:val="1"/>
          <w:numId w:val="57"/>
        </w:numPr>
        <w:spacing w:after="0" w:line="240" w:lineRule="auto"/>
        <w:contextualSpacing/>
        <w:rPr>
          <w:szCs w:val="20"/>
        </w:rPr>
      </w:pPr>
      <w:r w:rsidRPr="00160E7B">
        <w:rPr>
          <w:szCs w:val="20"/>
        </w:rPr>
        <w:t>Cash advances from credit cards through approved ATM networks.</w:t>
      </w:r>
    </w:p>
    <w:p w14:paraId="6CDAC090" w14:textId="77777777" w:rsidR="00243E5C" w:rsidRPr="00160E7B" w:rsidRDefault="00243E5C" w:rsidP="00243E5C">
      <w:pPr>
        <w:spacing w:after="0" w:line="240" w:lineRule="auto"/>
        <w:rPr>
          <w:szCs w:val="20"/>
        </w:rPr>
      </w:pPr>
    </w:p>
    <w:p w14:paraId="1F1A4FB9"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Automatic transfers between accountholder’s accounts.</w:t>
      </w:r>
    </w:p>
    <w:p w14:paraId="4F7125FA" w14:textId="77777777" w:rsidR="00243E5C" w:rsidRPr="00160E7B" w:rsidRDefault="00243E5C" w:rsidP="00243E5C">
      <w:pPr>
        <w:spacing w:after="0" w:line="240" w:lineRule="auto"/>
        <w:ind w:left="360"/>
        <w:rPr>
          <w:szCs w:val="20"/>
        </w:rPr>
      </w:pPr>
      <w:r w:rsidRPr="00160E7B">
        <w:rPr>
          <w:szCs w:val="20"/>
        </w:rPr>
        <w:tab/>
      </w:r>
    </w:p>
    <w:p w14:paraId="42CAC362"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Line of credit.</w:t>
      </w:r>
    </w:p>
    <w:p w14:paraId="77B65F17" w14:textId="77777777" w:rsidR="00243E5C" w:rsidRPr="00160E7B" w:rsidRDefault="00243E5C" w:rsidP="00243E5C">
      <w:pPr>
        <w:spacing w:after="0" w:line="240" w:lineRule="auto"/>
        <w:ind w:left="360"/>
        <w:rPr>
          <w:szCs w:val="20"/>
        </w:rPr>
      </w:pPr>
    </w:p>
    <w:p w14:paraId="2A6AE30D"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Overdraft protection.</w:t>
      </w:r>
    </w:p>
    <w:p w14:paraId="61954090" w14:textId="77777777" w:rsidR="00243E5C" w:rsidRPr="00160E7B" w:rsidRDefault="00243E5C" w:rsidP="00243E5C">
      <w:pPr>
        <w:spacing w:after="0" w:line="240" w:lineRule="auto"/>
        <w:rPr>
          <w:szCs w:val="20"/>
        </w:rPr>
      </w:pPr>
    </w:p>
    <w:p w14:paraId="35DAC229" w14:textId="77777777" w:rsidR="00243E5C" w:rsidRPr="00160E7B" w:rsidRDefault="00243E5C" w:rsidP="00A55E00">
      <w:pPr>
        <w:numPr>
          <w:ilvl w:val="0"/>
          <w:numId w:val="58"/>
        </w:numPr>
        <w:spacing w:after="0" w:line="240" w:lineRule="auto"/>
        <w:contextualSpacing/>
        <w:rPr>
          <w:szCs w:val="20"/>
        </w:rPr>
      </w:pPr>
      <w:r w:rsidRPr="00160E7B">
        <w:rPr>
          <w:szCs w:val="20"/>
        </w:rPr>
        <w:lastRenderedPageBreak/>
        <w:t>Overdraft protection with a savings account transfer to cover a checking account overdraft.</w:t>
      </w:r>
    </w:p>
    <w:p w14:paraId="24575D50" w14:textId="77777777" w:rsidR="00243E5C" w:rsidRPr="00160E7B" w:rsidRDefault="00243E5C" w:rsidP="00243E5C">
      <w:pPr>
        <w:spacing w:after="0" w:line="240" w:lineRule="auto"/>
        <w:rPr>
          <w:szCs w:val="20"/>
        </w:rPr>
      </w:pPr>
    </w:p>
    <w:p w14:paraId="46A3854D" w14:textId="77777777" w:rsidR="00243E5C" w:rsidRPr="00160E7B" w:rsidRDefault="00243E5C" w:rsidP="00A55E00">
      <w:pPr>
        <w:numPr>
          <w:ilvl w:val="0"/>
          <w:numId w:val="58"/>
        </w:numPr>
        <w:spacing w:after="0" w:line="240" w:lineRule="auto"/>
        <w:contextualSpacing/>
        <w:rPr>
          <w:szCs w:val="20"/>
        </w:rPr>
      </w:pPr>
      <w:r w:rsidRPr="00160E7B">
        <w:rPr>
          <w:szCs w:val="20"/>
        </w:rPr>
        <w:t>Overdraft protection with a line of credit.</w:t>
      </w:r>
    </w:p>
    <w:p w14:paraId="0A3DC081" w14:textId="77777777" w:rsidR="00243E5C" w:rsidRPr="00160E7B" w:rsidRDefault="00243E5C" w:rsidP="00243E5C">
      <w:pPr>
        <w:spacing w:after="0" w:line="240" w:lineRule="auto"/>
        <w:rPr>
          <w:szCs w:val="20"/>
        </w:rPr>
      </w:pPr>
    </w:p>
    <w:p w14:paraId="7E0ECD0E" w14:textId="77777777" w:rsidR="00243E5C" w:rsidRPr="00160E7B" w:rsidRDefault="00243E5C" w:rsidP="00A55E00">
      <w:pPr>
        <w:numPr>
          <w:ilvl w:val="0"/>
          <w:numId w:val="58"/>
        </w:numPr>
        <w:spacing w:after="0" w:line="240" w:lineRule="auto"/>
        <w:contextualSpacing/>
        <w:rPr>
          <w:szCs w:val="20"/>
        </w:rPr>
      </w:pPr>
      <w:r w:rsidRPr="00160E7B">
        <w:rPr>
          <w:szCs w:val="20"/>
        </w:rPr>
        <w:t xml:space="preserve">The overdraft protection credit product with a $500.00 minimum limit and $1,500.00 maximum limit was discontinued as of March 1, 2010.  However, it still applies to accounts established with that type of overdraft protection prior to March 1, 2010.   </w:t>
      </w:r>
    </w:p>
    <w:p w14:paraId="18DD9B22" w14:textId="77777777" w:rsidR="00243E5C" w:rsidRPr="00160E7B" w:rsidRDefault="00243E5C" w:rsidP="00243E5C">
      <w:pPr>
        <w:spacing w:after="0" w:line="240" w:lineRule="auto"/>
        <w:rPr>
          <w:szCs w:val="20"/>
        </w:rPr>
      </w:pPr>
    </w:p>
    <w:p w14:paraId="0895235F" w14:textId="77777777" w:rsidR="00243E5C" w:rsidRPr="00160E7B" w:rsidRDefault="00243E5C" w:rsidP="00A55E00">
      <w:pPr>
        <w:numPr>
          <w:ilvl w:val="0"/>
          <w:numId w:val="56"/>
        </w:numPr>
        <w:tabs>
          <w:tab w:val="left" w:pos="1080"/>
          <w:tab w:val="left" w:pos="1170"/>
        </w:tabs>
        <w:spacing w:after="0" w:line="240" w:lineRule="auto"/>
        <w:ind w:left="1080"/>
        <w:contextualSpacing/>
        <w:rPr>
          <w:szCs w:val="20"/>
        </w:rPr>
      </w:pPr>
      <w:r w:rsidRPr="00160E7B">
        <w:rPr>
          <w:szCs w:val="20"/>
        </w:rPr>
        <w:t>Acceptance of rent and utilities payments (where available).</w:t>
      </w:r>
    </w:p>
    <w:p w14:paraId="5C7AB9F1" w14:textId="77777777" w:rsidR="00243E5C" w:rsidRPr="00160E7B" w:rsidRDefault="00243E5C" w:rsidP="00243E5C">
      <w:pPr>
        <w:spacing w:after="0" w:line="240" w:lineRule="auto"/>
        <w:ind w:left="720"/>
        <w:contextualSpacing/>
        <w:rPr>
          <w:szCs w:val="20"/>
        </w:rPr>
      </w:pPr>
    </w:p>
    <w:p w14:paraId="6B3C48DC"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 xml:space="preserve"> Local currency checking accounts (where available). </w:t>
      </w:r>
    </w:p>
    <w:p w14:paraId="02C418DC" w14:textId="77777777" w:rsidR="00243E5C" w:rsidRPr="00160E7B" w:rsidRDefault="00243E5C" w:rsidP="00243E5C">
      <w:pPr>
        <w:tabs>
          <w:tab w:val="left" w:pos="1080"/>
          <w:tab w:val="left" w:pos="1170"/>
        </w:tabs>
        <w:spacing w:after="0" w:line="240" w:lineRule="auto"/>
        <w:ind w:left="1440"/>
        <w:contextualSpacing/>
        <w:rPr>
          <w:szCs w:val="20"/>
        </w:rPr>
      </w:pPr>
    </w:p>
    <w:p w14:paraId="37FA69FE"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Standing payment orders in foreign currency to include rent, utility, and telephone payments (where available).</w:t>
      </w:r>
    </w:p>
    <w:p w14:paraId="1CC1065A" w14:textId="77777777" w:rsidR="00243E5C" w:rsidRPr="00160E7B" w:rsidRDefault="00243E5C" w:rsidP="00243E5C">
      <w:pPr>
        <w:spacing w:after="0" w:line="240" w:lineRule="auto"/>
        <w:ind w:left="1080"/>
        <w:contextualSpacing/>
        <w:rPr>
          <w:szCs w:val="20"/>
        </w:rPr>
      </w:pPr>
    </w:p>
    <w:p w14:paraId="341D6358"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Yen Paper Drafts (Japan only).</w:t>
      </w:r>
    </w:p>
    <w:p w14:paraId="6678E6BB" w14:textId="77777777" w:rsidR="00243E5C" w:rsidRPr="00160E7B" w:rsidRDefault="00243E5C" w:rsidP="00243E5C">
      <w:pPr>
        <w:spacing w:after="0" w:line="240" w:lineRule="auto"/>
        <w:ind w:left="1080"/>
        <w:contextualSpacing/>
        <w:rPr>
          <w:szCs w:val="20"/>
        </w:rPr>
      </w:pPr>
    </w:p>
    <w:p w14:paraId="473883E0"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Within the U.S. a toll-free customer service line for client balance and information inquiries. The Government may also provide DSN lines.</w:t>
      </w:r>
    </w:p>
    <w:p w14:paraId="5E281073" w14:textId="77777777" w:rsidR="00243E5C" w:rsidRPr="00160E7B" w:rsidRDefault="00243E5C" w:rsidP="00243E5C">
      <w:pPr>
        <w:spacing w:after="0" w:line="240" w:lineRule="auto"/>
        <w:ind w:left="1080"/>
        <w:contextualSpacing/>
        <w:rPr>
          <w:szCs w:val="20"/>
        </w:rPr>
      </w:pPr>
    </w:p>
    <w:p w14:paraId="420BF115"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Miscellaneous bill paying service in local currency by EFT where permitted by the host country.</w:t>
      </w:r>
    </w:p>
    <w:p w14:paraId="5F2C7C48" w14:textId="77777777" w:rsidR="00243E5C" w:rsidRPr="00160E7B" w:rsidRDefault="00243E5C" w:rsidP="00243E5C">
      <w:pPr>
        <w:spacing w:after="0" w:line="240" w:lineRule="auto"/>
        <w:ind w:left="1080"/>
        <w:contextualSpacing/>
        <w:rPr>
          <w:szCs w:val="20"/>
        </w:rPr>
      </w:pPr>
    </w:p>
    <w:p w14:paraId="48A8C533"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Point of Sale (POS) electronic debit transactions for OMBP accountholders utilizing the customer issued ATM or Debit cards.</w:t>
      </w:r>
    </w:p>
    <w:p w14:paraId="0DA216B6" w14:textId="77777777" w:rsidR="00243E5C" w:rsidRPr="00160E7B" w:rsidRDefault="00243E5C" w:rsidP="00243E5C">
      <w:pPr>
        <w:spacing w:after="0" w:line="240" w:lineRule="auto"/>
        <w:ind w:left="1080"/>
        <w:contextualSpacing/>
        <w:rPr>
          <w:szCs w:val="20"/>
        </w:rPr>
      </w:pPr>
    </w:p>
    <w:p w14:paraId="1E4E0E26"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Interactive Voice Response Unit (worldwide).</w:t>
      </w:r>
    </w:p>
    <w:p w14:paraId="33818CF7" w14:textId="77777777" w:rsidR="00243E5C" w:rsidRPr="00160E7B" w:rsidRDefault="00243E5C" w:rsidP="00243E5C">
      <w:pPr>
        <w:spacing w:after="0" w:line="240" w:lineRule="auto"/>
        <w:ind w:left="1080"/>
        <w:contextualSpacing/>
        <w:rPr>
          <w:szCs w:val="20"/>
        </w:rPr>
      </w:pPr>
    </w:p>
    <w:p w14:paraId="0C09AC50"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Online Banking with Bill Pay.</w:t>
      </w:r>
    </w:p>
    <w:p w14:paraId="6A241E99" w14:textId="77777777" w:rsidR="00243E5C" w:rsidRPr="00160E7B" w:rsidRDefault="00243E5C" w:rsidP="00243E5C">
      <w:pPr>
        <w:spacing w:after="0" w:line="240" w:lineRule="auto"/>
        <w:ind w:left="1440"/>
        <w:contextualSpacing/>
        <w:rPr>
          <w:szCs w:val="20"/>
        </w:rPr>
      </w:pPr>
    </w:p>
    <w:p w14:paraId="06B6D3DD" w14:textId="77777777" w:rsidR="00243E5C" w:rsidRPr="00160E7B" w:rsidRDefault="00243E5C" w:rsidP="00A55E00">
      <w:pPr>
        <w:numPr>
          <w:ilvl w:val="0"/>
          <w:numId w:val="59"/>
        </w:numPr>
        <w:spacing w:after="0" w:line="240" w:lineRule="auto"/>
        <w:contextualSpacing/>
        <w:rPr>
          <w:szCs w:val="20"/>
        </w:rPr>
      </w:pPr>
      <w:r w:rsidRPr="00160E7B">
        <w:rPr>
          <w:szCs w:val="20"/>
        </w:rPr>
        <w:t>Available for US dollar payments to US domiciled payees.</w:t>
      </w:r>
    </w:p>
    <w:p w14:paraId="2EEA7790" w14:textId="77777777" w:rsidR="00243E5C" w:rsidRPr="00160E7B" w:rsidRDefault="00243E5C" w:rsidP="00243E5C">
      <w:pPr>
        <w:spacing w:after="0" w:line="240" w:lineRule="auto"/>
        <w:ind w:left="1440"/>
        <w:contextualSpacing/>
        <w:rPr>
          <w:szCs w:val="20"/>
        </w:rPr>
      </w:pPr>
    </w:p>
    <w:p w14:paraId="73F9A494" w14:textId="77777777" w:rsidR="00243E5C" w:rsidRPr="00160E7B" w:rsidRDefault="00243E5C" w:rsidP="00A55E00">
      <w:pPr>
        <w:numPr>
          <w:ilvl w:val="0"/>
          <w:numId w:val="59"/>
        </w:numPr>
        <w:spacing w:after="0" w:line="240" w:lineRule="auto"/>
        <w:contextualSpacing/>
        <w:rPr>
          <w:szCs w:val="20"/>
        </w:rPr>
      </w:pPr>
      <w:r w:rsidRPr="00160E7B">
        <w:rPr>
          <w:szCs w:val="20"/>
        </w:rPr>
        <w:t>Available for Euro payments to Euro-accepting payees.</w:t>
      </w:r>
    </w:p>
    <w:p w14:paraId="4B2BB6BA" w14:textId="77777777" w:rsidR="00243E5C" w:rsidRPr="00160E7B" w:rsidRDefault="00243E5C" w:rsidP="00243E5C">
      <w:pPr>
        <w:spacing w:after="0" w:line="240" w:lineRule="auto"/>
        <w:ind w:left="1440"/>
        <w:contextualSpacing/>
        <w:rPr>
          <w:szCs w:val="20"/>
        </w:rPr>
      </w:pPr>
    </w:p>
    <w:p w14:paraId="670DEC3D" w14:textId="77777777" w:rsidR="00243E5C" w:rsidRPr="00160E7B" w:rsidRDefault="00243E5C" w:rsidP="00A55E00">
      <w:pPr>
        <w:numPr>
          <w:ilvl w:val="0"/>
          <w:numId w:val="59"/>
        </w:numPr>
        <w:spacing w:after="0" w:line="240" w:lineRule="auto"/>
        <w:contextualSpacing/>
        <w:rPr>
          <w:szCs w:val="20"/>
        </w:rPr>
      </w:pPr>
      <w:r w:rsidRPr="00160E7B">
        <w:rPr>
          <w:szCs w:val="20"/>
        </w:rPr>
        <w:t xml:space="preserve">Available for Great Britain Pound payments to GBP-accepting payees. </w:t>
      </w:r>
    </w:p>
    <w:p w14:paraId="1C2CC4DE" w14:textId="77777777" w:rsidR="00243E5C" w:rsidRPr="00160E7B" w:rsidRDefault="00243E5C" w:rsidP="00243E5C">
      <w:pPr>
        <w:spacing w:after="0" w:line="240" w:lineRule="auto"/>
        <w:ind w:left="1440"/>
        <w:contextualSpacing/>
        <w:rPr>
          <w:szCs w:val="20"/>
        </w:rPr>
      </w:pPr>
    </w:p>
    <w:p w14:paraId="7C8930EB"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 xml:space="preserve">Mobile Phone Banking Capability – Current capability includes multi-mode mobile banking, such as text messaging (SMS), mobile browsers, and downloadable smart-phone applications (iPhone, Blackberry and Windows/Android).  Mobile banking is available in Diego Garcia and Kwajalein on a limited basis with current cell service or through WIFI. Current functionality allows users to view accounts (balances and transactions), pay bills, and transfer funds between Community Bank accounts and transfer funds externally if external payee account has been previously established in Online Banking.  </w:t>
      </w:r>
    </w:p>
    <w:p w14:paraId="36269105" w14:textId="77777777" w:rsidR="00243E5C" w:rsidRPr="00160E7B" w:rsidRDefault="00243E5C" w:rsidP="00243E5C">
      <w:pPr>
        <w:spacing w:after="0" w:line="240" w:lineRule="auto"/>
        <w:ind w:left="720"/>
        <w:rPr>
          <w:szCs w:val="20"/>
        </w:rPr>
      </w:pPr>
    </w:p>
    <w:p w14:paraId="00964B28"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 xml:space="preserve">Coin Counter / Sorter Services (where available) </w:t>
      </w:r>
    </w:p>
    <w:p w14:paraId="20CDE4F2" w14:textId="77777777" w:rsidR="00243E5C" w:rsidRPr="00160E7B" w:rsidRDefault="00243E5C" w:rsidP="00243E5C">
      <w:pPr>
        <w:spacing w:after="0" w:line="240" w:lineRule="auto"/>
        <w:ind w:left="720"/>
        <w:rPr>
          <w:szCs w:val="20"/>
        </w:rPr>
      </w:pPr>
    </w:p>
    <w:p w14:paraId="15D4E039"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Housing Payments (where available).</w:t>
      </w:r>
    </w:p>
    <w:p w14:paraId="22AAB48D" w14:textId="77777777" w:rsidR="00243E5C" w:rsidRPr="00160E7B" w:rsidRDefault="00243E5C" w:rsidP="00243E5C">
      <w:pPr>
        <w:spacing w:after="0" w:line="240" w:lineRule="auto"/>
        <w:ind w:left="720"/>
        <w:rPr>
          <w:szCs w:val="20"/>
        </w:rPr>
      </w:pPr>
    </w:p>
    <w:p w14:paraId="09DD4C25" w14:textId="77777777" w:rsidR="00243E5C" w:rsidRPr="00160E7B" w:rsidRDefault="00243E5C" w:rsidP="00A55E00">
      <w:pPr>
        <w:numPr>
          <w:ilvl w:val="0"/>
          <w:numId w:val="56"/>
        </w:numPr>
        <w:spacing w:after="0" w:line="240" w:lineRule="auto"/>
        <w:ind w:left="1080"/>
        <w:contextualSpacing/>
        <w:rPr>
          <w:szCs w:val="20"/>
        </w:rPr>
      </w:pPr>
      <w:r w:rsidRPr="00160E7B">
        <w:rPr>
          <w:szCs w:val="20"/>
        </w:rPr>
        <w:t>Loan closing/payout process for approved loan requests (except LOCs) can be completed without the borrower(s) being present in a banking center. This will be accomplished with a secured transmission of loan documentation to borrower(s) for review, signature, and return.  Upon return of documentation and validation of signature(s), loan proceeds will be made available to the borrower(s).</w:t>
      </w:r>
    </w:p>
    <w:p w14:paraId="09BEEB25" w14:textId="77777777" w:rsidR="00243E5C" w:rsidRPr="00160E7B" w:rsidRDefault="00243E5C" w:rsidP="00243E5C">
      <w:pPr>
        <w:spacing w:after="0" w:line="240" w:lineRule="auto"/>
        <w:ind w:left="720"/>
        <w:rPr>
          <w:szCs w:val="20"/>
        </w:rPr>
      </w:pPr>
    </w:p>
    <w:p w14:paraId="7C4F8F0A" w14:textId="77777777" w:rsidR="00243E5C" w:rsidRPr="00160E7B" w:rsidRDefault="00243E5C" w:rsidP="00243E5C">
      <w:pPr>
        <w:spacing w:after="0" w:line="240" w:lineRule="auto"/>
        <w:rPr>
          <w:b/>
          <w:szCs w:val="20"/>
        </w:rPr>
      </w:pPr>
    </w:p>
    <w:p w14:paraId="132F7BB8" w14:textId="77777777" w:rsidR="00243E5C" w:rsidRPr="00160E7B" w:rsidRDefault="00243E5C" w:rsidP="00243E5C">
      <w:pPr>
        <w:spacing w:after="0" w:line="240" w:lineRule="auto"/>
        <w:rPr>
          <w:b/>
          <w:szCs w:val="20"/>
        </w:rPr>
      </w:pPr>
      <w:r w:rsidRPr="00160E7B">
        <w:rPr>
          <w:b/>
          <w:szCs w:val="20"/>
        </w:rPr>
        <w:t>C-6-2.</w:t>
      </w:r>
      <w:r w:rsidRPr="00160E7B">
        <w:rPr>
          <w:b/>
          <w:szCs w:val="20"/>
        </w:rPr>
        <w:tab/>
        <w:t>MILITARY DISBURSING OFFICERS PRODUCTS AND SERVICES</w:t>
      </w:r>
    </w:p>
    <w:p w14:paraId="1FA9EE21" w14:textId="77777777" w:rsidR="00243E5C" w:rsidRPr="00160E7B" w:rsidRDefault="00243E5C" w:rsidP="00243E5C">
      <w:pPr>
        <w:spacing w:after="0" w:line="240" w:lineRule="auto"/>
        <w:rPr>
          <w:szCs w:val="20"/>
        </w:rPr>
      </w:pPr>
    </w:p>
    <w:p w14:paraId="552128E0" w14:textId="77777777" w:rsidR="00243E5C" w:rsidRPr="00160E7B" w:rsidRDefault="00243E5C" w:rsidP="00243E5C">
      <w:pPr>
        <w:spacing w:after="0" w:line="240" w:lineRule="auto"/>
        <w:rPr>
          <w:szCs w:val="20"/>
        </w:rPr>
      </w:pPr>
      <w:r w:rsidRPr="00160E7B">
        <w:rPr>
          <w:szCs w:val="20"/>
        </w:rPr>
        <w:t>The following products and services shall be made available to military DOs:</w:t>
      </w:r>
    </w:p>
    <w:p w14:paraId="7429FEC0" w14:textId="77777777" w:rsidR="00243E5C" w:rsidRPr="00160E7B" w:rsidRDefault="00243E5C" w:rsidP="00243E5C">
      <w:pPr>
        <w:spacing w:after="0" w:line="240" w:lineRule="auto"/>
        <w:rPr>
          <w:szCs w:val="20"/>
        </w:rPr>
      </w:pPr>
    </w:p>
    <w:p w14:paraId="0A1F02BD"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Receipt of deposits for credit to the U.S. Treasury, creating electronic images of both sides of negotiable instruments and maintaining the imaged records for at least three years.</w:t>
      </w:r>
    </w:p>
    <w:p w14:paraId="62B8D138" w14:textId="77777777" w:rsidR="00243E5C" w:rsidRPr="00160E7B" w:rsidRDefault="00243E5C" w:rsidP="00243E5C">
      <w:pPr>
        <w:spacing w:after="0" w:line="240" w:lineRule="auto"/>
        <w:rPr>
          <w:szCs w:val="20"/>
        </w:rPr>
      </w:pPr>
    </w:p>
    <w:p w14:paraId="673F32E6"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 xml:space="preserve"> Provide U.S. currency.</w:t>
      </w:r>
    </w:p>
    <w:p w14:paraId="7E908E6C" w14:textId="77777777" w:rsidR="00243E5C" w:rsidRPr="00160E7B" w:rsidRDefault="00243E5C" w:rsidP="00243E5C">
      <w:pPr>
        <w:spacing w:after="0" w:line="240" w:lineRule="auto"/>
        <w:ind w:left="1080"/>
        <w:contextualSpacing/>
        <w:rPr>
          <w:szCs w:val="20"/>
        </w:rPr>
      </w:pPr>
    </w:p>
    <w:p w14:paraId="0AB4C285"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Provide local and foreign currency.</w:t>
      </w:r>
    </w:p>
    <w:p w14:paraId="53971067" w14:textId="77777777" w:rsidR="00243E5C" w:rsidRPr="00160E7B" w:rsidRDefault="00243E5C" w:rsidP="00243E5C">
      <w:pPr>
        <w:spacing w:after="0" w:line="240" w:lineRule="auto"/>
        <w:ind w:left="1080"/>
        <w:contextualSpacing/>
        <w:rPr>
          <w:szCs w:val="20"/>
        </w:rPr>
      </w:pPr>
    </w:p>
    <w:p w14:paraId="655D2013"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U.S. dollar custody account agreements as approved by the COR, where the bank is the custodian of the funds.</w:t>
      </w:r>
    </w:p>
    <w:p w14:paraId="40A45EE1" w14:textId="77777777" w:rsidR="00243E5C" w:rsidRPr="00160E7B" w:rsidRDefault="00243E5C" w:rsidP="00243E5C">
      <w:pPr>
        <w:spacing w:after="0" w:line="240" w:lineRule="auto"/>
        <w:ind w:left="1080"/>
        <w:contextualSpacing/>
        <w:rPr>
          <w:szCs w:val="20"/>
        </w:rPr>
      </w:pPr>
    </w:p>
    <w:p w14:paraId="7CD8BFBE"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Local (host country) currency checking account services, when permitted by the host country and the COR.</w:t>
      </w:r>
    </w:p>
    <w:p w14:paraId="2240CC58" w14:textId="77777777" w:rsidR="00243E5C" w:rsidRPr="00160E7B" w:rsidRDefault="00243E5C" w:rsidP="00243E5C">
      <w:pPr>
        <w:spacing w:after="0" w:line="240" w:lineRule="auto"/>
        <w:ind w:left="1080"/>
        <w:contextualSpacing/>
        <w:rPr>
          <w:szCs w:val="20"/>
        </w:rPr>
      </w:pPr>
    </w:p>
    <w:p w14:paraId="2AEC0A3C"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Third-country currency Limited Deposit Accounts (LDA), when permitted by host country and the COR.</w:t>
      </w:r>
    </w:p>
    <w:p w14:paraId="3C517777" w14:textId="77777777" w:rsidR="00243E5C" w:rsidRPr="00160E7B" w:rsidRDefault="00243E5C" w:rsidP="00243E5C">
      <w:pPr>
        <w:spacing w:after="0" w:line="240" w:lineRule="auto"/>
        <w:ind w:left="1080"/>
        <w:contextualSpacing/>
        <w:rPr>
          <w:szCs w:val="20"/>
        </w:rPr>
      </w:pPr>
    </w:p>
    <w:p w14:paraId="1C60D7A4"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EFTs or other bank transfers in U.S. Dollars, host country, and third-country currencies.</w:t>
      </w:r>
    </w:p>
    <w:p w14:paraId="4A3D6606" w14:textId="77777777" w:rsidR="00243E5C" w:rsidRPr="00160E7B" w:rsidRDefault="00243E5C" w:rsidP="00243E5C">
      <w:pPr>
        <w:spacing w:after="0" w:line="240" w:lineRule="auto"/>
        <w:ind w:left="1080"/>
        <w:contextualSpacing/>
        <w:rPr>
          <w:szCs w:val="20"/>
        </w:rPr>
      </w:pPr>
    </w:p>
    <w:p w14:paraId="307FDDE8" w14:textId="77777777" w:rsidR="00243E5C" w:rsidRPr="00160E7B" w:rsidRDefault="00243E5C" w:rsidP="00A55E00">
      <w:pPr>
        <w:numPr>
          <w:ilvl w:val="1"/>
          <w:numId w:val="60"/>
        </w:numPr>
        <w:spacing w:after="0" w:line="240" w:lineRule="auto"/>
        <w:ind w:left="1080"/>
        <w:contextualSpacing/>
        <w:rPr>
          <w:szCs w:val="20"/>
        </w:rPr>
      </w:pPr>
      <w:r w:rsidRPr="00160E7B">
        <w:rPr>
          <w:szCs w:val="20"/>
        </w:rPr>
        <w:t>Bank acceptance of EFT data.</w:t>
      </w:r>
    </w:p>
    <w:p w14:paraId="3470CC12" w14:textId="77777777" w:rsidR="00243E5C" w:rsidRPr="00160E7B" w:rsidRDefault="00243E5C" w:rsidP="00243E5C">
      <w:pPr>
        <w:spacing w:after="0" w:line="240" w:lineRule="auto"/>
        <w:rPr>
          <w:szCs w:val="20"/>
        </w:rPr>
      </w:pPr>
    </w:p>
    <w:p w14:paraId="6651B09E" w14:textId="77777777" w:rsidR="00243E5C" w:rsidRPr="00160E7B" w:rsidRDefault="00243E5C" w:rsidP="00243E5C">
      <w:pPr>
        <w:spacing w:after="0" w:line="240" w:lineRule="auto"/>
        <w:rPr>
          <w:b/>
          <w:szCs w:val="20"/>
        </w:rPr>
      </w:pPr>
      <w:r w:rsidRPr="00160E7B">
        <w:rPr>
          <w:b/>
          <w:szCs w:val="20"/>
        </w:rPr>
        <w:t>C-6-3.</w:t>
      </w:r>
      <w:r w:rsidRPr="00160E7B">
        <w:rPr>
          <w:b/>
          <w:szCs w:val="20"/>
        </w:rPr>
        <w:tab/>
        <w:t>NONAPPROPRIATED FUND INSTRUMENTALITIES (NAFIs) PRODUCTS AND SERVICES</w:t>
      </w:r>
    </w:p>
    <w:p w14:paraId="66F194AF" w14:textId="77777777" w:rsidR="00243E5C" w:rsidRPr="00160E7B" w:rsidRDefault="00243E5C" w:rsidP="00243E5C">
      <w:pPr>
        <w:spacing w:after="0" w:line="240" w:lineRule="auto"/>
        <w:rPr>
          <w:szCs w:val="20"/>
        </w:rPr>
      </w:pPr>
    </w:p>
    <w:p w14:paraId="5CE1DE01" w14:textId="77777777" w:rsidR="00243E5C" w:rsidRPr="00160E7B" w:rsidRDefault="00243E5C" w:rsidP="00243E5C">
      <w:pPr>
        <w:spacing w:after="0" w:line="240" w:lineRule="auto"/>
        <w:rPr>
          <w:szCs w:val="20"/>
        </w:rPr>
      </w:pPr>
      <w:r w:rsidRPr="00160E7B">
        <w:rPr>
          <w:szCs w:val="20"/>
        </w:rPr>
        <w:t>The following products and services shall be made available to NAFI in accordance with Section C-5d.:</w:t>
      </w:r>
    </w:p>
    <w:p w14:paraId="600EC3CC" w14:textId="77777777" w:rsidR="00243E5C" w:rsidRPr="00160E7B" w:rsidRDefault="00243E5C" w:rsidP="00243E5C">
      <w:pPr>
        <w:spacing w:after="0" w:line="240" w:lineRule="auto"/>
        <w:rPr>
          <w:szCs w:val="20"/>
        </w:rPr>
      </w:pPr>
    </w:p>
    <w:p w14:paraId="317A577B" w14:textId="77777777" w:rsidR="00243E5C" w:rsidRPr="00160E7B" w:rsidRDefault="00243E5C" w:rsidP="00A55E00">
      <w:pPr>
        <w:numPr>
          <w:ilvl w:val="0"/>
          <w:numId w:val="61"/>
        </w:numPr>
        <w:spacing w:after="0" w:line="240" w:lineRule="auto"/>
        <w:contextualSpacing/>
        <w:rPr>
          <w:szCs w:val="20"/>
        </w:rPr>
      </w:pPr>
      <w:r w:rsidRPr="00160E7B">
        <w:rPr>
          <w:szCs w:val="20"/>
        </w:rPr>
        <w:t>Checking account services in U.S. dollars, local currency, and third-country currencies, where available.</w:t>
      </w:r>
    </w:p>
    <w:p w14:paraId="3D7AD284" w14:textId="77777777" w:rsidR="00243E5C" w:rsidRPr="00160E7B" w:rsidRDefault="00243E5C" w:rsidP="00243E5C">
      <w:pPr>
        <w:spacing w:after="0" w:line="240" w:lineRule="auto"/>
        <w:ind w:left="720"/>
        <w:rPr>
          <w:szCs w:val="20"/>
        </w:rPr>
      </w:pPr>
    </w:p>
    <w:p w14:paraId="2BEADAB6" w14:textId="77777777" w:rsidR="00243E5C" w:rsidRPr="00160E7B" w:rsidRDefault="00243E5C" w:rsidP="00A55E00">
      <w:pPr>
        <w:numPr>
          <w:ilvl w:val="0"/>
          <w:numId w:val="61"/>
        </w:numPr>
        <w:spacing w:after="0" w:line="240" w:lineRule="auto"/>
        <w:contextualSpacing/>
        <w:rPr>
          <w:szCs w:val="20"/>
        </w:rPr>
      </w:pPr>
      <w:r w:rsidRPr="00160E7B">
        <w:rPr>
          <w:szCs w:val="20"/>
        </w:rPr>
        <w:t>U.S. dollar checking and interest bearing accounts when allowed by regulation.</w:t>
      </w:r>
    </w:p>
    <w:p w14:paraId="6BD539E7" w14:textId="77777777" w:rsidR="00243E5C" w:rsidRPr="00160E7B" w:rsidRDefault="00243E5C" w:rsidP="00243E5C">
      <w:pPr>
        <w:spacing w:after="0" w:line="240" w:lineRule="auto"/>
        <w:ind w:left="1080"/>
        <w:contextualSpacing/>
        <w:rPr>
          <w:szCs w:val="20"/>
        </w:rPr>
      </w:pPr>
    </w:p>
    <w:p w14:paraId="6E1B3F30" w14:textId="77777777" w:rsidR="00243E5C" w:rsidRPr="00160E7B" w:rsidRDefault="00243E5C" w:rsidP="00A55E00">
      <w:pPr>
        <w:numPr>
          <w:ilvl w:val="0"/>
          <w:numId w:val="61"/>
        </w:numPr>
        <w:spacing w:after="0" w:line="240" w:lineRule="auto"/>
        <w:contextualSpacing/>
        <w:rPr>
          <w:szCs w:val="20"/>
        </w:rPr>
      </w:pPr>
      <w:r w:rsidRPr="00160E7B">
        <w:rPr>
          <w:szCs w:val="20"/>
        </w:rPr>
        <w:t>Provide U.S. currency.</w:t>
      </w:r>
    </w:p>
    <w:p w14:paraId="26540069" w14:textId="77777777" w:rsidR="00243E5C" w:rsidRPr="00160E7B" w:rsidRDefault="00243E5C" w:rsidP="00243E5C">
      <w:pPr>
        <w:spacing w:after="0" w:line="240" w:lineRule="auto"/>
        <w:ind w:left="1080"/>
        <w:contextualSpacing/>
        <w:rPr>
          <w:szCs w:val="20"/>
        </w:rPr>
      </w:pPr>
    </w:p>
    <w:p w14:paraId="7FA08C3D" w14:textId="77777777" w:rsidR="00243E5C" w:rsidRPr="00160E7B" w:rsidRDefault="00243E5C" w:rsidP="00A55E00">
      <w:pPr>
        <w:numPr>
          <w:ilvl w:val="0"/>
          <w:numId w:val="61"/>
        </w:numPr>
        <w:spacing w:after="0" w:line="240" w:lineRule="auto"/>
        <w:contextualSpacing/>
        <w:rPr>
          <w:szCs w:val="20"/>
        </w:rPr>
      </w:pPr>
      <w:r w:rsidRPr="00160E7B">
        <w:rPr>
          <w:szCs w:val="20"/>
        </w:rPr>
        <w:t>Provide local and foreign currency.</w:t>
      </w:r>
    </w:p>
    <w:p w14:paraId="4D310708" w14:textId="77777777" w:rsidR="00243E5C" w:rsidRPr="00160E7B" w:rsidRDefault="00243E5C" w:rsidP="00243E5C">
      <w:pPr>
        <w:spacing w:after="0" w:line="240" w:lineRule="auto"/>
        <w:ind w:left="1080"/>
        <w:contextualSpacing/>
        <w:rPr>
          <w:szCs w:val="20"/>
        </w:rPr>
      </w:pPr>
    </w:p>
    <w:p w14:paraId="6CE795F2" w14:textId="77777777" w:rsidR="00243E5C" w:rsidRPr="00160E7B" w:rsidRDefault="00243E5C" w:rsidP="00A55E00">
      <w:pPr>
        <w:numPr>
          <w:ilvl w:val="0"/>
          <w:numId w:val="61"/>
        </w:numPr>
        <w:spacing w:after="0" w:line="240" w:lineRule="auto"/>
        <w:contextualSpacing/>
        <w:rPr>
          <w:szCs w:val="20"/>
        </w:rPr>
      </w:pPr>
      <w:r w:rsidRPr="00160E7B">
        <w:rPr>
          <w:szCs w:val="20"/>
        </w:rPr>
        <w:t>U.S. dollar savings account.</w:t>
      </w:r>
    </w:p>
    <w:p w14:paraId="0B704F2A" w14:textId="77777777" w:rsidR="00243E5C" w:rsidRPr="00160E7B" w:rsidRDefault="00243E5C" w:rsidP="00243E5C">
      <w:pPr>
        <w:spacing w:after="0" w:line="240" w:lineRule="auto"/>
        <w:ind w:left="1080"/>
        <w:contextualSpacing/>
        <w:rPr>
          <w:szCs w:val="20"/>
        </w:rPr>
      </w:pPr>
    </w:p>
    <w:p w14:paraId="6E99C79C" w14:textId="77777777" w:rsidR="00243E5C" w:rsidRPr="00160E7B" w:rsidRDefault="00243E5C" w:rsidP="00A55E00">
      <w:pPr>
        <w:numPr>
          <w:ilvl w:val="0"/>
          <w:numId w:val="61"/>
        </w:numPr>
        <w:spacing w:after="0" w:line="240" w:lineRule="auto"/>
        <w:contextualSpacing/>
        <w:rPr>
          <w:szCs w:val="20"/>
        </w:rPr>
      </w:pPr>
      <w:r w:rsidRPr="00160E7B">
        <w:rPr>
          <w:szCs w:val="20"/>
        </w:rPr>
        <w:t>Certificates of deposit.</w:t>
      </w:r>
    </w:p>
    <w:p w14:paraId="1C8BA535" w14:textId="77777777" w:rsidR="00243E5C" w:rsidRPr="00160E7B" w:rsidRDefault="00243E5C" w:rsidP="00243E5C">
      <w:pPr>
        <w:spacing w:after="0" w:line="240" w:lineRule="auto"/>
        <w:ind w:left="1080"/>
        <w:contextualSpacing/>
        <w:rPr>
          <w:szCs w:val="20"/>
        </w:rPr>
      </w:pPr>
    </w:p>
    <w:p w14:paraId="344DADB5" w14:textId="77777777" w:rsidR="00243E5C" w:rsidRPr="00160E7B" w:rsidRDefault="00243E5C" w:rsidP="00A55E00">
      <w:pPr>
        <w:numPr>
          <w:ilvl w:val="0"/>
          <w:numId w:val="61"/>
        </w:numPr>
        <w:spacing w:after="0" w:line="240" w:lineRule="auto"/>
        <w:contextualSpacing/>
        <w:rPr>
          <w:szCs w:val="20"/>
        </w:rPr>
      </w:pPr>
      <w:r w:rsidRPr="00160E7B">
        <w:rPr>
          <w:szCs w:val="20"/>
        </w:rPr>
        <w:t>Night depositories (where available).</w:t>
      </w:r>
    </w:p>
    <w:p w14:paraId="230DCF39" w14:textId="77777777" w:rsidR="00243E5C" w:rsidRPr="00160E7B" w:rsidRDefault="00243E5C" w:rsidP="00243E5C">
      <w:pPr>
        <w:spacing w:after="0" w:line="240" w:lineRule="auto"/>
        <w:ind w:left="1080"/>
        <w:contextualSpacing/>
        <w:rPr>
          <w:szCs w:val="20"/>
        </w:rPr>
      </w:pPr>
      <w:r w:rsidRPr="00160E7B">
        <w:rPr>
          <w:szCs w:val="20"/>
        </w:rPr>
        <w:tab/>
      </w:r>
    </w:p>
    <w:p w14:paraId="63D388B5" w14:textId="77777777" w:rsidR="00243E5C" w:rsidRPr="00160E7B" w:rsidRDefault="00243E5C" w:rsidP="00A55E00">
      <w:pPr>
        <w:numPr>
          <w:ilvl w:val="0"/>
          <w:numId w:val="61"/>
        </w:numPr>
        <w:spacing w:after="0" w:line="240" w:lineRule="auto"/>
        <w:contextualSpacing/>
        <w:rPr>
          <w:szCs w:val="20"/>
        </w:rPr>
      </w:pPr>
      <w:r w:rsidRPr="00160E7B">
        <w:rPr>
          <w:szCs w:val="20"/>
        </w:rPr>
        <w:t>EFTs or other bank transfers in U.S. dollar, host-country, and third country currencies.</w:t>
      </w:r>
    </w:p>
    <w:p w14:paraId="45308123" w14:textId="77777777" w:rsidR="00243E5C" w:rsidRPr="00160E7B" w:rsidRDefault="00243E5C" w:rsidP="00243E5C">
      <w:pPr>
        <w:spacing w:after="0" w:line="240" w:lineRule="auto"/>
        <w:ind w:left="1080"/>
        <w:contextualSpacing/>
        <w:rPr>
          <w:szCs w:val="20"/>
        </w:rPr>
      </w:pPr>
    </w:p>
    <w:p w14:paraId="70D6FF71" w14:textId="77777777" w:rsidR="00243E5C" w:rsidRPr="00160E7B" w:rsidRDefault="00243E5C" w:rsidP="00A55E00">
      <w:pPr>
        <w:numPr>
          <w:ilvl w:val="0"/>
          <w:numId w:val="61"/>
        </w:numPr>
        <w:spacing w:after="0" w:line="240" w:lineRule="auto"/>
        <w:contextualSpacing/>
        <w:rPr>
          <w:szCs w:val="20"/>
        </w:rPr>
      </w:pPr>
      <w:r w:rsidRPr="00160E7B">
        <w:rPr>
          <w:szCs w:val="20"/>
        </w:rPr>
        <w:t>Disaster Relief Donation Account:  This account is established for the sole purpose of accepting deposits for National emergency disaster relief efforts such as a hurricane, typhoon, tornado or other natural disaster.  The disaster relief donation account can be established to receive monetary donations for a specified period (60 days) and is a non-Interest bearing checking account with no monthly service charge.  No checks or debit cards will be issued for this account.  Disaster relief accounts must be approved by the Installation Commander and will require two signatures to withdraw funds from the account.  Upon the organization’s request, the Bank will issue a cashier’s check or complete a wire transfer at no cost to the designated relief organization.</w:t>
      </w:r>
    </w:p>
    <w:p w14:paraId="03128931" w14:textId="77777777" w:rsidR="00243E5C" w:rsidRPr="00160E7B" w:rsidRDefault="00243E5C" w:rsidP="00243E5C">
      <w:pPr>
        <w:spacing w:after="0" w:line="240" w:lineRule="auto"/>
        <w:ind w:left="1080"/>
        <w:contextualSpacing/>
        <w:rPr>
          <w:szCs w:val="20"/>
        </w:rPr>
      </w:pPr>
    </w:p>
    <w:p w14:paraId="7925C915" w14:textId="77777777" w:rsidR="00243E5C" w:rsidRPr="00160E7B" w:rsidRDefault="00243E5C" w:rsidP="00A55E00">
      <w:pPr>
        <w:numPr>
          <w:ilvl w:val="0"/>
          <w:numId w:val="61"/>
        </w:numPr>
        <w:spacing w:after="0" w:line="240" w:lineRule="auto"/>
        <w:contextualSpacing/>
        <w:rPr>
          <w:szCs w:val="20"/>
        </w:rPr>
      </w:pPr>
      <w:r w:rsidRPr="00160E7B">
        <w:rPr>
          <w:szCs w:val="20"/>
        </w:rPr>
        <w:t>Petty Cash services.</w:t>
      </w:r>
    </w:p>
    <w:p w14:paraId="39A011E2" w14:textId="77777777" w:rsidR="00243E5C" w:rsidRPr="00160E7B" w:rsidRDefault="00243E5C" w:rsidP="00243E5C">
      <w:pPr>
        <w:spacing w:after="0" w:line="240" w:lineRule="auto"/>
        <w:rPr>
          <w:szCs w:val="20"/>
        </w:rPr>
      </w:pPr>
    </w:p>
    <w:p w14:paraId="4CDAE132" w14:textId="77777777" w:rsidR="00243E5C" w:rsidRPr="00160E7B" w:rsidRDefault="00243E5C" w:rsidP="00243E5C">
      <w:pPr>
        <w:spacing w:after="0" w:line="240" w:lineRule="auto"/>
        <w:rPr>
          <w:b/>
          <w:szCs w:val="20"/>
        </w:rPr>
      </w:pPr>
      <w:r w:rsidRPr="00160E7B">
        <w:rPr>
          <w:b/>
          <w:szCs w:val="20"/>
        </w:rPr>
        <w:t>C-6-4.</w:t>
      </w:r>
      <w:r w:rsidRPr="00160E7B">
        <w:rPr>
          <w:b/>
          <w:szCs w:val="20"/>
        </w:rPr>
        <w:tab/>
        <w:t>OTHER AUTHORIZED CUSTOMERS PRODUCTS AND SERVICES</w:t>
      </w:r>
    </w:p>
    <w:p w14:paraId="03FE09B1" w14:textId="77777777" w:rsidR="00243E5C" w:rsidRPr="00160E7B" w:rsidRDefault="00243E5C" w:rsidP="00243E5C">
      <w:pPr>
        <w:spacing w:after="0" w:line="240" w:lineRule="auto"/>
        <w:rPr>
          <w:szCs w:val="20"/>
        </w:rPr>
      </w:pPr>
    </w:p>
    <w:p w14:paraId="43C68C90" w14:textId="77777777" w:rsidR="00243E5C" w:rsidRPr="00160E7B" w:rsidRDefault="00243E5C" w:rsidP="00243E5C">
      <w:pPr>
        <w:spacing w:after="0" w:line="240" w:lineRule="auto"/>
        <w:rPr>
          <w:b/>
          <w:szCs w:val="20"/>
        </w:rPr>
      </w:pPr>
      <w:r w:rsidRPr="00160E7B">
        <w:rPr>
          <w:b/>
          <w:szCs w:val="20"/>
        </w:rPr>
        <w:t>C-6-4-1.</w:t>
      </w:r>
      <w:r w:rsidRPr="00160E7B">
        <w:rPr>
          <w:b/>
          <w:szCs w:val="20"/>
        </w:rPr>
        <w:tab/>
        <w:t xml:space="preserve">     PRIVATE ORGANIZATIONS</w:t>
      </w:r>
    </w:p>
    <w:p w14:paraId="330B522C" w14:textId="77777777" w:rsidR="00243E5C" w:rsidRPr="00160E7B" w:rsidRDefault="00243E5C" w:rsidP="00243E5C">
      <w:pPr>
        <w:spacing w:after="0" w:line="240" w:lineRule="auto"/>
        <w:rPr>
          <w:szCs w:val="20"/>
        </w:rPr>
      </w:pPr>
    </w:p>
    <w:p w14:paraId="545C1E00" w14:textId="77777777" w:rsidR="00243E5C" w:rsidRPr="00160E7B" w:rsidRDefault="00243E5C" w:rsidP="00243E5C">
      <w:pPr>
        <w:spacing w:after="0" w:line="240" w:lineRule="auto"/>
        <w:rPr>
          <w:szCs w:val="20"/>
        </w:rPr>
      </w:pPr>
      <w:r w:rsidRPr="00160E7B">
        <w:rPr>
          <w:szCs w:val="20"/>
        </w:rPr>
        <w:t>The following products and services shall be made available to</w:t>
      </w:r>
      <w:r w:rsidRPr="00160E7B">
        <w:rPr>
          <w:i/>
          <w:iCs/>
          <w:szCs w:val="20"/>
        </w:rPr>
        <w:t xml:space="preserve"> </w:t>
      </w:r>
      <w:r w:rsidRPr="00160E7B">
        <w:rPr>
          <w:szCs w:val="20"/>
        </w:rPr>
        <w:t>private organizations authorized in accordance with Section C-5e.:</w:t>
      </w:r>
    </w:p>
    <w:p w14:paraId="6CF7D2CB" w14:textId="77777777" w:rsidR="00243E5C" w:rsidRPr="00160E7B" w:rsidRDefault="00243E5C" w:rsidP="00243E5C">
      <w:pPr>
        <w:spacing w:after="0" w:line="240" w:lineRule="auto"/>
        <w:rPr>
          <w:szCs w:val="20"/>
        </w:rPr>
      </w:pPr>
    </w:p>
    <w:p w14:paraId="7A5EAC0E" w14:textId="77777777" w:rsidR="00243E5C" w:rsidRPr="00160E7B" w:rsidRDefault="00243E5C" w:rsidP="00A55E00">
      <w:pPr>
        <w:numPr>
          <w:ilvl w:val="0"/>
          <w:numId w:val="62"/>
        </w:numPr>
        <w:spacing w:after="0" w:line="240" w:lineRule="auto"/>
        <w:contextualSpacing/>
        <w:rPr>
          <w:szCs w:val="20"/>
        </w:rPr>
      </w:pPr>
      <w:r w:rsidRPr="00160E7B">
        <w:rPr>
          <w:szCs w:val="20"/>
        </w:rPr>
        <w:t>U.S. dollar checking account services, including interest bearing checking accounts when allowed by regulation.</w:t>
      </w:r>
    </w:p>
    <w:p w14:paraId="1CFB8E19" w14:textId="77777777" w:rsidR="00243E5C" w:rsidRPr="00160E7B" w:rsidRDefault="00243E5C" w:rsidP="00243E5C">
      <w:pPr>
        <w:spacing w:after="0" w:line="240" w:lineRule="auto"/>
        <w:rPr>
          <w:szCs w:val="20"/>
        </w:rPr>
      </w:pPr>
    </w:p>
    <w:p w14:paraId="7987160B" w14:textId="77777777" w:rsidR="00243E5C" w:rsidRPr="00160E7B" w:rsidRDefault="00243E5C" w:rsidP="00A55E00">
      <w:pPr>
        <w:numPr>
          <w:ilvl w:val="0"/>
          <w:numId w:val="62"/>
        </w:numPr>
        <w:spacing w:after="0" w:line="240" w:lineRule="auto"/>
        <w:contextualSpacing/>
        <w:rPr>
          <w:szCs w:val="20"/>
        </w:rPr>
      </w:pPr>
      <w:r w:rsidRPr="00160E7B">
        <w:rPr>
          <w:szCs w:val="20"/>
        </w:rPr>
        <w:t>Local currency checking accounts, where authorized by the host country and approved by the COR.</w:t>
      </w:r>
    </w:p>
    <w:p w14:paraId="4E659058" w14:textId="77777777" w:rsidR="00243E5C" w:rsidRPr="00160E7B" w:rsidRDefault="00243E5C" w:rsidP="00243E5C">
      <w:pPr>
        <w:spacing w:after="0" w:line="240" w:lineRule="auto"/>
        <w:rPr>
          <w:szCs w:val="20"/>
        </w:rPr>
      </w:pPr>
    </w:p>
    <w:p w14:paraId="295F4C9F" w14:textId="77777777" w:rsidR="00243E5C" w:rsidRPr="00160E7B" w:rsidRDefault="00243E5C" w:rsidP="00A55E00">
      <w:pPr>
        <w:numPr>
          <w:ilvl w:val="0"/>
          <w:numId w:val="62"/>
        </w:numPr>
        <w:spacing w:after="0" w:line="240" w:lineRule="auto"/>
        <w:contextualSpacing/>
        <w:rPr>
          <w:szCs w:val="20"/>
        </w:rPr>
      </w:pPr>
      <w:r w:rsidRPr="00160E7B">
        <w:rPr>
          <w:szCs w:val="20"/>
        </w:rPr>
        <w:t>Savings accounts.</w:t>
      </w:r>
    </w:p>
    <w:p w14:paraId="480B42A2" w14:textId="77777777" w:rsidR="00243E5C" w:rsidRPr="00160E7B" w:rsidRDefault="00243E5C" w:rsidP="00243E5C">
      <w:pPr>
        <w:spacing w:after="0" w:line="240" w:lineRule="auto"/>
        <w:ind w:left="1080"/>
        <w:contextualSpacing/>
        <w:rPr>
          <w:szCs w:val="20"/>
        </w:rPr>
      </w:pPr>
    </w:p>
    <w:p w14:paraId="730816A4" w14:textId="77777777" w:rsidR="00243E5C" w:rsidRPr="00160E7B" w:rsidRDefault="00243E5C" w:rsidP="00A55E00">
      <w:pPr>
        <w:numPr>
          <w:ilvl w:val="0"/>
          <w:numId w:val="62"/>
        </w:numPr>
        <w:spacing w:after="0" w:line="240" w:lineRule="auto"/>
        <w:contextualSpacing/>
        <w:rPr>
          <w:szCs w:val="20"/>
        </w:rPr>
      </w:pPr>
      <w:r w:rsidRPr="00160E7B">
        <w:rPr>
          <w:szCs w:val="20"/>
        </w:rPr>
        <w:t>Certificates of deposits.</w:t>
      </w:r>
    </w:p>
    <w:p w14:paraId="185990F5" w14:textId="77777777" w:rsidR="00243E5C" w:rsidRPr="00160E7B" w:rsidRDefault="00243E5C" w:rsidP="00243E5C">
      <w:pPr>
        <w:spacing w:after="0" w:line="240" w:lineRule="auto"/>
        <w:ind w:left="1080"/>
        <w:contextualSpacing/>
        <w:rPr>
          <w:szCs w:val="20"/>
        </w:rPr>
      </w:pPr>
    </w:p>
    <w:p w14:paraId="3F1AD8C0" w14:textId="77777777" w:rsidR="00243E5C" w:rsidRPr="00160E7B" w:rsidRDefault="00243E5C" w:rsidP="00A55E00">
      <w:pPr>
        <w:numPr>
          <w:ilvl w:val="0"/>
          <w:numId w:val="62"/>
        </w:numPr>
        <w:spacing w:after="0" w:line="240" w:lineRule="auto"/>
        <w:contextualSpacing/>
        <w:rPr>
          <w:szCs w:val="20"/>
        </w:rPr>
      </w:pPr>
      <w:r w:rsidRPr="00160E7B">
        <w:rPr>
          <w:szCs w:val="20"/>
        </w:rPr>
        <w:t>U.S. and local currency when needed for authorized accommodation sales or payroll or vendor payments.</w:t>
      </w:r>
    </w:p>
    <w:p w14:paraId="03FA1E1D" w14:textId="77777777" w:rsidR="00243E5C" w:rsidRPr="00160E7B" w:rsidRDefault="00243E5C" w:rsidP="00243E5C">
      <w:pPr>
        <w:spacing w:after="0" w:line="240" w:lineRule="auto"/>
        <w:ind w:left="1080"/>
        <w:contextualSpacing/>
        <w:rPr>
          <w:szCs w:val="20"/>
        </w:rPr>
      </w:pPr>
    </w:p>
    <w:p w14:paraId="2D61E247" w14:textId="77777777" w:rsidR="00243E5C" w:rsidRPr="00160E7B" w:rsidRDefault="00243E5C" w:rsidP="00A55E00">
      <w:pPr>
        <w:numPr>
          <w:ilvl w:val="0"/>
          <w:numId w:val="62"/>
        </w:numPr>
        <w:spacing w:after="0" w:line="240" w:lineRule="auto"/>
        <w:contextualSpacing/>
        <w:rPr>
          <w:szCs w:val="20"/>
        </w:rPr>
      </w:pPr>
      <w:r w:rsidRPr="00160E7B">
        <w:rPr>
          <w:szCs w:val="20"/>
        </w:rPr>
        <w:t>Disaster Relief Donation Account:  This account is established for the sole purpose of accepting deposits for National emergency disaster relief efforts such as a hurricane, typhoon, tornado or other natural disaster.  The disaster relief donation account can be established to receive monetary donations for a specified period (60 days) and is a non-Interest bearing checking account with no monthly service charge.  No checks or debit cards will be issued for this account.  Disaster relief accounts must be approved by the Installation Commander and will require two signatures to withdraw funds from the account.  Upon the organization’s request, the Bank will issue a cashier’s check or complete a wire transfer at no cost to the designated relief organization.</w:t>
      </w:r>
    </w:p>
    <w:p w14:paraId="1F3289EC" w14:textId="77777777" w:rsidR="00243E5C" w:rsidRPr="00160E7B" w:rsidRDefault="00243E5C" w:rsidP="00243E5C">
      <w:pPr>
        <w:spacing w:after="0" w:line="240" w:lineRule="auto"/>
        <w:ind w:left="1080"/>
        <w:contextualSpacing/>
        <w:rPr>
          <w:szCs w:val="20"/>
        </w:rPr>
      </w:pPr>
    </w:p>
    <w:p w14:paraId="70E1EB30" w14:textId="77777777" w:rsidR="00243E5C" w:rsidRPr="00160E7B" w:rsidRDefault="00243E5C" w:rsidP="00A55E00">
      <w:pPr>
        <w:numPr>
          <w:ilvl w:val="0"/>
          <w:numId w:val="62"/>
        </w:numPr>
        <w:spacing w:after="0" w:line="240" w:lineRule="auto"/>
        <w:contextualSpacing/>
        <w:rPr>
          <w:szCs w:val="20"/>
        </w:rPr>
      </w:pPr>
      <w:r w:rsidRPr="00160E7B">
        <w:rPr>
          <w:szCs w:val="20"/>
        </w:rPr>
        <w:t>EFTs or other bank transfers in U.S. dollars and host country currencies.</w:t>
      </w:r>
    </w:p>
    <w:p w14:paraId="26088314" w14:textId="77777777" w:rsidR="00243E5C" w:rsidRPr="00160E7B" w:rsidRDefault="00243E5C" w:rsidP="00243E5C">
      <w:pPr>
        <w:spacing w:after="0" w:line="240" w:lineRule="auto"/>
        <w:ind w:left="1080"/>
        <w:contextualSpacing/>
        <w:rPr>
          <w:szCs w:val="20"/>
        </w:rPr>
      </w:pPr>
    </w:p>
    <w:p w14:paraId="2F996CCF" w14:textId="77777777" w:rsidR="00243E5C" w:rsidRPr="00160E7B" w:rsidRDefault="00243E5C" w:rsidP="00A55E00">
      <w:pPr>
        <w:numPr>
          <w:ilvl w:val="0"/>
          <w:numId w:val="62"/>
        </w:numPr>
        <w:spacing w:after="0" w:line="240" w:lineRule="auto"/>
        <w:contextualSpacing/>
        <w:rPr>
          <w:szCs w:val="20"/>
        </w:rPr>
      </w:pPr>
      <w:r w:rsidRPr="00160E7B">
        <w:rPr>
          <w:szCs w:val="20"/>
        </w:rPr>
        <w:t>Online Banking service.</w:t>
      </w:r>
    </w:p>
    <w:p w14:paraId="2BF0132C" w14:textId="77777777" w:rsidR="00243E5C" w:rsidRPr="00160E7B" w:rsidRDefault="00243E5C" w:rsidP="00243E5C">
      <w:pPr>
        <w:spacing w:after="0" w:line="240" w:lineRule="auto"/>
        <w:rPr>
          <w:szCs w:val="20"/>
        </w:rPr>
      </w:pPr>
    </w:p>
    <w:p w14:paraId="341C4DE3" w14:textId="77777777" w:rsidR="00243E5C" w:rsidRPr="00160E7B" w:rsidRDefault="00243E5C" w:rsidP="00243E5C">
      <w:pPr>
        <w:spacing w:after="0" w:line="240" w:lineRule="auto"/>
        <w:rPr>
          <w:b/>
          <w:szCs w:val="20"/>
        </w:rPr>
      </w:pPr>
      <w:r w:rsidRPr="00160E7B">
        <w:rPr>
          <w:b/>
          <w:szCs w:val="20"/>
        </w:rPr>
        <w:t>C-6-4-2.</w:t>
      </w:r>
      <w:r w:rsidRPr="00160E7B">
        <w:rPr>
          <w:b/>
          <w:szCs w:val="20"/>
        </w:rPr>
        <w:tab/>
        <w:t xml:space="preserve">     NATO FORCES IN EUROPE</w:t>
      </w:r>
    </w:p>
    <w:p w14:paraId="3CE4BB35" w14:textId="77777777" w:rsidR="00243E5C" w:rsidRPr="00160E7B" w:rsidRDefault="00243E5C" w:rsidP="00243E5C">
      <w:pPr>
        <w:spacing w:after="0" w:line="240" w:lineRule="auto"/>
        <w:rPr>
          <w:szCs w:val="20"/>
        </w:rPr>
      </w:pPr>
    </w:p>
    <w:p w14:paraId="2DEEAD82" w14:textId="77777777" w:rsidR="00243E5C" w:rsidRPr="00160E7B" w:rsidRDefault="00243E5C" w:rsidP="00243E5C">
      <w:pPr>
        <w:spacing w:after="0" w:line="240" w:lineRule="auto"/>
        <w:ind w:left="720" w:hanging="360"/>
        <w:rPr>
          <w:szCs w:val="20"/>
        </w:rPr>
      </w:pPr>
      <w:r w:rsidRPr="00160E7B">
        <w:rPr>
          <w:szCs w:val="20"/>
        </w:rPr>
        <w:t>a.  Currency conversions of up to 250 U.S. Dollars (USD) equivalent per day.</w:t>
      </w:r>
    </w:p>
    <w:p w14:paraId="3883121E" w14:textId="77777777" w:rsidR="00243E5C" w:rsidRPr="00160E7B" w:rsidRDefault="00243E5C" w:rsidP="00243E5C">
      <w:pPr>
        <w:spacing w:after="0" w:line="240" w:lineRule="auto"/>
        <w:rPr>
          <w:szCs w:val="20"/>
        </w:rPr>
      </w:pPr>
    </w:p>
    <w:p w14:paraId="175AE417" w14:textId="77777777" w:rsidR="00243E5C" w:rsidRPr="00160E7B" w:rsidRDefault="00243E5C" w:rsidP="00243E5C">
      <w:pPr>
        <w:spacing w:after="0" w:line="240" w:lineRule="auto"/>
        <w:ind w:left="630" w:hanging="270"/>
        <w:rPr>
          <w:szCs w:val="20"/>
        </w:rPr>
      </w:pPr>
      <w:r w:rsidRPr="00160E7B">
        <w:rPr>
          <w:szCs w:val="20"/>
        </w:rPr>
        <w:t>b.   Purchase of a money order or cashier’s check payable to a U.S. Government agency (Germany only) without a U.S. Dollar (USD) limitation.</w:t>
      </w:r>
    </w:p>
    <w:p w14:paraId="14ECFC02" w14:textId="77777777" w:rsidR="00243E5C" w:rsidRPr="00160E7B" w:rsidRDefault="00243E5C" w:rsidP="00243E5C">
      <w:pPr>
        <w:spacing w:after="0" w:line="240" w:lineRule="auto"/>
        <w:rPr>
          <w:szCs w:val="20"/>
        </w:rPr>
      </w:pPr>
    </w:p>
    <w:p w14:paraId="628C8E4C" w14:textId="77777777" w:rsidR="00243E5C" w:rsidRPr="00160E7B" w:rsidRDefault="00243E5C" w:rsidP="00243E5C">
      <w:pPr>
        <w:spacing w:after="0" w:line="240" w:lineRule="auto"/>
        <w:rPr>
          <w:b/>
          <w:caps/>
          <w:szCs w:val="20"/>
        </w:rPr>
      </w:pPr>
      <w:r w:rsidRPr="00160E7B">
        <w:rPr>
          <w:b/>
          <w:szCs w:val="20"/>
        </w:rPr>
        <w:t xml:space="preserve">C-6-4-3.     </w:t>
      </w:r>
      <w:r w:rsidRPr="00160E7B">
        <w:rPr>
          <w:b/>
          <w:caps/>
          <w:szCs w:val="20"/>
        </w:rPr>
        <w:t>Foreign Citizen Employees of U.S. Contractors at Guantanamo Bay Naval Base, Cuba</w:t>
      </w:r>
    </w:p>
    <w:p w14:paraId="453BF4F1" w14:textId="77777777" w:rsidR="00243E5C" w:rsidRPr="00160E7B" w:rsidRDefault="00243E5C" w:rsidP="00243E5C">
      <w:pPr>
        <w:spacing w:after="0" w:line="240" w:lineRule="auto"/>
        <w:rPr>
          <w:szCs w:val="20"/>
        </w:rPr>
      </w:pPr>
    </w:p>
    <w:p w14:paraId="28309AA4" w14:textId="77777777" w:rsidR="00243E5C" w:rsidRPr="00160E7B" w:rsidRDefault="00243E5C" w:rsidP="00243E5C">
      <w:pPr>
        <w:spacing w:after="0" w:line="240" w:lineRule="auto"/>
        <w:ind w:left="630" w:hanging="270"/>
        <w:rPr>
          <w:szCs w:val="20"/>
        </w:rPr>
      </w:pPr>
      <w:r w:rsidRPr="00160E7B">
        <w:rPr>
          <w:szCs w:val="20"/>
        </w:rPr>
        <w:t xml:space="preserve">a.  The Contractor shall provide limited banking services to foreign citizen employees of U.S. contractors supporting Guantanamo Bay Naval Base, Cuba.  </w:t>
      </w:r>
    </w:p>
    <w:p w14:paraId="6BA95E4A" w14:textId="77777777" w:rsidR="00243E5C" w:rsidRPr="00160E7B" w:rsidRDefault="00243E5C" w:rsidP="00243E5C">
      <w:pPr>
        <w:spacing w:after="0" w:line="240" w:lineRule="auto"/>
        <w:rPr>
          <w:szCs w:val="20"/>
        </w:rPr>
      </w:pPr>
    </w:p>
    <w:p w14:paraId="5B933F7B" w14:textId="77777777" w:rsidR="00243E5C" w:rsidRPr="00160E7B" w:rsidRDefault="00243E5C" w:rsidP="00243E5C">
      <w:pPr>
        <w:spacing w:after="0" w:line="240" w:lineRule="auto"/>
        <w:ind w:left="630" w:hanging="270"/>
        <w:rPr>
          <w:szCs w:val="20"/>
        </w:rPr>
      </w:pPr>
      <w:r w:rsidRPr="00160E7B">
        <w:rPr>
          <w:szCs w:val="20"/>
        </w:rPr>
        <w:t>b.  Services are limited to ATM Only accounts with the additional services of check cashing, financial instruments, and wire transfers.</w:t>
      </w:r>
    </w:p>
    <w:p w14:paraId="3AF7429A" w14:textId="77777777" w:rsidR="00243E5C" w:rsidRPr="00160E7B" w:rsidRDefault="00243E5C" w:rsidP="00243E5C">
      <w:pPr>
        <w:spacing w:after="0" w:line="240" w:lineRule="auto"/>
        <w:ind w:left="630" w:hanging="270"/>
        <w:rPr>
          <w:szCs w:val="20"/>
        </w:rPr>
      </w:pPr>
    </w:p>
    <w:p w14:paraId="3AC2DD85" w14:textId="77777777" w:rsidR="00243E5C" w:rsidRPr="00160E7B" w:rsidRDefault="00243E5C" w:rsidP="00A55E00">
      <w:pPr>
        <w:numPr>
          <w:ilvl w:val="0"/>
          <w:numId w:val="63"/>
        </w:numPr>
        <w:spacing w:after="0" w:line="240" w:lineRule="auto"/>
        <w:contextualSpacing/>
        <w:rPr>
          <w:szCs w:val="20"/>
        </w:rPr>
      </w:pPr>
      <w:r w:rsidRPr="00160E7B">
        <w:rPr>
          <w:szCs w:val="20"/>
        </w:rPr>
        <w:t>A monthly charge shall be made on ATM Only accounts that do not maintain the established minimum daily balance.</w:t>
      </w:r>
    </w:p>
    <w:p w14:paraId="60B90D68" w14:textId="77777777" w:rsidR="00243E5C" w:rsidRPr="00160E7B" w:rsidRDefault="00243E5C" w:rsidP="00243E5C">
      <w:pPr>
        <w:spacing w:after="0" w:line="240" w:lineRule="auto"/>
        <w:rPr>
          <w:szCs w:val="20"/>
        </w:rPr>
      </w:pPr>
    </w:p>
    <w:p w14:paraId="364443AC" w14:textId="77777777" w:rsidR="00243E5C" w:rsidRPr="00160E7B" w:rsidRDefault="00243E5C" w:rsidP="00A55E00">
      <w:pPr>
        <w:numPr>
          <w:ilvl w:val="0"/>
          <w:numId w:val="63"/>
        </w:numPr>
        <w:spacing w:after="0" w:line="240" w:lineRule="auto"/>
        <w:contextualSpacing/>
        <w:rPr>
          <w:szCs w:val="20"/>
        </w:rPr>
      </w:pPr>
      <w:r w:rsidRPr="00160E7B">
        <w:rPr>
          <w:szCs w:val="20"/>
        </w:rPr>
        <w:t>A processing fee per employee shall be assessed and collected from the U.S. Contractor submitting the foreign citizen payroll for deposit to their account.</w:t>
      </w:r>
    </w:p>
    <w:p w14:paraId="73E4DEBE" w14:textId="77777777" w:rsidR="00243E5C" w:rsidRPr="00160E7B" w:rsidRDefault="00243E5C" w:rsidP="00243E5C">
      <w:pPr>
        <w:spacing w:after="0" w:line="240" w:lineRule="auto"/>
        <w:ind w:left="1080"/>
        <w:contextualSpacing/>
        <w:rPr>
          <w:szCs w:val="20"/>
        </w:rPr>
      </w:pPr>
    </w:p>
    <w:p w14:paraId="2E42273F" w14:textId="77777777" w:rsidR="00243E5C" w:rsidRPr="00160E7B" w:rsidRDefault="00243E5C" w:rsidP="00A55E00">
      <w:pPr>
        <w:numPr>
          <w:ilvl w:val="0"/>
          <w:numId w:val="63"/>
        </w:numPr>
        <w:spacing w:after="0" w:line="240" w:lineRule="auto"/>
        <w:contextualSpacing/>
        <w:rPr>
          <w:szCs w:val="20"/>
        </w:rPr>
      </w:pPr>
      <w:r w:rsidRPr="00160E7B">
        <w:rPr>
          <w:szCs w:val="20"/>
        </w:rPr>
        <w:t>A charge shall be made for cashing checks.</w:t>
      </w:r>
    </w:p>
    <w:p w14:paraId="3AE8580E" w14:textId="77777777" w:rsidR="00243E5C" w:rsidRPr="00160E7B" w:rsidRDefault="00243E5C" w:rsidP="00243E5C">
      <w:pPr>
        <w:spacing w:after="0" w:line="240" w:lineRule="auto"/>
        <w:ind w:left="1080"/>
        <w:contextualSpacing/>
        <w:rPr>
          <w:szCs w:val="20"/>
        </w:rPr>
      </w:pPr>
    </w:p>
    <w:p w14:paraId="7E86E574" w14:textId="77777777" w:rsidR="00243E5C" w:rsidRPr="00160E7B" w:rsidRDefault="00243E5C" w:rsidP="00A55E00">
      <w:pPr>
        <w:numPr>
          <w:ilvl w:val="0"/>
          <w:numId w:val="63"/>
        </w:numPr>
        <w:spacing w:after="0" w:line="240" w:lineRule="auto"/>
        <w:contextualSpacing/>
        <w:rPr>
          <w:szCs w:val="20"/>
        </w:rPr>
      </w:pPr>
      <w:r w:rsidRPr="00160E7B">
        <w:rPr>
          <w:szCs w:val="20"/>
        </w:rPr>
        <w:t>A charge shall be made for the sale of financial instruments.</w:t>
      </w:r>
    </w:p>
    <w:p w14:paraId="181D8137" w14:textId="77777777" w:rsidR="00243E5C" w:rsidRPr="00160E7B" w:rsidRDefault="00243E5C" w:rsidP="00243E5C">
      <w:pPr>
        <w:spacing w:after="0" w:line="240" w:lineRule="auto"/>
        <w:ind w:left="1080"/>
        <w:contextualSpacing/>
        <w:rPr>
          <w:szCs w:val="20"/>
        </w:rPr>
      </w:pPr>
    </w:p>
    <w:p w14:paraId="3EF2C803" w14:textId="77777777" w:rsidR="00243E5C" w:rsidRPr="00160E7B" w:rsidRDefault="00243E5C" w:rsidP="00A55E00">
      <w:pPr>
        <w:numPr>
          <w:ilvl w:val="0"/>
          <w:numId w:val="63"/>
        </w:numPr>
        <w:spacing w:after="0" w:line="240" w:lineRule="auto"/>
        <w:contextualSpacing/>
        <w:rPr>
          <w:szCs w:val="20"/>
        </w:rPr>
      </w:pPr>
      <w:r w:rsidRPr="00160E7B">
        <w:rPr>
          <w:szCs w:val="20"/>
        </w:rPr>
        <w:t>A charge shall be made for wire transfers.</w:t>
      </w:r>
    </w:p>
    <w:p w14:paraId="02EFFB4D" w14:textId="77777777" w:rsidR="00243E5C" w:rsidRPr="00160E7B" w:rsidRDefault="00243E5C" w:rsidP="00243E5C">
      <w:pPr>
        <w:spacing w:after="0" w:line="240" w:lineRule="auto"/>
        <w:ind w:left="1080"/>
        <w:contextualSpacing/>
        <w:rPr>
          <w:szCs w:val="20"/>
        </w:rPr>
      </w:pPr>
    </w:p>
    <w:p w14:paraId="4B887524" w14:textId="77777777" w:rsidR="00243E5C" w:rsidRPr="00160E7B" w:rsidRDefault="00243E5C" w:rsidP="00A55E00">
      <w:pPr>
        <w:numPr>
          <w:ilvl w:val="0"/>
          <w:numId w:val="63"/>
        </w:numPr>
        <w:spacing w:after="0" w:line="240" w:lineRule="auto"/>
        <w:contextualSpacing/>
        <w:rPr>
          <w:szCs w:val="20"/>
        </w:rPr>
      </w:pPr>
      <w:r w:rsidRPr="00160E7B">
        <w:rPr>
          <w:szCs w:val="20"/>
        </w:rPr>
        <w:t>A charge shall be made for all over the counter transactions.</w:t>
      </w:r>
    </w:p>
    <w:p w14:paraId="4D02BA73" w14:textId="77777777" w:rsidR="00243E5C" w:rsidRPr="00160E7B" w:rsidRDefault="00243E5C" w:rsidP="00243E5C">
      <w:pPr>
        <w:spacing w:after="0" w:line="240" w:lineRule="auto"/>
        <w:ind w:left="1080"/>
        <w:contextualSpacing/>
        <w:rPr>
          <w:szCs w:val="20"/>
        </w:rPr>
      </w:pPr>
    </w:p>
    <w:p w14:paraId="7CB7AC7C" w14:textId="77777777" w:rsidR="00243E5C" w:rsidRPr="00160E7B" w:rsidRDefault="00243E5C" w:rsidP="00A55E00">
      <w:pPr>
        <w:numPr>
          <w:ilvl w:val="0"/>
          <w:numId w:val="63"/>
        </w:numPr>
        <w:spacing w:after="0" w:line="240" w:lineRule="auto"/>
        <w:contextualSpacing/>
        <w:rPr>
          <w:szCs w:val="20"/>
        </w:rPr>
      </w:pPr>
      <w:r w:rsidRPr="00160E7B">
        <w:rPr>
          <w:szCs w:val="20"/>
        </w:rPr>
        <w:t>A charge shall be made for each ATM card replacement.</w:t>
      </w:r>
    </w:p>
    <w:p w14:paraId="2D6101AA" w14:textId="77777777" w:rsidR="00243E5C" w:rsidRPr="00160E7B" w:rsidRDefault="00243E5C" w:rsidP="00243E5C">
      <w:pPr>
        <w:spacing w:after="0" w:line="240" w:lineRule="auto"/>
        <w:rPr>
          <w:szCs w:val="20"/>
        </w:rPr>
      </w:pPr>
    </w:p>
    <w:p w14:paraId="7D89B0E5" w14:textId="77777777" w:rsidR="00243E5C" w:rsidRPr="00160E7B" w:rsidRDefault="00243E5C" w:rsidP="00243E5C">
      <w:pPr>
        <w:spacing w:after="0" w:line="240" w:lineRule="auto"/>
        <w:rPr>
          <w:b/>
          <w:szCs w:val="20"/>
        </w:rPr>
      </w:pPr>
      <w:r w:rsidRPr="00160E7B">
        <w:rPr>
          <w:b/>
          <w:szCs w:val="20"/>
        </w:rPr>
        <w:t>C-6-5.</w:t>
      </w:r>
      <w:r w:rsidRPr="00160E7B">
        <w:rPr>
          <w:b/>
          <w:szCs w:val="20"/>
        </w:rPr>
        <w:tab/>
        <w:t>CHANGES IN PRODUCTS AND SERVICES</w:t>
      </w:r>
    </w:p>
    <w:p w14:paraId="26542EBD" w14:textId="77777777" w:rsidR="00243E5C" w:rsidRPr="00160E7B" w:rsidRDefault="00243E5C" w:rsidP="00243E5C">
      <w:pPr>
        <w:spacing w:after="0" w:line="240" w:lineRule="auto"/>
        <w:rPr>
          <w:szCs w:val="20"/>
        </w:rPr>
      </w:pPr>
    </w:p>
    <w:p w14:paraId="0691D1B8" w14:textId="77777777" w:rsidR="00243E5C" w:rsidRPr="00160E7B" w:rsidRDefault="00243E5C" w:rsidP="00A55E00">
      <w:pPr>
        <w:numPr>
          <w:ilvl w:val="0"/>
          <w:numId w:val="64"/>
        </w:numPr>
        <w:spacing w:after="0" w:line="240" w:lineRule="auto"/>
        <w:contextualSpacing/>
        <w:rPr>
          <w:szCs w:val="20"/>
        </w:rPr>
      </w:pPr>
      <w:r w:rsidRPr="00160E7B">
        <w:rPr>
          <w:szCs w:val="20"/>
        </w:rPr>
        <w:t xml:space="preserve">Upon contract award and during the period of performance, products, services, and MBF locations may be established, eliminated, or otherwise modified (See Section B-3, “Changes,” and Section I Clause 52.243-2, “Changes – Cost-Reimbursement” and section G-15.  The COR may request the Contractor to develop plans and proposals to extend products and services in either current foreign operating locations (countries) identified in Section J, Attachment J-1, or for potential future expansion of operations to other foreign locations, as directed by the COR.  The COR will recommend approval of changes to the Contracting Officer.  The Contracting Officer will notify the Contractor in writing and incorporate changes into the contract by modification. </w:t>
      </w:r>
    </w:p>
    <w:p w14:paraId="23273725" w14:textId="77777777" w:rsidR="00243E5C" w:rsidRPr="00160E7B" w:rsidRDefault="00243E5C" w:rsidP="00243E5C">
      <w:pPr>
        <w:spacing w:after="0" w:line="240" w:lineRule="auto"/>
        <w:rPr>
          <w:szCs w:val="20"/>
        </w:rPr>
      </w:pPr>
    </w:p>
    <w:p w14:paraId="327B3BDE" w14:textId="77777777" w:rsidR="00243E5C" w:rsidRPr="00160E7B" w:rsidRDefault="00243E5C" w:rsidP="00A55E00">
      <w:pPr>
        <w:numPr>
          <w:ilvl w:val="0"/>
          <w:numId w:val="64"/>
        </w:numPr>
        <w:spacing w:after="0" w:line="240" w:lineRule="auto"/>
        <w:contextualSpacing/>
        <w:rPr>
          <w:szCs w:val="20"/>
        </w:rPr>
      </w:pPr>
      <w:r w:rsidRPr="00160E7B">
        <w:rPr>
          <w:szCs w:val="20"/>
        </w:rPr>
        <w:t>Throughout the course of contract performance the contractor shall explore the costs and benefits of providing new products and services.  When such additional service options are identified, a proposal citing the costs and benefits should be submitted to the COR for consideration.  Prior to implementation, the Contracting Officer will notify the Contractor in writing and incorporate into the contract by modification.</w:t>
      </w:r>
    </w:p>
    <w:p w14:paraId="3CB47AAE" w14:textId="77777777" w:rsidR="00243E5C" w:rsidRPr="00160E7B" w:rsidRDefault="00243E5C" w:rsidP="00243E5C">
      <w:pPr>
        <w:spacing w:after="0" w:line="240" w:lineRule="auto"/>
        <w:rPr>
          <w:szCs w:val="20"/>
        </w:rPr>
      </w:pPr>
    </w:p>
    <w:p w14:paraId="72D3468A" w14:textId="77777777" w:rsidR="00243E5C" w:rsidRPr="00160E7B" w:rsidRDefault="00243E5C" w:rsidP="00A55E00">
      <w:pPr>
        <w:numPr>
          <w:ilvl w:val="0"/>
          <w:numId w:val="65"/>
        </w:numPr>
        <w:spacing w:after="0" w:line="240" w:lineRule="auto"/>
        <w:contextualSpacing/>
        <w:rPr>
          <w:szCs w:val="20"/>
        </w:rPr>
      </w:pPr>
      <w:r w:rsidRPr="00160E7B">
        <w:rPr>
          <w:szCs w:val="20"/>
        </w:rPr>
        <w:t>The Contractor shall monitor comparable products and services for major U.S. banks and overseas defense credit unions.</w:t>
      </w:r>
    </w:p>
    <w:p w14:paraId="2E461A77" w14:textId="77777777" w:rsidR="00243E5C" w:rsidRPr="00160E7B" w:rsidRDefault="00243E5C" w:rsidP="00243E5C">
      <w:pPr>
        <w:spacing w:after="0" w:line="240" w:lineRule="auto"/>
        <w:rPr>
          <w:szCs w:val="20"/>
        </w:rPr>
      </w:pPr>
    </w:p>
    <w:p w14:paraId="5272044C" w14:textId="77777777" w:rsidR="00243E5C" w:rsidRPr="00160E7B" w:rsidRDefault="00243E5C" w:rsidP="00A55E00">
      <w:pPr>
        <w:numPr>
          <w:ilvl w:val="0"/>
          <w:numId w:val="65"/>
        </w:numPr>
        <w:spacing w:after="0" w:line="240" w:lineRule="auto"/>
        <w:contextualSpacing/>
        <w:rPr>
          <w:szCs w:val="20"/>
        </w:rPr>
      </w:pPr>
      <w:r w:rsidRPr="00160E7B">
        <w:rPr>
          <w:szCs w:val="20"/>
        </w:rPr>
        <w:t>The Contractor’s written proposal shall be forwarded to the addressees listed below:</w:t>
      </w:r>
    </w:p>
    <w:p w14:paraId="7B1BB2DE" w14:textId="77777777" w:rsidR="00243E5C" w:rsidRPr="00160E7B" w:rsidRDefault="00243E5C" w:rsidP="00243E5C">
      <w:pPr>
        <w:spacing w:after="0" w:line="240" w:lineRule="auto"/>
        <w:rPr>
          <w:szCs w:val="20"/>
        </w:rPr>
      </w:pPr>
    </w:p>
    <w:p w14:paraId="70A9F7FD" w14:textId="77777777" w:rsidR="00243E5C" w:rsidRPr="00160E7B" w:rsidRDefault="00243E5C" w:rsidP="00243E5C">
      <w:pPr>
        <w:spacing w:after="0" w:line="240" w:lineRule="auto"/>
        <w:ind w:left="720" w:firstLine="720"/>
        <w:rPr>
          <w:b/>
          <w:i/>
          <w:szCs w:val="20"/>
        </w:rPr>
      </w:pPr>
      <w:r w:rsidRPr="00160E7B">
        <w:rPr>
          <w:b/>
          <w:i/>
          <w:szCs w:val="20"/>
        </w:rPr>
        <w:t>Defense Finance &amp; Accounting Service</w:t>
      </w:r>
    </w:p>
    <w:p w14:paraId="439BA32A" w14:textId="77777777" w:rsidR="00243E5C" w:rsidRPr="00160E7B" w:rsidRDefault="00243E5C" w:rsidP="00243E5C">
      <w:pPr>
        <w:spacing w:after="0" w:line="240" w:lineRule="auto"/>
        <w:ind w:left="720" w:firstLine="720"/>
        <w:rPr>
          <w:b/>
          <w:i/>
          <w:szCs w:val="20"/>
        </w:rPr>
      </w:pPr>
      <w:r w:rsidRPr="00160E7B">
        <w:rPr>
          <w:b/>
          <w:i/>
          <w:szCs w:val="20"/>
        </w:rPr>
        <w:t>Attention:  Dana L. King</w:t>
      </w:r>
    </w:p>
    <w:p w14:paraId="44CF5EA5" w14:textId="77777777" w:rsidR="00243E5C" w:rsidRPr="00160E7B" w:rsidRDefault="00243E5C" w:rsidP="00243E5C">
      <w:pPr>
        <w:spacing w:after="0" w:line="240" w:lineRule="auto"/>
        <w:ind w:left="720" w:firstLine="720"/>
        <w:rPr>
          <w:b/>
          <w:i/>
          <w:szCs w:val="20"/>
        </w:rPr>
      </w:pPr>
      <w:r w:rsidRPr="00160E7B">
        <w:rPr>
          <w:b/>
          <w:i/>
          <w:szCs w:val="20"/>
        </w:rPr>
        <w:t>3990 East Broad Street</w:t>
      </w:r>
    </w:p>
    <w:p w14:paraId="626EB85B" w14:textId="77777777" w:rsidR="00243E5C" w:rsidRPr="00160E7B" w:rsidRDefault="00243E5C" w:rsidP="00243E5C">
      <w:pPr>
        <w:spacing w:after="0" w:line="240" w:lineRule="auto"/>
        <w:ind w:left="720" w:firstLine="720"/>
        <w:rPr>
          <w:b/>
          <w:i/>
          <w:szCs w:val="20"/>
        </w:rPr>
      </w:pPr>
      <w:r w:rsidRPr="00160E7B">
        <w:rPr>
          <w:b/>
          <w:i/>
          <w:szCs w:val="20"/>
        </w:rPr>
        <w:t>Bldg 21, 2B-030</w:t>
      </w:r>
    </w:p>
    <w:p w14:paraId="4CA361C9" w14:textId="77777777" w:rsidR="00243E5C" w:rsidRPr="00160E7B" w:rsidRDefault="00243E5C" w:rsidP="00243E5C">
      <w:pPr>
        <w:spacing w:after="0" w:line="240" w:lineRule="auto"/>
        <w:ind w:left="720" w:firstLine="720"/>
        <w:rPr>
          <w:b/>
          <w:i/>
          <w:szCs w:val="20"/>
        </w:rPr>
      </w:pPr>
      <w:r w:rsidRPr="00160E7B">
        <w:rPr>
          <w:b/>
          <w:i/>
          <w:szCs w:val="20"/>
        </w:rPr>
        <w:t>Columbus, OH  43213-1152</w:t>
      </w:r>
    </w:p>
    <w:p w14:paraId="32EB36FC" w14:textId="77777777" w:rsidR="00243E5C" w:rsidRPr="00160E7B" w:rsidRDefault="00290942" w:rsidP="00243E5C">
      <w:pPr>
        <w:spacing w:after="0" w:line="240" w:lineRule="auto"/>
        <w:ind w:left="720" w:firstLine="720"/>
        <w:rPr>
          <w:b/>
          <w:i/>
          <w:szCs w:val="20"/>
        </w:rPr>
      </w:pPr>
      <w:hyperlink r:id="rId11" w:history="1">
        <w:r w:rsidR="00243E5C" w:rsidRPr="00160E7B">
          <w:rPr>
            <w:b/>
            <w:i/>
            <w:color w:val="0000FF"/>
            <w:szCs w:val="20"/>
            <w:u w:val="single"/>
          </w:rPr>
          <w:t>dana.l.king4.civ@mail.mil</w:t>
        </w:r>
      </w:hyperlink>
      <w:r w:rsidR="00243E5C" w:rsidRPr="00160E7B">
        <w:rPr>
          <w:b/>
          <w:i/>
          <w:szCs w:val="20"/>
        </w:rPr>
        <w:t xml:space="preserve"> </w:t>
      </w:r>
    </w:p>
    <w:p w14:paraId="04A928A8" w14:textId="77777777" w:rsidR="00243E5C" w:rsidRPr="00160E7B" w:rsidRDefault="00243E5C" w:rsidP="00243E5C">
      <w:pPr>
        <w:spacing w:after="0" w:line="240" w:lineRule="auto"/>
        <w:ind w:left="720"/>
        <w:rPr>
          <w:szCs w:val="20"/>
        </w:rPr>
      </w:pPr>
    </w:p>
    <w:p w14:paraId="688976F7" w14:textId="77777777" w:rsidR="00243E5C" w:rsidRPr="00160E7B" w:rsidRDefault="00243E5C" w:rsidP="00243E5C">
      <w:pPr>
        <w:autoSpaceDE w:val="0"/>
        <w:autoSpaceDN w:val="0"/>
        <w:adjustRightInd w:val="0"/>
        <w:spacing w:after="0" w:line="240" w:lineRule="auto"/>
        <w:ind w:left="1440"/>
        <w:rPr>
          <w:szCs w:val="20"/>
        </w:rPr>
      </w:pPr>
      <w:r w:rsidRPr="00160E7B">
        <w:rPr>
          <w:szCs w:val="20"/>
        </w:rPr>
        <w:t>DCMA TBD</w:t>
      </w:r>
    </w:p>
    <w:p w14:paraId="7CA5DBEF" w14:textId="77777777" w:rsidR="00243E5C" w:rsidRPr="00160E7B" w:rsidRDefault="00243E5C" w:rsidP="00243E5C">
      <w:pPr>
        <w:autoSpaceDE w:val="0"/>
        <w:autoSpaceDN w:val="0"/>
        <w:adjustRightInd w:val="0"/>
        <w:spacing w:after="0" w:line="240" w:lineRule="auto"/>
        <w:ind w:left="1440"/>
        <w:rPr>
          <w:szCs w:val="20"/>
        </w:rPr>
      </w:pPr>
      <w:r w:rsidRPr="00160E7B">
        <w:rPr>
          <w:szCs w:val="20"/>
        </w:rPr>
        <w:t>Attention: TBD</w:t>
      </w:r>
    </w:p>
    <w:p w14:paraId="01F369D9" w14:textId="77777777" w:rsidR="00243E5C" w:rsidRPr="00160E7B" w:rsidRDefault="00243E5C" w:rsidP="00243E5C">
      <w:pPr>
        <w:autoSpaceDE w:val="0"/>
        <w:autoSpaceDN w:val="0"/>
        <w:adjustRightInd w:val="0"/>
        <w:spacing w:after="0" w:line="240" w:lineRule="auto"/>
        <w:ind w:left="1440"/>
        <w:rPr>
          <w:szCs w:val="20"/>
        </w:rPr>
      </w:pPr>
      <w:r w:rsidRPr="00160E7B">
        <w:rPr>
          <w:szCs w:val="20"/>
        </w:rPr>
        <w:t>ADDRESS TBD</w:t>
      </w:r>
    </w:p>
    <w:p w14:paraId="72304D6C" w14:textId="77777777" w:rsidR="00243E5C" w:rsidRPr="00160E7B" w:rsidRDefault="00243E5C" w:rsidP="00243E5C">
      <w:pPr>
        <w:spacing w:after="0" w:line="240" w:lineRule="auto"/>
        <w:ind w:left="720"/>
        <w:rPr>
          <w:szCs w:val="20"/>
          <w:highlight w:val="yellow"/>
        </w:rPr>
      </w:pPr>
    </w:p>
    <w:p w14:paraId="42170CCA" w14:textId="77777777" w:rsidR="00243E5C" w:rsidRPr="00160E7B" w:rsidRDefault="00243E5C" w:rsidP="00243E5C">
      <w:pPr>
        <w:spacing w:after="0" w:line="240" w:lineRule="auto"/>
        <w:ind w:left="720" w:firstLine="720"/>
        <w:rPr>
          <w:szCs w:val="20"/>
        </w:rPr>
      </w:pPr>
      <w:r w:rsidRPr="00160E7B">
        <w:rPr>
          <w:szCs w:val="20"/>
        </w:rPr>
        <w:t>Defense Finance &amp; Accounting Service</w:t>
      </w:r>
    </w:p>
    <w:p w14:paraId="0952892A" w14:textId="77777777" w:rsidR="00243E5C" w:rsidRPr="00160E7B" w:rsidRDefault="00243E5C" w:rsidP="00243E5C">
      <w:pPr>
        <w:spacing w:after="0" w:line="240" w:lineRule="auto"/>
        <w:ind w:left="720" w:firstLine="720"/>
        <w:rPr>
          <w:szCs w:val="20"/>
        </w:rPr>
      </w:pPr>
      <w:r w:rsidRPr="00160E7B">
        <w:rPr>
          <w:szCs w:val="20"/>
        </w:rPr>
        <w:t>Attn: DFAS-JJFB/CO Mark Barta</w:t>
      </w:r>
    </w:p>
    <w:p w14:paraId="3E64B353" w14:textId="77777777" w:rsidR="00243E5C" w:rsidRPr="00160E7B" w:rsidRDefault="00243E5C" w:rsidP="00243E5C">
      <w:pPr>
        <w:spacing w:after="0" w:line="240" w:lineRule="auto"/>
        <w:ind w:left="720" w:firstLine="720"/>
        <w:rPr>
          <w:szCs w:val="20"/>
        </w:rPr>
      </w:pPr>
      <w:r w:rsidRPr="00160E7B">
        <w:rPr>
          <w:szCs w:val="20"/>
        </w:rPr>
        <w:t>3990 E. Broad Street, Building 21</w:t>
      </w:r>
    </w:p>
    <w:p w14:paraId="3840514B" w14:textId="77777777" w:rsidR="00243E5C" w:rsidRPr="00160E7B" w:rsidRDefault="00243E5C" w:rsidP="00243E5C">
      <w:pPr>
        <w:spacing w:after="0" w:line="240" w:lineRule="auto"/>
        <w:ind w:left="720" w:firstLine="720"/>
        <w:rPr>
          <w:szCs w:val="20"/>
        </w:rPr>
      </w:pPr>
      <w:r w:rsidRPr="00160E7B">
        <w:rPr>
          <w:szCs w:val="20"/>
        </w:rPr>
        <w:t>Columbus, OH 43213-1152</w:t>
      </w:r>
    </w:p>
    <w:p w14:paraId="167B716E" w14:textId="77777777" w:rsidR="00243E5C" w:rsidRPr="00160E7B" w:rsidRDefault="00243E5C" w:rsidP="00243E5C">
      <w:pPr>
        <w:spacing w:after="0" w:line="240" w:lineRule="auto"/>
        <w:ind w:left="720"/>
        <w:rPr>
          <w:szCs w:val="20"/>
        </w:rPr>
      </w:pPr>
    </w:p>
    <w:p w14:paraId="18BB51DE" w14:textId="77777777" w:rsidR="00243E5C" w:rsidRPr="00160E7B" w:rsidRDefault="00243E5C" w:rsidP="00A55E00">
      <w:pPr>
        <w:numPr>
          <w:ilvl w:val="0"/>
          <w:numId w:val="65"/>
        </w:numPr>
        <w:spacing w:after="0" w:line="240" w:lineRule="auto"/>
        <w:contextualSpacing/>
        <w:rPr>
          <w:szCs w:val="20"/>
        </w:rPr>
      </w:pPr>
      <w:r w:rsidRPr="00160E7B">
        <w:rPr>
          <w:szCs w:val="20"/>
        </w:rPr>
        <w:t xml:space="preserve">The Contractor's notification shall: </w:t>
      </w:r>
    </w:p>
    <w:p w14:paraId="6540815F" w14:textId="77777777" w:rsidR="00243E5C" w:rsidRPr="00160E7B" w:rsidRDefault="00243E5C" w:rsidP="00243E5C">
      <w:pPr>
        <w:spacing w:after="0" w:line="240" w:lineRule="auto"/>
        <w:rPr>
          <w:szCs w:val="20"/>
        </w:rPr>
      </w:pPr>
    </w:p>
    <w:p w14:paraId="76AFFD8A" w14:textId="77777777" w:rsidR="00243E5C" w:rsidRPr="00160E7B" w:rsidRDefault="00243E5C" w:rsidP="00A55E00">
      <w:pPr>
        <w:numPr>
          <w:ilvl w:val="0"/>
          <w:numId w:val="66"/>
        </w:numPr>
        <w:spacing w:after="0" w:line="240" w:lineRule="auto"/>
        <w:contextualSpacing/>
        <w:rPr>
          <w:szCs w:val="20"/>
        </w:rPr>
      </w:pPr>
      <w:r w:rsidRPr="00160E7B">
        <w:rPr>
          <w:szCs w:val="20"/>
        </w:rPr>
        <w:t>Identify both the current products and services and the proposed changes;</w:t>
      </w:r>
    </w:p>
    <w:p w14:paraId="589E83C7" w14:textId="77777777" w:rsidR="00243E5C" w:rsidRPr="00160E7B" w:rsidRDefault="00243E5C" w:rsidP="00243E5C">
      <w:pPr>
        <w:spacing w:after="0" w:line="240" w:lineRule="auto"/>
        <w:rPr>
          <w:szCs w:val="20"/>
        </w:rPr>
      </w:pPr>
    </w:p>
    <w:p w14:paraId="543251D1" w14:textId="77777777" w:rsidR="00243E5C" w:rsidRPr="00160E7B" w:rsidRDefault="00243E5C" w:rsidP="00A55E00">
      <w:pPr>
        <w:numPr>
          <w:ilvl w:val="0"/>
          <w:numId w:val="66"/>
        </w:numPr>
        <w:spacing w:after="0" w:line="240" w:lineRule="auto"/>
        <w:contextualSpacing/>
        <w:rPr>
          <w:szCs w:val="20"/>
        </w:rPr>
      </w:pPr>
      <w:r w:rsidRPr="00160E7B">
        <w:rPr>
          <w:szCs w:val="20"/>
        </w:rPr>
        <w:t>Indicate the estimated financial impact and staffing requirements of the proposed changes to the program;</w:t>
      </w:r>
    </w:p>
    <w:p w14:paraId="2979A7AD" w14:textId="77777777" w:rsidR="00243E5C" w:rsidRPr="00160E7B" w:rsidRDefault="00243E5C" w:rsidP="00243E5C">
      <w:pPr>
        <w:spacing w:after="0" w:line="240" w:lineRule="auto"/>
        <w:ind w:left="1440"/>
        <w:contextualSpacing/>
        <w:rPr>
          <w:szCs w:val="20"/>
        </w:rPr>
      </w:pPr>
    </w:p>
    <w:p w14:paraId="3B226F24" w14:textId="77777777" w:rsidR="00243E5C" w:rsidRPr="00160E7B" w:rsidRDefault="00243E5C" w:rsidP="00A55E00">
      <w:pPr>
        <w:numPr>
          <w:ilvl w:val="0"/>
          <w:numId w:val="66"/>
        </w:numPr>
        <w:spacing w:after="0" w:line="240" w:lineRule="auto"/>
        <w:contextualSpacing/>
        <w:rPr>
          <w:szCs w:val="20"/>
        </w:rPr>
      </w:pPr>
      <w:r w:rsidRPr="00160E7B">
        <w:rPr>
          <w:szCs w:val="20"/>
        </w:rPr>
        <w:t>Identify comparable products and services at major U.S. banks and overseas defense credit unions, and;</w:t>
      </w:r>
    </w:p>
    <w:p w14:paraId="330E8302" w14:textId="77777777" w:rsidR="00243E5C" w:rsidRPr="00160E7B" w:rsidRDefault="00243E5C" w:rsidP="00243E5C">
      <w:pPr>
        <w:spacing w:after="0" w:line="240" w:lineRule="auto"/>
        <w:ind w:left="1440"/>
        <w:contextualSpacing/>
        <w:rPr>
          <w:szCs w:val="20"/>
        </w:rPr>
      </w:pPr>
    </w:p>
    <w:p w14:paraId="4EC4AFC7" w14:textId="77777777" w:rsidR="00243E5C" w:rsidRPr="00160E7B" w:rsidRDefault="00243E5C" w:rsidP="00A55E00">
      <w:pPr>
        <w:numPr>
          <w:ilvl w:val="0"/>
          <w:numId w:val="66"/>
        </w:numPr>
        <w:spacing w:after="0" w:line="240" w:lineRule="auto"/>
        <w:contextualSpacing/>
        <w:rPr>
          <w:szCs w:val="20"/>
        </w:rPr>
      </w:pPr>
      <w:r w:rsidRPr="00160E7B">
        <w:rPr>
          <w:szCs w:val="20"/>
        </w:rPr>
        <w:t>Identify system changes and client notification requirements.</w:t>
      </w:r>
    </w:p>
    <w:p w14:paraId="6A984D24" w14:textId="77777777" w:rsidR="00243E5C" w:rsidRPr="00160E7B" w:rsidRDefault="00243E5C" w:rsidP="00243E5C">
      <w:pPr>
        <w:spacing w:after="0" w:line="240" w:lineRule="auto"/>
        <w:rPr>
          <w:szCs w:val="20"/>
        </w:rPr>
      </w:pPr>
    </w:p>
    <w:p w14:paraId="6FD454D6" w14:textId="77777777" w:rsidR="00243E5C" w:rsidRPr="00160E7B" w:rsidRDefault="00243E5C" w:rsidP="00A55E00">
      <w:pPr>
        <w:numPr>
          <w:ilvl w:val="0"/>
          <w:numId w:val="65"/>
        </w:numPr>
        <w:spacing w:after="0" w:line="240" w:lineRule="auto"/>
        <w:contextualSpacing/>
        <w:rPr>
          <w:szCs w:val="20"/>
        </w:rPr>
      </w:pPr>
      <w:r w:rsidRPr="00160E7B">
        <w:rPr>
          <w:szCs w:val="20"/>
        </w:rPr>
        <w:lastRenderedPageBreak/>
        <w:t>The COR shall accept or decline the Contractor’s written proposal within a reasonable period of time.  The Contracting Officer, or the COR, as directed by the Contracting Officer, shall notify the Contractor in writing and incorporate approved changes into the contract by modification.</w:t>
      </w:r>
    </w:p>
    <w:p w14:paraId="3FC79220" w14:textId="77777777" w:rsidR="00243E5C" w:rsidRPr="00160E7B" w:rsidRDefault="00243E5C" w:rsidP="00243E5C">
      <w:pPr>
        <w:spacing w:after="0" w:line="240" w:lineRule="auto"/>
        <w:rPr>
          <w:szCs w:val="20"/>
        </w:rPr>
      </w:pPr>
    </w:p>
    <w:p w14:paraId="663D9D2E" w14:textId="77777777" w:rsidR="00243E5C" w:rsidRPr="00160E7B" w:rsidRDefault="00243E5C" w:rsidP="00A55E00">
      <w:pPr>
        <w:numPr>
          <w:ilvl w:val="0"/>
          <w:numId w:val="64"/>
        </w:numPr>
        <w:spacing w:after="0" w:line="240" w:lineRule="auto"/>
        <w:contextualSpacing/>
        <w:rPr>
          <w:szCs w:val="20"/>
        </w:rPr>
      </w:pPr>
      <w:r w:rsidRPr="00160E7B">
        <w:rPr>
          <w:szCs w:val="20"/>
        </w:rPr>
        <w:t xml:space="preserve">Innovations and Technology and Products/Services Refresher – The Contractor shall conduct and provide the Government with a technology and products/services review annually.  This technology review will provide a description of recent changes/developments in the banking industry, such as technological advancements and market changes in products/services improvements beyond that provided under this PWS, which might then be available. The review will identify any changes in the industry, if applicable, and an assessment of potential applicability/implementation for Community Bank. In the event of recommended changes, the contractor shall provide a cost estimate which delineates the changes to the cost proposal, (all direct, other direct, and indirect costs), which would apply if the Government chooses these improvements through issuance of a Technical Direction Letter (TDL). Moreover, the recommendation shall include a timeline for implementation. When such direction is issued, the Contracting Officer will incorporate the applicable changes into the contract by modification, although the applicable changes are effective in accordance with guidance contained within the TDL. </w:t>
      </w:r>
    </w:p>
    <w:p w14:paraId="64C3D975" w14:textId="77777777" w:rsidR="00243E5C" w:rsidRPr="00160E7B" w:rsidRDefault="00243E5C" w:rsidP="00243E5C">
      <w:pPr>
        <w:spacing w:after="0" w:line="240" w:lineRule="auto"/>
        <w:rPr>
          <w:szCs w:val="20"/>
        </w:rPr>
      </w:pPr>
    </w:p>
    <w:p w14:paraId="487A3EFC" w14:textId="77777777" w:rsidR="00243E5C" w:rsidRPr="00160E7B" w:rsidRDefault="00243E5C" w:rsidP="00A55E00">
      <w:pPr>
        <w:numPr>
          <w:ilvl w:val="0"/>
          <w:numId w:val="64"/>
        </w:numPr>
        <w:spacing w:after="0" w:line="240" w:lineRule="auto"/>
        <w:contextualSpacing/>
        <w:rPr>
          <w:szCs w:val="20"/>
        </w:rPr>
      </w:pPr>
      <w:r w:rsidRPr="00160E7B">
        <w:rPr>
          <w:szCs w:val="20"/>
        </w:rPr>
        <w:t>The Government may request a change in product, service, or technological innovation during the life of the contract.  Task orders or TDLs may be issued to incorporate technological and products/services related changes.</w:t>
      </w:r>
    </w:p>
    <w:p w14:paraId="14CF2F74" w14:textId="77777777" w:rsidR="00243E5C" w:rsidRPr="00160E7B" w:rsidRDefault="00243E5C" w:rsidP="00243E5C">
      <w:pPr>
        <w:spacing w:after="0" w:line="240" w:lineRule="auto"/>
        <w:rPr>
          <w:szCs w:val="20"/>
        </w:rPr>
      </w:pPr>
    </w:p>
    <w:p w14:paraId="6B5C29D0" w14:textId="77777777" w:rsidR="00243E5C" w:rsidRPr="00160E7B" w:rsidRDefault="00243E5C" w:rsidP="00A55E00">
      <w:pPr>
        <w:numPr>
          <w:ilvl w:val="0"/>
          <w:numId w:val="64"/>
        </w:numPr>
        <w:spacing w:after="0" w:line="240" w:lineRule="auto"/>
        <w:contextualSpacing/>
        <w:rPr>
          <w:szCs w:val="20"/>
        </w:rPr>
      </w:pPr>
      <w:r w:rsidRPr="00160E7B">
        <w:rPr>
          <w:szCs w:val="20"/>
        </w:rPr>
        <w:t>Any changes implemented under this paragraph, C-6-5, may not result in any additional contract award fee to the contractor, as determined by the Contracting Officer. Any increase in fixed fee and/or cost to the program resulting from any additional product or service must be proposed by the contractor in advance and approved by the Contracting Officer prior to beginning the work.</w:t>
      </w:r>
    </w:p>
    <w:p w14:paraId="49BD0500" w14:textId="77777777" w:rsidR="00243E5C" w:rsidRPr="00160E7B" w:rsidRDefault="00243E5C" w:rsidP="00243E5C">
      <w:pPr>
        <w:spacing w:after="0" w:line="240" w:lineRule="auto"/>
        <w:rPr>
          <w:szCs w:val="20"/>
        </w:rPr>
      </w:pPr>
      <w:r w:rsidRPr="00160E7B">
        <w:rPr>
          <w:szCs w:val="20"/>
        </w:rPr>
        <w:t xml:space="preserve"> </w:t>
      </w:r>
    </w:p>
    <w:p w14:paraId="7375B553" w14:textId="77777777" w:rsidR="00243E5C" w:rsidRPr="00160E7B" w:rsidRDefault="00243E5C" w:rsidP="00243E5C">
      <w:pPr>
        <w:spacing w:after="0" w:line="240" w:lineRule="auto"/>
        <w:rPr>
          <w:b/>
          <w:szCs w:val="20"/>
        </w:rPr>
      </w:pPr>
      <w:r w:rsidRPr="00160E7B">
        <w:rPr>
          <w:b/>
          <w:szCs w:val="20"/>
        </w:rPr>
        <w:t>C-7.</w:t>
      </w:r>
      <w:r w:rsidRPr="00160E7B">
        <w:rPr>
          <w:b/>
          <w:szCs w:val="20"/>
        </w:rPr>
        <w:tab/>
        <w:t xml:space="preserve"> FEES FOR PRODUCTS AND SERVICES</w:t>
      </w:r>
    </w:p>
    <w:p w14:paraId="05BA39AD" w14:textId="77777777" w:rsidR="00243E5C" w:rsidRPr="00160E7B" w:rsidRDefault="00243E5C" w:rsidP="00243E5C">
      <w:pPr>
        <w:spacing w:after="0" w:line="240" w:lineRule="auto"/>
        <w:rPr>
          <w:szCs w:val="20"/>
        </w:rPr>
      </w:pPr>
    </w:p>
    <w:p w14:paraId="54435386" w14:textId="77777777" w:rsidR="00243E5C" w:rsidRPr="00160E7B" w:rsidRDefault="00243E5C" w:rsidP="00243E5C">
      <w:pPr>
        <w:spacing w:after="0" w:line="240" w:lineRule="auto"/>
        <w:rPr>
          <w:szCs w:val="20"/>
        </w:rPr>
      </w:pPr>
      <w:r w:rsidRPr="00160E7B">
        <w:rPr>
          <w:szCs w:val="20"/>
        </w:rPr>
        <w:t>Contractor service charges for banking products provided herein shall be as set forth in Attachment J-6.</w:t>
      </w:r>
    </w:p>
    <w:p w14:paraId="35E825EE" w14:textId="77777777" w:rsidR="00243E5C" w:rsidRPr="00160E7B" w:rsidRDefault="00243E5C" w:rsidP="00243E5C">
      <w:pPr>
        <w:spacing w:after="0" w:line="240" w:lineRule="auto"/>
        <w:rPr>
          <w:szCs w:val="20"/>
        </w:rPr>
      </w:pPr>
    </w:p>
    <w:p w14:paraId="2603E4AB" w14:textId="77777777" w:rsidR="00243E5C" w:rsidRPr="00160E7B" w:rsidRDefault="00243E5C" w:rsidP="00243E5C">
      <w:pPr>
        <w:spacing w:after="0" w:line="240" w:lineRule="auto"/>
        <w:rPr>
          <w:b/>
          <w:szCs w:val="20"/>
        </w:rPr>
      </w:pPr>
      <w:r w:rsidRPr="00160E7B">
        <w:rPr>
          <w:b/>
          <w:szCs w:val="20"/>
        </w:rPr>
        <w:t>C-7-1.</w:t>
      </w:r>
      <w:r w:rsidRPr="00160E7B">
        <w:rPr>
          <w:b/>
          <w:szCs w:val="20"/>
        </w:rPr>
        <w:tab/>
        <w:t>APPLICABILITY OF CHARGES</w:t>
      </w:r>
    </w:p>
    <w:p w14:paraId="7E68395A" w14:textId="77777777" w:rsidR="00243E5C" w:rsidRPr="00160E7B" w:rsidRDefault="00243E5C" w:rsidP="00243E5C">
      <w:pPr>
        <w:spacing w:after="0" w:line="240" w:lineRule="auto"/>
        <w:rPr>
          <w:szCs w:val="20"/>
        </w:rPr>
      </w:pPr>
    </w:p>
    <w:p w14:paraId="7F6D2B9A" w14:textId="77777777" w:rsidR="00243E5C" w:rsidRPr="00160E7B" w:rsidRDefault="00243E5C" w:rsidP="00243E5C">
      <w:pPr>
        <w:spacing w:after="0" w:line="240" w:lineRule="auto"/>
        <w:rPr>
          <w:szCs w:val="20"/>
        </w:rPr>
      </w:pPr>
      <w:r w:rsidRPr="00160E7B">
        <w:rPr>
          <w:szCs w:val="20"/>
        </w:rPr>
        <w:t xml:space="preserve">The charges, fees, rates, and minimum balances discussed in Section C-7 and set forth in Section J, Attachment J-6, shall be assessed, or otherwise applied, to authorized customers of the MBF.  During the period of performance, allowable service charges may be established, eliminated, or otherwise revised as determined by the COR via TDL.  When such direction is issued, the Contracting Officer will incorporate the applicable changes into the contract by modification, although the applicable changes are effective in accordance with guidance contained within the TDL.  </w:t>
      </w:r>
    </w:p>
    <w:p w14:paraId="1A2EA12B" w14:textId="77777777" w:rsidR="00243E5C" w:rsidRPr="00160E7B" w:rsidRDefault="00243E5C" w:rsidP="00243E5C">
      <w:pPr>
        <w:spacing w:after="0" w:line="240" w:lineRule="auto"/>
        <w:rPr>
          <w:b/>
          <w:szCs w:val="20"/>
        </w:rPr>
      </w:pPr>
    </w:p>
    <w:p w14:paraId="09E9A998" w14:textId="77777777" w:rsidR="00243E5C" w:rsidRPr="00160E7B" w:rsidRDefault="00243E5C" w:rsidP="00243E5C">
      <w:pPr>
        <w:spacing w:after="0" w:line="240" w:lineRule="auto"/>
        <w:rPr>
          <w:b/>
          <w:szCs w:val="20"/>
        </w:rPr>
      </w:pPr>
      <w:r w:rsidRPr="00160E7B">
        <w:rPr>
          <w:b/>
          <w:szCs w:val="20"/>
        </w:rPr>
        <w:t xml:space="preserve">C-7-2.     CHECKING ACCOUNT POLICY </w:t>
      </w:r>
    </w:p>
    <w:p w14:paraId="641BDDD2" w14:textId="77777777" w:rsidR="00243E5C" w:rsidRPr="00160E7B" w:rsidRDefault="00243E5C" w:rsidP="00243E5C">
      <w:pPr>
        <w:spacing w:after="0" w:line="240" w:lineRule="auto"/>
        <w:rPr>
          <w:szCs w:val="20"/>
        </w:rPr>
      </w:pPr>
    </w:p>
    <w:p w14:paraId="1C19A492" w14:textId="77777777" w:rsidR="00243E5C" w:rsidRPr="00160E7B" w:rsidRDefault="00243E5C" w:rsidP="00243E5C">
      <w:pPr>
        <w:spacing w:after="0" w:line="240" w:lineRule="auto"/>
        <w:ind w:left="360"/>
        <w:rPr>
          <w:szCs w:val="20"/>
        </w:rPr>
      </w:pPr>
      <w:r w:rsidRPr="00160E7B">
        <w:rPr>
          <w:szCs w:val="20"/>
        </w:rPr>
        <w:t>a.  REGULAR CHECKING</w:t>
      </w:r>
    </w:p>
    <w:p w14:paraId="1ECB425E" w14:textId="77777777" w:rsidR="00243E5C" w:rsidRPr="00160E7B" w:rsidRDefault="00243E5C" w:rsidP="00243E5C">
      <w:pPr>
        <w:spacing w:after="0" w:line="240" w:lineRule="auto"/>
        <w:rPr>
          <w:szCs w:val="20"/>
        </w:rPr>
      </w:pPr>
    </w:p>
    <w:p w14:paraId="76BDD501" w14:textId="77777777" w:rsidR="00243E5C" w:rsidRPr="00160E7B" w:rsidRDefault="00243E5C" w:rsidP="00A55E00">
      <w:pPr>
        <w:numPr>
          <w:ilvl w:val="0"/>
          <w:numId w:val="67"/>
        </w:numPr>
        <w:spacing w:after="0" w:line="240" w:lineRule="auto"/>
        <w:contextualSpacing/>
        <w:rPr>
          <w:szCs w:val="20"/>
        </w:rPr>
      </w:pPr>
      <w:r w:rsidRPr="00160E7B">
        <w:rPr>
          <w:szCs w:val="20"/>
        </w:rPr>
        <w:t>No monthly fee or charges shall be made on personal accounts.</w:t>
      </w:r>
    </w:p>
    <w:p w14:paraId="6BA184CA" w14:textId="77777777" w:rsidR="00243E5C" w:rsidRPr="00160E7B" w:rsidRDefault="00243E5C" w:rsidP="00243E5C">
      <w:pPr>
        <w:spacing w:after="0" w:line="240" w:lineRule="auto"/>
        <w:ind w:left="1080"/>
        <w:contextualSpacing/>
        <w:rPr>
          <w:szCs w:val="20"/>
        </w:rPr>
      </w:pPr>
    </w:p>
    <w:p w14:paraId="2E703C49" w14:textId="77777777" w:rsidR="00243E5C" w:rsidRPr="00160E7B" w:rsidRDefault="00243E5C" w:rsidP="00A55E00">
      <w:pPr>
        <w:numPr>
          <w:ilvl w:val="0"/>
          <w:numId w:val="67"/>
        </w:numPr>
        <w:spacing w:after="0" w:line="240" w:lineRule="auto"/>
        <w:contextualSpacing/>
        <w:rPr>
          <w:szCs w:val="20"/>
        </w:rPr>
      </w:pPr>
      <w:r w:rsidRPr="00160E7B">
        <w:rPr>
          <w:szCs w:val="20"/>
        </w:rPr>
        <w:t>There is no minimum opening balance.</w:t>
      </w:r>
    </w:p>
    <w:p w14:paraId="22C57C96" w14:textId="77777777" w:rsidR="00243E5C" w:rsidRPr="00160E7B" w:rsidRDefault="00243E5C" w:rsidP="00243E5C">
      <w:pPr>
        <w:spacing w:after="0" w:line="240" w:lineRule="auto"/>
        <w:ind w:left="1080"/>
        <w:contextualSpacing/>
        <w:rPr>
          <w:szCs w:val="20"/>
        </w:rPr>
      </w:pPr>
    </w:p>
    <w:p w14:paraId="0D494596" w14:textId="77777777" w:rsidR="00243E5C" w:rsidRPr="00160E7B" w:rsidRDefault="00243E5C" w:rsidP="00A55E00">
      <w:pPr>
        <w:numPr>
          <w:ilvl w:val="0"/>
          <w:numId w:val="67"/>
        </w:numPr>
        <w:spacing w:after="0" w:line="240" w:lineRule="auto"/>
        <w:contextualSpacing/>
        <w:rPr>
          <w:szCs w:val="20"/>
        </w:rPr>
      </w:pPr>
      <w:r w:rsidRPr="00160E7B">
        <w:rPr>
          <w:szCs w:val="20"/>
        </w:rPr>
        <w:t xml:space="preserve">A charge shall be made if an account is closed within 90 days of opening the account.  The Contractor may waive this charge on a case-by-case basis. </w:t>
      </w:r>
    </w:p>
    <w:p w14:paraId="4EFF3CB8" w14:textId="77777777" w:rsidR="00243E5C" w:rsidRPr="00160E7B" w:rsidRDefault="00243E5C" w:rsidP="00243E5C">
      <w:pPr>
        <w:spacing w:after="0" w:line="240" w:lineRule="auto"/>
        <w:ind w:left="1080"/>
        <w:contextualSpacing/>
        <w:rPr>
          <w:szCs w:val="20"/>
        </w:rPr>
      </w:pPr>
    </w:p>
    <w:p w14:paraId="30C945A6" w14:textId="77777777" w:rsidR="00243E5C" w:rsidRPr="00160E7B" w:rsidRDefault="00243E5C" w:rsidP="00A55E00">
      <w:pPr>
        <w:numPr>
          <w:ilvl w:val="0"/>
          <w:numId w:val="67"/>
        </w:numPr>
        <w:spacing w:after="0" w:line="240" w:lineRule="auto"/>
        <w:contextualSpacing/>
        <w:rPr>
          <w:szCs w:val="20"/>
        </w:rPr>
      </w:pPr>
      <w:r w:rsidRPr="00160E7B">
        <w:rPr>
          <w:szCs w:val="20"/>
        </w:rPr>
        <w:t>A charge shall be made for an individual accountholder stop-payment order applicable to a check or a consecutive series of checks.</w:t>
      </w:r>
    </w:p>
    <w:p w14:paraId="3481ACE0" w14:textId="77777777" w:rsidR="00243E5C" w:rsidRPr="00160E7B" w:rsidRDefault="00243E5C" w:rsidP="00243E5C">
      <w:pPr>
        <w:spacing w:after="0" w:line="240" w:lineRule="auto"/>
        <w:ind w:left="1080"/>
        <w:contextualSpacing/>
        <w:rPr>
          <w:szCs w:val="20"/>
        </w:rPr>
      </w:pPr>
    </w:p>
    <w:p w14:paraId="6DD1D05C" w14:textId="77777777" w:rsidR="00243E5C" w:rsidRPr="00160E7B" w:rsidRDefault="00243E5C" w:rsidP="00A55E00">
      <w:pPr>
        <w:numPr>
          <w:ilvl w:val="0"/>
          <w:numId w:val="67"/>
        </w:numPr>
        <w:spacing w:after="0" w:line="240" w:lineRule="auto"/>
        <w:contextualSpacing/>
        <w:rPr>
          <w:szCs w:val="20"/>
        </w:rPr>
      </w:pPr>
      <w:r w:rsidRPr="00160E7B">
        <w:rPr>
          <w:szCs w:val="20"/>
        </w:rPr>
        <w:t>A charge shall be made for each stop-payment order for each check, or consecutive series of checks, written by a NAFI or private organization accountholder.</w:t>
      </w:r>
    </w:p>
    <w:p w14:paraId="25334219" w14:textId="77777777" w:rsidR="00243E5C" w:rsidRPr="00160E7B" w:rsidRDefault="00243E5C" w:rsidP="00243E5C">
      <w:pPr>
        <w:spacing w:after="0" w:line="240" w:lineRule="auto"/>
        <w:ind w:left="1080"/>
        <w:contextualSpacing/>
        <w:rPr>
          <w:szCs w:val="20"/>
        </w:rPr>
      </w:pPr>
    </w:p>
    <w:p w14:paraId="3A7B897B" w14:textId="77777777" w:rsidR="00243E5C" w:rsidRPr="00160E7B" w:rsidRDefault="00243E5C" w:rsidP="00A55E00">
      <w:pPr>
        <w:numPr>
          <w:ilvl w:val="0"/>
          <w:numId w:val="67"/>
        </w:numPr>
        <w:spacing w:after="0" w:line="240" w:lineRule="auto"/>
        <w:contextualSpacing/>
        <w:rPr>
          <w:szCs w:val="20"/>
        </w:rPr>
      </w:pPr>
      <w:r w:rsidRPr="00160E7B">
        <w:rPr>
          <w:szCs w:val="20"/>
        </w:rPr>
        <w:lastRenderedPageBreak/>
        <w:t>A charge shall be made for each overdraft on a personal checking account.  The charge does not apply when a customer is signed up for overdraft protection and has enough funds to cover the charge in the linked deposit account.</w:t>
      </w:r>
    </w:p>
    <w:p w14:paraId="305609B4" w14:textId="77777777" w:rsidR="00243E5C" w:rsidRPr="00160E7B" w:rsidRDefault="00243E5C" w:rsidP="00243E5C">
      <w:pPr>
        <w:spacing w:after="0" w:line="240" w:lineRule="auto"/>
        <w:ind w:left="1080"/>
        <w:contextualSpacing/>
        <w:rPr>
          <w:szCs w:val="20"/>
        </w:rPr>
      </w:pPr>
    </w:p>
    <w:p w14:paraId="6FBF05F2" w14:textId="77777777" w:rsidR="00243E5C" w:rsidRPr="00160E7B" w:rsidRDefault="00243E5C" w:rsidP="00A55E00">
      <w:pPr>
        <w:numPr>
          <w:ilvl w:val="0"/>
          <w:numId w:val="67"/>
        </w:numPr>
        <w:spacing w:after="0" w:line="240" w:lineRule="auto"/>
        <w:contextualSpacing/>
        <w:rPr>
          <w:szCs w:val="20"/>
        </w:rPr>
      </w:pPr>
      <w:r w:rsidRPr="00160E7B">
        <w:rPr>
          <w:szCs w:val="20"/>
        </w:rPr>
        <w:t xml:space="preserve">The Contractor shall have the authority to suspend banking privileges for any customer that consistently overdraws their account. </w:t>
      </w:r>
    </w:p>
    <w:p w14:paraId="0E5400AA" w14:textId="77777777" w:rsidR="00243E5C" w:rsidRPr="00160E7B" w:rsidRDefault="00243E5C" w:rsidP="00243E5C">
      <w:pPr>
        <w:spacing w:after="0" w:line="240" w:lineRule="auto"/>
        <w:ind w:left="1080"/>
        <w:contextualSpacing/>
        <w:rPr>
          <w:szCs w:val="20"/>
        </w:rPr>
      </w:pPr>
    </w:p>
    <w:p w14:paraId="47AA3507" w14:textId="77777777" w:rsidR="00243E5C" w:rsidRPr="00160E7B" w:rsidRDefault="00243E5C" w:rsidP="00A55E00">
      <w:pPr>
        <w:numPr>
          <w:ilvl w:val="0"/>
          <w:numId w:val="67"/>
        </w:numPr>
        <w:spacing w:after="0" w:line="240" w:lineRule="auto"/>
        <w:contextualSpacing/>
        <w:rPr>
          <w:szCs w:val="20"/>
        </w:rPr>
      </w:pPr>
      <w:r w:rsidRPr="00160E7B">
        <w:rPr>
          <w:szCs w:val="20"/>
        </w:rPr>
        <w:t>Separate notification shall be provided to customers for all dishonored checks.</w:t>
      </w:r>
    </w:p>
    <w:p w14:paraId="67C11B04" w14:textId="77777777" w:rsidR="00243E5C" w:rsidRPr="00160E7B" w:rsidRDefault="00243E5C" w:rsidP="00243E5C">
      <w:pPr>
        <w:spacing w:after="0" w:line="240" w:lineRule="auto"/>
        <w:ind w:left="1080"/>
        <w:contextualSpacing/>
        <w:rPr>
          <w:szCs w:val="20"/>
        </w:rPr>
      </w:pPr>
    </w:p>
    <w:p w14:paraId="7636619C" w14:textId="77777777" w:rsidR="00243E5C" w:rsidRPr="00160E7B" w:rsidRDefault="00243E5C" w:rsidP="00A55E00">
      <w:pPr>
        <w:numPr>
          <w:ilvl w:val="0"/>
          <w:numId w:val="67"/>
        </w:numPr>
        <w:spacing w:after="0" w:line="240" w:lineRule="auto"/>
        <w:contextualSpacing/>
        <w:rPr>
          <w:szCs w:val="20"/>
        </w:rPr>
      </w:pPr>
      <w:r w:rsidRPr="00160E7B">
        <w:rPr>
          <w:szCs w:val="20"/>
        </w:rPr>
        <w:t>Interest shall not be paid on balances in regular checking accounts.</w:t>
      </w:r>
    </w:p>
    <w:p w14:paraId="1F4B92DD" w14:textId="77777777" w:rsidR="00243E5C" w:rsidRPr="00160E7B" w:rsidRDefault="00243E5C" w:rsidP="00243E5C">
      <w:pPr>
        <w:spacing w:after="0" w:line="240" w:lineRule="auto"/>
        <w:ind w:left="1080"/>
        <w:contextualSpacing/>
        <w:rPr>
          <w:szCs w:val="20"/>
        </w:rPr>
      </w:pPr>
    </w:p>
    <w:p w14:paraId="314DDF0F" w14:textId="77777777" w:rsidR="00243E5C" w:rsidRPr="00160E7B" w:rsidRDefault="00243E5C" w:rsidP="00A55E00">
      <w:pPr>
        <w:numPr>
          <w:ilvl w:val="0"/>
          <w:numId w:val="67"/>
        </w:numPr>
        <w:spacing w:after="0" w:line="240" w:lineRule="auto"/>
        <w:contextualSpacing/>
        <w:rPr>
          <w:szCs w:val="20"/>
        </w:rPr>
      </w:pPr>
      <w:r w:rsidRPr="00160E7B">
        <w:rPr>
          <w:szCs w:val="20"/>
        </w:rPr>
        <w:t>A charge for check order costs shall be made.  All check starter kits shall be issued without charge.</w:t>
      </w:r>
    </w:p>
    <w:p w14:paraId="137313D3" w14:textId="77777777" w:rsidR="00243E5C" w:rsidRPr="00160E7B" w:rsidRDefault="00243E5C" w:rsidP="00243E5C">
      <w:pPr>
        <w:spacing w:after="0" w:line="240" w:lineRule="auto"/>
        <w:ind w:left="1080"/>
        <w:contextualSpacing/>
        <w:rPr>
          <w:szCs w:val="20"/>
        </w:rPr>
      </w:pPr>
    </w:p>
    <w:p w14:paraId="40CC432B" w14:textId="77777777" w:rsidR="00243E5C" w:rsidRPr="00160E7B" w:rsidRDefault="00243E5C" w:rsidP="00A55E00">
      <w:pPr>
        <w:numPr>
          <w:ilvl w:val="0"/>
          <w:numId w:val="67"/>
        </w:numPr>
        <w:spacing w:after="0" w:line="240" w:lineRule="auto"/>
        <w:contextualSpacing/>
        <w:rPr>
          <w:szCs w:val="20"/>
        </w:rPr>
      </w:pPr>
      <w:r w:rsidRPr="00160E7B">
        <w:rPr>
          <w:szCs w:val="20"/>
        </w:rPr>
        <w:t>No charges shall be made for accounts established by military command or installation officials for the purpose of holding funds received from patients or prisoners.</w:t>
      </w:r>
    </w:p>
    <w:p w14:paraId="7739A754" w14:textId="77777777" w:rsidR="00243E5C" w:rsidRPr="00160E7B" w:rsidRDefault="00243E5C" w:rsidP="00243E5C">
      <w:pPr>
        <w:spacing w:after="0" w:line="240" w:lineRule="auto"/>
        <w:ind w:left="1080"/>
        <w:contextualSpacing/>
        <w:rPr>
          <w:szCs w:val="20"/>
        </w:rPr>
      </w:pPr>
    </w:p>
    <w:p w14:paraId="79D53221" w14:textId="77777777" w:rsidR="00243E5C" w:rsidRPr="00160E7B" w:rsidRDefault="00243E5C" w:rsidP="00A55E00">
      <w:pPr>
        <w:numPr>
          <w:ilvl w:val="0"/>
          <w:numId w:val="67"/>
        </w:numPr>
        <w:spacing w:after="0" w:line="240" w:lineRule="auto"/>
        <w:contextualSpacing/>
        <w:rPr>
          <w:szCs w:val="20"/>
        </w:rPr>
      </w:pPr>
      <w:r w:rsidRPr="00160E7B">
        <w:rPr>
          <w:szCs w:val="20"/>
        </w:rPr>
        <w:t>The Contractor shall use the account analysis fees identified in section J-6a to determine charges for NAFI and other organizational accounts.  (This analysis shall include a charge for returned checks or dishonored checks, and shall be commensurate with the costs of services rendered and not covered by the average daily account balance.)</w:t>
      </w:r>
    </w:p>
    <w:p w14:paraId="02F11C7F" w14:textId="77777777" w:rsidR="00243E5C" w:rsidRPr="00160E7B" w:rsidRDefault="00243E5C" w:rsidP="00243E5C">
      <w:pPr>
        <w:spacing w:after="0" w:line="240" w:lineRule="auto"/>
        <w:ind w:left="1080"/>
        <w:contextualSpacing/>
        <w:rPr>
          <w:szCs w:val="20"/>
        </w:rPr>
      </w:pPr>
    </w:p>
    <w:p w14:paraId="76DED507" w14:textId="77777777" w:rsidR="00243E5C" w:rsidRPr="00160E7B" w:rsidRDefault="00243E5C" w:rsidP="00A55E00">
      <w:pPr>
        <w:numPr>
          <w:ilvl w:val="0"/>
          <w:numId w:val="67"/>
        </w:numPr>
        <w:spacing w:after="0" w:line="240" w:lineRule="auto"/>
        <w:contextualSpacing/>
        <w:rPr>
          <w:szCs w:val="20"/>
        </w:rPr>
      </w:pPr>
      <w:r w:rsidRPr="00160E7B">
        <w:rPr>
          <w:szCs w:val="20"/>
        </w:rPr>
        <w:t xml:space="preserve">If under analysis, a NAFI, private organization, or private contractor shall be assessed a charge of the prime rate plus one percent for the amount of the overdraft, overdrawn balance, or uncollected funds at the discretion of the Contractor. </w:t>
      </w:r>
    </w:p>
    <w:p w14:paraId="5D9F63C8" w14:textId="77777777" w:rsidR="00243E5C" w:rsidRPr="00160E7B" w:rsidRDefault="00243E5C" w:rsidP="00243E5C">
      <w:pPr>
        <w:spacing w:after="0" w:line="240" w:lineRule="auto"/>
        <w:ind w:left="1080"/>
        <w:contextualSpacing/>
        <w:rPr>
          <w:szCs w:val="20"/>
        </w:rPr>
      </w:pPr>
    </w:p>
    <w:p w14:paraId="46C3D256" w14:textId="77777777" w:rsidR="00243E5C" w:rsidRPr="00160E7B" w:rsidRDefault="00243E5C" w:rsidP="00A55E00">
      <w:pPr>
        <w:numPr>
          <w:ilvl w:val="0"/>
          <w:numId w:val="67"/>
        </w:numPr>
        <w:spacing w:after="0" w:line="240" w:lineRule="auto"/>
        <w:contextualSpacing/>
        <w:rPr>
          <w:szCs w:val="20"/>
        </w:rPr>
      </w:pPr>
      <w:r w:rsidRPr="00160E7B">
        <w:rPr>
          <w:szCs w:val="20"/>
        </w:rPr>
        <w:t>Automatic debits and transfers between MBF accounts are available to accountholders.</w:t>
      </w:r>
    </w:p>
    <w:p w14:paraId="61690F8C" w14:textId="77777777" w:rsidR="00243E5C" w:rsidRPr="00160E7B" w:rsidRDefault="00243E5C" w:rsidP="00243E5C">
      <w:pPr>
        <w:spacing w:after="0" w:line="240" w:lineRule="auto"/>
        <w:ind w:left="1080"/>
        <w:contextualSpacing/>
        <w:rPr>
          <w:szCs w:val="20"/>
        </w:rPr>
      </w:pPr>
    </w:p>
    <w:p w14:paraId="168653B1" w14:textId="77777777" w:rsidR="00243E5C" w:rsidRPr="00160E7B" w:rsidRDefault="00243E5C" w:rsidP="00A55E00">
      <w:pPr>
        <w:numPr>
          <w:ilvl w:val="0"/>
          <w:numId w:val="67"/>
        </w:numPr>
        <w:spacing w:after="0" w:line="240" w:lineRule="auto"/>
        <w:contextualSpacing/>
        <w:rPr>
          <w:szCs w:val="20"/>
        </w:rPr>
      </w:pPr>
      <w:r w:rsidRPr="00160E7B">
        <w:rPr>
          <w:szCs w:val="20"/>
        </w:rPr>
        <w:t xml:space="preserve">No charges shall be made for private organization checking accounts designated by military command or installation officials as being a Family Readiness Group fund. </w:t>
      </w:r>
    </w:p>
    <w:p w14:paraId="3A455B02" w14:textId="77777777" w:rsidR="00243E5C" w:rsidRPr="00160E7B" w:rsidRDefault="00243E5C" w:rsidP="00243E5C">
      <w:pPr>
        <w:spacing w:after="0" w:line="240" w:lineRule="auto"/>
        <w:rPr>
          <w:szCs w:val="20"/>
        </w:rPr>
      </w:pPr>
    </w:p>
    <w:p w14:paraId="11C12DED" w14:textId="77777777" w:rsidR="00243E5C" w:rsidRPr="00160E7B" w:rsidRDefault="00243E5C" w:rsidP="00243E5C">
      <w:pPr>
        <w:spacing w:after="0" w:line="240" w:lineRule="auto"/>
        <w:rPr>
          <w:szCs w:val="20"/>
        </w:rPr>
      </w:pPr>
      <w:r w:rsidRPr="00160E7B">
        <w:rPr>
          <w:szCs w:val="20"/>
        </w:rPr>
        <w:t>b.  INTEREST BEARING CHECKING ACCOUNTS</w:t>
      </w:r>
    </w:p>
    <w:p w14:paraId="3B0B9A8A" w14:textId="77777777" w:rsidR="00243E5C" w:rsidRPr="00160E7B" w:rsidRDefault="00243E5C" w:rsidP="00243E5C">
      <w:pPr>
        <w:spacing w:after="0" w:line="240" w:lineRule="auto"/>
        <w:rPr>
          <w:szCs w:val="20"/>
        </w:rPr>
      </w:pPr>
    </w:p>
    <w:p w14:paraId="473477E0" w14:textId="77777777" w:rsidR="00243E5C" w:rsidRPr="00160E7B" w:rsidRDefault="00243E5C" w:rsidP="00A55E00">
      <w:pPr>
        <w:numPr>
          <w:ilvl w:val="0"/>
          <w:numId w:val="68"/>
        </w:numPr>
        <w:spacing w:after="0" w:line="240" w:lineRule="auto"/>
        <w:contextualSpacing/>
        <w:rPr>
          <w:szCs w:val="20"/>
        </w:rPr>
      </w:pPr>
      <w:r w:rsidRPr="00160E7B">
        <w:rPr>
          <w:szCs w:val="20"/>
        </w:rPr>
        <w:t xml:space="preserve">During any month in which the account balance falls below the established minimum balance, a monthly charge shall be made on the account. </w:t>
      </w:r>
    </w:p>
    <w:p w14:paraId="42E79AC0" w14:textId="77777777" w:rsidR="00243E5C" w:rsidRPr="00160E7B" w:rsidRDefault="00243E5C" w:rsidP="00243E5C">
      <w:pPr>
        <w:spacing w:after="0" w:line="240" w:lineRule="auto"/>
        <w:rPr>
          <w:szCs w:val="20"/>
        </w:rPr>
      </w:pPr>
    </w:p>
    <w:p w14:paraId="4A289170" w14:textId="77777777" w:rsidR="00243E5C" w:rsidRPr="00160E7B" w:rsidRDefault="00243E5C" w:rsidP="00A55E00">
      <w:pPr>
        <w:numPr>
          <w:ilvl w:val="0"/>
          <w:numId w:val="68"/>
        </w:numPr>
        <w:spacing w:after="0" w:line="240" w:lineRule="auto"/>
        <w:contextualSpacing/>
        <w:rPr>
          <w:szCs w:val="20"/>
        </w:rPr>
      </w:pPr>
      <w:r w:rsidRPr="00160E7B">
        <w:rPr>
          <w:szCs w:val="20"/>
        </w:rPr>
        <w:t>There is a minimum opening balance.</w:t>
      </w:r>
    </w:p>
    <w:p w14:paraId="11605FCA" w14:textId="77777777" w:rsidR="00243E5C" w:rsidRPr="00160E7B" w:rsidRDefault="00243E5C" w:rsidP="00243E5C">
      <w:pPr>
        <w:spacing w:after="0" w:line="240" w:lineRule="auto"/>
        <w:ind w:left="1080"/>
        <w:contextualSpacing/>
        <w:rPr>
          <w:szCs w:val="20"/>
        </w:rPr>
      </w:pPr>
    </w:p>
    <w:p w14:paraId="394783A7" w14:textId="77777777" w:rsidR="00243E5C" w:rsidRPr="00160E7B" w:rsidRDefault="00243E5C" w:rsidP="00A55E00">
      <w:pPr>
        <w:numPr>
          <w:ilvl w:val="0"/>
          <w:numId w:val="68"/>
        </w:numPr>
        <w:spacing w:after="0" w:line="240" w:lineRule="auto"/>
        <w:contextualSpacing/>
        <w:rPr>
          <w:szCs w:val="20"/>
        </w:rPr>
      </w:pPr>
      <w:r w:rsidRPr="00160E7B">
        <w:rPr>
          <w:szCs w:val="20"/>
        </w:rPr>
        <w:t>A charge shall be made if an account is closed within 90 days of opening.  The Contractor may waive this charge on a case-by-case basis.</w:t>
      </w:r>
    </w:p>
    <w:p w14:paraId="07926B26" w14:textId="77777777" w:rsidR="00243E5C" w:rsidRPr="00160E7B" w:rsidRDefault="00243E5C" w:rsidP="00243E5C">
      <w:pPr>
        <w:spacing w:after="0" w:line="240" w:lineRule="auto"/>
        <w:ind w:left="1080"/>
        <w:contextualSpacing/>
        <w:rPr>
          <w:szCs w:val="20"/>
        </w:rPr>
      </w:pPr>
    </w:p>
    <w:p w14:paraId="17253D3D" w14:textId="77777777" w:rsidR="00243E5C" w:rsidRPr="00160E7B" w:rsidRDefault="00243E5C" w:rsidP="00A55E00">
      <w:pPr>
        <w:numPr>
          <w:ilvl w:val="0"/>
          <w:numId w:val="68"/>
        </w:numPr>
        <w:spacing w:after="0" w:line="240" w:lineRule="auto"/>
        <w:contextualSpacing/>
        <w:rPr>
          <w:szCs w:val="20"/>
        </w:rPr>
      </w:pPr>
      <w:r w:rsidRPr="00160E7B">
        <w:rPr>
          <w:szCs w:val="20"/>
        </w:rPr>
        <w:t>A charge shall be made for each stop-payment order for a check, or a consecutive series of checks from individual, NAFI, and organizational accounts.</w:t>
      </w:r>
    </w:p>
    <w:p w14:paraId="0AAB1BFD" w14:textId="77777777" w:rsidR="00243E5C" w:rsidRPr="00160E7B" w:rsidRDefault="00243E5C" w:rsidP="00243E5C">
      <w:pPr>
        <w:spacing w:after="0" w:line="240" w:lineRule="auto"/>
        <w:ind w:left="1080"/>
        <w:contextualSpacing/>
        <w:rPr>
          <w:szCs w:val="20"/>
        </w:rPr>
      </w:pPr>
    </w:p>
    <w:p w14:paraId="615D6FAE" w14:textId="77777777" w:rsidR="00243E5C" w:rsidRPr="00160E7B" w:rsidRDefault="00243E5C" w:rsidP="00A55E00">
      <w:pPr>
        <w:numPr>
          <w:ilvl w:val="0"/>
          <w:numId w:val="68"/>
        </w:numPr>
        <w:spacing w:after="0" w:line="240" w:lineRule="auto"/>
        <w:contextualSpacing/>
        <w:rPr>
          <w:szCs w:val="20"/>
        </w:rPr>
      </w:pPr>
      <w:r w:rsidRPr="00160E7B">
        <w:rPr>
          <w:szCs w:val="20"/>
        </w:rPr>
        <w:t>A charge shall be made for each overdraft of a personal checking account.  The charge does not apply when a customer is signed up for overdraft protection.</w:t>
      </w:r>
    </w:p>
    <w:p w14:paraId="58925DF2" w14:textId="77777777" w:rsidR="00243E5C" w:rsidRPr="00160E7B" w:rsidRDefault="00243E5C" w:rsidP="00243E5C">
      <w:pPr>
        <w:spacing w:after="0" w:line="240" w:lineRule="auto"/>
        <w:ind w:left="1080"/>
        <w:contextualSpacing/>
        <w:rPr>
          <w:szCs w:val="20"/>
        </w:rPr>
      </w:pPr>
    </w:p>
    <w:p w14:paraId="022AF0CC" w14:textId="77777777" w:rsidR="00243E5C" w:rsidRPr="00160E7B" w:rsidRDefault="00243E5C" w:rsidP="00A55E00">
      <w:pPr>
        <w:numPr>
          <w:ilvl w:val="0"/>
          <w:numId w:val="68"/>
        </w:numPr>
        <w:spacing w:after="0" w:line="240" w:lineRule="auto"/>
        <w:contextualSpacing/>
        <w:rPr>
          <w:szCs w:val="20"/>
        </w:rPr>
      </w:pPr>
      <w:r w:rsidRPr="00160E7B">
        <w:rPr>
          <w:szCs w:val="20"/>
        </w:rPr>
        <w:t xml:space="preserve">The Contractor shall have the authority to suspend banking privileges for any customer that consistently overdraws their account. </w:t>
      </w:r>
    </w:p>
    <w:p w14:paraId="44647A75" w14:textId="77777777" w:rsidR="00243E5C" w:rsidRPr="00160E7B" w:rsidRDefault="00243E5C" w:rsidP="00243E5C">
      <w:pPr>
        <w:spacing w:after="0" w:line="240" w:lineRule="auto"/>
        <w:ind w:left="1080"/>
        <w:contextualSpacing/>
        <w:rPr>
          <w:szCs w:val="20"/>
        </w:rPr>
      </w:pPr>
    </w:p>
    <w:p w14:paraId="5DBAA4C2" w14:textId="77777777" w:rsidR="00243E5C" w:rsidRPr="00160E7B" w:rsidRDefault="00243E5C" w:rsidP="00A55E00">
      <w:pPr>
        <w:numPr>
          <w:ilvl w:val="0"/>
          <w:numId w:val="68"/>
        </w:numPr>
        <w:spacing w:after="0" w:line="240" w:lineRule="auto"/>
        <w:contextualSpacing/>
        <w:rPr>
          <w:szCs w:val="20"/>
        </w:rPr>
      </w:pPr>
      <w:r w:rsidRPr="00160E7B">
        <w:rPr>
          <w:szCs w:val="20"/>
        </w:rPr>
        <w:t>A charge for check order costs shall be made. All check starter kits shall be issued without charge.</w:t>
      </w:r>
    </w:p>
    <w:p w14:paraId="5C4F978B" w14:textId="77777777" w:rsidR="00243E5C" w:rsidRPr="00160E7B" w:rsidRDefault="00243E5C" w:rsidP="00243E5C">
      <w:pPr>
        <w:spacing w:after="0" w:line="240" w:lineRule="auto"/>
        <w:ind w:left="1080"/>
        <w:contextualSpacing/>
        <w:rPr>
          <w:szCs w:val="20"/>
        </w:rPr>
      </w:pPr>
    </w:p>
    <w:p w14:paraId="74758D01" w14:textId="77777777" w:rsidR="00243E5C" w:rsidRPr="00160E7B" w:rsidRDefault="00243E5C" w:rsidP="00A55E00">
      <w:pPr>
        <w:numPr>
          <w:ilvl w:val="0"/>
          <w:numId w:val="68"/>
        </w:numPr>
        <w:spacing w:after="0" w:line="240" w:lineRule="auto"/>
        <w:contextualSpacing/>
        <w:rPr>
          <w:szCs w:val="20"/>
        </w:rPr>
      </w:pPr>
      <w:r w:rsidRPr="00160E7B">
        <w:rPr>
          <w:szCs w:val="20"/>
        </w:rPr>
        <w:t xml:space="preserve">Interest shall not accrue when an account balance falls below the established minimum balance during the statement period.  </w:t>
      </w:r>
    </w:p>
    <w:p w14:paraId="5CAF5393" w14:textId="77777777" w:rsidR="00243E5C" w:rsidRPr="00160E7B" w:rsidRDefault="00243E5C" w:rsidP="00243E5C">
      <w:pPr>
        <w:spacing w:after="0" w:line="240" w:lineRule="auto"/>
        <w:ind w:left="1080"/>
        <w:contextualSpacing/>
        <w:rPr>
          <w:szCs w:val="20"/>
        </w:rPr>
      </w:pPr>
    </w:p>
    <w:p w14:paraId="4D26241D" w14:textId="77777777" w:rsidR="00243E5C" w:rsidRPr="00160E7B" w:rsidRDefault="00243E5C" w:rsidP="00A55E00">
      <w:pPr>
        <w:numPr>
          <w:ilvl w:val="0"/>
          <w:numId w:val="68"/>
        </w:numPr>
        <w:spacing w:after="0" w:line="240" w:lineRule="auto"/>
        <w:contextualSpacing/>
        <w:rPr>
          <w:szCs w:val="20"/>
        </w:rPr>
      </w:pPr>
      <w:r w:rsidRPr="00160E7B">
        <w:rPr>
          <w:szCs w:val="20"/>
        </w:rPr>
        <w:t>No charges shall be made for accounts established by military command or installation officials for the purpose of holding trust monies received from patients or prisoners.</w:t>
      </w:r>
    </w:p>
    <w:p w14:paraId="4B445416" w14:textId="77777777" w:rsidR="00243E5C" w:rsidRPr="00160E7B" w:rsidRDefault="00243E5C" w:rsidP="00243E5C">
      <w:pPr>
        <w:spacing w:after="0" w:line="240" w:lineRule="auto"/>
        <w:ind w:left="1080"/>
        <w:contextualSpacing/>
        <w:rPr>
          <w:szCs w:val="20"/>
        </w:rPr>
      </w:pPr>
    </w:p>
    <w:p w14:paraId="175AAAE2" w14:textId="77777777" w:rsidR="00243E5C" w:rsidRPr="00160E7B" w:rsidRDefault="00243E5C" w:rsidP="00A55E00">
      <w:pPr>
        <w:numPr>
          <w:ilvl w:val="0"/>
          <w:numId w:val="68"/>
        </w:numPr>
        <w:spacing w:after="0" w:line="240" w:lineRule="auto"/>
        <w:contextualSpacing/>
        <w:rPr>
          <w:szCs w:val="20"/>
        </w:rPr>
      </w:pPr>
      <w:r w:rsidRPr="00160E7B">
        <w:rPr>
          <w:szCs w:val="20"/>
        </w:rPr>
        <w:t xml:space="preserve">The Contractor shall use the account analysis fees identified in section J-6a to determine charges for NAFI and other organizational accounts (this analysis shall include a charge for uncollected checks and shall be commensurate with the cost of services rendered and not covered by the average daily account balance). </w:t>
      </w:r>
    </w:p>
    <w:p w14:paraId="0C5A603E" w14:textId="77777777" w:rsidR="00243E5C" w:rsidRPr="00160E7B" w:rsidRDefault="00243E5C" w:rsidP="00243E5C">
      <w:pPr>
        <w:spacing w:after="0" w:line="240" w:lineRule="auto"/>
        <w:ind w:left="1080"/>
        <w:contextualSpacing/>
        <w:rPr>
          <w:szCs w:val="20"/>
        </w:rPr>
      </w:pPr>
    </w:p>
    <w:p w14:paraId="022AF096" w14:textId="77777777" w:rsidR="00243E5C" w:rsidRPr="00160E7B" w:rsidRDefault="00243E5C" w:rsidP="00A55E00">
      <w:pPr>
        <w:numPr>
          <w:ilvl w:val="0"/>
          <w:numId w:val="68"/>
        </w:numPr>
        <w:spacing w:after="0" w:line="240" w:lineRule="auto"/>
        <w:contextualSpacing/>
        <w:rPr>
          <w:szCs w:val="20"/>
        </w:rPr>
      </w:pPr>
      <w:r w:rsidRPr="00160E7B">
        <w:rPr>
          <w:szCs w:val="20"/>
        </w:rPr>
        <w:t>If under analysis, a NAFI, private organization, or private contractor shall be assessed a charge of the prime rate plus one percent for the amount of the overdraft, overdrawn balance, or uncollected funds at the discretion of the Contractor.</w:t>
      </w:r>
    </w:p>
    <w:p w14:paraId="445C5799" w14:textId="77777777" w:rsidR="00243E5C" w:rsidRPr="00160E7B" w:rsidRDefault="00243E5C" w:rsidP="00243E5C">
      <w:pPr>
        <w:spacing w:after="0" w:line="240" w:lineRule="auto"/>
        <w:ind w:left="1080"/>
        <w:contextualSpacing/>
        <w:rPr>
          <w:szCs w:val="20"/>
        </w:rPr>
      </w:pPr>
    </w:p>
    <w:p w14:paraId="25996FC3" w14:textId="77777777" w:rsidR="00243E5C" w:rsidRPr="00160E7B" w:rsidRDefault="00243E5C" w:rsidP="00A55E00">
      <w:pPr>
        <w:numPr>
          <w:ilvl w:val="0"/>
          <w:numId w:val="68"/>
        </w:numPr>
        <w:spacing w:after="0" w:line="240" w:lineRule="auto"/>
        <w:contextualSpacing/>
        <w:rPr>
          <w:szCs w:val="20"/>
        </w:rPr>
      </w:pPr>
      <w:r w:rsidRPr="00160E7B">
        <w:rPr>
          <w:szCs w:val="20"/>
        </w:rPr>
        <w:t>Interest rates paid shall be as provided for in accordance with the provisions of Section C-8-2.  No interest is paid when the account balance falls below the established minimum balance.</w:t>
      </w:r>
    </w:p>
    <w:p w14:paraId="0A615AE5" w14:textId="77777777" w:rsidR="00243E5C" w:rsidRPr="00160E7B" w:rsidRDefault="00243E5C" w:rsidP="00243E5C">
      <w:pPr>
        <w:spacing w:after="0" w:line="240" w:lineRule="auto"/>
        <w:ind w:left="1080"/>
        <w:contextualSpacing/>
        <w:rPr>
          <w:szCs w:val="20"/>
        </w:rPr>
      </w:pPr>
    </w:p>
    <w:p w14:paraId="53E8A881" w14:textId="77777777" w:rsidR="00243E5C" w:rsidRPr="00160E7B" w:rsidRDefault="00243E5C" w:rsidP="00A55E00">
      <w:pPr>
        <w:numPr>
          <w:ilvl w:val="0"/>
          <w:numId w:val="68"/>
        </w:numPr>
        <w:spacing w:after="0" w:line="240" w:lineRule="auto"/>
        <w:contextualSpacing/>
        <w:rPr>
          <w:szCs w:val="20"/>
        </w:rPr>
      </w:pPr>
      <w:r w:rsidRPr="00160E7B">
        <w:rPr>
          <w:szCs w:val="20"/>
        </w:rPr>
        <w:t xml:space="preserve">Automatic debits and transfers between MBF accounts are available to accountholders.     </w:t>
      </w:r>
    </w:p>
    <w:p w14:paraId="1F95483D" w14:textId="77777777" w:rsidR="00243E5C" w:rsidRPr="00160E7B" w:rsidRDefault="00243E5C" w:rsidP="00243E5C">
      <w:pPr>
        <w:spacing w:after="0" w:line="240" w:lineRule="auto"/>
        <w:rPr>
          <w:szCs w:val="20"/>
        </w:rPr>
      </w:pPr>
    </w:p>
    <w:p w14:paraId="3D010ACD" w14:textId="77777777" w:rsidR="00243E5C" w:rsidRPr="00160E7B" w:rsidRDefault="00243E5C" w:rsidP="00243E5C">
      <w:pPr>
        <w:spacing w:after="0" w:line="240" w:lineRule="auto"/>
        <w:rPr>
          <w:szCs w:val="20"/>
        </w:rPr>
      </w:pPr>
      <w:r w:rsidRPr="00160E7B">
        <w:rPr>
          <w:szCs w:val="20"/>
        </w:rPr>
        <w:t>c.  DISHONORED CHECKS</w:t>
      </w:r>
    </w:p>
    <w:p w14:paraId="6C082E9D" w14:textId="77777777" w:rsidR="00243E5C" w:rsidRPr="00160E7B" w:rsidRDefault="00243E5C" w:rsidP="00243E5C">
      <w:pPr>
        <w:spacing w:after="0" w:line="240" w:lineRule="auto"/>
        <w:rPr>
          <w:szCs w:val="20"/>
        </w:rPr>
      </w:pPr>
    </w:p>
    <w:p w14:paraId="10F13C91" w14:textId="77777777" w:rsidR="00243E5C" w:rsidRPr="00160E7B" w:rsidRDefault="00243E5C" w:rsidP="00A55E00">
      <w:pPr>
        <w:numPr>
          <w:ilvl w:val="0"/>
          <w:numId w:val="69"/>
        </w:numPr>
        <w:spacing w:after="0" w:line="240" w:lineRule="auto"/>
        <w:contextualSpacing/>
        <w:rPr>
          <w:szCs w:val="20"/>
        </w:rPr>
      </w:pPr>
      <w:r w:rsidRPr="00160E7B">
        <w:rPr>
          <w:szCs w:val="20"/>
        </w:rPr>
        <w:t xml:space="preserve">The Contractor will prepare a written demand letter requesting payment, plus any charges, within 30 days.  </w:t>
      </w:r>
    </w:p>
    <w:p w14:paraId="11AD4026" w14:textId="77777777" w:rsidR="00243E5C" w:rsidRPr="00160E7B" w:rsidRDefault="00243E5C" w:rsidP="00243E5C">
      <w:pPr>
        <w:spacing w:after="0" w:line="240" w:lineRule="auto"/>
        <w:ind w:left="1080"/>
        <w:contextualSpacing/>
        <w:rPr>
          <w:szCs w:val="20"/>
        </w:rPr>
      </w:pPr>
    </w:p>
    <w:p w14:paraId="3E82B17F" w14:textId="77777777" w:rsidR="00243E5C" w:rsidRPr="00160E7B" w:rsidRDefault="00243E5C" w:rsidP="00A55E00">
      <w:pPr>
        <w:numPr>
          <w:ilvl w:val="0"/>
          <w:numId w:val="69"/>
        </w:numPr>
        <w:spacing w:after="0" w:line="240" w:lineRule="auto"/>
        <w:contextualSpacing/>
        <w:rPr>
          <w:szCs w:val="20"/>
        </w:rPr>
      </w:pPr>
      <w:r w:rsidRPr="00160E7B">
        <w:rPr>
          <w:szCs w:val="20"/>
        </w:rPr>
        <w:t>If payment is not received by the requested date, the debt will be forwarded to DFAS for collection.</w:t>
      </w:r>
    </w:p>
    <w:p w14:paraId="36E017C0" w14:textId="77777777" w:rsidR="00243E5C" w:rsidRPr="00160E7B" w:rsidRDefault="00243E5C" w:rsidP="00243E5C">
      <w:pPr>
        <w:spacing w:after="0" w:line="240" w:lineRule="auto"/>
        <w:ind w:left="1080"/>
        <w:contextualSpacing/>
        <w:rPr>
          <w:szCs w:val="20"/>
        </w:rPr>
      </w:pPr>
    </w:p>
    <w:p w14:paraId="4DFBE695" w14:textId="77777777" w:rsidR="00243E5C" w:rsidRPr="00160E7B" w:rsidRDefault="00243E5C" w:rsidP="00A55E00">
      <w:pPr>
        <w:numPr>
          <w:ilvl w:val="0"/>
          <w:numId w:val="69"/>
        </w:numPr>
        <w:spacing w:after="0" w:line="240" w:lineRule="auto"/>
        <w:contextualSpacing/>
        <w:rPr>
          <w:szCs w:val="20"/>
        </w:rPr>
      </w:pPr>
      <w:r w:rsidRPr="00160E7B">
        <w:rPr>
          <w:szCs w:val="20"/>
        </w:rPr>
        <w:t xml:space="preserve">A charge shall be made for each dishonored check written on a MBF account. </w:t>
      </w:r>
    </w:p>
    <w:p w14:paraId="53C9C70E" w14:textId="77777777" w:rsidR="00243E5C" w:rsidRPr="00160E7B" w:rsidRDefault="00243E5C" w:rsidP="00243E5C">
      <w:pPr>
        <w:spacing w:after="0" w:line="240" w:lineRule="auto"/>
        <w:ind w:left="1080"/>
        <w:contextualSpacing/>
        <w:rPr>
          <w:szCs w:val="20"/>
        </w:rPr>
      </w:pPr>
    </w:p>
    <w:p w14:paraId="7EE6579F" w14:textId="77777777" w:rsidR="00243E5C" w:rsidRPr="00160E7B" w:rsidRDefault="00243E5C" w:rsidP="00A55E00">
      <w:pPr>
        <w:numPr>
          <w:ilvl w:val="0"/>
          <w:numId w:val="69"/>
        </w:numPr>
        <w:spacing w:after="0" w:line="240" w:lineRule="auto"/>
        <w:contextualSpacing/>
        <w:rPr>
          <w:szCs w:val="20"/>
        </w:rPr>
      </w:pPr>
      <w:r w:rsidRPr="00160E7B">
        <w:rPr>
          <w:szCs w:val="20"/>
        </w:rPr>
        <w:t>For an accountholder, each check deposited or cashed which is subsequently dishonored will be charged back to the account and a returned check charge will be assessed.</w:t>
      </w:r>
      <w:r w:rsidRPr="00160E7B">
        <w:rPr>
          <w:szCs w:val="20"/>
        </w:rPr>
        <w:br/>
      </w:r>
    </w:p>
    <w:p w14:paraId="65BC7269" w14:textId="77777777" w:rsidR="00243E5C" w:rsidRPr="00160E7B" w:rsidRDefault="00243E5C" w:rsidP="00A55E00">
      <w:pPr>
        <w:numPr>
          <w:ilvl w:val="0"/>
          <w:numId w:val="69"/>
        </w:numPr>
        <w:spacing w:after="0" w:line="240" w:lineRule="auto"/>
        <w:contextualSpacing/>
        <w:rPr>
          <w:szCs w:val="20"/>
        </w:rPr>
      </w:pPr>
      <w:r w:rsidRPr="00160E7B">
        <w:rPr>
          <w:szCs w:val="20"/>
        </w:rPr>
        <w:t>The amount of a dishonored check, plus a returned check charge, will be recovered from any accounts that the accountholder may have with the Contractor.</w:t>
      </w:r>
    </w:p>
    <w:p w14:paraId="097E0588" w14:textId="77777777" w:rsidR="00243E5C" w:rsidRPr="00160E7B" w:rsidRDefault="00243E5C" w:rsidP="00243E5C">
      <w:pPr>
        <w:spacing w:after="0" w:line="240" w:lineRule="auto"/>
        <w:ind w:left="1080"/>
        <w:contextualSpacing/>
        <w:rPr>
          <w:szCs w:val="20"/>
        </w:rPr>
      </w:pPr>
    </w:p>
    <w:p w14:paraId="42A6EEA6" w14:textId="77777777" w:rsidR="00243E5C" w:rsidRPr="00160E7B" w:rsidRDefault="00243E5C" w:rsidP="00A55E00">
      <w:pPr>
        <w:numPr>
          <w:ilvl w:val="0"/>
          <w:numId w:val="69"/>
        </w:numPr>
        <w:spacing w:after="0" w:line="240" w:lineRule="auto"/>
        <w:contextualSpacing/>
        <w:rPr>
          <w:szCs w:val="20"/>
        </w:rPr>
      </w:pPr>
      <w:r w:rsidRPr="00160E7B">
        <w:rPr>
          <w:szCs w:val="20"/>
        </w:rPr>
        <w:t xml:space="preserve">For organizational account services charged through account analysis, a charge shall be made to the NAFI or private organization that deposited an item determined to be non-collectible.  </w:t>
      </w:r>
    </w:p>
    <w:p w14:paraId="191E31A5" w14:textId="77777777" w:rsidR="00243E5C" w:rsidRPr="00160E7B" w:rsidRDefault="00243E5C" w:rsidP="00243E5C">
      <w:pPr>
        <w:spacing w:after="0" w:line="240" w:lineRule="auto"/>
        <w:rPr>
          <w:b/>
          <w:szCs w:val="20"/>
        </w:rPr>
      </w:pPr>
    </w:p>
    <w:p w14:paraId="36634A87" w14:textId="77777777" w:rsidR="00243E5C" w:rsidRPr="00160E7B" w:rsidRDefault="00243E5C" w:rsidP="00243E5C">
      <w:pPr>
        <w:spacing w:after="0" w:line="240" w:lineRule="auto"/>
        <w:rPr>
          <w:b/>
          <w:szCs w:val="20"/>
        </w:rPr>
      </w:pPr>
      <w:r w:rsidRPr="00160E7B">
        <w:rPr>
          <w:b/>
          <w:szCs w:val="20"/>
        </w:rPr>
        <w:t>C-7-3.     SAVINGS ACCOUNT POLICY</w:t>
      </w:r>
    </w:p>
    <w:p w14:paraId="1A2EF0BE" w14:textId="77777777" w:rsidR="00243E5C" w:rsidRPr="00160E7B" w:rsidRDefault="00243E5C" w:rsidP="00243E5C">
      <w:pPr>
        <w:spacing w:after="0" w:line="240" w:lineRule="auto"/>
        <w:rPr>
          <w:szCs w:val="20"/>
        </w:rPr>
      </w:pPr>
    </w:p>
    <w:p w14:paraId="15D65862" w14:textId="77777777" w:rsidR="00243E5C" w:rsidRPr="00160E7B" w:rsidRDefault="00243E5C" w:rsidP="00243E5C">
      <w:pPr>
        <w:spacing w:after="0" w:line="240" w:lineRule="auto"/>
        <w:rPr>
          <w:szCs w:val="20"/>
        </w:rPr>
      </w:pPr>
      <w:r w:rsidRPr="00160E7B">
        <w:rPr>
          <w:szCs w:val="20"/>
        </w:rPr>
        <w:t>a. No monthly fee or charges shall be made on savings accounts.</w:t>
      </w:r>
    </w:p>
    <w:p w14:paraId="5B095349" w14:textId="77777777" w:rsidR="00243E5C" w:rsidRPr="00160E7B" w:rsidRDefault="00243E5C" w:rsidP="00243E5C">
      <w:pPr>
        <w:spacing w:after="0" w:line="240" w:lineRule="auto"/>
        <w:rPr>
          <w:szCs w:val="20"/>
        </w:rPr>
      </w:pPr>
    </w:p>
    <w:p w14:paraId="0FCCED64" w14:textId="77777777" w:rsidR="00243E5C" w:rsidRPr="00160E7B" w:rsidRDefault="00243E5C" w:rsidP="00243E5C">
      <w:pPr>
        <w:spacing w:after="0" w:line="240" w:lineRule="auto"/>
        <w:rPr>
          <w:szCs w:val="20"/>
        </w:rPr>
      </w:pPr>
      <w:r w:rsidRPr="00160E7B">
        <w:rPr>
          <w:szCs w:val="20"/>
        </w:rPr>
        <w:t>b. Interest rates paid shall be as provided for in accordance with the provisions of Section C-8-2.</w:t>
      </w:r>
    </w:p>
    <w:p w14:paraId="43BBCEF3" w14:textId="77777777" w:rsidR="00243E5C" w:rsidRPr="00160E7B" w:rsidRDefault="00243E5C" w:rsidP="00243E5C">
      <w:pPr>
        <w:spacing w:after="0" w:line="240" w:lineRule="auto"/>
        <w:rPr>
          <w:szCs w:val="20"/>
        </w:rPr>
      </w:pPr>
    </w:p>
    <w:p w14:paraId="16FF0DE8" w14:textId="77777777" w:rsidR="00243E5C" w:rsidRPr="00160E7B" w:rsidRDefault="00243E5C" w:rsidP="00243E5C">
      <w:pPr>
        <w:spacing w:after="0" w:line="240" w:lineRule="auto"/>
        <w:rPr>
          <w:szCs w:val="20"/>
        </w:rPr>
      </w:pPr>
      <w:r w:rsidRPr="00160E7B">
        <w:rPr>
          <w:szCs w:val="20"/>
        </w:rPr>
        <w:t>c. There is no minimum opening balance.</w:t>
      </w:r>
    </w:p>
    <w:p w14:paraId="51C537A6" w14:textId="77777777" w:rsidR="00243E5C" w:rsidRPr="00160E7B" w:rsidRDefault="00243E5C" w:rsidP="00243E5C">
      <w:pPr>
        <w:spacing w:after="0" w:line="240" w:lineRule="auto"/>
        <w:rPr>
          <w:szCs w:val="20"/>
        </w:rPr>
      </w:pPr>
      <w:r w:rsidRPr="00160E7B">
        <w:rPr>
          <w:szCs w:val="20"/>
        </w:rPr>
        <w:tab/>
      </w:r>
    </w:p>
    <w:p w14:paraId="15F4C841" w14:textId="77777777" w:rsidR="00243E5C" w:rsidRPr="00160E7B" w:rsidRDefault="00243E5C" w:rsidP="00243E5C">
      <w:pPr>
        <w:spacing w:after="0" w:line="240" w:lineRule="auto"/>
        <w:rPr>
          <w:szCs w:val="20"/>
        </w:rPr>
      </w:pPr>
      <w:r w:rsidRPr="00160E7B">
        <w:rPr>
          <w:szCs w:val="20"/>
        </w:rPr>
        <w:t>d. A charge shall be made if a regular savings account is closed within 90 days of opening the account.  The Contractor may waive this fee on a case-by-case basis.  There is no charge for a minor account.</w:t>
      </w:r>
    </w:p>
    <w:p w14:paraId="6AB31D22" w14:textId="77777777" w:rsidR="00243E5C" w:rsidRPr="00160E7B" w:rsidRDefault="00243E5C" w:rsidP="00243E5C">
      <w:pPr>
        <w:spacing w:after="0" w:line="240" w:lineRule="auto"/>
        <w:rPr>
          <w:szCs w:val="20"/>
        </w:rPr>
      </w:pPr>
    </w:p>
    <w:p w14:paraId="7471920A" w14:textId="77777777" w:rsidR="00243E5C" w:rsidRPr="00160E7B" w:rsidRDefault="00243E5C" w:rsidP="00243E5C">
      <w:pPr>
        <w:spacing w:after="0" w:line="240" w:lineRule="auto"/>
        <w:rPr>
          <w:szCs w:val="20"/>
        </w:rPr>
      </w:pPr>
      <w:r w:rsidRPr="00160E7B">
        <w:rPr>
          <w:szCs w:val="20"/>
        </w:rPr>
        <w:t xml:space="preserve">e. A charge shall be made for each savings account withdrawal that creates, or increases, an overdraft.  This applies to both regular and minor savings accounts.  </w:t>
      </w:r>
    </w:p>
    <w:p w14:paraId="43FC9107" w14:textId="77777777" w:rsidR="00243E5C" w:rsidRPr="00160E7B" w:rsidRDefault="00243E5C" w:rsidP="00243E5C">
      <w:pPr>
        <w:spacing w:after="0" w:line="240" w:lineRule="auto"/>
        <w:rPr>
          <w:szCs w:val="20"/>
        </w:rPr>
      </w:pPr>
    </w:p>
    <w:p w14:paraId="4B549C13" w14:textId="77777777" w:rsidR="00243E5C" w:rsidRPr="00160E7B" w:rsidRDefault="00243E5C" w:rsidP="00243E5C">
      <w:pPr>
        <w:spacing w:after="0" w:line="240" w:lineRule="auto"/>
        <w:rPr>
          <w:szCs w:val="20"/>
        </w:rPr>
      </w:pPr>
      <w:r w:rsidRPr="00160E7B">
        <w:rPr>
          <w:szCs w:val="20"/>
        </w:rPr>
        <w:t xml:space="preserve">f. The Contractor shall have the authority to suspend banking privileges for any customer that consistently overdraws their account.  </w:t>
      </w:r>
    </w:p>
    <w:p w14:paraId="07F45946" w14:textId="77777777" w:rsidR="00243E5C" w:rsidRPr="00160E7B" w:rsidRDefault="00243E5C" w:rsidP="00243E5C">
      <w:pPr>
        <w:spacing w:after="0" w:line="240" w:lineRule="auto"/>
        <w:rPr>
          <w:szCs w:val="20"/>
        </w:rPr>
      </w:pPr>
    </w:p>
    <w:p w14:paraId="44119A23" w14:textId="77777777" w:rsidR="00243E5C" w:rsidRPr="00160E7B" w:rsidRDefault="00243E5C" w:rsidP="00243E5C">
      <w:pPr>
        <w:spacing w:after="0" w:line="240" w:lineRule="auto"/>
        <w:rPr>
          <w:szCs w:val="20"/>
        </w:rPr>
      </w:pPr>
      <w:r w:rsidRPr="00160E7B">
        <w:rPr>
          <w:szCs w:val="20"/>
        </w:rPr>
        <w:t xml:space="preserve">g. The Contractor shall have the authority to close a savings account for any customer that consistently uses a savings account as a transaction account. </w:t>
      </w:r>
    </w:p>
    <w:p w14:paraId="72530408" w14:textId="77777777" w:rsidR="00243E5C" w:rsidRPr="00160E7B" w:rsidRDefault="00243E5C" w:rsidP="00243E5C">
      <w:pPr>
        <w:spacing w:after="0" w:line="240" w:lineRule="auto"/>
        <w:rPr>
          <w:szCs w:val="20"/>
        </w:rPr>
      </w:pPr>
    </w:p>
    <w:p w14:paraId="75CEA682" w14:textId="77777777" w:rsidR="00243E5C" w:rsidRPr="00160E7B" w:rsidRDefault="00243E5C" w:rsidP="00243E5C">
      <w:pPr>
        <w:spacing w:after="0" w:line="240" w:lineRule="auto"/>
        <w:rPr>
          <w:szCs w:val="20"/>
        </w:rPr>
      </w:pPr>
      <w:r w:rsidRPr="00160E7B">
        <w:rPr>
          <w:szCs w:val="20"/>
        </w:rPr>
        <w:t xml:space="preserve">h. Charges for savings account kit orders:  A charge shall be made for savings account kits.  This applies to both regular and minor savings accounts.  The savings account starter kit shall be issued at no cost. </w:t>
      </w:r>
    </w:p>
    <w:p w14:paraId="13D6AFF5" w14:textId="77777777" w:rsidR="00243E5C" w:rsidRPr="00160E7B" w:rsidRDefault="00243E5C" w:rsidP="00243E5C">
      <w:pPr>
        <w:spacing w:after="0" w:line="240" w:lineRule="auto"/>
        <w:rPr>
          <w:szCs w:val="20"/>
        </w:rPr>
      </w:pPr>
    </w:p>
    <w:p w14:paraId="2E28FEAE" w14:textId="77777777" w:rsidR="00243E5C" w:rsidRPr="00160E7B" w:rsidRDefault="00243E5C" w:rsidP="00243E5C">
      <w:pPr>
        <w:spacing w:after="0" w:line="240" w:lineRule="auto"/>
        <w:rPr>
          <w:szCs w:val="20"/>
        </w:rPr>
      </w:pPr>
      <w:r w:rsidRPr="00160E7B">
        <w:rPr>
          <w:szCs w:val="20"/>
        </w:rPr>
        <w:lastRenderedPageBreak/>
        <w:t>i. No charges shall be made for accounts established by military command installation officials for the purpose of holding funds received from patients or prisoners.</w:t>
      </w:r>
    </w:p>
    <w:p w14:paraId="75BF2749" w14:textId="77777777" w:rsidR="00243E5C" w:rsidRPr="00160E7B" w:rsidRDefault="00243E5C" w:rsidP="00243E5C">
      <w:pPr>
        <w:spacing w:after="0" w:line="240" w:lineRule="auto"/>
        <w:rPr>
          <w:szCs w:val="20"/>
        </w:rPr>
      </w:pPr>
    </w:p>
    <w:p w14:paraId="4152FFB3" w14:textId="77777777" w:rsidR="00243E5C" w:rsidRPr="00160E7B" w:rsidRDefault="00243E5C" w:rsidP="00243E5C">
      <w:pPr>
        <w:spacing w:after="0" w:line="240" w:lineRule="auto"/>
        <w:rPr>
          <w:szCs w:val="20"/>
        </w:rPr>
      </w:pPr>
      <w:r w:rsidRPr="00160E7B">
        <w:rPr>
          <w:szCs w:val="20"/>
        </w:rPr>
        <w:t>j. Automatic debits from a MBF account shall be made available for MBF loan payments and standing payment orders (where available).</w:t>
      </w:r>
    </w:p>
    <w:p w14:paraId="28284A53" w14:textId="77777777" w:rsidR="00243E5C" w:rsidRPr="00160E7B" w:rsidRDefault="00243E5C" w:rsidP="00243E5C">
      <w:pPr>
        <w:spacing w:after="0" w:line="240" w:lineRule="auto"/>
        <w:rPr>
          <w:szCs w:val="20"/>
        </w:rPr>
      </w:pPr>
    </w:p>
    <w:p w14:paraId="2CB812E4" w14:textId="77777777" w:rsidR="00243E5C" w:rsidRPr="00160E7B" w:rsidRDefault="00243E5C" w:rsidP="00243E5C">
      <w:pPr>
        <w:spacing w:after="0" w:line="240" w:lineRule="auto"/>
        <w:rPr>
          <w:szCs w:val="20"/>
        </w:rPr>
      </w:pPr>
      <w:r w:rsidRPr="00160E7B">
        <w:rPr>
          <w:szCs w:val="20"/>
        </w:rPr>
        <w:t>k. Automatic transfers between MBF accounts are available to accountholders.</w:t>
      </w:r>
    </w:p>
    <w:p w14:paraId="2CB98C45" w14:textId="77777777" w:rsidR="00243E5C" w:rsidRPr="00160E7B" w:rsidRDefault="00243E5C" w:rsidP="00243E5C">
      <w:pPr>
        <w:spacing w:after="0" w:line="240" w:lineRule="auto"/>
        <w:rPr>
          <w:szCs w:val="20"/>
        </w:rPr>
      </w:pPr>
    </w:p>
    <w:p w14:paraId="65470BEE" w14:textId="77777777" w:rsidR="00243E5C" w:rsidRPr="00160E7B" w:rsidRDefault="00243E5C" w:rsidP="00243E5C">
      <w:pPr>
        <w:spacing w:after="0" w:line="240" w:lineRule="auto"/>
        <w:rPr>
          <w:szCs w:val="20"/>
        </w:rPr>
      </w:pPr>
      <w:r w:rsidRPr="00160E7B">
        <w:rPr>
          <w:szCs w:val="20"/>
        </w:rPr>
        <w:t>l.  No charges shall be made for accounts established for the sole purpose of loan repayment.</w:t>
      </w:r>
    </w:p>
    <w:p w14:paraId="71A193A2" w14:textId="77777777" w:rsidR="00243E5C" w:rsidRPr="00160E7B" w:rsidRDefault="00243E5C" w:rsidP="00243E5C">
      <w:pPr>
        <w:spacing w:after="0" w:line="240" w:lineRule="auto"/>
        <w:rPr>
          <w:szCs w:val="20"/>
        </w:rPr>
      </w:pPr>
    </w:p>
    <w:p w14:paraId="5EA99673" w14:textId="77777777" w:rsidR="00243E5C" w:rsidRPr="00160E7B" w:rsidRDefault="00243E5C" w:rsidP="00243E5C">
      <w:pPr>
        <w:spacing w:after="0" w:line="240" w:lineRule="auto"/>
        <w:rPr>
          <w:b/>
          <w:szCs w:val="20"/>
        </w:rPr>
      </w:pPr>
      <w:r w:rsidRPr="00160E7B">
        <w:rPr>
          <w:b/>
          <w:szCs w:val="20"/>
        </w:rPr>
        <w:t>C-7-4.</w:t>
      </w:r>
      <w:r w:rsidRPr="00160E7B">
        <w:rPr>
          <w:b/>
          <w:szCs w:val="20"/>
        </w:rPr>
        <w:tab/>
        <w:t>INACTIVE AND DORMANT ACCOUNT POLICY</w:t>
      </w:r>
    </w:p>
    <w:p w14:paraId="2AFDA97F" w14:textId="77777777" w:rsidR="00243E5C" w:rsidRPr="00160E7B" w:rsidRDefault="00243E5C" w:rsidP="00243E5C">
      <w:pPr>
        <w:spacing w:after="0" w:line="240" w:lineRule="auto"/>
        <w:rPr>
          <w:szCs w:val="20"/>
        </w:rPr>
      </w:pPr>
    </w:p>
    <w:p w14:paraId="605C404E" w14:textId="77777777" w:rsidR="00243E5C" w:rsidRPr="00160E7B" w:rsidRDefault="00243E5C" w:rsidP="00243E5C">
      <w:pPr>
        <w:spacing w:after="0" w:line="240" w:lineRule="auto"/>
        <w:rPr>
          <w:szCs w:val="20"/>
        </w:rPr>
      </w:pPr>
      <w:r w:rsidRPr="00160E7B">
        <w:rPr>
          <w:szCs w:val="20"/>
        </w:rPr>
        <w:t>a. Checking and Savings accounts, including local currency checking accounts, are considered inactive when no customer-initiated activity has occurred for a period of time based on state-specific guidelines.  Inactive accounts are subject to a monthly charge; however, no charge shall be made on inactive accounts where the established minimum balance is on deposit. In addition, there will be no charge for minor savings, officially designated missing in action (MIA), prisoner of war (POW), or deceased accountholders.  Charges shall not continue to be levied once an account balance is depleted.  The Contractor may waive the monthly charge on a case-by-case basis.</w:t>
      </w:r>
    </w:p>
    <w:p w14:paraId="4E1BE200" w14:textId="77777777" w:rsidR="00243E5C" w:rsidRPr="00160E7B" w:rsidRDefault="00243E5C" w:rsidP="00243E5C">
      <w:pPr>
        <w:spacing w:after="0" w:line="240" w:lineRule="auto"/>
        <w:rPr>
          <w:szCs w:val="20"/>
        </w:rPr>
      </w:pPr>
    </w:p>
    <w:p w14:paraId="1EBA08E5" w14:textId="77777777" w:rsidR="00243E5C" w:rsidRPr="00160E7B" w:rsidRDefault="00243E5C" w:rsidP="00243E5C">
      <w:pPr>
        <w:spacing w:after="0" w:line="240" w:lineRule="auto"/>
        <w:rPr>
          <w:szCs w:val="20"/>
        </w:rPr>
      </w:pPr>
      <w:r w:rsidRPr="00160E7B">
        <w:rPr>
          <w:szCs w:val="20"/>
        </w:rPr>
        <w:t xml:space="preserve">b. By law, accounts are considered dormant when no customer-initiated activity has occurred during the preceding 12 months.  Before an account becomes dormant, but no later than the eleventh month of inactivity, the Contractor will provide written notification of the approaching account dormancy to the accountholder’s last known address. No monthly charge is collected on dormant accounts.  </w:t>
      </w:r>
    </w:p>
    <w:p w14:paraId="61F40C6F" w14:textId="77777777" w:rsidR="00243E5C" w:rsidRPr="00160E7B" w:rsidRDefault="00243E5C" w:rsidP="00243E5C">
      <w:pPr>
        <w:spacing w:after="0" w:line="240" w:lineRule="auto"/>
        <w:rPr>
          <w:szCs w:val="20"/>
        </w:rPr>
      </w:pPr>
    </w:p>
    <w:p w14:paraId="6A8DF6F5" w14:textId="77777777" w:rsidR="00243E5C" w:rsidRPr="00160E7B" w:rsidRDefault="00243E5C" w:rsidP="00243E5C">
      <w:pPr>
        <w:spacing w:after="0" w:line="240" w:lineRule="auto"/>
        <w:rPr>
          <w:szCs w:val="20"/>
        </w:rPr>
      </w:pPr>
      <w:r w:rsidRPr="00160E7B">
        <w:rPr>
          <w:szCs w:val="20"/>
        </w:rPr>
        <w:t xml:space="preserve">c. Dormant accounts will be escheated in accordance with applicable Federal and State banking regulations.  </w:t>
      </w:r>
    </w:p>
    <w:p w14:paraId="6347FFC6" w14:textId="77777777" w:rsidR="00243E5C" w:rsidRPr="00160E7B" w:rsidRDefault="00243E5C" w:rsidP="00243E5C">
      <w:pPr>
        <w:spacing w:after="0" w:line="240" w:lineRule="auto"/>
        <w:rPr>
          <w:szCs w:val="20"/>
        </w:rPr>
      </w:pPr>
    </w:p>
    <w:p w14:paraId="5C2C48E9" w14:textId="77777777" w:rsidR="00243E5C" w:rsidRPr="00160E7B" w:rsidRDefault="00243E5C" w:rsidP="00243E5C">
      <w:pPr>
        <w:spacing w:after="0" w:line="240" w:lineRule="auto"/>
        <w:rPr>
          <w:b/>
          <w:szCs w:val="20"/>
        </w:rPr>
      </w:pPr>
      <w:r w:rsidRPr="00160E7B">
        <w:rPr>
          <w:b/>
          <w:szCs w:val="20"/>
        </w:rPr>
        <w:t>C-7-5.</w:t>
      </w:r>
      <w:r w:rsidRPr="00160E7B">
        <w:rPr>
          <w:b/>
          <w:szCs w:val="20"/>
        </w:rPr>
        <w:tab/>
        <w:t>AUTOMATED TELLER MACHINE (ATM) AND DEBIT CARDS POLICY</w:t>
      </w:r>
    </w:p>
    <w:p w14:paraId="29F607C2" w14:textId="77777777" w:rsidR="00243E5C" w:rsidRPr="00160E7B" w:rsidRDefault="00243E5C" w:rsidP="00243E5C">
      <w:pPr>
        <w:spacing w:after="0" w:line="240" w:lineRule="auto"/>
        <w:rPr>
          <w:szCs w:val="20"/>
        </w:rPr>
      </w:pPr>
    </w:p>
    <w:p w14:paraId="5E9473A4" w14:textId="77777777" w:rsidR="00243E5C" w:rsidRPr="00160E7B" w:rsidRDefault="00243E5C" w:rsidP="00243E5C">
      <w:pPr>
        <w:spacing w:after="0" w:line="240" w:lineRule="auto"/>
        <w:rPr>
          <w:szCs w:val="20"/>
        </w:rPr>
      </w:pPr>
      <w:r w:rsidRPr="00160E7B">
        <w:rPr>
          <w:szCs w:val="20"/>
        </w:rPr>
        <w:t xml:space="preserve">a. A Checking or savings account is required to receive an ATM card. A Checking account is required for a Debit Card.  All ATM and Debit cards must be Europay/Mastercard/VISA (EMV) compliant Chip and Signature enabled.  The Debit Card is not available to Savings or Sterling Account only customers. </w:t>
      </w:r>
    </w:p>
    <w:p w14:paraId="00255670" w14:textId="77777777" w:rsidR="00243E5C" w:rsidRPr="00160E7B" w:rsidRDefault="00243E5C" w:rsidP="00243E5C">
      <w:pPr>
        <w:spacing w:after="0" w:line="240" w:lineRule="auto"/>
        <w:rPr>
          <w:szCs w:val="20"/>
        </w:rPr>
      </w:pPr>
    </w:p>
    <w:p w14:paraId="3371C3D5" w14:textId="77777777" w:rsidR="00243E5C" w:rsidRPr="00160E7B" w:rsidRDefault="00243E5C" w:rsidP="00243E5C">
      <w:pPr>
        <w:spacing w:after="0" w:line="240" w:lineRule="auto"/>
        <w:rPr>
          <w:szCs w:val="20"/>
        </w:rPr>
      </w:pPr>
      <w:r w:rsidRPr="00160E7B">
        <w:rPr>
          <w:szCs w:val="20"/>
        </w:rPr>
        <w:t>b.  There is no charge for issuing ATM or Debit cards.</w:t>
      </w:r>
    </w:p>
    <w:p w14:paraId="2E727E40" w14:textId="77777777" w:rsidR="00243E5C" w:rsidRPr="00160E7B" w:rsidRDefault="00243E5C" w:rsidP="00243E5C">
      <w:pPr>
        <w:spacing w:after="0" w:line="240" w:lineRule="auto"/>
        <w:rPr>
          <w:szCs w:val="20"/>
        </w:rPr>
      </w:pPr>
    </w:p>
    <w:p w14:paraId="79622421" w14:textId="77777777" w:rsidR="00243E5C" w:rsidRPr="00160E7B" w:rsidRDefault="00243E5C" w:rsidP="00243E5C">
      <w:pPr>
        <w:spacing w:after="0" w:line="240" w:lineRule="auto"/>
        <w:rPr>
          <w:szCs w:val="20"/>
        </w:rPr>
      </w:pPr>
      <w:r w:rsidRPr="00160E7B">
        <w:rPr>
          <w:szCs w:val="20"/>
        </w:rPr>
        <w:t xml:space="preserve">c.  A charge shall be made on overdrawn accounts and for each withdrawal that creates or increases an overdraft.  The charge does not apply on the checking account when a customer is signed up for overdraft protection and has enough funds to cover the charge in the linked deposit account. </w:t>
      </w:r>
    </w:p>
    <w:p w14:paraId="4510FFBF" w14:textId="77777777" w:rsidR="00243E5C" w:rsidRPr="00160E7B" w:rsidRDefault="00243E5C" w:rsidP="00243E5C">
      <w:pPr>
        <w:spacing w:after="0" w:line="240" w:lineRule="auto"/>
        <w:rPr>
          <w:szCs w:val="20"/>
        </w:rPr>
      </w:pPr>
    </w:p>
    <w:p w14:paraId="383022AC" w14:textId="77777777" w:rsidR="00243E5C" w:rsidRPr="00160E7B" w:rsidRDefault="00243E5C" w:rsidP="00243E5C">
      <w:pPr>
        <w:spacing w:after="0" w:line="240" w:lineRule="auto"/>
        <w:rPr>
          <w:szCs w:val="20"/>
        </w:rPr>
      </w:pPr>
      <w:r w:rsidRPr="00160E7B">
        <w:rPr>
          <w:szCs w:val="20"/>
        </w:rPr>
        <w:t>d.  Maximum daily withdrawal limit is prescribed for cash withdrawals at an ATM or POS terminal.</w:t>
      </w:r>
    </w:p>
    <w:p w14:paraId="29AEE39F" w14:textId="77777777" w:rsidR="00243E5C" w:rsidRPr="00160E7B" w:rsidRDefault="00243E5C" w:rsidP="00243E5C">
      <w:pPr>
        <w:spacing w:after="0" w:line="240" w:lineRule="auto"/>
        <w:rPr>
          <w:szCs w:val="20"/>
        </w:rPr>
      </w:pPr>
    </w:p>
    <w:p w14:paraId="355F1B03" w14:textId="77777777" w:rsidR="00243E5C" w:rsidRPr="00160E7B" w:rsidRDefault="00243E5C" w:rsidP="00243E5C">
      <w:pPr>
        <w:spacing w:after="0" w:line="240" w:lineRule="auto"/>
        <w:rPr>
          <w:szCs w:val="20"/>
        </w:rPr>
      </w:pPr>
      <w:r w:rsidRPr="00160E7B">
        <w:rPr>
          <w:szCs w:val="20"/>
        </w:rPr>
        <w:t>e.  A charge shall be made for an ATM balance inquiry transaction for accountholders using an ATM outside the OMBP ATM network.</w:t>
      </w:r>
    </w:p>
    <w:p w14:paraId="1C9C0A2C" w14:textId="77777777" w:rsidR="00243E5C" w:rsidRPr="00160E7B" w:rsidRDefault="00243E5C" w:rsidP="00243E5C">
      <w:pPr>
        <w:spacing w:after="0" w:line="240" w:lineRule="auto"/>
        <w:rPr>
          <w:szCs w:val="20"/>
        </w:rPr>
      </w:pPr>
    </w:p>
    <w:p w14:paraId="293F09C9" w14:textId="77777777" w:rsidR="00243E5C" w:rsidRPr="00160E7B" w:rsidRDefault="00243E5C" w:rsidP="00243E5C">
      <w:pPr>
        <w:spacing w:after="0" w:line="240" w:lineRule="auto"/>
        <w:rPr>
          <w:szCs w:val="20"/>
        </w:rPr>
      </w:pPr>
      <w:r w:rsidRPr="00160E7B">
        <w:rPr>
          <w:szCs w:val="20"/>
        </w:rPr>
        <w:t>f.  A charge shall be made for an ATM account transfer transaction for accountholders using an ATM outside the OMBP ATM network.</w:t>
      </w:r>
    </w:p>
    <w:p w14:paraId="726728A7" w14:textId="77777777" w:rsidR="00243E5C" w:rsidRPr="00160E7B" w:rsidRDefault="00243E5C" w:rsidP="00243E5C">
      <w:pPr>
        <w:spacing w:after="0" w:line="240" w:lineRule="auto"/>
        <w:rPr>
          <w:szCs w:val="20"/>
        </w:rPr>
      </w:pPr>
    </w:p>
    <w:p w14:paraId="7A8F7731" w14:textId="77777777" w:rsidR="00243E5C" w:rsidRPr="00160E7B" w:rsidRDefault="00243E5C" w:rsidP="00243E5C">
      <w:pPr>
        <w:spacing w:after="0" w:line="240" w:lineRule="auto"/>
        <w:rPr>
          <w:szCs w:val="20"/>
        </w:rPr>
      </w:pPr>
      <w:r w:rsidRPr="00160E7B">
        <w:rPr>
          <w:szCs w:val="20"/>
        </w:rPr>
        <w:t>g.  A charge shall be made for an ATM cash withdrawal transaction for accountholders using an ATM outside the OMBP ATM network.</w:t>
      </w:r>
    </w:p>
    <w:p w14:paraId="6CDC7BA0" w14:textId="77777777" w:rsidR="00243E5C" w:rsidRPr="00160E7B" w:rsidRDefault="00243E5C" w:rsidP="00243E5C">
      <w:pPr>
        <w:spacing w:after="0" w:line="240" w:lineRule="auto"/>
        <w:rPr>
          <w:szCs w:val="20"/>
        </w:rPr>
      </w:pPr>
    </w:p>
    <w:p w14:paraId="617F8775" w14:textId="77777777" w:rsidR="00243E5C" w:rsidRPr="00160E7B" w:rsidRDefault="00243E5C" w:rsidP="00243E5C">
      <w:pPr>
        <w:spacing w:after="0" w:line="240" w:lineRule="auto"/>
        <w:rPr>
          <w:szCs w:val="20"/>
        </w:rPr>
      </w:pPr>
      <w:r w:rsidRPr="00160E7B">
        <w:rPr>
          <w:szCs w:val="20"/>
        </w:rPr>
        <w:t>h. A charge shall be made for all other ATM transactions for accountholders using an ATM outside the OMBP ATM network.</w:t>
      </w:r>
    </w:p>
    <w:p w14:paraId="747C87B7" w14:textId="77777777" w:rsidR="00243E5C" w:rsidRPr="00160E7B" w:rsidRDefault="00243E5C" w:rsidP="00243E5C">
      <w:pPr>
        <w:spacing w:after="0" w:line="240" w:lineRule="auto"/>
        <w:rPr>
          <w:szCs w:val="20"/>
        </w:rPr>
      </w:pPr>
    </w:p>
    <w:p w14:paraId="686F6D1E" w14:textId="77777777" w:rsidR="00243E5C" w:rsidRPr="00160E7B" w:rsidRDefault="00243E5C" w:rsidP="00243E5C">
      <w:pPr>
        <w:spacing w:after="0" w:line="240" w:lineRule="auto"/>
        <w:rPr>
          <w:szCs w:val="20"/>
        </w:rPr>
      </w:pPr>
      <w:r w:rsidRPr="00160E7B">
        <w:rPr>
          <w:szCs w:val="20"/>
        </w:rPr>
        <w:t>i. There is no charge for accountholders/non-accountholders to process transactions using an OMBP ATM.</w:t>
      </w:r>
    </w:p>
    <w:p w14:paraId="15B9F8A2" w14:textId="77777777" w:rsidR="00243E5C" w:rsidRPr="00160E7B" w:rsidRDefault="00243E5C" w:rsidP="00243E5C">
      <w:pPr>
        <w:spacing w:after="0" w:line="240" w:lineRule="auto"/>
        <w:rPr>
          <w:szCs w:val="20"/>
        </w:rPr>
      </w:pPr>
    </w:p>
    <w:p w14:paraId="1A842570" w14:textId="77777777" w:rsidR="00243E5C" w:rsidRPr="00160E7B" w:rsidRDefault="00243E5C" w:rsidP="00243E5C">
      <w:pPr>
        <w:spacing w:after="0" w:line="240" w:lineRule="auto"/>
        <w:rPr>
          <w:szCs w:val="20"/>
        </w:rPr>
      </w:pPr>
      <w:r w:rsidRPr="00160E7B">
        <w:rPr>
          <w:szCs w:val="20"/>
        </w:rPr>
        <w:t>j.  ATM and Debit cards shall provide for direct debit to accountholder accounts for retail point of sale (POS) transactions.  There shall be no charge for POS transactions.</w:t>
      </w:r>
    </w:p>
    <w:p w14:paraId="5A9CF135" w14:textId="77777777" w:rsidR="00243E5C" w:rsidRPr="00160E7B" w:rsidRDefault="00243E5C" w:rsidP="00243E5C">
      <w:pPr>
        <w:spacing w:after="0" w:line="240" w:lineRule="auto"/>
        <w:rPr>
          <w:szCs w:val="20"/>
        </w:rPr>
      </w:pPr>
    </w:p>
    <w:p w14:paraId="51DE6EF2" w14:textId="77777777" w:rsidR="00243E5C" w:rsidRPr="00160E7B" w:rsidRDefault="00243E5C" w:rsidP="00243E5C">
      <w:pPr>
        <w:spacing w:after="0" w:line="240" w:lineRule="auto"/>
        <w:rPr>
          <w:b/>
          <w:szCs w:val="20"/>
        </w:rPr>
      </w:pPr>
      <w:r w:rsidRPr="00160E7B">
        <w:rPr>
          <w:b/>
          <w:szCs w:val="20"/>
        </w:rPr>
        <w:t>C-7-6.</w:t>
      </w:r>
      <w:r w:rsidRPr="00160E7B">
        <w:rPr>
          <w:b/>
          <w:szCs w:val="20"/>
        </w:rPr>
        <w:tab/>
        <w:t>CERTIFICATES OF DEPOSIT (CD) POLICY</w:t>
      </w:r>
    </w:p>
    <w:p w14:paraId="5D531AF2" w14:textId="77777777" w:rsidR="00243E5C" w:rsidRPr="00160E7B" w:rsidRDefault="00243E5C" w:rsidP="00243E5C">
      <w:pPr>
        <w:spacing w:after="0" w:line="240" w:lineRule="auto"/>
        <w:rPr>
          <w:szCs w:val="20"/>
        </w:rPr>
      </w:pPr>
    </w:p>
    <w:p w14:paraId="583D985E" w14:textId="77777777" w:rsidR="00243E5C" w:rsidRPr="00160E7B" w:rsidRDefault="00243E5C" w:rsidP="00A55E00">
      <w:pPr>
        <w:numPr>
          <w:ilvl w:val="0"/>
          <w:numId w:val="70"/>
        </w:numPr>
        <w:spacing w:after="0" w:line="240" w:lineRule="auto"/>
        <w:contextualSpacing/>
        <w:rPr>
          <w:szCs w:val="20"/>
        </w:rPr>
      </w:pPr>
      <w:r w:rsidRPr="00160E7B">
        <w:rPr>
          <w:szCs w:val="20"/>
        </w:rPr>
        <w:t>All CDs purchased by individuals shall be denominated in U.S. dollars.</w:t>
      </w:r>
    </w:p>
    <w:p w14:paraId="4E0B41EA" w14:textId="77777777" w:rsidR="00243E5C" w:rsidRPr="00160E7B" w:rsidRDefault="00243E5C" w:rsidP="00243E5C">
      <w:pPr>
        <w:spacing w:after="0" w:line="240" w:lineRule="auto"/>
        <w:ind w:left="720"/>
        <w:contextualSpacing/>
        <w:rPr>
          <w:szCs w:val="20"/>
        </w:rPr>
      </w:pPr>
    </w:p>
    <w:p w14:paraId="20EC79D6" w14:textId="77777777" w:rsidR="00243E5C" w:rsidRPr="00160E7B" w:rsidRDefault="00243E5C" w:rsidP="00A55E00">
      <w:pPr>
        <w:numPr>
          <w:ilvl w:val="0"/>
          <w:numId w:val="70"/>
        </w:numPr>
        <w:spacing w:after="0" w:line="240" w:lineRule="auto"/>
        <w:contextualSpacing/>
        <w:rPr>
          <w:szCs w:val="20"/>
        </w:rPr>
      </w:pPr>
      <w:r w:rsidRPr="00160E7B">
        <w:rPr>
          <w:szCs w:val="20"/>
        </w:rPr>
        <w:t>CDs shall be offered with a variety of maturity periods, between 3 months and 36 months.</w:t>
      </w:r>
    </w:p>
    <w:p w14:paraId="2B0AD9B0" w14:textId="77777777" w:rsidR="00243E5C" w:rsidRPr="00160E7B" w:rsidRDefault="00243E5C" w:rsidP="00243E5C">
      <w:pPr>
        <w:spacing w:after="0" w:line="240" w:lineRule="auto"/>
        <w:ind w:left="720"/>
        <w:contextualSpacing/>
        <w:rPr>
          <w:szCs w:val="20"/>
        </w:rPr>
      </w:pPr>
    </w:p>
    <w:p w14:paraId="5A4E11B3" w14:textId="77777777" w:rsidR="00243E5C" w:rsidRPr="00160E7B" w:rsidRDefault="00243E5C" w:rsidP="00A55E00">
      <w:pPr>
        <w:numPr>
          <w:ilvl w:val="0"/>
          <w:numId w:val="70"/>
        </w:numPr>
        <w:spacing w:after="0" w:line="240" w:lineRule="auto"/>
        <w:contextualSpacing/>
        <w:rPr>
          <w:szCs w:val="20"/>
        </w:rPr>
      </w:pPr>
      <w:r w:rsidRPr="00160E7B">
        <w:rPr>
          <w:szCs w:val="20"/>
        </w:rPr>
        <w:t xml:space="preserve">CDs may be redeemed prior to maturity, subject to early withdrawal penalty equal to 30 days interest for CDs with a maturity period of 12 months and 90 days interest for CDs exceeding 1-year maturity.  Early withdrawals and early withdrawal penalties must be consistent with Internal Revenue Service (IRS) guidance. </w:t>
      </w:r>
    </w:p>
    <w:p w14:paraId="0009D4ED" w14:textId="77777777" w:rsidR="00243E5C" w:rsidRPr="00160E7B" w:rsidRDefault="00243E5C" w:rsidP="00243E5C">
      <w:pPr>
        <w:spacing w:after="0" w:line="240" w:lineRule="auto"/>
        <w:ind w:left="720"/>
        <w:contextualSpacing/>
        <w:rPr>
          <w:szCs w:val="20"/>
        </w:rPr>
      </w:pPr>
    </w:p>
    <w:p w14:paraId="143A33DC" w14:textId="77777777" w:rsidR="00243E5C" w:rsidRPr="00160E7B" w:rsidRDefault="00243E5C" w:rsidP="00A55E00">
      <w:pPr>
        <w:numPr>
          <w:ilvl w:val="0"/>
          <w:numId w:val="70"/>
        </w:numPr>
        <w:spacing w:after="0" w:line="240" w:lineRule="auto"/>
        <w:contextualSpacing/>
        <w:rPr>
          <w:szCs w:val="20"/>
        </w:rPr>
      </w:pPr>
      <w:r w:rsidRPr="00160E7B">
        <w:rPr>
          <w:szCs w:val="20"/>
        </w:rPr>
        <w:t>Individuals that purchase CDs may continue to hold items until maturity regardless of whether they transfer from an overseas assignment.</w:t>
      </w:r>
    </w:p>
    <w:p w14:paraId="17E43566" w14:textId="77777777" w:rsidR="00243E5C" w:rsidRPr="00160E7B" w:rsidRDefault="00243E5C" w:rsidP="00243E5C">
      <w:pPr>
        <w:spacing w:after="0" w:line="240" w:lineRule="auto"/>
        <w:ind w:left="720"/>
        <w:contextualSpacing/>
        <w:rPr>
          <w:szCs w:val="20"/>
        </w:rPr>
      </w:pPr>
    </w:p>
    <w:p w14:paraId="28E14D36" w14:textId="77777777" w:rsidR="00243E5C" w:rsidRPr="00160E7B" w:rsidRDefault="00243E5C" w:rsidP="00A55E00">
      <w:pPr>
        <w:numPr>
          <w:ilvl w:val="0"/>
          <w:numId w:val="70"/>
        </w:numPr>
        <w:spacing w:after="0" w:line="240" w:lineRule="auto"/>
        <w:contextualSpacing/>
        <w:rPr>
          <w:szCs w:val="20"/>
        </w:rPr>
      </w:pPr>
      <w:r w:rsidRPr="00160E7B">
        <w:rPr>
          <w:szCs w:val="20"/>
        </w:rPr>
        <w:t xml:space="preserve">CDs for organization accounts may be issued in U.S dollars, local and foreign currency where not precluded by SOFAs, or other intergovernmental agreement, host-country, or local law.  </w:t>
      </w:r>
    </w:p>
    <w:p w14:paraId="665BD904" w14:textId="77777777" w:rsidR="00243E5C" w:rsidRPr="00160E7B" w:rsidRDefault="00243E5C" w:rsidP="00243E5C">
      <w:pPr>
        <w:spacing w:after="0" w:line="240" w:lineRule="auto"/>
        <w:ind w:left="720"/>
        <w:contextualSpacing/>
        <w:rPr>
          <w:szCs w:val="20"/>
        </w:rPr>
      </w:pPr>
    </w:p>
    <w:p w14:paraId="6CA15241" w14:textId="77777777" w:rsidR="00243E5C" w:rsidRPr="00160E7B" w:rsidRDefault="00243E5C" w:rsidP="00A55E00">
      <w:pPr>
        <w:numPr>
          <w:ilvl w:val="0"/>
          <w:numId w:val="70"/>
        </w:numPr>
        <w:spacing w:after="0" w:line="240" w:lineRule="auto"/>
        <w:contextualSpacing/>
        <w:rPr>
          <w:szCs w:val="20"/>
        </w:rPr>
      </w:pPr>
      <w:r w:rsidRPr="00160E7B">
        <w:rPr>
          <w:szCs w:val="20"/>
        </w:rPr>
        <w:t xml:space="preserve">Interest rates offered on CDs should be comparable with those offered by U.S. financial institutions.  The Contractor may take advantage of investment opportunities, which provide greater yields.  CDs will be managed under a separate, stand-alone, managed asset and liability program resulting in net income to the contract.  </w:t>
      </w:r>
    </w:p>
    <w:p w14:paraId="03DD85B9" w14:textId="77777777" w:rsidR="00243E5C" w:rsidRPr="00160E7B" w:rsidRDefault="00243E5C" w:rsidP="00243E5C">
      <w:pPr>
        <w:spacing w:after="0" w:line="240" w:lineRule="auto"/>
        <w:rPr>
          <w:szCs w:val="20"/>
        </w:rPr>
      </w:pPr>
    </w:p>
    <w:p w14:paraId="645FB24B" w14:textId="77777777" w:rsidR="00243E5C" w:rsidRPr="00160E7B" w:rsidRDefault="00243E5C" w:rsidP="00243E5C">
      <w:pPr>
        <w:spacing w:after="0" w:line="240" w:lineRule="auto"/>
        <w:rPr>
          <w:b/>
          <w:szCs w:val="20"/>
        </w:rPr>
      </w:pPr>
      <w:r w:rsidRPr="00160E7B">
        <w:rPr>
          <w:b/>
          <w:szCs w:val="20"/>
        </w:rPr>
        <w:t>C-7-7.</w:t>
      </w:r>
      <w:r w:rsidRPr="00160E7B">
        <w:rPr>
          <w:b/>
          <w:szCs w:val="20"/>
        </w:rPr>
        <w:tab/>
        <w:t>CHECK CASHING SERVICES POLICY</w:t>
      </w:r>
    </w:p>
    <w:p w14:paraId="4647C7E7" w14:textId="77777777" w:rsidR="00243E5C" w:rsidRPr="00160E7B" w:rsidRDefault="00243E5C" w:rsidP="00243E5C">
      <w:pPr>
        <w:spacing w:after="0" w:line="240" w:lineRule="auto"/>
        <w:rPr>
          <w:szCs w:val="20"/>
          <w:u w:val="single"/>
        </w:rPr>
      </w:pPr>
    </w:p>
    <w:p w14:paraId="4ACCCEE5" w14:textId="77777777" w:rsidR="00243E5C" w:rsidRPr="00160E7B" w:rsidRDefault="00243E5C" w:rsidP="00243E5C">
      <w:pPr>
        <w:spacing w:after="0" w:line="240" w:lineRule="auto"/>
        <w:rPr>
          <w:szCs w:val="20"/>
        </w:rPr>
      </w:pPr>
      <w:r w:rsidRPr="00160E7B">
        <w:rPr>
          <w:szCs w:val="20"/>
        </w:rPr>
        <w:t>Checks or negotiable instruments shall be cashed or accepted for deposit or collection when presented by the drawer or payee named therein.</w:t>
      </w:r>
    </w:p>
    <w:p w14:paraId="2E2A0933" w14:textId="77777777" w:rsidR="00243E5C" w:rsidRPr="00160E7B" w:rsidRDefault="00243E5C" w:rsidP="00243E5C">
      <w:pPr>
        <w:spacing w:after="0" w:line="240" w:lineRule="auto"/>
        <w:rPr>
          <w:szCs w:val="20"/>
        </w:rPr>
      </w:pPr>
    </w:p>
    <w:p w14:paraId="1DAFB37C" w14:textId="77777777" w:rsidR="00243E5C" w:rsidRPr="00160E7B" w:rsidRDefault="00243E5C" w:rsidP="00A55E00">
      <w:pPr>
        <w:numPr>
          <w:ilvl w:val="0"/>
          <w:numId w:val="71"/>
        </w:numPr>
        <w:spacing w:after="0" w:line="240" w:lineRule="auto"/>
        <w:contextualSpacing/>
        <w:rPr>
          <w:szCs w:val="20"/>
        </w:rPr>
      </w:pPr>
      <w:r w:rsidRPr="00160E7B">
        <w:rPr>
          <w:szCs w:val="20"/>
        </w:rPr>
        <w:t>Accountholders and Non-accountholders.  The following shall be cashed when presented by an authorized customer:  Personal checks drawn on a MBF account, U.S. Federal, State, and local tax refund checks, or other U.S. Government checks; checks or negotiable instruments drawn on financial institutions providing banking services at DOD installations in Spain, and Turkey; host nation government paychecks for non-U.S. personnel who are employed at the installation on which the MBF is located, or employed at a nearby installation without a MBF when approved by the theater commander and not restricted by the SOFA or local law.</w:t>
      </w:r>
    </w:p>
    <w:p w14:paraId="78855A3C" w14:textId="77777777" w:rsidR="00243E5C" w:rsidRPr="00160E7B" w:rsidRDefault="00243E5C" w:rsidP="00243E5C">
      <w:pPr>
        <w:spacing w:after="0" w:line="240" w:lineRule="auto"/>
        <w:rPr>
          <w:szCs w:val="20"/>
        </w:rPr>
      </w:pPr>
    </w:p>
    <w:p w14:paraId="2EE3A6DC" w14:textId="77777777" w:rsidR="00243E5C" w:rsidRPr="00160E7B" w:rsidRDefault="00243E5C" w:rsidP="00A55E00">
      <w:pPr>
        <w:numPr>
          <w:ilvl w:val="0"/>
          <w:numId w:val="71"/>
        </w:numPr>
        <w:spacing w:after="0" w:line="240" w:lineRule="auto"/>
        <w:contextualSpacing/>
        <w:rPr>
          <w:szCs w:val="20"/>
        </w:rPr>
      </w:pPr>
      <w:r w:rsidRPr="00160E7B">
        <w:rPr>
          <w:szCs w:val="20"/>
        </w:rPr>
        <w:t xml:space="preserve">Accountholders. </w:t>
      </w:r>
    </w:p>
    <w:p w14:paraId="6E851186" w14:textId="77777777" w:rsidR="00243E5C" w:rsidRPr="00160E7B" w:rsidRDefault="00243E5C" w:rsidP="00243E5C">
      <w:pPr>
        <w:spacing w:after="0" w:line="240" w:lineRule="auto"/>
        <w:rPr>
          <w:szCs w:val="20"/>
        </w:rPr>
      </w:pPr>
    </w:p>
    <w:p w14:paraId="01FE2616" w14:textId="77777777" w:rsidR="00243E5C" w:rsidRPr="00160E7B" w:rsidRDefault="00243E5C" w:rsidP="00A55E00">
      <w:pPr>
        <w:numPr>
          <w:ilvl w:val="0"/>
          <w:numId w:val="72"/>
        </w:numPr>
        <w:spacing w:after="0" w:line="240" w:lineRule="auto"/>
        <w:contextualSpacing/>
        <w:rPr>
          <w:szCs w:val="20"/>
        </w:rPr>
      </w:pPr>
      <w:r w:rsidRPr="00160E7B">
        <w:rPr>
          <w:szCs w:val="20"/>
        </w:rPr>
        <w:t>No charge shall be made for checks or negotiable instruments accepted for deposit to a checking or savings account.  A hold for a minimum of 5 business days may be placed from the date of deposit, or longer if the bank determines it to be necessary.</w:t>
      </w:r>
    </w:p>
    <w:p w14:paraId="0E07DCC2" w14:textId="77777777" w:rsidR="00243E5C" w:rsidRPr="00160E7B" w:rsidRDefault="00243E5C" w:rsidP="00243E5C">
      <w:pPr>
        <w:spacing w:after="0" w:line="240" w:lineRule="auto"/>
        <w:rPr>
          <w:szCs w:val="20"/>
        </w:rPr>
      </w:pPr>
    </w:p>
    <w:p w14:paraId="5EACABE2" w14:textId="77777777" w:rsidR="00243E5C" w:rsidRPr="00160E7B" w:rsidRDefault="00243E5C" w:rsidP="00A55E00">
      <w:pPr>
        <w:numPr>
          <w:ilvl w:val="0"/>
          <w:numId w:val="72"/>
        </w:numPr>
        <w:spacing w:after="0" w:line="240" w:lineRule="auto"/>
        <w:contextualSpacing/>
        <w:rPr>
          <w:szCs w:val="20"/>
        </w:rPr>
      </w:pPr>
      <w:r w:rsidRPr="00160E7B">
        <w:rPr>
          <w:szCs w:val="20"/>
        </w:rPr>
        <w:t xml:space="preserve">No charge shall be made for cashing personal checks or checks drawn on MBF accounts administered by the Contractor </w:t>
      </w:r>
    </w:p>
    <w:p w14:paraId="214AF0CB" w14:textId="77777777" w:rsidR="00243E5C" w:rsidRPr="00160E7B" w:rsidRDefault="00243E5C" w:rsidP="00243E5C">
      <w:pPr>
        <w:spacing w:after="0" w:line="240" w:lineRule="auto"/>
        <w:ind w:left="1440"/>
        <w:contextualSpacing/>
        <w:rPr>
          <w:szCs w:val="20"/>
        </w:rPr>
      </w:pPr>
    </w:p>
    <w:p w14:paraId="5304609B" w14:textId="77777777" w:rsidR="00243E5C" w:rsidRPr="00160E7B" w:rsidRDefault="00243E5C" w:rsidP="00A55E00">
      <w:pPr>
        <w:numPr>
          <w:ilvl w:val="0"/>
          <w:numId w:val="72"/>
        </w:numPr>
        <w:spacing w:after="0" w:line="240" w:lineRule="auto"/>
        <w:contextualSpacing/>
        <w:rPr>
          <w:szCs w:val="20"/>
        </w:rPr>
      </w:pPr>
      <w:r w:rsidRPr="00160E7B">
        <w:rPr>
          <w:szCs w:val="20"/>
        </w:rPr>
        <w:t>Checks that are drawn on other financial institutions will be cashed without charge at the discretion of the Contractor.</w:t>
      </w:r>
    </w:p>
    <w:p w14:paraId="69FAF15F" w14:textId="77777777" w:rsidR="00243E5C" w:rsidRPr="00160E7B" w:rsidRDefault="00243E5C" w:rsidP="00243E5C">
      <w:pPr>
        <w:spacing w:after="0" w:line="240" w:lineRule="auto"/>
        <w:ind w:left="1440"/>
        <w:contextualSpacing/>
        <w:rPr>
          <w:szCs w:val="20"/>
        </w:rPr>
      </w:pPr>
    </w:p>
    <w:p w14:paraId="5B0ACC43" w14:textId="77777777" w:rsidR="00243E5C" w:rsidRPr="00160E7B" w:rsidRDefault="00243E5C" w:rsidP="00A55E00">
      <w:pPr>
        <w:numPr>
          <w:ilvl w:val="0"/>
          <w:numId w:val="72"/>
        </w:numPr>
        <w:spacing w:after="0" w:line="240" w:lineRule="auto"/>
        <w:contextualSpacing/>
        <w:rPr>
          <w:szCs w:val="20"/>
        </w:rPr>
      </w:pPr>
      <w:r w:rsidRPr="00160E7B">
        <w:rPr>
          <w:szCs w:val="20"/>
        </w:rPr>
        <w:t>Checks payable in U.S. dollars drawn on banks outside the U.S. in U.S. dollars with a “MICR line” will be cashed or deposited at the discretion of the Contractor.</w:t>
      </w:r>
    </w:p>
    <w:p w14:paraId="484AFEC1" w14:textId="77777777" w:rsidR="00243E5C" w:rsidRPr="00160E7B" w:rsidRDefault="00243E5C" w:rsidP="00243E5C">
      <w:pPr>
        <w:spacing w:after="0" w:line="240" w:lineRule="auto"/>
        <w:ind w:left="1440"/>
        <w:contextualSpacing/>
        <w:rPr>
          <w:szCs w:val="20"/>
        </w:rPr>
      </w:pPr>
    </w:p>
    <w:p w14:paraId="001C18D8" w14:textId="77777777" w:rsidR="00243E5C" w:rsidRPr="00160E7B" w:rsidRDefault="00243E5C" w:rsidP="00A55E00">
      <w:pPr>
        <w:numPr>
          <w:ilvl w:val="0"/>
          <w:numId w:val="72"/>
        </w:numPr>
        <w:spacing w:after="0" w:line="240" w:lineRule="auto"/>
        <w:contextualSpacing/>
        <w:rPr>
          <w:szCs w:val="20"/>
        </w:rPr>
      </w:pPr>
      <w:r w:rsidRPr="00160E7B">
        <w:rPr>
          <w:szCs w:val="20"/>
        </w:rPr>
        <w:t>(e) Checks payable outside the U.S. denominated in foreign currency or local currency will be cashed at the contractor’s discretion, and all charges incurred by the bank in processing these financial instruments will be passed on to the customer.</w:t>
      </w:r>
    </w:p>
    <w:p w14:paraId="50F1CB11" w14:textId="77777777" w:rsidR="00243E5C" w:rsidRPr="00160E7B" w:rsidRDefault="00243E5C" w:rsidP="00243E5C">
      <w:pPr>
        <w:spacing w:after="0" w:line="240" w:lineRule="auto"/>
        <w:ind w:left="1440"/>
        <w:contextualSpacing/>
        <w:rPr>
          <w:szCs w:val="20"/>
        </w:rPr>
      </w:pPr>
    </w:p>
    <w:p w14:paraId="670838A5" w14:textId="77777777" w:rsidR="00243E5C" w:rsidRPr="00160E7B" w:rsidRDefault="00243E5C" w:rsidP="00A55E00">
      <w:pPr>
        <w:numPr>
          <w:ilvl w:val="0"/>
          <w:numId w:val="72"/>
        </w:numPr>
        <w:spacing w:after="0" w:line="240" w:lineRule="auto"/>
        <w:contextualSpacing/>
        <w:rPr>
          <w:szCs w:val="20"/>
        </w:rPr>
      </w:pPr>
      <w:r w:rsidRPr="00160E7B">
        <w:rPr>
          <w:szCs w:val="20"/>
        </w:rPr>
        <w:lastRenderedPageBreak/>
        <w:t>There is no charge for cashing U.S. Federal, State, or local tax refund checks or other U.S. Government checks.</w:t>
      </w:r>
    </w:p>
    <w:p w14:paraId="417208A1" w14:textId="77777777" w:rsidR="00243E5C" w:rsidRPr="00160E7B" w:rsidRDefault="00243E5C" w:rsidP="00243E5C">
      <w:pPr>
        <w:spacing w:after="0" w:line="240" w:lineRule="auto"/>
        <w:ind w:left="1440"/>
        <w:contextualSpacing/>
        <w:rPr>
          <w:szCs w:val="20"/>
        </w:rPr>
      </w:pPr>
      <w:r w:rsidRPr="00160E7B">
        <w:rPr>
          <w:szCs w:val="20"/>
        </w:rPr>
        <w:t xml:space="preserve"> </w:t>
      </w:r>
    </w:p>
    <w:p w14:paraId="4EC1D789" w14:textId="77777777" w:rsidR="00243E5C" w:rsidRPr="00160E7B" w:rsidRDefault="00243E5C" w:rsidP="00A55E00">
      <w:pPr>
        <w:numPr>
          <w:ilvl w:val="0"/>
          <w:numId w:val="72"/>
        </w:numPr>
        <w:spacing w:after="0" w:line="240" w:lineRule="auto"/>
        <w:contextualSpacing/>
        <w:rPr>
          <w:szCs w:val="20"/>
        </w:rPr>
      </w:pPr>
      <w:r w:rsidRPr="00160E7B">
        <w:rPr>
          <w:szCs w:val="20"/>
        </w:rPr>
        <w:t xml:space="preserve">A charge shall be made for cashing all yen drafts (Japan only).  Other financial institutions receiving bank charges incurred by the MBF for cashing yen checks will be passed on to the customer in addition to the check cashing charge. </w:t>
      </w:r>
    </w:p>
    <w:p w14:paraId="7D7694CF" w14:textId="77777777" w:rsidR="00243E5C" w:rsidRPr="00160E7B" w:rsidRDefault="00243E5C" w:rsidP="00243E5C">
      <w:pPr>
        <w:spacing w:after="0" w:line="240" w:lineRule="auto"/>
        <w:rPr>
          <w:szCs w:val="20"/>
        </w:rPr>
      </w:pPr>
      <w:r w:rsidRPr="00160E7B">
        <w:rPr>
          <w:szCs w:val="20"/>
        </w:rPr>
        <w:t xml:space="preserve"> </w:t>
      </w:r>
    </w:p>
    <w:p w14:paraId="4937B492" w14:textId="77777777" w:rsidR="00243E5C" w:rsidRPr="00160E7B" w:rsidRDefault="00243E5C" w:rsidP="00A55E00">
      <w:pPr>
        <w:numPr>
          <w:ilvl w:val="0"/>
          <w:numId w:val="71"/>
        </w:numPr>
        <w:spacing w:after="0" w:line="240" w:lineRule="auto"/>
        <w:contextualSpacing/>
        <w:rPr>
          <w:szCs w:val="20"/>
        </w:rPr>
      </w:pPr>
      <w:r w:rsidRPr="00160E7B">
        <w:rPr>
          <w:szCs w:val="20"/>
        </w:rPr>
        <w:t>Non-accountholders</w:t>
      </w:r>
    </w:p>
    <w:p w14:paraId="79172A1D" w14:textId="77777777" w:rsidR="00243E5C" w:rsidRPr="00160E7B" w:rsidRDefault="00243E5C" w:rsidP="00243E5C">
      <w:pPr>
        <w:spacing w:after="0" w:line="240" w:lineRule="auto"/>
        <w:rPr>
          <w:szCs w:val="20"/>
        </w:rPr>
      </w:pPr>
    </w:p>
    <w:p w14:paraId="08B79C04" w14:textId="77777777" w:rsidR="00243E5C" w:rsidRPr="00160E7B" w:rsidRDefault="00243E5C" w:rsidP="00A55E00">
      <w:pPr>
        <w:numPr>
          <w:ilvl w:val="0"/>
          <w:numId w:val="73"/>
        </w:numPr>
        <w:spacing w:after="0" w:line="240" w:lineRule="auto"/>
        <w:contextualSpacing/>
        <w:rPr>
          <w:szCs w:val="20"/>
        </w:rPr>
      </w:pPr>
      <w:r w:rsidRPr="00160E7B">
        <w:rPr>
          <w:szCs w:val="20"/>
        </w:rPr>
        <w:t>No charge shall be made for cashing checks drawn on a MBF account.</w:t>
      </w:r>
    </w:p>
    <w:p w14:paraId="06E8F423" w14:textId="77777777" w:rsidR="00243E5C" w:rsidRPr="00160E7B" w:rsidRDefault="00243E5C" w:rsidP="00243E5C">
      <w:pPr>
        <w:spacing w:after="0" w:line="240" w:lineRule="auto"/>
        <w:rPr>
          <w:szCs w:val="20"/>
        </w:rPr>
      </w:pPr>
    </w:p>
    <w:p w14:paraId="31EA9C69" w14:textId="77777777" w:rsidR="00243E5C" w:rsidRPr="00160E7B" w:rsidRDefault="00243E5C" w:rsidP="00A55E00">
      <w:pPr>
        <w:numPr>
          <w:ilvl w:val="0"/>
          <w:numId w:val="73"/>
        </w:numPr>
        <w:spacing w:after="0" w:line="240" w:lineRule="auto"/>
        <w:contextualSpacing/>
        <w:rPr>
          <w:szCs w:val="20"/>
        </w:rPr>
      </w:pPr>
      <w:r w:rsidRPr="00160E7B">
        <w:rPr>
          <w:szCs w:val="20"/>
        </w:rPr>
        <w:t>No charge shall be made for cashing U.S. Federal, State, or local tax refund checks or other U.S. Government checks.</w:t>
      </w:r>
    </w:p>
    <w:p w14:paraId="107F3CBE" w14:textId="77777777" w:rsidR="00243E5C" w:rsidRPr="00160E7B" w:rsidRDefault="00243E5C" w:rsidP="00243E5C">
      <w:pPr>
        <w:spacing w:after="0" w:line="240" w:lineRule="auto"/>
        <w:ind w:left="1440"/>
        <w:contextualSpacing/>
        <w:rPr>
          <w:szCs w:val="20"/>
        </w:rPr>
      </w:pPr>
    </w:p>
    <w:p w14:paraId="7C49FB45" w14:textId="77777777" w:rsidR="00243E5C" w:rsidRPr="00160E7B" w:rsidRDefault="00243E5C" w:rsidP="00A55E00">
      <w:pPr>
        <w:numPr>
          <w:ilvl w:val="0"/>
          <w:numId w:val="73"/>
        </w:numPr>
        <w:spacing w:after="0" w:line="240" w:lineRule="auto"/>
        <w:contextualSpacing/>
        <w:rPr>
          <w:szCs w:val="20"/>
        </w:rPr>
      </w:pPr>
      <w:r w:rsidRPr="00160E7B">
        <w:rPr>
          <w:szCs w:val="20"/>
        </w:rPr>
        <w:t>A charge of one percent of face value, or total value if multiple checks (subject to $3 minimum and $20 maximum):</w:t>
      </w:r>
    </w:p>
    <w:p w14:paraId="3D397363" w14:textId="77777777" w:rsidR="00243E5C" w:rsidRPr="00160E7B" w:rsidRDefault="00243E5C" w:rsidP="00243E5C">
      <w:pPr>
        <w:spacing w:after="0" w:line="240" w:lineRule="auto"/>
        <w:rPr>
          <w:szCs w:val="20"/>
        </w:rPr>
      </w:pPr>
    </w:p>
    <w:p w14:paraId="600C7767" w14:textId="77777777" w:rsidR="00243E5C" w:rsidRPr="00160E7B" w:rsidRDefault="00243E5C" w:rsidP="00A55E00">
      <w:pPr>
        <w:numPr>
          <w:ilvl w:val="0"/>
          <w:numId w:val="74"/>
        </w:numPr>
        <w:spacing w:after="0" w:line="240" w:lineRule="auto"/>
        <w:contextualSpacing/>
        <w:rPr>
          <w:szCs w:val="20"/>
        </w:rPr>
      </w:pPr>
      <w:r w:rsidRPr="00160E7B">
        <w:rPr>
          <w:szCs w:val="20"/>
        </w:rPr>
        <w:t xml:space="preserve">Money orders and official checks.  Official Checks greater than $5,525 will be accepted as collection items only and will be subject to additional collection charges as set forth in Section J, Attachment J-6. </w:t>
      </w:r>
    </w:p>
    <w:p w14:paraId="594D8D79" w14:textId="77777777" w:rsidR="00243E5C" w:rsidRPr="00160E7B" w:rsidRDefault="00243E5C" w:rsidP="00243E5C">
      <w:pPr>
        <w:spacing w:after="0" w:line="240" w:lineRule="auto"/>
        <w:rPr>
          <w:szCs w:val="20"/>
        </w:rPr>
      </w:pPr>
    </w:p>
    <w:p w14:paraId="0F3939BF" w14:textId="77777777" w:rsidR="00243E5C" w:rsidRPr="00160E7B" w:rsidRDefault="00243E5C" w:rsidP="00A55E00">
      <w:pPr>
        <w:numPr>
          <w:ilvl w:val="0"/>
          <w:numId w:val="74"/>
        </w:numPr>
        <w:spacing w:after="0" w:line="240" w:lineRule="auto"/>
        <w:contextualSpacing/>
        <w:rPr>
          <w:szCs w:val="20"/>
        </w:rPr>
      </w:pPr>
      <w:r w:rsidRPr="00160E7B">
        <w:rPr>
          <w:szCs w:val="20"/>
        </w:rPr>
        <w:t xml:space="preserve">Checks drawn on financial institutions providing banking services at DOD installations not to exceed $500 per day. </w:t>
      </w:r>
    </w:p>
    <w:p w14:paraId="2168FF3F" w14:textId="77777777" w:rsidR="00243E5C" w:rsidRPr="00160E7B" w:rsidRDefault="00243E5C" w:rsidP="00243E5C">
      <w:pPr>
        <w:spacing w:after="0" w:line="240" w:lineRule="auto"/>
        <w:rPr>
          <w:szCs w:val="20"/>
        </w:rPr>
      </w:pPr>
    </w:p>
    <w:p w14:paraId="5414E9D4" w14:textId="77777777" w:rsidR="00243E5C" w:rsidRPr="00160E7B" w:rsidRDefault="00243E5C" w:rsidP="00A55E00">
      <w:pPr>
        <w:numPr>
          <w:ilvl w:val="0"/>
          <w:numId w:val="74"/>
        </w:numPr>
        <w:spacing w:after="0" w:line="240" w:lineRule="auto"/>
        <w:contextualSpacing/>
        <w:rPr>
          <w:szCs w:val="20"/>
        </w:rPr>
      </w:pPr>
      <w:r w:rsidRPr="00160E7B">
        <w:rPr>
          <w:szCs w:val="20"/>
        </w:rPr>
        <w:t>Host-nation government paychecks for non-U.S. personnel who are employed at the installation on which the MBF is located, or employed at a nearby installation without a MBF, when approved by the theater commander.</w:t>
      </w:r>
    </w:p>
    <w:p w14:paraId="415B50F8" w14:textId="77777777" w:rsidR="00243E5C" w:rsidRPr="00160E7B" w:rsidRDefault="00243E5C" w:rsidP="00243E5C">
      <w:pPr>
        <w:spacing w:after="0" w:line="240" w:lineRule="auto"/>
        <w:rPr>
          <w:szCs w:val="20"/>
        </w:rPr>
      </w:pPr>
    </w:p>
    <w:p w14:paraId="673E0399" w14:textId="77777777" w:rsidR="00243E5C" w:rsidRPr="00160E7B" w:rsidRDefault="00243E5C" w:rsidP="00243E5C">
      <w:pPr>
        <w:spacing w:after="0" w:line="240" w:lineRule="auto"/>
        <w:ind w:left="1440"/>
        <w:rPr>
          <w:szCs w:val="20"/>
        </w:rPr>
      </w:pPr>
      <w:r w:rsidRPr="00160E7B">
        <w:rPr>
          <w:szCs w:val="20"/>
        </w:rPr>
        <w:t>(d)  A charge shall be made for cashing all yen drafts (Japan only).  Other financial institutions receiving bank charges incurred by the MBF for cashing yen checks will be passed on to the customer in addition to the check cashing charge.</w:t>
      </w:r>
    </w:p>
    <w:p w14:paraId="511CE5B0" w14:textId="77777777" w:rsidR="00243E5C" w:rsidRPr="00160E7B" w:rsidRDefault="00243E5C" w:rsidP="00243E5C">
      <w:pPr>
        <w:spacing w:after="0" w:line="240" w:lineRule="auto"/>
        <w:rPr>
          <w:szCs w:val="20"/>
        </w:rPr>
      </w:pPr>
    </w:p>
    <w:p w14:paraId="5CA47A5C" w14:textId="77777777" w:rsidR="00243E5C" w:rsidRPr="00160E7B" w:rsidRDefault="00243E5C" w:rsidP="00243E5C">
      <w:pPr>
        <w:spacing w:after="0" w:line="240" w:lineRule="auto"/>
        <w:ind w:left="1440"/>
        <w:rPr>
          <w:szCs w:val="20"/>
        </w:rPr>
      </w:pPr>
      <w:r w:rsidRPr="00160E7B">
        <w:rPr>
          <w:szCs w:val="20"/>
        </w:rPr>
        <w:t>(e) Checks denominated in a foreign currency and payable outside the U.S. will be accepted for collection only.  All charges incurred by the bank in processing these financial instruments will be passed on to the customer as set forth in Section J, Attachment J-6.</w:t>
      </w:r>
    </w:p>
    <w:p w14:paraId="2CF70B11" w14:textId="77777777" w:rsidR="00243E5C" w:rsidRPr="00160E7B" w:rsidRDefault="00243E5C" w:rsidP="00243E5C">
      <w:pPr>
        <w:spacing w:after="0" w:line="240" w:lineRule="auto"/>
        <w:rPr>
          <w:szCs w:val="20"/>
        </w:rPr>
      </w:pPr>
    </w:p>
    <w:p w14:paraId="1C705761" w14:textId="77777777" w:rsidR="00243E5C" w:rsidRPr="00160E7B" w:rsidRDefault="00243E5C" w:rsidP="00A55E00">
      <w:pPr>
        <w:numPr>
          <w:ilvl w:val="0"/>
          <w:numId w:val="71"/>
        </w:numPr>
        <w:spacing w:after="0" w:line="240" w:lineRule="auto"/>
        <w:contextualSpacing/>
        <w:rPr>
          <w:szCs w:val="20"/>
        </w:rPr>
      </w:pPr>
      <w:r w:rsidRPr="00160E7B">
        <w:rPr>
          <w:color w:val="000000"/>
          <w:szCs w:val="20"/>
        </w:rPr>
        <w:t xml:space="preserve">Morale, Welfare, and Recreation (MWR) Korean local national employees at the Fleet Activities Chinhae, Korea, are authorized for check cashing transactions at the DoD Community Bank, acting only on behalf of the MWR at Chinhae in order to meet its daily cash needs. This applies only to those local nationals that have been authorized in writing by the Commander Navy Region, Korea MWR, and with proper identification for each transaction. </w:t>
      </w:r>
    </w:p>
    <w:p w14:paraId="1CD4F3AA" w14:textId="77777777" w:rsidR="00243E5C" w:rsidRPr="00160E7B" w:rsidRDefault="00243E5C" w:rsidP="00243E5C">
      <w:pPr>
        <w:spacing w:after="0" w:line="240" w:lineRule="auto"/>
        <w:rPr>
          <w:szCs w:val="20"/>
        </w:rPr>
      </w:pPr>
    </w:p>
    <w:p w14:paraId="309488EA" w14:textId="77777777" w:rsidR="00243E5C" w:rsidRPr="00160E7B" w:rsidRDefault="00243E5C" w:rsidP="00243E5C">
      <w:pPr>
        <w:spacing w:after="0" w:line="240" w:lineRule="auto"/>
        <w:rPr>
          <w:szCs w:val="20"/>
        </w:rPr>
      </w:pPr>
    </w:p>
    <w:p w14:paraId="4D554FC6" w14:textId="77777777" w:rsidR="00243E5C" w:rsidRPr="00160E7B" w:rsidRDefault="00243E5C" w:rsidP="00243E5C">
      <w:pPr>
        <w:spacing w:after="0" w:line="240" w:lineRule="auto"/>
        <w:rPr>
          <w:b/>
          <w:szCs w:val="20"/>
        </w:rPr>
      </w:pPr>
      <w:r w:rsidRPr="00160E7B">
        <w:rPr>
          <w:b/>
          <w:szCs w:val="20"/>
        </w:rPr>
        <w:t>C-7-8.</w:t>
      </w:r>
      <w:r w:rsidRPr="00160E7B">
        <w:rPr>
          <w:b/>
          <w:szCs w:val="20"/>
        </w:rPr>
        <w:tab/>
        <w:t>SALE OF CASHIERS CHECKS OR DRAFTS, AND MONEY ORDERS POLICY</w:t>
      </w:r>
    </w:p>
    <w:p w14:paraId="5CE245CE" w14:textId="77777777" w:rsidR="00243E5C" w:rsidRPr="00160E7B" w:rsidRDefault="00243E5C" w:rsidP="00243E5C">
      <w:pPr>
        <w:spacing w:after="0" w:line="240" w:lineRule="auto"/>
        <w:rPr>
          <w:szCs w:val="20"/>
        </w:rPr>
      </w:pPr>
    </w:p>
    <w:p w14:paraId="6F9CD8BC" w14:textId="77777777" w:rsidR="00243E5C" w:rsidRPr="00160E7B" w:rsidRDefault="00243E5C" w:rsidP="00A55E00">
      <w:pPr>
        <w:numPr>
          <w:ilvl w:val="0"/>
          <w:numId w:val="75"/>
        </w:numPr>
        <w:spacing w:after="0" w:line="240" w:lineRule="auto"/>
        <w:contextualSpacing/>
        <w:rPr>
          <w:szCs w:val="20"/>
        </w:rPr>
      </w:pPr>
      <w:r w:rsidRPr="00160E7B">
        <w:rPr>
          <w:szCs w:val="20"/>
        </w:rPr>
        <w:t xml:space="preserve">A charge shall be made for the sale of U.S. dollar cashiers’ checks. </w:t>
      </w:r>
    </w:p>
    <w:p w14:paraId="6F338986" w14:textId="77777777" w:rsidR="00243E5C" w:rsidRPr="00160E7B" w:rsidRDefault="00243E5C" w:rsidP="00243E5C">
      <w:pPr>
        <w:spacing w:after="0" w:line="240" w:lineRule="auto"/>
        <w:rPr>
          <w:szCs w:val="20"/>
        </w:rPr>
      </w:pPr>
    </w:p>
    <w:p w14:paraId="272FC2CE" w14:textId="77777777" w:rsidR="00243E5C" w:rsidRPr="00160E7B" w:rsidRDefault="00243E5C" w:rsidP="00A55E00">
      <w:pPr>
        <w:numPr>
          <w:ilvl w:val="0"/>
          <w:numId w:val="75"/>
        </w:numPr>
        <w:spacing w:after="0" w:line="240" w:lineRule="auto"/>
        <w:contextualSpacing/>
        <w:rPr>
          <w:szCs w:val="20"/>
        </w:rPr>
      </w:pPr>
      <w:r w:rsidRPr="00160E7B">
        <w:rPr>
          <w:szCs w:val="20"/>
        </w:rPr>
        <w:t xml:space="preserve">A charge shall be made for cashiers’ checks and bank drafts issued in host or third-country currencies. </w:t>
      </w:r>
    </w:p>
    <w:p w14:paraId="6E512CAE" w14:textId="77777777" w:rsidR="00243E5C" w:rsidRPr="00160E7B" w:rsidRDefault="00243E5C" w:rsidP="00243E5C">
      <w:pPr>
        <w:spacing w:after="0" w:line="240" w:lineRule="auto"/>
        <w:ind w:left="720"/>
        <w:contextualSpacing/>
        <w:rPr>
          <w:szCs w:val="20"/>
        </w:rPr>
      </w:pPr>
    </w:p>
    <w:p w14:paraId="3B2BF2DE" w14:textId="77777777" w:rsidR="00243E5C" w:rsidRPr="00160E7B" w:rsidRDefault="00243E5C" w:rsidP="00A55E00">
      <w:pPr>
        <w:numPr>
          <w:ilvl w:val="0"/>
          <w:numId w:val="75"/>
        </w:numPr>
        <w:spacing w:after="0" w:line="240" w:lineRule="auto"/>
        <w:contextualSpacing/>
        <w:rPr>
          <w:szCs w:val="20"/>
        </w:rPr>
      </w:pPr>
      <w:r w:rsidRPr="00160E7B">
        <w:rPr>
          <w:szCs w:val="20"/>
        </w:rPr>
        <w:t>A charge shall be made for dollar and local currency cashiers’ checks drawn payable to base/community morale-support funds for relief from Germany ad valorem taxes (Germany only) for accountholders and non-accountholders.</w:t>
      </w:r>
    </w:p>
    <w:p w14:paraId="2010F89B" w14:textId="77777777" w:rsidR="00243E5C" w:rsidRPr="00160E7B" w:rsidRDefault="00243E5C" w:rsidP="00243E5C">
      <w:pPr>
        <w:spacing w:after="0" w:line="240" w:lineRule="auto"/>
        <w:ind w:left="720"/>
        <w:contextualSpacing/>
        <w:rPr>
          <w:szCs w:val="20"/>
        </w:rPr>
      </w:pPr>
    </w:p>
    <w:p w14:paraId="461E1080" w14:textId="77777777" w:rsidR="00243E5C" w:rsidRPr="00160E7B" w:rsidRDefault="00243E5C" w:rsidP="00A55E00">
      <w:pPr>
        <w:numPr>
          <w:ilvl w:val="0"/>
          <w:numId w:val="75"/>
        </w:numPr>
        <w:spacing w:after="0" w:line="240" w:lineRule="auto"/>
        <w:contextualSpacing/>
        <w:rPr>
          <w:szCs w:val="20"/>
        </w:rPr>
      </w:pPr>
      <w:r w:rsidRPr="00160E7B">
        <w:rPr>
          <w:szCs w:val="20"/>
        </w:rPr>
        <w:t xml:space="preserve">Cashiers’ check fees will be waived for Army Post Office (APO) or Fleet Post Office (FPO) custodians for remitting postal receipts. </w:t>
      </w:r>
    </w:p>
    <w:p w14:paraId="0A6BCF34" w14:textId="77777777" w:rsidR="00243E5C" w:rsidRPr="00160E7B" w:rsidRDefault="00243E5C" w:rsidP="00243E5C">
      <w:pPr>
        <w:spacing w:after="0" w:line="240" w:lineRule="auto"/>
        <w:ind w:left="720"/>
        <w:contextualSpacing/>
        <w:rPr>
          <w:szCs w:val="20"/>
        </w:rPr>
      </w:pPr>
    </w:p>
    <w:p w14:paraId="64F8A30E" w14:textId="77777777" w:rsidR="00243E5C" w:rsidRPr="00160E7B" w:rsidRDefault="00243E5C" w:rsidP="00A55E00">
      <w:pPr>
        <w:numPr>
          <w:ilvl w:val="0"/>
          <w:numId w:val="75"/>
        </w:numPr>
        <w:spacing w:after="0" w:line="240" w:lineRule="auto"/>
        <w:contextualSpacing/>
        <w:rPr>
          <w:szCs w:val="20"/>
        </w:rPr>
      </w:pPr>
      <w:r w:rsidRPr="00160E7B">
        <w:rPr>
          <w:szCs w:val="20"/>
        </w:rPr>
        <w:lastRenderedPageBreak/>
        <w:t>A charge shall be made for the sale of money orders.</w:t>
      </w:r>
    </w:p>
    <w:p w14:paraId="31942D86" w14:textId="77777777" w:rsidR="00243E5C" w:rsidRPr="00160E7B" w:rsidRDefault="00243E5C" w:rsidP="00243E5C">
      <w:pPr>
        <w:spacing w:after="0" w:line="240" w:lineRule="auto"/>
        <w:ind w:left="720"/>
        <w:contextualSpacing/>
        <w:rPr>
          <w:szCs w:val="20"/>
        </w:rPr>
      </w:pPr>
    </w:p>
    <w:p w14:paraId="1CA33490" w14:textId="77777777" w:rsidR="00243E5C" w:rsidRPr="00160E7B" w:rsidRDefault="00243E5C" w:rsidP="00A55E00">
      <w:pPr>
        <w:numPr>
          <w:ilvl w:val="0"/>
          <w:numId w:val="75"/>
        </w:numPr>
        <w:spacing w:after="0" w:line="240" w:lineRule="auto"/>
        <w:contextualSpacing/>
        <w:rPr>
          <w:szCs w:val="20"/>
        </w:rPr>
      </w:pPr>
      <w:r w:rsidRPr="00160E7B">
        <w:rPr>
          <w:szCs w:val="20"/>
        </w:rPr>
        <w:t xml:space="preserve">Cashiers’ check fees will apply for all transactions except when disbursing loan proceeds or issuing a check for account closures, including proceeds from redeemed certificates of deposit. </w:t>
      </w:r>
    </w:p>
    <w:p w14:paraId="3C244BB5" w14:textId="77777777" w:rsidR="00243E5C" w:rsidRPr="00160E7B" w:rsidRDefault="00243E5C" w:rsidP="00243E5C">
      <w:pPr>
        <w:spacing w:after="0" w:line="240" w:lineRule="auto"/>
        <w:ind w:left="720"/>
        <w:contextualSpacing/>
        <w:rPr>
          <w:szCs w:val="20"/>
        </w:rPr>
      </w:pPr>
    </w:p>
    <w:p w14:paraId="57793EF6" w14:textId="77777777" w:rsidR="00243E5C" w:rsidRPr="00160E7B" w:rsidRDefault="00243E5C" w:rsidP="00243E5C">
      <w:pPr>
        <w:spacing w:after="0" w:line="240" w:lineRule="auto"/>
        <w:rPr>
          <w:b/>
          <w:szCs w:val="20"/>
        </w:rPr>
      </w:pPr>
      <w:r w:rsidRPr="00160E7B">
        <w:rPr>
          <w:b/>
          <w:szCs w:val="20"/>
        </w:rPr>
        <w:t>C-7-9.</w:t>
      </w:r>
      <w:r w:rsidRPr="00160E7B">
        <w:rPr>
          <w:b/>
          <w:szCs w:val="20"/>
        </w:rPr>
        <w:tab/>
        <w:t>PERSONAL LOANS POLICY</w:t>
      </w:r>
    </w:p>
    <w:p w14:paraId="617145E5" w14:textId="77777777" w:rsidR="00243E5C" w:rsidRPr="00160E7B" w:rsidRDefault="00243E5C" w:rsidP="00243E5C">
      <w:pPr>
        <w:spacing w:after="0" w:line="240" w:lineRule="auto"/>
        <w:rPr>
          <w:szCs w:val="20"/>
        </w:rPr>
      </w:pPr>
    </w:p>
    <w:p w14:paraId="51935CEC" w14:textId="77777777" w:rsidR="00243E5C" w:rsidRPr="00160E7B" w:rsidRDefault="00243E5C" w:rsidP="00243E5C">
      <w:pPr>
        <w:spacing w:after="0" w:line="240" w:lineRule="auto"/>
        <w:rPr>
          <w:szCs w:val="20"/>
        </w:rPr>
      </w:pPr>
      <w:r w:rsidRPr="00160E7B">
        <w:rPr>
          <w:szCs w:val="20"/>
        </w:rPr>
        <w:t>Types of personal loans:  signature loans, collateral loans, lines of credit, and overdraft protection (accountholders only).</w:t>
      </w:r>
    </w:p>
    <w:p w14:paraId="1D60B7CE" w14:textId="77777777" w:rsidR="00243E5C" w:rsidRPr="00160E7B" w:rsidRDefault="00243E5C" w:rsidP="00243E5C">
      <w:pPr>
        <w:spacing w:after="0" w:line="240" w:lineRule="auto"/>
        <w:rPr>
          <w:szCs w:val="20"/>
        </w:rPr>
      </w:pPr>
    </w:p>
    <w:p w14:paraId="22782D29" w14:textId="77777777" w:rsidR="00243E5C" w:rsidRPr="00160E7B" w:rsidRDefault="00243E5C" w:rsidP="00A55E00">
      <w:pPr>
        <w:numPr>
          <w:ilvl w:val="0"/>
          <w:numId w:val="76"/>
        </w:numPr>
        <w:spacing w:after="0" w:line="240" w:lineRule="auto"/>
        <w:contextualSpacing/>
        <w:rPr>
          <w:szCs w:val="20"/>
        </w:rPr>
      </w:pPr>
      <w:r w:rsidRPr="00160E7B">
        <w:rPr>
          <w:szCs w:val="20"/>
        </w:rPr>
        <w:t>LINE OF CREDIT AND OVERDRAFT PROTECTION.</w:t>
      </w:r>
    </w:p>
    <w:p w14:paraId="776930C5" w14:textId="77777777" w:rsidR="00243E5C" w:rsidRPr="00160E7B" w:rsidRDefault="00243E5C" w:rsidP="00243E5C">
      <w:pPr>
        <w:spacing w:after="0" w:line="240" w:lineRule="auto"/>
        <w:rPr>
          <w:szCs w:val="20"/>
        </w:rPr>
      </w:pPr>
    </w:p>
    <w:p w14:paraId="1980DC39" w14:textId="77777777" w:rsidR="00243E5C" w:rsidRPr="00160E7B" w:rsidRDefault="00243E5C" w:rsidP="00A55E00">
      <w:pPr>
        <w:numPr>
          <w:ilvl w:val="0"/>
          <w:numId w:val="77"/>
        </w:numPr>
        <w:spacing w:after="0" w:line="240" w:lineRule="auto"/>
        <w:contextualSpacing/>
        <w:rPr>
          <w:szCs w:val="20"/>
        </w:rPr>
      </w:pPr>
      <w:r w:rsidRPr="00160E7B">
        <w:rPr>
          <w:szCs w:val="20"/>
        </w:rPr>
        <w:t>Interest rates charged for simple interest loans shall be as provided for in accordance with the provisions of Section C-8-2.</w:t>
      </w:r>
    </w:p>
    <w:p w14:paraId="7F8D247C" w14:textId="77777777" w:rsidR="00243E5C" w:rsidRPr="00160E7B" w:rsidRDefault="00243E5C" w:rsidP="00243E5C">
      <w:pPr>
        <w:spacing w:after="0" w:line="240" w:lineRule="auto"/>
        <w:rPr>
          <w:szCs w:val="20"/>
        </w:rPr>
      </w:pPr>
    </w:p>
    <w:p w14:paraId="64BDA893" w14:textId="77777777" w:rsidR="00243E5C" w:rsidRPr="00160E7B" w:rsidRDefault="00243E5C" w:rsidP="00A55E00">
      <w:pPr>
        <w:numPr>
          <w:ilvl w:val="0"/>
          <w:numId w:val="77"/>
        </w:numPr>
        <w:spacing w:after="0" w:line="240" w:lineRule="auto"/>
        <w:contextualSpacing/>
        <w:rPr>
          <w:szCs w:val="20"/>
        </w:rPr>
      </w:pPr>
      <w:r w:rsidRPr="00160E7B">
        <w:rPr>
          <w:szCs w:val="20"/>
        </w:rPr>
        <w:t xml:space="preserve">For simple interest loans, interest will continue to accrue on past due amounts at the contracted rate.  The Contractor shall charge a late payment fee on all past due amounts.  The late fee is calculated as a percentage of the payment with an established minimum and maximum.  </w:t>
      </w:r>
    </w:p>
    <w:p w14:paraId="5AF8EF3C" w14:textId="77777777" w:rsidR="00243E5C" w:rsidRPr="00160E7B" w:rsidRDefault="00243E5C" w:rsidP="00243E5C">
      <w:pPr>
        <w:spacing w:after="0" w:line="240" w:lineRule="auto"/>
        <w:ind w:left="720"/>
        <w:contextualSpacing/>
        <w:rPr>
          <w:szCs w:val="20"/>
        </w:rPr>
      </w:pPr>
    </w:p>
    <w:p w14:paraId="1AFEB6DA" w14:textId="77777777" w:rsidR="00243E5C" w:rsidRPr="00160E7B" w:rsidRDefault="00243E5C" w:rsidP="00A55E00">
      <w:pPr>
        <w:numPr>
          <w:ilvl w:val="0"/>
          <w:numId w:val="77"/>
        </w:numPr>
        <w:spacing w:after="0" w:line="240" w:lineRule="auto"/>
        <w:contextualSpacing/>
        <w:rPr>
          <w:szCs w:val="20"/>
        </w:rPr>
      </w:pPr>
      <w:r w:rsidRPr="00160E7B">
        <w:rPr>
          <w:szCs w:val="20"/>
        </w:rPr>
        <w:t>For a line of credit (revolving credit line), the minimum and maximum credit line will be within the terms and conditions prescribed.  The credit line cannot be exceeded, unless interest accrued brings the total above the limit.  The annual percentage rate, credit limits, and minimum monthly payment percentage are established by the COR via TDL.</w:t>
      </w:r>
    </w:p>
    <w:p w14:paraId="38B98BCF" w14:textId="77777777" w:rsidR="00243E5C" w:rsidRPr="00160E7B" w:rsidRDefault="00243E5C" w:rsidP="00243E5C">
      <w:pPr>
        <w:spacing w:after="0" w:line="240" w:lineRule="auto"/>
        <w:ind w:left="1440"/>
        <w:contextualSpacing/>
        <w:rPr>
          <w:szCs w:val="20"/>
        </w:rPr>
      </w:pPr>
    </w:p>
    <w:p w14:paraId="41354A08" w14:textId="77777777" w:rsidR="00243E5C" w:rsidRPr="00160E7B" w:rsidRDefault="00243E5C" w:rsidP="00A55E00">
      <w:pPr>
        <w:numPr>
          <w:ilvl w:val="0"/>
          <w:numId w:val="77"/>
        </w:numPr>
        <w:spacing w:after="0" w:line="240" w:lineRule="auto"/>
        <w:contextualSpacing/>
        <w:rPr>
          <w:szCs w:val="20"/>
        </w:rPr>
      </w:pPr>
      <w:r w:rsidRPr="00160E7B">
        <w:rPr>
          <w:szCs w:val="20"/>
        </w:rPr>
        <w:t xml:space="preserve">The overdraft protection credit product with a $500.00 minimum limit and $1,500.00 maximum limit shall not be offered on checking accounts beginning on March 1, 2010.  For existing accounts established with this type of overdraft protection prior to March 1, 2010, the minimum and maximum amounts established will apply.  If an overdraft protection limit is exceeded and an item is paid, a charge will be made against the account in addition to the standard interest charge.   </w:t>
      </w:r>
    </w:p>
    <w:p w14:paraId="3465F9D6" w14:textId="77777777" w:rsidR="00243E5C" w:rsidRPr="00160E7B" w:rsidRDefault="00243E5C" w:rsidP="00243E5C">
      <w:pPr>
        <w:spacing w:after="0" w:line="240" w:lineRule="auto"/>
        <w:ind w:left="1440"/>
        <w:contextualSpacing/>
        <w:rPr>
          <w:szCs w:val="20"/>
        </w:rPr>
      </w:pPr>
    </w:p>
    <w:p w14:paraId="472E53EB" w14:textId="77777777" w:rsidR="00243E5C" w:rsidRPr="00160E7B" w:rsidRDefault="00243E5C" w:rsidP="00A55E00">
      <w:pPr>
        <w:numPr>
          <w:ilvl w:val="0"/>
          <w:numId w:val="77"/>
        </w:numPr>
        <w:spacing w:after="0" w:line="240" w:lineRule="auto"/>
        <w:contextualSpacing/>
        <w:rPr>
          <w:szCs w:val="20"/>
        </w:rPr>
      </w:pPr>
      <w:r w:rsidRPr="00160E7B">
        <w:rPr>
          <w:szCs w:val="20"/>
        </w:rPr>
        <w:t>Loan conditions and collection policies and practices shall be consistent with applicable Federal statutes and regulations.</w:t>
      </w:r>
    </w:p>
    <w:p w14:paraId="57563BA8" w14:textId="77777777" w:rsidR="00243E5C" w:rsidRPr="00160E7B" w:rsidRDefault="00243E5C" w:rsidP="00243E5C">
      <w:pPr>
        <w:spacing w:after="0" w:line="240" w:lineRule="auto"/>
        <w:ind w:left="1440"/>
        <w:contextualSpacing/>
        <w:rPr>
          <w:szCs w:val="20"/>
        </w:rPr>
      </w:pPr>
    </w:p>
    <w:p w14:paraId="223B7B58" w14:textId="77777777" w:rsidR="00243E5C" w:rsidRPr="00160E7B" w:rsidRDefault="00243E5C" w:rsidP="00A55E00">
      <w:pPr>
        <w:numPr>
          <w:ilvl w:val="0"/>
          <w:numId w:val="77"/>
        </w:numPr>
        <w:spacing w:after="0" w:line="240" w:lineRule="auto"/>
        <w:contextualSpacing/>
        <w:rPr>
          <w:szCs w:val="20"/>
        </w:rPr>
      </w:pPr>
      <w:r w:rsidRPr="00160E7B">
        <w:rPr>
          <w:szCs w:val="20"/>
        </w:rPr>
        <w:t>Non-payment of loans due to the death of a borrower or co-borrower shall be processed by the contractor in accordance with C-10-1.b.</w:t>
      </w:r>
    </w:p>
    <w:p w14:paraId="5EF7943E" w14:textId="77777777" w:rsidR="00243E5C" w:rsidRPr="00160E7B" w:rsidRDefault="00243E5C" w:rsidP="00243E5C">
      <w:pPr>
        <w:spacing w:after="0" w:line="240" w:lineRule="auto"/>
        <w:rPr>
          <w:szCs w:val="20"/>
        </w:rPr>
      </w:pPr>
    </w:p>
    <w:p w14:paraId="5AFEEDFB" w14:textId="77777777" w:rsidR="00243E5C" w:rsidRPr="00160E7B" w:rsidRDefault="00243E5C" w:rsidP="00A55E00">
      <w:pPr>
        <w:numPr>
          <w:ilvl w:val="0"/>
          <w:numId w:val="76"/>
        </w:numPr>
        <w:spacing w:after="0" w:line="240" w:lineRule="auto"/>
        <w:contextualSpacing/>
        <w:rPr>
          <w:szCs w:val="20"/>
        </w:rPr>
      </w:pPr>
      <w:r w:rsidRPr="00160E7B">
        <w:rPr>
          <w:szCs w:val="20"/>
        </w:rPr>
        <w:t>SIGNATURE AND COLLATERALIZED LOANS</w:t>
      </w:r>
    </w:p>
    <w:p w14:paraId="00FC9FC3" w14:textId="77777777" w:rsidR="00243E5C" w:rsidRPr="00160E7B" w:rsidRDefault="00243E5C" w:rsidP="00243E5C">
      <w:pPr>
        <w:spacing w:after="0" w:line="240" w:lineRule="auto"/>
        <w:rPr>
          <w:szCs w:val="20"/>
        </w:rPr>
      </w:pPr>
    </w:p>
    <w:p w14:paraId="7689ACB1" w14:textId="77777777" w:rsidR="00243E5C" w:rsidRPr="00160E7B" w:rsidRDefault="00243E5C" w:rsidP="00A55E00">
      <w:pPr>
        <w:numPr>
          <w:ilvl w:val="0"/>
          <w:numId w:val="78"/>
        </w:numPr>
        <w:spacing w:after="0" w:line="240" w:lineRule="auto"/>
        <w:contextualSpacing/>
        <w:rPr>
          <w:szCs w:val="20"/>
        </w:rPr>
      </w:pPr>
      <w:r w:rsidRPr="00160E7B">
        <w:rPr>
          <w:szCs w:val="20"/>
        </w:rPr>
        <w:t>Interest rates charged for simple interest loans shall be as provided for in accordance with the provisions of Section C-8-2.</w:t>
      </w:r>
    </w:p>
    <w:p w14:paraId="1AB2ECA1" w14:textId="77777777" w:rsidR="00243E5C" w:rsidRPr="00160E7B" w:rsidRDefault="00243E5C" w:rsidP="00243E5C">
      <w:pPr>
        <w:spacing w:after="0" w:line="240" w:lineRule="auto"/>
        <w:rPr>
          <w:szCs w:val="20"/>
        </w:rPr>
      </w:pPr>
    </w:p>
    <w:p w14:paraId="5D2C91E9" w14:textId="77777777" w:rsidR="00243E5C" w:rsidRPr="00160E7B" w:rsidRDefault="00243E5C" w:rsidP="00A55E00">
      <w:pPr>
        <w:numPr>
          <w:ilvl w:val="0"/>
          <w:numId w:val="78"/>
        </w:numPr>
        <w:spacing w:after="0" w:line="240" w:lineRule="auto"/>
        <w:contextualSpacing/>
        <w:rPr>
          <w:szCs w:val="20"/>
        </w:rPr>
      </w:pPr>
      <w:r w:rsidRPr="00160E7B">
        <w:rPr>
          <w:szCs w:val="20"/>
        </w:rPr>
        <w:t>For simple interest loans, interest will continue to accrue on past due amounts at the contracted rate. The Contractor shall charge a late payment fee on all past due amounts.  The late fee is calculated as a percentage of the payment with an established minimum and maximum.</w:t>
      </w:r>
    </w:p>
    <w:p w14:paraId="11E6850B" w14:textId="77777777" w:rsidR="00243E5C" w:rsidRPr="00160E7B" w:rsidRDefault="00243E5C" w:rsidP="00243E5C">
      <w:pPr>
        <w:spacing w:after="0" w:line="240" w:lineRule="auto"/>
        <w:ind w:left="1440"/>
        <w:contextualSpacing/>
        <w:rPr>
          <w:szCs w:val="20"/>
        </w:rPr>
      </w:pPr>
    </w:p>
    <w:p w14:paraId="538AB1F7" w14:textId="77777777" w:rsidR="00243E5C" w:rsidRPr="00160E7B" w:rsidRDefault="00243E5C" w:rsidP="00A55E00">
      <w:pPr>
        <w:numPr>
          <w:ilvl w:val="0"/>
          <w:numId w:val="78"/>
        </w:numPr>
        <w:spacing w:after="0" w:line="240" w:lineRule="auto"/>
        <w:contextualSpacing/>
        <w:rPr>
          <w:szCs w:val="20"/>
        </w:rPr>
      </w:pPr>
      <w:r w:rsidRPr="00160E7B">
        <w:rPr>
          <w:szCs w:val="20"/>
        </w:rPr>
        <w:t xml:space="preserve">For an unsecured signature loan (fixed term), the Contractor will offer loans within the terms and conditions specified. </w:t>
      </w:r>
    </w:p>
    <w:p w14:paraId="0ADA28B3" w14:textId="77777777" w:rsidR="00243E5C" w:rsidRPr="00160E7B" w:rsidRDefault="00243E5C" w:rsidP="00243E5C">
      <w:pPr>
        <w:spacing w:after="0" w:line="240" w:lineRule="auto"/>
        <w:ind w:left="1440"/>
        <w:contextualSpacing/>
        <w:rPr>
          <w:szCs w:val="20"/>
        </w:rPr>
      </w:pPr>
    </w:p>
    <w:p w14:paraId="6E5817F1" w14:textId="77777777" w:rsidR="00243E5C" w:rsidRPr="00160E7B" w:rsidRDefault="00243E5C" w:rsidP="00A55E00">
      <w:pPr>
        <w:numPr>
          <w:ilvl w:val="0"/>
          <w:numId w:val="78"/>
        </w:numPr>
        <w:spacing w:after="0" w:line="240" w:lineRule="auto"/>
        <w:contextualSpacing/>
        <w:rPr>
          <w:szCs w:val="20"/>
        </w:rPr>
      </w:pPr>
      <w:r w:rsidRPr="00160E7B">
        <w:rPr>
          <w:szCs w:val="20"/>
        </w:rPr>
        <w:t>The term of the loan must qualify under the DOD service retention schedules in accordance with Section J, Attachment 8.</w:t>
      </w:r>
    </w:p>
    <w:p w14:paraId="449B6C3D" w14:textId="77777777" w:rsidR="00243E5C" w:rsidRPr="00160E7B" w:rsidRDefault="00243E5C" w:rsidP="00243E5C">
      <w:pPr>
        <w:spacing w:after="0" w:line="240" w:lineRule="auto"/>
        <w:ind w:left="1440"/>
        <w:contextualSpacing/>
        <w:rPr>
          <w:szCs w:val="20"/>
        </w:rPr>
      </w:pPr>
    </w:p>
    <w:p w14:paraId="19944B63" w14:textId="77777777" w:rsidR="00243E5C" w:rsidRPr="00160E7B" w:rsidRDefault="00243E5C" w:rsidP="00A55E00">
      <w:pPr>
        <w:numPr>
          <w:ilvl w:val="0"/>
          <w:numId w:val="78"/>
        </w:numPr>
        <w:spacing w:after="0" w:line="240" w:lineRule="auto"/>
        <w:contextualSpacing/>
        <w:rPr>
          <w:szCs w:val="20"/>
        </w:rPr>
      </w:pPr>
      <w:r w:rsidRPr="00160E7B">
        <w:rPr>
          <w:szCs w:val="20"/>
        </w:rPr>
        <w:t>For a new auto loan, the maximum term is 72 months and the maximum loan amount is 100 percent of the lesser of the purchase price or Manufacturer’s Suggested Retail Price (MSRP).</w:t>
      </w:r>
    </w:p>
    <w:p w14:paraId="691CC5AB" w14:textId="77777777" w:rsidR="00243E5C" w:rsidRPr="00160E7B" w:rsidRDefault="00243E5C" w:rsidP="00243E5C">
      <w:pPr>
        <w:spacing w:after="0" w:line="240" w:lineRule="auto"/>
        <w:ind w:left="1440"/>
        <w:contextualSpacing/>
        <w:rPr>
          <w:szCs w:val="20"/>
        </w:rPr>
      </w:pPr>
    </w:p>
    <w:p w14:paraId="0FD80D83" w14:textId="77777777" w:rsidR="00243E5C" w:rsidRPr="00160E7B" w:rsidRDefault="00243E5C" w:rsidP="00A55E00">
      <w:pPr>
        <w:numPr>
          <w:ilvl w:val="0"/>
          <w:numId w:val="78"/>
        </w:numPr>
        <w:spacing w:after="0" w:line="240" w:lineRule="auto"/>
        <w:contextualSpacing/>
        <w:rPr>
          <w:szCs w:val="20"/>
        </w:rPr>
      </w:pPr>
      <w:r w:rsidRPr="00160E7B">
        <w:rPr>
          <w:szCs w:val="20"/>
        </w:rPr>
        <w:t>For a used auto loan the maximum term is 60 months and the maximum loan amount is 100 percent of the lesser of the purchase price or NADA retail value.</w:t>
      </w:r>
    </w:p>
    <w:p w14:paraId="6E8B0CA4" w14:textId="77777777" w:rsidR="00243E5C" w:rsidRPr="00160E7B" w:rsidRDefault="00243E5C" w:rsidP="00243E5C">
      <w:pPr>
        <w:spacing w:after="0" w:line="240" w:lineRule="auto"/>
        <w:ind w:left="1440"/>
        <w:contextualSpacing/>
        <w:rPr>
          <w:szCs w:val="20"/>
        </w:rPr>
      </w:pPr>
    </w:p>
    <w:p w14:paraId="6770D64E" w14:textId="77777777" w:rsidR="00243E5C" w:rsidRPr="00160E7B" w:rsidRDefault="00243E5C" w:rsidP="00A55E00">
      <w:pPr>
        <w:numPr>
          <w:ilvl w:val="0"/>
          <w:numId w:val="78"/>
        </w:numPr>
        <w:spacing w:after="0" w:line="240" w:lineRule="auto"/>
        <w:contextualSpacing/>
        <w:rPr>
          <w:szCs w:val="20"/>
        </w:rPr>
      </w:pPr>
      <w:r w:rsidRPr="00160E7B">
        <w:rPr>
          <w:szCs w:val="20"/>
        </w:rPr>
        <w:t>For a new motorcycle loan, the maximum loan amount is 100 percent of the lesser of the purchase price or MSRP.  The maximum term is 60 months.</w:t>
      </w:r>
    </w:p>
    <w:p w14:paraId="6EDA495F" w14:textId="77777777" w:rsidR="00243E5C" w:rsidRPr="00160E7B" w:rsidRDefault="00243E5C" w:rsidP="00243E5C">
      <w:pPr>
        <w:spacing w:after="0" w:line="240" w:lineRule="auto"/>
        <w:ind w:left="1440"/>
        <w:contextualSpacing/>
        <w:rPr>
          <w:szCs w:val="20"/>
        </w:rPr>
      </w:pPr>
    </w:p>
    <w:p w14:paraId="473DB5F3" w14:textId="77777777" w:rsidR="00243E5C" w:rsidRPr="00160E7B" w:rsidRDefault="00243E5C" w:rsidP="00A55E00">
      <w:pPr>
        <w:numPr>
          <w:ilvl w:val="0"/>
          <w:numId w:val="78"/>
        </w:numPr>
        <w:spacing w:after="0" w:line="240" w:lineRule="auto"/>
        <w:contextualSpacing/>
        <w:rPr>
          <w:szCs w:val="20"/>
        </w:rPr>
      </w:pPr>
      <w:r w:rsidRPr="00160E7B">
        <w:rPr>
          <w:szCs w:val="20"/>
        </w:rPr>
        <w:t>For a used motorcycle loan on models between 1 and 5 years old, the maximum loan amount is 75 percent of the lesser of the purchase price or the NADA retail value.  The maximum term is 36 months.</w:t>
      </w:r>
    </w:p>
    <w:p w14:paraId="257A0F9C" w14:textId="77777777" w:rsidR="00243E5C" w:rsidRPr="00160E7B" w:rsidRDefault="00243E5C" w:rsidP="00243E5C">
      <w:pPr>
        <w:spacing w:after="0" w:line="240" w:lineRule="auto"/>
        <w:ind w:left="1440"/>
        <w:contextualSpacing/>
        <w:rPr>
          <w:szCs w:val="20"/>
        </w:rPr>
      </w:pPr>
    </w:p>
    <w:p w14:paraId="56B58F77" w14:textId="77777777" w:rsidR="00243E5C" w:rsidRPr="00160E7B" w:rsidRDefault="00243E5C" w:rsidP="00A55E00">
      <w:pPr>
        <w:numPr>
          <w:ilvl w:val="0"/>
          <w:numId w:val="78"/>
        </w:numPr>
        <w:spacing w:after="0" w:line="240" w:lineRule="auto"/>
        <w:contextualSpacing/>
        <w:rPr>
          <w:szCs w:val="20"/>
        </w:rPr>
      </w:pPr>
      <w:r w:rsidRPr="00160E7B">
        <w:rPr>
          <w:szCs w:val="20"/>
        </w:rPr>
        <w:t>For CD secured loans, the maximum term and the maximum credit are based on the value and term of the CD.</w:t>
      </w:r>
    </w:p>
    <w:p w14:paraId="0E4DA020" w14:textId="77777777" w:rsidR="00243E5C" w:rsidRPr="00160E7B" w:rsidRDefault="00243E5C" w:rsidP="00243E5C">
      <w:pPr>
        <w:spacing w:after="0" w:line="240" w:lineRule="auto"/>
        <w:ind w:left="1440"/>
        <w:contextualSpacing/>
        <w:rPr>
          <w:szCs w:val="20"/>
        </w:rPr>
      </w:pPr>
    </w:p>
    <w:p w14:paraId="5304A193" w14:textId="77777777" w:rsidR="00243E5C" w:rsidRPr="00160E7B" w:rsidRDefault="00243E5C" w:rsidP="00A55E00">
      <w:pPr>
        <w:numPr>
          <w:ilvl w:val="0"/>
          <w:numId w:val="78"/>
        </w:numPr>
        <w:spacing w:after="0" w:line="240" w:lineRule="auto"/>
        <w:contextualSpacing/>
        <w:rPr>
          <w:szCs w:val="20"/>
        </w:rPr>
      </w:pPr>
      <w:r w:rsidRPr="00160E7B">
        <w:rPr>
          <w:szCs w:val="20"/>
        </w:rPr>
        <w:t xml:space="preserve">If an authorized customer is not physically in an area serviced by a MBF, a loan may be granted by mail. Credit applications may be taken by telephone, online or by mail. </w:t>
      </w:r>
    </w:p>
    <w:p w14:paraId="73B755D9" w14:textId="77777777" w:rsidR="00243E5C" w:rsidRPr="00160E7B" w:rsidRDefault="00243E5C" w:rsidP="00243E5C">
      <w:pPr>
        <w:spacing w:after="0" w:line="240" w:lineRule="auto"/>
        <w:ind w:left="1440"/>
        <w:contextualSpacing/>
        <w:rPr>
          <w:szCs w:val="20"/>
        </w:rPr>
      </w:pPr>
    </w:p>
    <w:p w14:paraId="5B6550AE" w14:textId="77777777" w:rsidR="00243E5C" w:rsidRPr="00160E7B" w:rsidRDefault="00243E5C" w:rsidP="00A55E00">
      <w:pPr>
        <w:numPr>
          <w:ilvl w:val="0"/>
          <w:numId w:val="78"/>
        </w:numPr>
        <w:spacing w:after="0" w:line="240" w:lineRule="auto"/>
        <w:contextualSpacing/>
        <w:rPr>
          <w:szCs w:val="20"/>
        </w:rPr>
      </w:pPr>
      <w:r w:rsidRPr="00160E7B">
        <w:rPr>
          <w:szCs w:val="20"/>
        </w:rPr>
        <w:t>Requirements for cosigners shall be based on an applicant's financial status.</w:t>
      </w:r>
    </w:p>
    <w:p w14:paraId="58D4FDF3" w14:textId="77777777" w:rsidR="00243E5C" w:rsidRPr="00160E7B" w:rsidRDefault="00243E5C" w:rsidP="00243E5C">
      <w:pPr>
        <w:spacing w:after="0" w:line="240" w:lineRule="auto"/>
        <w:ind w:left="1440"/>
        <w:contextualSpacing/>
        <w:rPr>
          <w:szCs w:val="20"/>
        </w:rPr>
      </w:pPr>
    </w:p>
    <w:p w14:paraId="7E1F2BD7" w14:textId="77777777" w:rsidR="00243E5C" w:rsidRPr="00160E7B" w:rsidRDefault="00243E5C" w:rsidP="00A55E00">
      <w:pPr>
        <w:numPr>
          <w:ilvl w:val="0"/>
          <w:numId w:val="78"/>
        </w:numPr>
        <w:spacing w:after="0" w:line="240" w:lineRule="auto"/>
        <w:contextualSpacing/>
        <w:rPr>
          <w:szCs w:val="20"/>
        </w:rPr>
      </w:pPr>
      <w:r w:rsidRPr="00160E7B">
        <w:rPr>
          <w:szCs w:val="20"/>
        </w:rPr>
        <w:t>Loan repayment schedules and terms:</w:t>
      </w:r>
    </w:p>
    <w:p w14:paraId="0CE1CBC6" w14:textId="77777777" w:rsidR="00243E5C" w:rsidRPr="00160E7B" w:rsidRDefault="00243E5C" w:rsidP="00243E5C">
      <w:pPr>
        <w:spacing w:after="0" w:line="240" w:lineRule="auto"/>
        <w:rPr>
          <w:szCs w:val="20"/>
        </w:rPr>
      </w:pPr>
    </w:p>
    <w:p w14:paraId="4D53175D" w14:textId="77777777" w:rsidR="00243E5C" w:rsidRPr="00160E7B" w:rsidRDefault="00243E5C" w:rsidP="00A55E00">
      <w:pPr>
        <w:numPr>
          <w:ilvl w:val="0"/>
          <w:numId w:val="79"/>
        </w:numPr>
        <w:spacing w:after="0" w:line="240" w:lineRule="auto"/>
        <w:contextualSpacing/>
        <w:rPr>
          <w:szCs w:val="20"/>
        </w:rPr>
      </w:pPr>
      <w:r w:rsidRPr="00160E7B">
        <w:rPr>
          <w:szCs w:val="20"/>
        </w:rPr>
        <w:t>Shall provide for monthly repayment on an installment basis.</w:t>
      </w:r>
    </w:p>
    <w:p w14:paraId="07B4199D" w14:textId="77777777" w:rsidR="00243E5C" w:rsidRPr="00160E7B" w:rsidRDefault="00243E5C" w:rsidP="00243E5C">
      <w:pPr>
        <w:spacing w:after="0" w:line="240" w:lineRule="auto"/>
        <w:ind w:left="1800"/>
        <w:contextualSpacing/>
        <w:rPr>
          <w:szCs w:val="20"/>
        </w:rPr>
      </w:pPr>
    </w:p>
    <w:p w14:paraId="234752CF" w14:textId="77777777" w:rsidR="00243E5C" w:rsidRPr="00160E7B" w:rsidRDefault="00243E5C" w:rsidP="00A55E00">
      <w:pPr>
        <w:numPr>
          <w:ilvl w:val="0"/>
          <w:numId w:val="79"/>
        </w:numPr>
        <w:spacing w:after="0" w:line="240" w:lineRule="auto"/>
        <w:contextualSpacing/>
        <w:rPr>
          <w:szCs w:val="20"/>
        </w:rPr>
      </w:pPr>
      <w:r w:rsidRPr="00160E7B">
        <w:rPr>
          <w:szCs w:val="20"/>
        </w:rPr>
        <w:t>Shall require repayment by regular periodic deduction from a MBF account or other financial instrument.</w:t>
      </w:r>
    </w:p>
    <w:p w14:paraId="0240A093" w14:textId="77777777" w:rsidR="00243E5C" w:rsidRPr="00160E7B" w:rsidRDefault="00243E5C" w:rsidP="00243E5C">
      <w:pPr>
        <w:spacing w:after="0" w:line="240" w:lineRule="auto"/>
        <w:ind w:left="1440"/>
        <w:rPr>
          <w:szCs w:val="20"/>
        </w:rPr>
      </w:pPr>
    </w:p>
    <w:p w14:paraId="045CE4EC" w14:textId="77777777" w:rsidR="00243E5C" w:rsidRPr="00160E7B" w:rsidRDefault="00243E5C" w:rsidP="00A55E00">
      <w:pPr>
        <w:numPr>
          <w:ilvl w:val="0"/>
          <w:numId w:val="79"/>
        </w:numPr>
        <w:spacing w:after="0" w:line="240" w:lineRule="auto"/>
        <w:contextualSpacing/>
        <w:rPr>
          <w:szCs w:val="20"/>
        </w:rPr>
      </w:pPr>
      <w:r w:rsidRPr="00160E7B">
        <w:rPr>
          <w:szCs w:val="20"/>
        </w:rPr>
        <w:t>May extend beyond a borrower's date of permanent change of station to provide the borrower access to repayment schedules regularly offered by the Contractor.</w:t>
      </w:r>
    </w:p>
    <w:p w14:paraId="7AC6EA14" w14:textId="77777777" w:rsidR="00243E5C" w:rsidRPr="00160E7B" w:rsidRDefault="00243E5C" w:rsidP="00243E5C">
      <w:pPr>
        <w:spacing w:after="0" w:line="240" w:lineRule="auto"/>
        <w:ind w:left="1800"/>
        <w:contextualSpacing/>
        <w:rPr>
          <w:szCs w:val="20"/>
        </w:rPr>
      </w:pPr>
    </w:p>
    <w:p w14:paraId="3C0F08E1" w14:textId="77777777" w:rsidR="00243E5C" w:rsidRPr="00160E7B" w:rsidRDefault="00243E5C" w:rsidP="00A55E00">
      <w:pPr>
        <w:numPr>
          <w:ilvl w:val="0"/>
          <w:numId w:val="79"/>
        </w:numPr>
        <w:spacing w:after="0" w:line="240" w:lineRule="auto"/>
        <w:contextualSpacing/>
        <w:rPr>
          <w:szCs w:val="20"/>
        </w:rPr>
      </w:pPr>
      <w:r w:rsidRPr="00160E7B">
        <w:rPr>
          <w:szCs w:val="20"/>
        </w:rPr>
        <w:t>Shall not extend past the borrower’s anticipated service separation date based on Retention Schedule Guidelines (See Attachment J-8).</w:t>
      </w:r>
    </w:p>
    <w:p w14:paraId="27D4619A" w14:textId="77777777" w:rsidR="00243E5C" w:rsidRPr="00160E7B" w:rsidRDefault="00243E5C" w:rsidP="00243E5C">
      <w:pPr>
        <w:spacing w:after="0" w:line="240" w:lineRule="auto"/>
        <w:rPr>
          <w:szCs w:val="20"/>
        </w:rPr>
      </w:pPr>
    </w:p>
    <w:p w14:paraId="19B11DD3" w14:textId="77777777" w:rsidR="00243E5C" w:rsidRPr="00160E7B" w:rsidRDefault="00243E5C" w:rsidP="00A55E00">
      <w:pPr>
        <w:numPr>
          <w:ilvl w:val="0"/>
          <w:numId w:val="78"/>
        </w:numPr>
        <w:spacing w:after="0" w:line="240" w:lineRule="auto"/>
        <w:contextualSpacing/>
        <w:rPr>
          <w:szCs w:val="20"/>
        </w:rPr>
      </w:pPr>
      <w:r w:rsidRPr="00160E7B">
        <w:rPr>
          <w:szCs w:val="20"/>
        </w:rPr>
        <w:t>Loan conditions and collection policies and practices shall be consistent with applicable Federal statutes and regulations.</w:t>
      </w:r>
    </w:p>
    <w:p w14:paraId="3AD1E911" w14:textId="77777777" w:rsidR="00243E5C" w:rsidRPr="00160E7B" w:rsidRDefault="00243E5C" w:rsidP="00243E5C">
      <w:pPr>
        <w:spacing w:after="0" w:line="240" w:lineRule="auto"/>
        <w:rPr>
          <w:szCs w:val="20"/>
        </w:rPr>
      </w:pPr>
    </w:p>
    <w:p w14:paraId="21E6FA9C" w14:textId="77777777" w:rsidR="00243E5C" w:rsidRPr="00160E7B" w:rsidRDefault="00243E5C" w:rsidP="00A55E00">
      <w:pPr>
        <w:numPr>
          <w:ilvl w:val="0"/>
          <w:numId w:val="78"/>
        </w:numPr>
        <w:spacing w:after="0" w:line="240" w:lineRule="auto"/>
        <w:contextualSpacing/>
        <w:rPr>
          <w:szCs w:val="20"/>
        </w:rPr>
      </w:pPr>
      <w:r w:rsidRPr="00160E7B">
        <w:rPr>
          <w:szCs w:val="20"/>
        </w:rPr>
        <w:t xml:space="preserve">Non-payment of loans due to the death of a borrower or co-borrower shall be processed by the Contractor in accordance with C-10-1(b).  </w:t>
      </w:r>
    </w:p>
    <w:p w14:paraId="3528E673" w14:textId="77777777" w:rsidR="00243E5C" w:rsidRPr="00160E7B" w:rsidRDefault="00243E5C" w:rsidP="00243E5C">
      <w:pPr>
        <w:spacing w:after="0" w:line="240" w:lineRule="auto"/>
        <w:rPr>
          <w:szCs w:val="20"/>
        </w:rPr>
      </w:pPr>
    </w:p>
    <w:p w14:paraId="7D1D90F5" w14:textId="77777777" w:rsidR="00243E5C" w:rsidRPr="00160E7B" w:rsidRDefault="00243E5C" w:rsidP="00A55E00">
      <w:pPr>
        <w:numPr>
          <w:ilvl w:val="0"/>
          <w:numId w:val="78"/>
        </w:numPr>
        <w:spacing w:after="0" w:line="240" w:lineRule="auto"/>
        <w:contextualSpacing/>
        <w:rPr>
          <w:szCs w:val="20"/>
        </w:rPr>
      </w:pPr>
      <w:r w:rsidRPr="00160E7B">
        <w:rPr>
          <w:szCs w:val="20"/>
        </w:rPr>
        <w:t>Loan approval will not be based on an applicant’s Date Eligible for RETURN from Overseas (DEROS).  If otherwise qualified for a loan, the maximum repayment terms can extend beyond the applicant’s departure from the overseas location.</w:t>
      </w:r>
    </w:p>
    <w:p w14:paraId="724EF645" w14:textId="77777777" w:rsidR="00243E5C" w:rsidRPr="00160E7B" w:rsidRDefault="00243E5C" w:rsidP="00243E5C">
      <w:pPr>
        <w:spacing w:after="0" w:line="240" w:lineRule="auto"/>
        <w:rPr>
          <w:szCs w:val="20"/>
        </w:rPr>
      </w:pPr>
    </w:p>
    <w:p w14:paraId="5A4AAB3A" w14:textId="77777777" w:rsidR="00243E5C" w:rsidRPr="00160E7B" w:rsidRDefault="00243E5C" w:rsidP="00A55E00">
      <w:pPr>
        <w:numPr>
          <w:ilvl w:val="0"/>
          <w:numId w:val="78"/>
        </w:numPr>
        <w:spacing w:after="0" w:line="240" w:lineRule="auto"/>
        <w:contextualSpacing/>
        <w:rPr>
          <w:szCs w:val="20"/>
        </w:rPr>
      </w:pPr>
      <w:r w:rsidRPr="00160E7B">
        <w:rPr>
          <w:szCs w:val="20"/>
        </w:rPr>
        <w:t xml:space="preserve">The Contractor shall conduct two reduced-rate secured loan promotions, one in the Spring and another in the Fall. Promotional rates shall be approved by the COR, in accordance with paragraph C-8. Each secured loan promotion shall have a two-month duration. With prior approval from the COR, the Contractor is authorized to sponsor new car sales events. </w:t>
      </w:r>
      <w:r w:rsidRPr="00160E7B">
        <w:rPr>
          <w:szCs w:val="20"/>
        </w:rPr>
        <w:br/>
      </w:r>
    </w:p>
    <w:p w14:paraId="7D97BB24" w14:textId="77777777" w:rsidR="00243E5C" w:rsidRPr="00160E7B" w:rsidRDefault="00243E5C" w:rsidP="00243E5C">
      <w:pPr>
        <w:spacing w:after="0" w:line="240" w:lineRule="auto"/>
        <w:rPr>
          <w:b/>
          <w:szCs w:val="20"/>
        </w:rPr>
      </w:pPr>
      <w:r w:rsidRPr="00160E7B">
        <w:rPr>
          <w:b/>
          <w:szCs w:val="20"/>
        </w:rPr>
        <w:t>C-7-10.</w:t>
      </w:r>
      <w:r w:rsidRPr="00160E7B">
        <w:rPr>
          <w:b/>
          <w:szCs w:val="20"/>
        </w:rPr>
        <w:tab/>
        <w:t xml:space="preserve">   OTHER MISCELLANEOUS CHARGES POLICY</w:t>
      </w:r>
    </w:p>
    <w:p w14:paraId="40F34392" w14:textId="77777777" w:rsidR="00243E5C" w:rsidRPr="00160E7B" w:rsidRDefault="00243E5C" w:rsidP="00243E5C">
      <w:pPr>
        <w:spacing w:after="0" w:line="240" w:lineRule="auto"/>
        <w:rPr>
          <w:szCs w:val="20"/>
        </w:rPr>
      </w:pPr>
    </w:p>
    <w:p w14:paraId="4F741CAB"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Accountholders shall not be charged for each unencoded check and/or withdrawal slip used to withdraw funds from an account. </w:t>
      </w:r>
    </w:p>
    <w:p w14:paraId="347CA3CA" w14:textId="77777777" w:rsidR="00243E5C" w:rsidRPr="00160E7B" w:rsidRDefault="00243E5C" w:rsidP="00243E5C">
      <w:pPr>
        <w:spacing w:after="0" w:line="240" w:lineRule="auto"/>
        <w:rPr>
          <w:szCs w:val="20"/>
        </w:rPr>
      </w:pPr>
    </w:p>
    <w:p w14:paraId="2CA443CA"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A charge shall be made for the second and each subsequent bank statement reconciliation performed by the Contractor provided no bank error is involved.  This charge can be waived by the Contractor on a case-by-case basis. </w:t>
      </w:r>
    </w:p>
    <w:p w14:paraId="34C97A32" w14:textId="77777777" w:rsidR="00243E5C" w:rsidRPr="00160E7B" w:rsidRDefault="00243E5C" w:rsidP="00243E5C">
      <w:pPr>
        <w:spacing w:after="0" w:line="240" w:lineRule="auto"/>
        <w:ind w:left="720"/>
        <w:contextualSpacing/>
        <w:rPr>
          <w:szCs w:val="20"/>
        </w:rPr>
      </w:pPr>
    </w:p>
    <w:p w14:paraId="30619387"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A charge shall be made for each copy of a bank statement when the requested statement is not more than 6 months old.  This charge can be waived by the Contractor on a case-by-case basis.  There is no charge for statements obtained through online banking. </w:t>
      </w:r>
    </w:p>
    <w:p w14:paraId="2A6560D6" w14:textId="77777777" w:rsidR="00243E5C" w:rsidRPr="00160E7B" w:rsidRDefault="00243E5C" w:rsidP="00243E5C">
      <w:pPr>
        <w:spacing w:after="0" w:line="240" w:lineRule="auto"/>
        <w:ind w:left="720"/>
        <w:contextualSpacing/>
        <w:rPr>
          <w:szCs w:val="20"/>
        </w:rPr>
      </w:pPr>
    </w:p>
    <w:p w14:paraId="0E40AD77"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A charge shall be made for each copy of a bank statement when the requested bank statement is more than 6 months old.  This charge can be waived by the Contractor on a case-by-case basis.  There is no charge for statements obtained through online banking. </w:t>
      </w:r>
    </w:p>
    <w:p w14:paraId="624B58CA" w14:textId="77777777" w:rsidR="00243E5C" w:rsidRPr="00160E7B" w:rsidRDefault="00243E5C" w:rsidP="00243E5C">
      <w:pPr>
        <w:spacing w:after="0" w:line="240" w:lineRule="auto"/>
        <w:ind w:left="720"/>
        <w:contextualSpacing/>
        <w:rPr>
          <w:szCs w:val="20"/>
        </w:rPr>
      </w:pPr>
    </w:p>
    <w:p w14:paraId="7F9A1DD0" w14:textId="77777777" w:rsidR="00243E5C" w:rsidRPr="00160E7B" w:rsidRDefault="00243E5C" w:rsidP="00A55E00">
      <w:pPr>
        <w:numPr>
          <w:ilvl w:val="0"/>
          <w:numId w:val="80"/>
        </w:numPr>
        <w:spacing w:after="0" w:line="240" w:lineRule="auto"/>
        <w:contextualSpacing/>
        <w:rPr>
          <w:szCs w:val="20"/>
        </w:rPr>
      </w:pPr>
      <w:r w:rsidRPr="00160E7B">
        <w:rPr>
          <w:szCs w:val="20"/>
        </w:rPr>
        <w:t>There is no charge for screen print statement copies.</w:t>
      </w:r>
    </w:p>
    <w:p w14:paraId="5676ABFF" w14:textId="77777777" w:rsidR="00243E5C" w:rsidRPr="00160E7B" w:rsidRDefault="00243E5C" w:rsidP="00243E5C">
      <w:pPr>
        <w:spacing w:after="0" w:line="240" w:lineRule="auto"/>
        <w:ind w:left="720"/>
        <w:contextualSpacing/>
        <w:rPr>
          <w:szCs w:val="20"/>
        </w:rPr>
      </w:pPr>
    </w:p>
    <w:p w14:paraId="21B14428" w14:textId="77777777" w:rsidR="00243E5C" w:rsidRPr="00160E7B" w:rsidRDefault="00243E5C" w:rsidP="00A55E00">
      <w:pPr>
        <w:numPr>
          <w:ilvl w:val="0"/>
          <w:numId w:val="80"/>
        </w:numPr>
        <w:spacing w:after="0" w:line="240" w:lineRule="auto"/>
        <w:contextualSpacing/>
        <w:rPr>
          <w:szCs w:val="20"/>
        </w:rPr>
      </w:pPr>
      <w:r w:rsidRPr="00160E7B">
        <w:rPr>
          <w:szCs w:val="20"/>
        </w:rPr>
        <w:t>A charge per item shall be made for each copy of a deposit slip, withdrawal slip, canceled check, or other document.  Charges shall be waived when an accountholder shows documentation from the U.S. IRS requiring substantiation under IRS tax audit proceedings.  There is no charge for statements obtained through online banking.</w:t>
      </w:r>
    </w:p>
    <w:p w14:paraId="2890894D" w14:textId="77777777" w:rsidR="00243E5C" w:rsidRPr="00160E7B" w:rsidRDefault="00243E5C" w:rsidP="00243E5C">
      <w:pPr>
        <w:spacing w:after="0" w:line="240" w:lineRule="auto"/>
        <w:ind w:left="720"/>
        <w:contextualSpacing/>
        <w:rPr>
          <w:szCs w:val="20"/>
        </w:rPr>
      </w:pPr>
    </w:p>
    <w:p w14:paraId="4BF00F7C" w14:textId="77777777" w:rsidR="00243E5C" w:rsidRPr="00160E7B" w:rsidRDefault="00243E5C" w:rsidP="00A55E00">
      <w:pPr>
        <w:numPr>
          <w:ilvl w:val="0"/>
          <w:numId w:val="80"/>
        </w:numPr>
        <w:spacing w:after="0" w:line="240" w:lineRule="auto"/>
        <w:contextualSpacing/>
        <w:rPr>
          <w:szCs w:val="20"/>
        </w:rPr>
      </w:pPr>
      <w:r w:rsidRPr="00160E7B">
        <w:rPr>
          <w:szCs w:val="20"/>
        </w:rPr>
        <w:t>A charge shall be made for each copy of a requested EURO denominated check that has been truncated by the German banking system (Germany only).</w:t>
      </w:r>
    </w:p>
    <w:p w14:paraId="538EF0F2" w14:textId="77777777" w:rsidR="00243E5C" w:rsidRPr="00160E7B" w:rsidRDefault="00243E5C" w:rsidP="00243E5C">
      <w:pPr>
        <w:spacing w:after="0" w:line="240" w:lineRule="auto"/>
        <w:ind w:left="720"/>
        <w:contextualSpacing/>
        <w:rPr>
          <w:szCs w:val="20"/>
        </w:rPr>
      </w:pPr>
    </w:p>
    <w:p w14:paraId="2DBE5925"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For incoming wire transfers, there is no charge for accountholders.  A charge shall be made for outgoing wire transfers made by accountholders.  A charge shall be made for incoming and outgoing wire transfers for non-accountholders.  Applicable foreign currency wire fees will be passed on to the customer (accountholder and non-accountholder). </w:t>
      </w:r>
    </w:p>
    <w:p w14:paraId="7A6EA320" w14:textId="77777777" w:rsidR="00243E5C" w:rsidRPr="00160E7B" w:rsidRDefault="00243E5C" w:rsidP="00243E5C">
      <w:pPr>
        <w:spacing w:after="0" w:line="240" w:lineRule="auto"/>
        <w:ind w:left="720"/>
        <w:contextualSpacing/>
        <w:rPr>
          <w:szCs w:val="20"/>
        </w:rPr>
      </w:pPr>
    </w:p>
    <w:p w14:paraId="0174F5CB" w14:textId="77777777" w:rsidR="00243E5C" w:rsidRPr="00160E7B" w:rsidRDefault="00243E5C" w:rsidP="00A55E00">
      <w:pPr>
        <w:numPr>
          <w:ilvl w:val="0"/>
          <w:numId w:val="80"/>
        </w:numPr>
        <w:spacing w:after="0" w:line="240" w:lineRule="auto"/>
        <w:contextualSpacing/>
        <w:rPr>
          <w:szCs w:val="20"/>
        </w:rPr>
      </w:pPr>
      <w:r w:rsidRPr="00160E7B">
        <w:rPr>
          <w:szCs w:val="20"/>
        </w:rPr>
        <w:t>There is no charge for transfer of funds between MBF banks.</w:t>
      </w:r>
    </w:p>
    <w:p w14:paraId="7F062743" w14:textId="77777777" w:rsidR="00243E5C" w:rsidRPr="00160E7B" w:rsidRDefault="00243E5C" w:rsidP="00243E5C">
      <w:pPr>
        <w:spacing w:after="0" w:line="240" w:lineRule="auto"/>
        <w:ind w:left="720"/>
        <w:contextualSpacing/>
        <w:rPr>
          <w:szCs w:val="20"/>
        </w:rPr>
      </w:pPr>
    </w:p>
    <w:p w14:paraId="2A1D303A"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No charge shall be made for the redemption of U.S. savings bonds. </w:t>
      </w:r>
    </w:p>
    <w:p w14:paraId="3CCFDBE4" w14:textId="77777777" w:rsidR="00243E5C" w:rsidRPr="00160E7B" w:rsidRDefault="00243E5C" w:rsidP="00243E5C">
      <w:pPr>
        <w:spacing w:after="0" w:line="240" w:lineRule="auto"/>
        <w:ind w:left="720"/>
        <w:contextualSpacing/>
        <w:rPr>
          <w:szCs w:val="20"/>
        </w:rPr>
      </w:pPr>
    </w:p>
    <w:p w14:paraId="0D3383DC" w14:textId="77777777" w:rsidR="00243E5C" w:rsidRPr="00160E7B" w:rsidRDefault="00243E5C" w:rsidP="00A55E00">
      <w:pPr>
        <w:numPr>
          <w:ilvl w:val="0"/>
          <w:numId w:val="80"/>
        </w:numPr>
        <w:spacing w:after="0" w:line="240" w:lineRule="auto"/>
        <w:contextualSpacing/>
        <w:rPr>
          <w:szCs w:val="20"/>
        </w:rPr>
      </w:pPr>
      <w:r w:rsidRPr="00160E7B">
        <w:rPr>
          <w:szCs w:val="20"/>
        </w:rPr>
        <w:t xml:space="preserve">Federal Deposit Insurance Corporation (FDIC) insurance premiums shall be assessed on all MBF NAFI and organizational accounts subject to account analysis.  </w:t>
      </w:r>
    </w:p>
    <w:p w14:paraId="0C565416" w14:textId="77777777" w:rsidR="00243E5C" w:rsidRPr="00160E7B" w:rsidRDefault="00243E5C" w:rsidP="00243E5C">
      <w:pPr>
        <w:spacing w:after="0" w:line="240" w:lineRule="auto"/>
        <w:ind w:left="720"/>
        <w:contextualSpacing/>
        <w:rPr>
          <w:szCs w:val="20"/>
        </w:rPr>
      </w:pPr>
    </w:p>
    <w:p w14:paraId="66E47634" w14:textId="77777777" w:rsidR="00243E5C" w:rsidRPr="00160E7B" w:rsidRDefault="00243E5C" w:rsidP="00A55E00">
      <w:pPr>
        <w:numPr>
          <w:ilvl w:val="0"/>
          <w:numId w:val="80"/>
        </w:numPr>
        <w:spacing w:after="0" w:line="240" w:lineRule="auto"/>
        <w:contextualSpacing/>
        <w:rPr>
          <w:szCs w:val="20"/>
        </w:rPr>
      </w:pPr>
      <w:r w:rsidRPr="00160E7B">
        <w:rPr>
          <w:szCs w:val="20"/>
        </w:rPr>
        <w:t>A charge shall be made for miscellaneous electronic local currency payments.</w:t>
      </w:r>
    </w:p>
    <w:p w14:paraId="65979B28" w14:textId="77777777" w:rsidR="00243E5C" w:rsidRPr="00160E7B" w:rsidRDefault="00243E5C" w:rsidP="00243E5C">
      <w:pPr>
        <w:spacing w:after="0" w:line="240" w:lineRule="auto"/>
        <w:ind w:left="720"/>
        <w:contextualSpacing/>
        <w:rPr>
          <w:szCs w:val="20"/>
        </w:rPr>
      </w:pPr>
    </w:p>
    <w:p w14:paraId="04282773" w14:textId="77777777" w:rsidR="00243E5C" w:rsidRPr="00160E7B" w:rsidRDefault="00243E5C" w:rsidP="00A55E00">
      <w:pPr>
        <w:numPr>
          <w:ilvl w:val="0"/>
          <w:numId w:val="80"/>
        </w:numPr>
        <w:spacing w:after="0" w:line="240" w:lineRule="auto"/>
        <w:contextualSpacing/>
        <w:rPr>
          <w:szCs w:val="20"/>
        </w:rPr>
      </w:pPr>
      <w:r w:rsidRPr="00160E7B">
        <w:rPr>
          <w:szCs w:val="20"/>
        </w:rPr>
        <w:t>The Contractor shall perform an account analysis on those NAFI and other organizational accounts that have the types of activity, along with the corresponding transaction volumes, to warrant being placed on analysis.  Standard banking industry analysis modeling tools will be used in determining charges and appropriate corresponding balances.</w:t>
      </w:r>
    </w:p>
    <w:p w14:paraId="137E190F" w14:textId="77777777" w:rsidR="00243E5C" w:rsidRPr="00160E7B" w:rsidRDefault="00243E5C" w:rsidP="00243E5C">
      <w:pPr>
        <w:spacing w:after="0" w:line="240" w:lineRule="auto"/>
        <w:rPr>
          <w:szCs w:val="20"/>
        </w:rPr>
      </w:pPr>
    </w:p>
    <w:p w14:paraId="6794035A" w14:textId="77777777" w:rsidR="00243E5C" w:rsidRPr="00160E7B" w:rsidRDefault="00243E5C" w:rsidP="00243E5C">
      <w:pPr>
        <w:spacing w:after="0" w:line="240" w:lineRule="auto"/>
        <w:rPr>
          <w:b/>
          <w:szCs w:val="20"/>
        </w:rPr>
      </w:pPr>
      <w:r w:rsidRPr="00160E7B">
        <w:rPr>
          <w:b/>
          <w:szCs w:val="20"/>
        </w:rPr>
        <w:t>C-7-11.</w:t>
      </w:r>
      <w:r w:rsidRPr="00160E7B">
        <w:rPr>
          <w:b/>
          <w:szCs w:val="20"/>
        </w:rPr>
        <w:tab/>
        <w:t xml:space="preserve">   LOCAL CURRENCY INDIVIDUAL CHECKING ACCOUNTS POLICY</w:t>
      </w:r>
    </w:p>
    <w:p w14:paraId="345188A9" w14:textId="77777777" w:rsidR="00243E5C" w:rsidRPr="00160E7B" w:rsidRDefault="00243E5C" w:rsidP="00243E5C">
      <w:pPr>
        <w:spacing w:after="0" w:line="240" w:lineRule="auto"/>
        <w:rPr>
          <w:szCs w:val="20"/>
        </w:rPr>
      </w:pPr>
    </w:p>
    <w:p w14:paraId="36F483A0" w14:textId="77777777" w:rsidR="00243E5C" w:rsidRPr="00160E7B" w:rsidRDefault="00243E5C" w:rsidP="00243E5C">
      <w:pPr>
        <w:spacing w:after="0" w:line="240" w:lineRule="auto"/>
        <w:rPr>
          <w:szCs w:val="20"/>
        </w:rPr>
      </w:pPr>
      <w:r w:rsidRPr="00160E7B">
        <w:rPr>
          <w:szCs w:val="20"/>
        </w:rPr>
        <w:t>This Section is only applicable to the British pound sterling checking accounts.</w:t>
      </w:r>
    </w:p>
    <w:p w14:paraId="5D6A6EDC" w14:textId="77777777" w:rsidR="00243E5C" w:rsidRPr="00160E7B" w:rsidRDefault="00243E5C" w:rsidP="00243E5C">
      <w:pPr>
        <w:spacing w:after="0" w:line="240" w:lineRule="auto"/>
        <w:rPr>
          <w:szCs w:val="20"/>
        </w:rPr>
      </w:pPr>
    </w:p>
    <w:p w14:paraId="572BD0AD" w14:textId="77777777" w:rsidR="00243E5C" w:rsidRPr="00160E7B" w:rsidRDefault="00243E5C" w:rsidP="00A55E00">
      <w:pPr>
        <w:numPr>
          <w:ilvl w:val="0"/>
          <w:numId w:val="81"/>
        </w:numPr>
        <w:spacing w:after="0" w:line="240" w:lineRule="auto"/>
        <w:contextualSpacing/>
        <w:rPr>
          <w:szCs w:val="20"/>
        </w:rPr>
      </w:pPr>
      <w:r w:rsidRPr="00160E7B">
        <w:rPr>
          <w:szCs w:val="20"/>
        </w:rPr>
        <w:t>There is no monthly charge on local currency individual checking accounts.</w:t>
      </w:r>
    </w:p>
    <w:p w14:paraId="46F1661F" w14:textId="77777777" w:rsidR="00243E5C" w:rsidRPr="00160E7B" w:rsidRDefault="00243E5C" w:rsidP="00243E5C">
      <w:pPr>
        <w:spacing w:after="0" w:line="240" w:lineRule="auto"/>
        <w:rPr>
          <w:szCs w:val="20"/>
        </w:rPr>
      </w:pPr>
    </w:p>
    <w:p w14:paraId="35E794F8" w14:textId="77777777" w:rsidR="00243E5C" w:rsidRPr="00160E7B" w:rsidRDefault="00243E5C" w:rsidP="00A55E00">
      <w:pPr>
        <w:numPr>
          <w:ilvl w:val="0"/>
          <w:numId w:val="81"/>
        </w:numPr>
        <w:spacing w:after="0" w:line="240" w:lineRule="auto"/>
        <w:contextualSpacing/>
        <w:rPr>
          <w:szCs w:val="20"/>
        </w:rPr>
      </w:pPr>
      <w:r w:rsidRPr="00160E7B">
        <w:rPr>
          <w:szCs w:val="20"/>
        </w:rPr>
        <w:t>A minimum opening balance of £25 is required.</w:t>
      </w:r>
    </w:p>
    <w:p w14:paraId="104AC28B" w14:textId="77777777" w:rsidR="00243E5C" w:rsidRPr="00160E7B" w:rsidRDefault="00243E5C" w:rsidP="00243E5C">
      <w:pPr>
        <w:spacing w:after="0" w:line="240" w:lineRule="auto"/>
        <w:ind w:left="1080"/>
        <w:contextualSpacing/>
        <w:rPr>
          <w:szCs w:val="20"/>
        </w:rPr>
      </w:pPr>
    </w:p>
    <w:p w14:paraId="1F15F6CF" w14:textId="77777777" w:rsidR="00243E5C" w:rsidRPr="00160E7B" w:rsidRDefault="00243E5C" w:rsidP="00A55E00">
      <w:pPr>
        <w:numPr>
          <w:ilvl w:val="0"/>
          <w:numId w:val="81"/>
        </w:numPr>
        <w:spacing w:after="0" w:line="240" w:lineRule="auto"/>
        <w:contextualSpacing/>
        <w:rPr>
          <w:szCs w:val="20"/>
        </w:rPr>
      </w:pPr>
      <w:r w:rsidRPr="00160E7B">
        <w:rPr>
          <w:szCs w:val="20"/>
        </w:rPr>
        <w:t>A charge shall be made if an account is closed within 90 days of opening the account.  This charge can be waived by the Contractor on a case-by-case basis.</w:t>
      </w:r>
    </w:p>
    <w:p w14:paraId="28AA3266" w14:textId="77777777" w:rsidR="00243E5C" w:rsidRPr="00160E7B" w:rsidRDefault="00243E5C" w:rsidP="00243E5C">
      <w:pPr>
        <w:spacing w:after="0" w:line="240" w:lineRule="auto"/>
        <w:ind w:left="1080"/>
        <w:contextualSpacing/>
        <w:rPr>
          <w:szCs w:val="20"/>
        </w:rPr>
      </w:pPr>
    </w:p>
    <w:p w14:paraId="245C4CAC" w14:textId="77777777" w:rsidR="00243E5C" w:rsidRPr="00160E7B" w:rsidRDefault="00243E5C" w:rsidP="00A55E00">
      <w:pPr>
        <w:numPr>
          <w:ilvl w:val="0"/>
          <w:numId w:val="81"/>
        </w:numPr>
        <w:spacing w:after="0" w:line="240" w:lineRule="auto"/>
        <w:contextualSpacing/>
        <w:rPr>
          <w:szCs w:val="20"/>
        </w:rPr>
      </w:pPr>
      <w:r w:rsidRPr="00160E7B">
        <w:rPr>
          <w:szCs w:val="20"/>
        </w:rPr>
        <w:t xml:space="preserve">The Contractor shall charge for each of the following services and products: stop payment; and for each overdraft. </w:t>
      </w:r>
    </w:p>
    <w:p w14:paraId="03F61F41" w14:textId="77777777" w:rsidR="00243E5C" w:rsidRPr="00160E7B" w:rsidRDefault="00243E5C" w:rsidP="00243E5C">
      <w:pPr>
        <w:spacing w:after="0" w:line="240" w:lineRule="auto"/>
        <w:rPr>
          <w:szCs w:val="20"/>
        </w:rPr>
      </w:pPr>
    </w:p>
    <w:p w14:paraId="1419C001" w14:textId="77777777" w:rsidR="00243E5C" w:rsidRPr="00160E7B" w:rsidRDefault="00243E5C" w:rsidP="00243E5C">
      <w:pPr>
        <w:spacing w:after="0" w:line="240" w:lineRule="auto"/>
        <w:rPr>
          <w:b/>
          <w:szCs w:val="20"/>
        </w:rPr>
      </w:pPr>
      <w:r w:rsidRPr="00160E7B">
        <w:rPr>
          <w:b/>
          <w:szCs w:val="20"/>
        </w:rPr>
        <w:t>C-7-12.</w:t>
      </w:r>
      <w:r w:rsidRPr="00160E7B">
        <w:rPr>
          <w:b/>
          <w:szCs w:val="20"/>
        </w:rPr>
        <w:tab/>
        <w:t xml:space="preserve">    SALE AND REPURCHASE OF LOCAL AND FOREIGN CURRENCIES POLICY</w:t>
      </w:r>
    </w:p>
    <w:p w14:paraId="3AE7B377" w14:textId="77777777" w:rsidR="00243E5C" w:rsidRPr="00160E7B" w:rsidRDefault="00243E5C" w:rsidP="00243E5C">
      <w:pPr>
        <w:spacing w:after="0" w:line="240" w:lineRule="auto"/>
        <w:rPr>
          <w:szCs w:val="20"/>
        </w:rPr>
      </w:pPr>
    </w:p>
    <w:p w14:paraId="65DCB28C" w14:textId="77777777" w:rsidR="00243E5C" w:rsidRPr="00160E7B" w:rsidRDefault="00243E5C" w:rsidP="00A55E00">
      <w:pPr>
        <w:numPr>
          <w:ilvl w:val="0"/>
          <w:numId w:val="82"/>
        </w:numPr>
        <w:spacing w:after="0" w:line="240" w:lineRule="auto"/>
        <w:contextualSpacing/>
        <w:rPr>
          <w:szCs w:val="20"/>
        </w:rPr>
      </w:pPr>
      <w:r w:rsidRPr="00160E7B">
        <w:rPr>
          <w:szCs w:val="20"/>
        </w:rPr>
        <w:t xml:space="preserve">Acquisition Rate:  The acquisition rate is the rate at which the MBF procures local and foreign currency for its use.  For establishing the Euro to U.S. dollar acquisition rate, the rate will be calculated based on the Contractor’s average daily interbank costs.  </w:t>
      </w:r>
    </w:p>
    <w:p w14:paraId="5EBA884A" w14:textId="77777777" w:rsidR="00243E5C" w:rsidRPr="00160E7B" w:rsidRDefault="00243E5C" w:rsidP="00243E5C">
      <w:pPr>
        <w:spacing w:after="0" w:line="240" w:lineRule="auto"/>
        <w:rPr>
          <w:szCs w:val="20"/>
        </w:rPr>
      </w:pPr>
    </w:p>
    <w:p w14:paraId="350B5A25" w14:textId="77777777" w:rsidR="00243E5C" w:rsidRPr="00160E7B" w:rsidRDefault="00243E5C" w:rsidP="00A55E00">
      <w:pPr>
        <w:numPr>
          <w:ilvl w:val="0"/>
          <w:numId w:val="82"/>
        </w:numPr>
        <w:spacing w:after="0" w:line="240" w:lineRule="auto"/>
        <w:contextualSpacing/>
        <w:rPr>
          <w:szCs w:val="20"/>
        </w:rPr>
      </w:pPr>
      <w:r w:rsidRPr="00160E7B">
        <w:rPr>
          <w:szCs w:val="20"/>
        </w:rPr>
        <w:t xml:space="preserve">Official Rate:  The official rate is the rate at which the MBF sells local and foreign currencies to military DOs for official uses exclusive of resale.  Unless otherwise approved by the COR, this shall be at the </w:t>
      </w:r>
      <w:r w:rsidRPr="00160E7B">
        <w:rPr>
          <w:szCs w:val="20"/>
        </w:rPr>
        <w:lastRenderedPageBreak/>
        <w:t>acquisition rate.  No commission charges will be assessed to military DOs for the purchase of local and foreign currencies for “Official Use.”</w:t>
      </w:r>
    </w:p>
    <w:p w14:paraId="0F8E206D" w14:textId="77777777" w:rsidR="00243E5C" w:rsidRPr="00160E7B" w:rsidRDefault="00243E5C" w:rsidP="00243E5C">
      <w:pPr>
        <w:spacing w:after="0" w:line="240" w:lineRule="auto"/>
        <w:ind w:left="720"/>
        <w:contextualSpacing/>
        <w:rPr>
          <w:szCs w:val="20"/>
        </w:rPr>
      </w:pPr>
    </w:p>
    <w:p w14:paraId="5A7EA70D" w14:textId="77777777" w:rsidR="00243E5C" w:rsidRPr="00160E7B" w:rsidRDefault="00243E5C" w:rsidP="00A55E00">
      <w:pPr>
        <w:numPr>
          <w:ilvl w:val="0"/>
          <w:numId w:val="82"/>
        </w:numPr>
        <w:spacing w:after="0" w:line="240" w:lineRule="auto"/>
        <w:contextualSpacing/>
        <w:rPr>
          <w:szCs w:val="20"/>
        </w:rPr>
      </w:pPr>
      <w:r w:rsidRPr="00160E7B">
        <w:rPr>
          <w:szCs w:val="20"/>
        </w:rPr>
        <w:t>Accommodation-Rate:  The accommodation rate is the rate at which the MBF sells local and foreign currencies to individuals and to military DOs for resale to individuals.  The rate shall not be less than 2.5 percent less than the acquisition rate. In Euro currency countries where there is no MBF, the rate at which the contractor sells local and foreign currency to the military DOs for resale shall be the accommodation rate. In all other non-Euro currency countries where there is no MBF, the rate at which the contractor sells local currency to the military DOs for resale shall be the official rate.</w:t>
      </w:r>
    </w:p>
    <w:p w14:paraId="47DB7311" w14:textId="77777777" w:rsidR="00243E5C" w:rsidRPr="00160E7B" w:rsidRDefault="00243E5C" w:rsidP="00243E5C">
      <w:pPr>
        <w:spacing w:after="0" w:line="240" w:lineRule="auto"/>
        <w:ind w:left="720"/>
        <w:contextualSpacing/>
        <w:rPr>
          <w:szCs w:val="20"/>
        </w:rPr>
      </w:pPr>
    </w:p>
    <w:p w14:paraId="48DA28BE" w14:textId="77777777" w:rsidR="00243E5C" w:rsidRPr="00160E7B" w:rsidRDefault="00243E5C" w:rsidP="00A55E00">
      <w:pPr>
        <w:numPr>
          <w:ilvl w:val="0"/>
          <w:numId w:val="82"/>
        </w:numPr>
        <w:spacing w:after="0" w:line="240" w:lineRule="auto"/>
        <w:contextualSpacing/>
        <w:rPr>
          <w:szCs w:val="20"/>
        </w:rPr>
      </w:pPr>
      <w:r w:rsidRPr="00160E7B">
        <w:rPr>
          <w:szCs w:val="20"/>
        </w:rPr>
        <w:t xml:space="preserve">Re-conversion Rate:  The re-conversion rate is the rate at which the MBF purchases local and foreign currencies from authorized individuals and/or organization.  The rate shall not be less than 2.5 percent more than the acquisition rate.  </w:t>
      </w:r>
    </w:p>
    <w:p w14:paraId="7459EB7E" w14:textId="77777777" w:rsidR="00243E5C" w:rsidRPr="00160E7B" w:rsidRDefault="00243E5C" w:rsidP="00243E5C">
      <w:pPr>
        <w:spacing w:after="0" w:line="240" w:lineRule="auto"/>
        <w:ind w:left="720"/>
        <w:contextualSpacing/>
        <w:rPr>
          <w:szCs w:val="20"/>
        </w:rPr>
      </w:pPr>
    </w:p>
    <w:p w14:paraId="38AC453F" w14:textId="77777777" w:rsidR="00243E5C" w:rsidRPr="00160E7B" w:rsidRDefault="00243E5C" w:rsidP="00A55E00">
      <w:pPr>
        <w:numPr>
          <w:ilvl w:val="0"/>
          <w:numId w:val="82"/>
        </w:numPr>
        <w:spacing w:after="0" w:line="240" w:lineRule="auto"/>
        <w:contextualSpacing/>
        <w:rPr>
          <w:szCs w:val="20"/>
        </w:rPr>
      </w:pPr>
      <w:r w:rsidRPr="00160E7B">
        <w:rPr>
          <w:szCs w:val="20"/>
        </w:rPr>
        <w:t>Bulk/Organization Rates:  Both of these rates are contingent upon local and foreign currency credit agreements between the Contractor and the purchasing activity.</w:t>
      </w:r>
    </w:p>
    <w:p w14:paraId="43E9611F" w14:textId="77777777" w:rsidR="00243E5C" w:rsidRPr="00160E7B" w:rsidRDefault="00243E5C" w:rsidP="00243E5C">
      <w:pPr>
        <w:spacing w:after="0" w:line="240" w:lineRule="auto"/>
        <w:rPr>
          <w:szCs w:val="20"/>
        </w:rPr>
      </w:pPr>
    </w:p>
    <w:p w14:paraId="6B3FB6EE" w14:textId="77777777" w:rsidR="00243E5C" w:rsidRPr="00160E7B" w:rsidRDefault="00243E5C" w:rsidP="00A55E00">
      <w:pPr>
        <w:numPr>
          <w:ilvl w:val="0"/>
          <w:numId w:val="83"/>
        </w:numPr>
        <w:spacing w:after="0" w:line="240" w:lineRule="auto"/>
        <w:contextualSpacing/>
        <w:rPr>
          <w:szCs w:val="20"/>
        </w:rPr>
      </w:pPr>
      <w:r w:rsidRPr="00160E7B">
        <w:rPr>
          <w:szCs w:val="20"/>
        </w:rPr>
        <w:t>Bulk Rate:  The bulk rate is the rate at which the MBF sells local currencies to NAFI, defense credit unions and private organizations for local payroll and vendor payments that total over $1 million monthly.  This rate shall not be less than .03 percent (.0003) more than the acquisition rate.  For NAFI Euro requirements, the rate will be increased by a factor of .01 percent (.0001).</w:t>
      </w:r>
    </w:p>
    <w:p w14:paraId="0659AC0B" w14:textId="77777777" w:rsidR="00243E5C" w:rsidRPr="00160E7B" w:rsidRDefault="00243E5C" w:rsidP="00243E5C">
      <w:pPr>
        <w:spacing w:after="0" w:line="240" w:lineRule="auto"/>
        <w:rPr>
          <w:szCs w:val="20"/>
        </w:rPr>
      </w:pPr>
    </w:p>
    <w:p w14:paraId="3929E4E8" w14:textId="77777777" w:rsidR="00243E5C" w:rsidRPr="00160E7B" w:rsidRDefault="00243E5C" w:rsidP="00A55E00">
      <w:pPr>
        <w:numPr>
          <w:ilvl w:val="0"/>
          <w:numId w:val="83"/>
        </w:numPr>
        <w:spacing w:after="0" w:line="240" w:lineRule="auto"/>
        <w:contextualSpacing/>
        <w:rPr>
          <w:szCs w:val="20"/>
        </w:rPr>
      </w:pPr>
      <w:r w:rsidRPr="00160E7B">
        <w:rPr>
          <w:szCs w:val="20"/>
        </w:rPr>
        <w:t xml:space="preserve">Organization Rate:  The organization rate is the rate at which the MBF sells local currencies to NAFI, defense credit unions, and private organizations for local payroll and vendor payments that total under $1 million monthly.  This rate shall not be less than .5 percent (.005) more than the acquisition rate. For NAFI Euro requirements, the rate will be increased by a factor of .01 percent (.0001). </w:t>
      </w:r>
    </w:p>
    <w:p w14:paraId="173F79FE" w14:textId="77777777" w:rsidR="00243E5C" w:rsidRPr="00160E7B" w:rsidRDefault="00243E5C" w:rsidP="00243E5C">
      <w:pPr>
        <w:spacing w:after="0" w:line="240" w:lineRule="auto"/>
        <w:rPr>
          <w:szCs w:val="20"/>
        </w:rPr>
      </w:pPr>
      <w:r w:rsidRPr="00160E7B">
        <w:rPr>
          <w:szCs w:val="20"/>
        </w:rPr>
        <w:t xml:space="preserve"> </w:t>
      </w:r>
    </w:p>
    <w:p w14:paraId="7937B35A" w14:textId="77777777" w:rsidR="00243E5C" w:rsidRPr="00160E7B" w:rsidRDefault="00243E5C" w:rsidP="00A55E00">
      <w:pPr>
        <w:numPr>
          <w:ilvl w:val="0"/>
          <w:numId w:val="82"/>
        </w:numPr>
        <w:spacing w:after="0" w:line="240" w:lineRule="auto"/>
        <w:contextualSpacing/>
        <w:rPr>
          <w:szCs w:val="20"/>
        </w:rPr>
      </w:pPr>
      <w:r w:rsidRPr="00160E7B">
        <w:rPr>
          <w:szCs w:val="20"/>
        </w:rPr>
        <w:t xml:space="preserve">Wholesale Rate:  The wholesale rate is the rate at which the MBF sells local and foreign currencies to NAFI, defense credit unions, and private organizations for resale to authorized individuals. The rate shall not be less than 1.825 percent more than the acquisition rate.  In Germany, Italy and the United Kingdom, the co-op rate is used for currency placed with defense credit unions on consignment.  The co-op rate shall not be less than 1.95 percent more than the acquisition rate. </w:t>
      </w:r>
    </w:p>
    <w:p w14:paraId="68E878BB" w14:textId="77777777" w:rsidR="00243E5C" w:rsidRPr="00160E7B" w:rsidRDefault="00243E5C" w:rsidP="00243E5C">
      <w:pPr>
        <w:spacing w:after="0" w:line="240" w:lineRule="auto"/>
        <w:ind w:left="720"/>
        <w:contextualSpacing/>
        <w:rPr>
          <w:szCs w:val="20"/>
        </w:rPr>
      </w:pPr>
    </w:p>
    <w:p w14:paraId="396C93A6" w14:textId="77777777" w:rsidR="00243E5C" w:rsidRPr="00160E7B" w:rsidRDefault="00243E5C" w:rsidP="00A55E00">
      <w:pPr>
        <w:numPr>
          <w:ilvl w:val="0"/>
          <w:numId w:val="82"/>
        </w:numPr>
        <w:spacing w:after="0" w:line="240" w:lineRule="auto"/>
        <w:contextualSpacing/>
        <w:rPr>
          <w:szCs w:val="20"/>
        </w:rPr>
      </w:pPr>
      <w:r w:rsidRPr="00160E7B">
        <w:rPr>
          <w:szCs w:val="20"/>
        </w:rPr>
        <w:t xml:space="preserve">The rates of exchange for accommodation sale and repurchase, to and from authorized individuals, for foreign currencies other than local currencies and Euro participating countries, shall be at a rate customarily charged by the Contractor for such services.  For Euro participating countries, the Euro to U.S. dollar exchange rate will be calculated using a four position decimal (e.g., one U.S. dollar equals 1.0876 Euro).  </w:t>
      </w:r>
    </w:p>
    <w:p w14:paraId="1569087F" w14:textId="77777777" w:rsidR="00243E5C" w:rsidRPr="00160E7B" w:rsidRDefault="00243E5C" w:rsidP="00243E5C">
      <w:pPr>
        <w:spacing w:after="0" w:line="240" w:lineRule="auto"/>
        <w:ind w:left="720"/>
        <w:contextualSpacing/>
        <w:rPr>
          <w:szCs w:val="20"/>
        </w:rPr>
      </w:pPr>
      <w:r w:rsidRPr="00160E7B">
        <w:rPr>
          <w:szCs w:val="20"/>
        </w:rPr>
        <w:t xml:space="preserve"> </w:t>
      </w:r>
    </w:p>
    <w:p w14:paraId="7977A4A9" w14:textId="77777777" w:rsidR="00243E5C" w:rsidRPr="00160E7B" w:rsidRDefault="00243E5C" w:rsidP="00A55E00">
      <w:pPr>
        <w:numPr>
          <w:ilvl w:val="0"/>
          <w:numId w:val="82"/>
        </w:numPr>
        <w:spacing w:after="0" w:line="240" w:lineRule="auto"/>
        <w:contextualSpacing/>
        <w:rPr>
          <w:szCs w:val="20"/>
        </w:rPr>
      </w:pPr>
      <w:r w:rsidRPr="00160E7B">
        <w:rPr>
          <w:szCs w:val="20"/>
        </w:rPr>
        <w:t>U.S. currency and U.S. dollar instruments shall be converted to local currency for authorized customers.</w:t>
      </w:r>
    </w:p>
    <w:p w14:paraId="7DF4CDE5" w14:textId="77777777" w:rsidR="00243E5C" w:rsidRPr="00160E7B" w:rsidRDefault="00243E5C" w:rsidP="00243E5C">
      <w:pPr>
        <w:spacing w:after="0" w:line="240" w:lineRule="auto"/>
        <w:ind w:left="720"/>
        <w:contextualSpacing/>
        <w:rPr>
          <w:szCs w:val="20"/>
        </w:rPr>
      </w:pPr>
    </w:p>
    <w:p w14:paraId="338BB69D" w14:textId="77777777" w:rsidR="00243E5C" w:rsidRPr="00160E7B" w:rsidRDefault="00243E5C" w:rsidP="00A55E00">
      <w:pPr>
        <w:numPr>
          <w:ilvl w:val="0"/>
          <w:numId w:val="82"/>
        </w:numPr>
        <w:spacing w:after="0" w:line="240" w:lineRule="auto"/>
        <w:contextualSpacing/>
        <w:rPr>
          <w:szCs w:val="20"/>
        </w:rPr>
      </w:pPr>
      <w:r w:rsidRPr="00160E7B">
        <w:rPr>
          <w:szCs w:val="20"/>
        </w:rPr>
        <w:t>Sale and repurchase of foreign currencies may be made at the discretion of the Contractor, subject to host-country limitations and assurance of a positive financial contribution to the contract (to include exchange risk).</w:t>
      </w:r>
    </w:p>
    <w:p w14:paraId="11E97895" w14:textId="77777777" w:rsidR="00243E5C" w:rsidRPr="00160E7B" w:rsidRDefault="00243E5C" w:rsidP="00243E5C">
      <w:pPr>
        <w:spacing w:after="0" w:line="240" w:lineRule="auto"/>
        <w:ind w:left="720"/>
        <w:contextualSpacing/>
        <w:rPr>
          <w:szCs w:val="20"/>
        </w:rPr>
      </w:pPr>
    </w:p>
    <w:p w14:paraId="44C3B3E9" w14:textId="77777777" w:rsidR="00243E5C" w:rsidRPr="00160E7B" w:rsidRDefault="00243E5C" w:rsidP="00A55E00">
      <w:pPr>
        <w:numPr>
          <w:ilvl w:val="0"/>
          <w:numId w:val="82"/>
        </w:numPr>
        <w:spacing w:after="0" w:line="240" w:lineRule="auto"/>
        <w:contextualSpacing/>
        <w:rPr>
          <w:szCs w:val="20"/>
        </w:rPr>
      </w:pPr>
      <w:r w:rsidRPr="00160E7B">
        <w:rPr>
          <w:szCs w:val="20"/>
        </w:rPr>
        <w:t>Local currency shall be repurchased from authorized customers for U.S. dollars and U.S. dollar instruments.</w:t>
      </w:r>
    </w:p>
    <w:p w14:paraId="22D9CBEF" w14:textId="77777777" w:rsidR="00243E5C" w:rsidRPr="00160E7B" w:rsidRDefault="00243E5C" w:rsidP="00243E5C">
      <w:pPr>
        <w:spacing w:after="0" w:line="240" w:lineRule="auto"/>
        <w:ind w:left="720"/>
        <w:contextualSpacing/>
        <w:rPr>
          <w:szCs w:val="20"/>
        </w:rPr>
      </w:pPr>
    </w:p>
    <w:p w14:paraId="187164F2" w14:textId="77777777" w:rsidR="00243E5C" w:rsidRPr="00160E7B" w:rsidRDefault="00243E5C" w:rsidP="00243E5C">
      <w:pPr>
        <w:spacing w:after="0" w:line="240" w:lineRule="auto"/>
        <w:rPr>
          <w:b/>
          <w:szCs w:val="20"/>
        </w:rPr>
      </w:pPr>
      <w:r w:rsidRPr="00160E7B">
        <w:rPr>
          <w:b/>
          <w:szCs w:val="20"/>
        </w:rPr>
        <w:t>C-7-13.</w:t>
      </w:r>
      <w:r w:rsidRPr="00160E7B">
        <w:rPr>
          <w:b/>
          <w:szCs w:val="20"/>
        </w:rPr>
        <w:tab/>
        <w:t xml:space="preserve">   SUPPLY OF CURRENCY (PAPER AND COIN) POLICY </w:t>
      </w:r>
    </w:p>
    <w:p w14:paraId="513A5894" w14:textId="77777777" w:rsidR="00243E5C" w:rsidRPr="00160E7B" w:rsidRDefault="00243E5C" w:rsidP="00243E5C">
      <w:pPr>
        <w:spacing w:after="0" w:line="240" w:lineRule="auto"/>
        <w:rPr>
          <w:szCs w:val="20"/>
        </w:rPr>
      </w:pPr>
    </w:p>
    <w:p w14:paraId="4664F63D" w14:textId="77777777" w:rsidR="00243E5C" w:rsidRPr="00160E7B" w:rsidRDefault="00243E5C" w:rsidP="00A55E00">
      <w:pPr>
        <w:numPr>
          <w:ilvl w:val="0"/>
          <w:numId w:val="84"/>
        </w:numPr>
        <w:spacing w:after="0" w:line="240" w:lineRule="auto"/>
        <w:contextualSpacing/>
        <w:rPr>
          <w:szCs w:val="20"/>
        </w:rPr>
      </w:pPr>
      <w:r w:rsidRPr="00160E7B">
        <w:rPr>
          <w:szCs w:val="20"/>
        </w:rPr>
        <w:t>U.S. CURRENCY:</w:t>
      </w:r>
    </w:p>
    <w:p w14:paraId="2A475F26" w14:textId="77777777" w:rsidR="00243E5C" w:rsidRPr="00160E7B" w:rsidRDefault="00243E5C" w:rsidP="00243E5C">
      <w:pPr>
        <w:spacing w:after="0" w:line="240" w:lineRule="auto"/>
        <w:rPr>
          <w:szCs w:val="20"/>
        </w:rPr>
      </w:pPr>
    </w:p>
    <w:p w14:paraId="0F19F83E" w14:textId="77777777" w:rsidR="00243E5C" w:rsidRPr="00160E7B" w:rsidRDefault="00243E5C" w:rsidP="00A55E00">
      <w:pPr>
        <w:numPr>
          <w:ilvl w:val="0"/>
          <w:numId w:val="85"/>
        </w:numPr>
        <w:spacing w:after="0" w:line="240" w:lineRule="auto"/>
        <w:contextualSpacing/>
        <w:rPr>
          <w:szCs w:val="20"/>
        </w:rPr>
      </w:pPr>
      <w:r w:rsidRPr="00160E7B">
        <w:rPr>
          <w:szCs w:val="20"/>
        </w:rPr>
        <w:t xml:space="preserve">The servicing MBF shall provide transactional U.S. currency to defense credit unions operating "full service" branches, as defined in DOD Directive 1000.11, at no cost or account analysis charge when settlement is made via a local MBF account or other arrangement resulting in immediate availability of funds. </w:t>
      </w:r>
    </w:p>
    <w:p w14:paraId="72552847" w14:textId="77777777" w:rsidR="00243E5C" w:rsidRPr="00160E7B" w:rsidRDefault="00243E5C" w:rsidP="00243E5C">
      <w:pPr>
        <w:spacing w:after="0" w:line="240" w:lineRule="auto"/>
        <w:rPr>
          <w:szCs w:val="20"/>
        </w:rPr>
      </w:pPr>
    </w:p>
    <w:p w14:paraId="47F7301E" w14:textId="77777777" w:rsidR="00243E5C" w:rsidRPr="00160E7B" w:rsidRDefault="00243E5C" w:rsidP="00A55E00">
      <w:pPr>
        <w:numPr>
          <w:ilvl w:val="0"/>
          <w:numId w:val="85"/>
        </w:numPr>
        <w:spacing w:after="0" w:line="240" w:lineRule="auto"/>
        <w:contextualSpacing/>
        <w:rPr>
          <w:szCs w:val="20"/>
        </w:rPr>
      </w:pPr>
      <w:r w:rsidRPr="00160E7B">
        <w:rPr>
          <w:szCs w:val="20"/>
        </w:rPr>
        <w:lastRenderedPageBreak/>
        <w:t>MBFs shall provide cash to a NAFI under either a direct sale or agency agreement.</w:t>
      </w:r>
    </w:p>
    <w:p w14:paraId="70FDC058" w14:textId="77777777" w:rsidR="00243E5C" w:rsidRPr="00160E7B" w:rsidRDefault="00243E5C" w:rsidP="00243E5C">
      <w:pPr>
        <w:spacing w:after="0" w:line="240" w:lineRule="auto"/>
        <w:ind w:left="1080"/>
        <w:contextualSpacing/>
        <w:rPr>
          <w:szCs w:val="20"/>
        </w:rPr>
      </w:pPr>
    </w:p>
    <w:p w14:paraId="51C8DAD1" w14:textId="77777777" w:rsidR="00243E5C" w:rsidRPr="00160E7B" w:rsidRDefault="00243E5C" w:rsidP="00A55E00">
      <w:pPr>
        <w:numPr>
          <w:ilvl w:val="0"/>
          <w:numId w:val="85"/>
        </w:numPr>
        <w:spacing w:after="0" w:line="240" w:lineRule="auto"/>
        <w:contextualSpacing/>
        <w:rPr>
          <w:szCs w:val="20"/>
        </w:rPr>
      </w:pPr>
      <w:r w:rsidRPr="00160E7B">
        <w:rPr>
          <w:szCs w:val="20"/>
        </w:rPr>
        <w:t>In areas served by DOD currency Custody Account Agreements:</w:t>
      </w:r>
    </w:p>
    <w:p w14:paraId="217F5EAB" w14:textId="77777777" w:rsidR="00243E5C" w:rsidRPr="00160E7B" w:rsidRDefault="00243E5C" w:rsidP="00243E5C">
      <w:pPr>
        <w:spacing w:after="0" w:line="240" w:lineRule="auto"/>
        <w:rPr>
          <w:szCs w:val="20"/>
        </w:rPr>
      </w:pPr>
    </w:p>
    <w:p w14:paraId="2E5F7853" w14:textId="77777777" w:rsidR="00243E5C" w:rsidRPr="00160E7B" w:rsidRDefault="00243E5C" w:rsidP="00A55E00">
      <w:pPr>
        <w:numPr>
          <w:ilvl w:val="0"/>
          <w:numId w:val="86"/>
        </w:numPr>
        <w:spacing w:after="0" w:line="240" w:lineRule="auto"/>
        <w:contextualSpacing/>
        <w:rPr>
          <w:szCs w:val="20"/>
        </w:rPr>
      </w:pPr>
      <w:r w:rsidRPr="00160E7B">
        <w:rPr>
          <w:szCs w:val="20"/>
        </w:rPr>
        <w:t>A Custody Account Agreement shall be in place detailing the Contractor’s responsibility with the local command.  The Contractor must provide copies of these agreements to the COR.</w:t>
      </w:r>
    </w:p>
    <w:p w14:paraId="1F97D674" w14:textId="77777777" w:rsidR="00243E5C" w:rsidRPr="00160E7B" w:rsidRDefault="00243E5C" w:rsidP="00243E5C">
      <w:pPr>
        <w:spacing w:after="0" w:line="240" w:lineRule="auto"/>
        <w:rPr>
          <w:szCs w:val="20"/>
        </w:rPr>
      </w:pPr>
    </w:p>
    <w:p w14:paraId="1F0AF2DD" w14:textId="77777777" w:rsidR="00243E5C" w:rsidRPr="00160E7B" w:rsidRDefault="00243E5C" w:rsidP="00A55E00">
      <w:pPr>
        <w:numPr>
          <w:ilvl w:val="0"/>
          <w:numId w:val="86"/>
        </w:numPr>
        <w:spacing w:after="0" w:line="240" w:lineRule="auto"/>
        <w:contextualSpacing/>
        <w:rPr>
          <w:szCs w:val="20"/>
        </w:rPr>
      </w:pPr>
      <w:r w:rsidRPr="00160E7B">
        <w:rPr>
          <w:szCs w:val="20"/>
        </w:rPr>
        <w:t>The Contractor shall maintain U.S. currency on-hand to meet the requirements of the DOD military DO.  The requirement shall be met with U.S. currency. Generally, required denominations are specified below:</w:t>
      </w:r>
    </w:p>
    <w:p w14:paraId="0213D025" w14:textId="77777777" w:rsidR="00243E5C" w:rsidRPr="00160E7B" w:rsidRDefault="00243E5C" w:rsidP="00243E5C">
      <w:pPr>
        <w:spacing w:after="0" w:line="240" w:lineRule="auto"/>
        <w:rPr>
          <w:szCs w:val="20"/>
        </w:rPr>
      </w:pPr>
    </w:p>
    <w:p w14:paraId="4D24D656" w14:textId="77777777" w:rsidR="00243E5C" w:rsidRPr="00160E7B" w:rsidRDefault="00243E5C" w:rsidP="00A55E00">
      <w:pPr>
        <w:numPr>
          <w:ilvl w:val="0"/>
          <w:numId w:val="87"/>
        </w:numPr>
        <w:spacing w:after="0" w:line="240" w:lineRule="auto"/>
        <w:contextualSpacing/>
        <w:rPr>
          <w:szCs w:val="20"/>
        </w:rPr>
      </w:pPr>
      <w:r w:rsidRPr="00160E7B">
        <w:rPr>
          <w:szCs w:val="20"/>
        </w:rPr>
        <w:t>Up to $250,000 in 24 hours</w:t>
      </w:r>
    </w:p>
    <w:p w14:paraId="193F723F" w14:textId="77777777" w:rsidR="00243E5C" w:rsidRPr="00160E7B" w:rsidRDefault="00243E5C" w:rsidP="00243E5C">
      <w:pPr>
        <w:spacing w:after="0" w:line="240" w:lineRule="auto"/>
        <w:rPr>
          <w:szCs w:val="20"/>
        </w:rPr>
      </w:pPr>
    </w:p>
    <w:p w14:paraId="320E8C91" w14:textId="77777777" w:rsidR="00243E5C" w:rsidRPr="00160E7B" w:rsidRDefault="00243E5C" w:rsidP="00A55E00">
      <w:pPr>
        <w:numPr>
          <w:ilvl w:val="0"/>
          <w:numId w:val="87"/>
        </w:numPr>
        <w:spacing w:after="0" w:line="240" w:lineRule="auto"/>
        <w:contextualSpacing/>
        <w:rPr>
          <w:szCs w:val="20"/>
        </w:rPr>
      </w:pPr>
      <w:r w:rsidRPr="00160E7B">
        <w:rPr>
          <w:szCs w:val="20"/>
        </w:rPr>
        <w:t>Over $250,000 in 48 hours</w:t>
      </w:r>
    </w:p>
    <w:p w14:paraId="73335A8F" w14:textId="77777777" w:rsidR="00243E5C" w:rsidRPr="00160E7B" w:rsidRDefault="00243E5C" w:rsidP="00243E5C">
      <w:pPr>
        <w:spacing w:after="0" w:line="240" w:lineRule="auto"/>
        <w:ind w:left="1800"/>
        <w:contextualSpacing/>
        <w:rPr>
          <w:szCs w:val="20"/>
        </w:rPr>
      </w:pPr>
    </w:p>
    <w:p w14:paraId="14260F85" w14:textId="77777777" w:rsidR="00243E5C" w:rsidRPr="00160E7B" w:rsidRDefault="00243E5C" w:rsidP="00A55E00">
      <w:pPr>
        <w:numPr>
          <w:ilvl w:val="0"/>
          <w:numId w:val="85"/>
        </w:numPr>
        <w:spacing w:after="0" w:line="240" w:lineRule="auto"/>
        <w:contextualSpacing/>
        <w:rPr>
          <w:szCs w:val="20"/>
        </w:rPr>
      </w:pPr>
      <w:r w:rsidRPr="00160E7B">
        <w:rPr>
          <w:szCs w:val="20"/>
        </w:rPr>
        <w:t>Due to varying requirements at each location, the contractor is required to annually coordinate the appropriate amounts and timeframes with the local finance office at each location and report the information to the COR annually.</w:t>
      </w:r>
    </w:p>
    <w:p w14:paraId="132E26A1" w14:textId="77777777" w:rsidR="00243E5C" w:rsidRPr="00160E7B" w:rsidRDefault="00243E5C" w:rsidP="00243E5C">
      <w:pPr>
        <w:spacing w:after="0" w:line="240" w:lineRule="auto"/>
        <w:rPr>
          <w:szCs w:val="20"/>
        </w:rPr>
      </w:pPr>
    </w:p>
    <w:p w14:paraId="6C8CA2A3" w14:textId="77777777" w:rsidR="00243E5C" w:rsidRPr="00160E7B" w:rsidRDefault="00243E5C" w:rsidP="00A55E00">
      <w:pPr>
        <w:numPr>
          <w:ilvl w:val="0"/>
          <w:numId w:val="85"/>
        </w:numPr>
        <w:spacing w:after="0" w:line="240" w:lineRule="auto"/>
        <w:contextualSpacing/>
        <w:rPr>
          <w:szCs w:val="20"/>
        </w:rPr>
      </w:pPr>
      <w:r w:rsidRPr="00160E7B">
        <w:rPr>
          <w:szCs w:val="20"/>
        </w:rPr>
        <w:t>The cash management requirements will be formalized through agreements between the Contractor and local military DO and reported to the COR annually</w:t>
      </w:r>
    </w:p>
    <w:p w14:paraId="6A48313C" w14:textId="77777777" w:rsidR="00243E5C" w:rsidRPr="00160E7B" w:rsidRDefault="00243E5C" w:rsidP="00243E5C">
      <w:pPr>
        <w:spacing w:after="0" w:line="240" w:lineRule="auto"/>
        <w:rPr>
          <w:szCs w:val="20"/>
        </w:rPr>
      </w:pPr>
    </w:p>
    <w:p w14:paraId="6E95CBE5" w14:textId="77777777" w:rsidR="00243E5C" w:rsidRPr="00160E7B" w:rsidRDefault="00243E5C" w:rsidP="00243E5C">
      <w:pPr>
        <w:spacing w:after="0" w:line="240" w:lineRule="auto"/>
        <w:rPr>
          <w:szCs w:val="20"/>
        </w:rPr>
      </w:pPr>
      <w:r w:rsidRPr="00160E7B">
        <w:rPr>
          <w:szCs w:val="20"/>
        </w:rPr>
        <w:t>b.  LOCAL CURRENCY:</w:t>
      </w:r>
    </w:p>
    <w:p w14:paraId="03BC0F20" w14:textId="77777777" w:rsidR="00243E5C" w:rsidRPr="00160E7B" w:rsidRDefault="00243E5C" w:rsidP="00243E5C">
      <w:pPr>
        <w:spacing w:after="0" w:line="240" w:lineRule="auto"/>
        <w:rPr>
          <w:szCs w:val="20"/>
        </w:rPr>
      </w:pPr>
    </w:p>
    <w:p w14:paraId="609CE6B6" w14:textId="77777777" w:rsidR="00243E5C" w:rsidRPr="00160E7B" w:rsidRDefault="00243E5C" w:rsidP="00A55E00">
      <w:pPr>
        <w:numPr>
          <w:ilvl w:val="0"/>
          <w:numId w:val="88"/>
        </w:numPr>
        <w:spacing w:after="0" w:line="240" w:lineRule="auto"/>
        <w:contextualSpacing/>
        <w:rPr>
          <w:szCs w:val="20"/>
        </w:rPr>
      </w:pPr>
      <w:r w:rsidRPr="00160E7B">
        <w:rPr>
          <w:szCs w:val="20"/>
        </w:rPr>
        <w:t>The Contractor shall be responsible for maintaining local currency on-hand to satisfy the requirements of authorized customers.</w:t>
      </w:r>
    </w:p>
    <w:p w14:paraId="7E4BB4C5" w14:textId="77777777" w:rsidR="00243E5C" w:rsidRPr="00160E7B" w:rsidRDefault="00243E5C" w:rsidP="00243E5C">
      <w:pPr>
        <w:spacing w:after="0" w:line="240" w:lineRule="auto"/>
        <w:rPr>
          <w:szCs w:val="20"/>
        </w:rPr>
      </w:pPr>
      <w:r w:rsidRPr="00160E7B">
        <w:rPr>
          <w:szCs w:val="20"/>
        </w:rPr>
        <w:t xml:space="preserve"> </w:t>
      </w:r>
    </w:p>
    <w:p w14:paraId="3962F5E8" w14:textId="77777777" w:rsidR="00243E5C" w:rsidRPr="00160E7B" w:rsidRDefault="00243E5C" w:rsidP="00A55E00">
      <w:pPr>
        <w:numPr>
          <w:ilvl w:val="0"/>
          <w:numId w:val="88"/>
        </w:numPr>
        <w:spacing w:after="0" w:line="240" w:lineRule="auto"/>
        <w:contextualSpacing/>
        <w:rPr>
          <w:szCs w:val="20"/>
        </w:rPr>
      </w:pPr>
      <w:r w:rsidRPr="00160E7B">
        <w:rPr>
          <w:szCs w:val="20"/>
        </w:rPr>
        <w:t xml:space="preserve">Local currency purchased by a military DO shall be posted to their account on the day the purchase order when check/funds are delivered. </w:t>
      </w:r>
    </w:p>
    <w:p w14:paraId="2480A75D" w14:textId="77777777" w:rsidR="00243E5C" w:rsidRPr="00160E7B" w:rsidRDefault="00243E5C" w:rsidP="00243E5C">
      <w:pPr>
        <w:spacing w:after="0" w:line="240" w:lineRule="auto"/>
        <w:ind w:left="1080"/>
        <w:contextualSpacing/>
        <w:rPr>
          <w:szCs w:val="20"/>
        </w:rPr>
      </w:pPr>
    </w:p>
    <w:p w14:paraId="76A16BB4" w14:textId="77777777" w:rsidR="00243E5C" w:rsidRPr="00160E7B" w:rsidRDefault="00243E5C" w:rsidP="00A55E00">
      <w:pPr>
        <w:numPr>
          <w:ilvl w:val="0"/>
          <w:numId w:val="88"/>
        </w:numPr>
        <w:spacing w:after="0" w:line="240" w:lineRule="auto"/>
        <w:contextualSpacing/>
        <w:rPr>
          <w:szCs w:val="20"/>
        </w:rPr>
      </w:pPr>
      <w:r w:rsidRPr="00160E7B">
        <w:rPr>
          <w:szCs w:val="20"/>
        </w:rPr>
        <w:t>The Contractor shall review local currency supplying practices and provide recommendations for more efficient and effective operations to the COR.</w:t>
      </w:r>
    </w:p>
    <w:p w14:paraId="29ADDF30" w14:textId="77777777" w:rsidR="00243E5C" w:rsidRPr="00160E7B" w:rsidRDefault="00243E5C" w:rsidP="00243E5C">
      <w:pPr>
        <w:spacing w:after="0" w:line="240" w:lineRule="auto"/>
        <w:ind w:left="1080"/>
        <w:contextualSpacing/>
        <w:rPr>
          <w:szCs w:val="20"/>
        </w:rPr>
      </w:pPr>
    </w:p>
    <w:p w14:paraId="0E580597" w14:textId="77777777" w:rsidR="00243E5C" w:rsidRPr="00160E7B" w:rsidRDefault="00243E5C" w:rsidP="00A55E00">
      <w:pPr>
        <w:numPr>
          <w:ilvl w:val="0"/>
          <w:numId w:val="88"/>
        </w:numPr>
        <w:spacing w:after="0" w:line="240" w:lineRule="auto"/>
        <w:contextualSpacing/>
        <w:rPr>
          <w:szCs w:val="20"/>
        </w:rPr>
      </w:pPr>
      <w:r w:rsidRPr="00160E7B">
        <w:rPr>
          <w:szCs w:val="20"/>
        </w:rPr>
        <w:t>Local currency rounding procedures proposed by the Contractor shall be submitted to the COR in writing for approval.</w:t>
      </w:r>
    </w:p>
    <w:p w14:paraId="61DB1A77" w14:textId="77777777" w:rsidR="00243E5C" w:rsidRPr="00160E7B" w:rsidRDefault="00243E5C" w:rsidP="00243E5C">
      <w:pPr>
        <w:spacing w:after="0" w:line="240" w:lineRule="auto"/>
        <w:ind w:left="1080"/>
        <w:contextualSpacing/>
        <w:rPr>
          <w:szCs w:val="20"/>
        </w:rPr>
      </w:pPr>
    </w:p>
    <w:p w14:paraId="2D93324E" w14:textId="77777777" w:rsidR="00243E5C" w:rsidRPr="00160E7B" w:rsidRDefault="00243E5C" w:rsidP="00A55E00">
      <w:pPr>
        <w:numPr>
          <w:ilvl w:val="0"/>
          <w:numId w:val="88"/>
        </w:numPr>
        <w:spacing w:after="0" w:line="240" w:lineRule="auto"/>
        <w:contextualSpacing/>
        <w:rPr>
          <w:szCs w:val="20"/>
        </w:rPr>
      </w:pPr>
      <w:r w:rsidRPr="00160E7B">
        <w:rPr>
          <w:szCs w:val="20"/>
        </w:rPr>
        <w:t>Local currency exchange rate formulas used to determine accommodation sales and repurchase rates shall be submitted to the COR in writing for approval.</w:t>
      </w:r>
    </w:p>
    <w:p w14:paraId="02FDA378" w14:textId="77777777" w:rsidR="00243E5C" w:rsidRPr="00160E7B" w:rsidRDefault="00243E5C" w:rsidP="00243E5C">
      <w:pPr>
        <w:spacing w:after="0" w:line="240" w:lineRule="auto"/>
        <w:ind w:left="1080"/>
        <w:contextualSpacing/>
        <w:rPr>
          <w:szCs w:val="20"/>
        </w:rPr>
      </w:pPr>
    </w:p>
    <w:p w14:paraId="5774F0DC" w14:textId="77777777" w:rsidR="00243E5C" w:rsidRPr="00160E7B" w:rsidRDefault="00243E5C" w:rsidP="00A55E00">
      <w:pPr>
        <w:numPr>
          <w:ilvl w:val="0"/>
          <w:numId w:val="88"/>
        </w:numPr>
        <w:spacing w:after="0" w:line="240" w:lineRule="auto"/>
        <w:contextualSpacing/>
        <w:rPr>
          <w:szCs w:val="20"/>
        </w:rPr>
      </w:pPr>
      <w:r w:rsidRPr="00160E7B">
        <w:rPr>
          <w:szCs w:val="20"/>
        </w:rPr>
        <w:t xml:space="preserve">In the case of a declining local currency market, the Contractor shall place a limitation on the sale or repurchase of local currency. The Contractor shall provide a contingency plan within 90 days of contract award to the COR for approval of local currency that will be implemented in a declining market scenario.  This plan is essential to prevent the Contractor from overselling its local currency position and to restrict profiteering.    </w:t>
      </w:r>
    </w:p>
    <w:p w14:paraId="3C48FF97" w14:textId="77777777" w:rsidR="00243E5C" w:rsidRPr="00160E7B" w:rsidRDefault="00243E5C" w:rsidP="00243E5C">
      <w:pPr>
        <w:spacing w:after="0" w:line="240" w:lineRule="auto"/>
        <w:ind w:left="1080"/>
        <w:contextualSpacing/>
        <w:rPr>
          <w:szCs w:val="20"/>
        </w:rPr>
      </w:pPr>
    </w:p>
    <w:p w14:paraId="57822244" w14:textId="77777777" w:rsidR="00243E5C" w:rsidRPr="00160E7B" w:rsidRDefault="00243E5C" w:rsidP="00A55E00">
      <w:pPr>
        <w:numPr>
          <w:ilvl w:val="0"/>
          <w:numId w:val="88"/>
        </w:numPr>
        <w:spacing w:after="0" w:line="240" w:lineRule="auto"/>
        <w:contextualSpacing/>
        <w:rPr>
          <w:szCs w:val="20"/>
        </w:rPr>
      </w:pPr>
      <w:r w:rsidRPr="00160E7B">
        <w:rPr>
          <w:szCs w:val="20"/>
        </w:rPr>
        <w:t>Upon notification from the COR, the Contractor shall suspend or place limits on the sale of cashiers’ checks in local currency.</w:t>
      </w:r>
    </w:p>
    <w:p w14:paraId="36695F73" w14:textId="77777777" w:rsidR="00243E5C" w:rsidRPr="00160E7B" w:rsidRDefault="00243E5C" w:rsidP="00243E5C">
      <w:pPr>
        <w:spacing w:after="0" w:line="240" w:lineRule="auto"/>
        <w:ind w:left="1080"/>
        <w:contextualSpacing/>
        <w:rPr>
          <w:szCs w:val="20"/>
        </w:rPr>
      </w:pPr>
    </w:p>
    <w:p w14:paraId="037F82F7" w14:textId="77777777" w:rsidR="00243E5C" w:rsidRPr="00160E7B" w:rsidRDefault="00243E5C" w:rsidP="00243E5C">
      <w:pPr>
        <w:spacing w:after="0" w:line="240" w:lineRule="auto"/>
        <w:rPr>
          <w:b/>
          <w:szCs w:val="20"/>
        </w:rPr>
      </w:pPr>
      <w:r w:rsidRPr="00160E7B">
        <w:rPr>
          <w:b/>
          <w:szCs w:val="20"/>
        </w:rPr>
        <w:t>C-8.</w:t>
      </w:r>
      <w:r w:rsidRPr="00160E7B">
        <w:rPr>
          <w:b/>
          <w:szCs w:val="20"/>
        </w:rPr>
        <w:tab/>
        <w:t xml:space="preserve"> MISCELLANEOUS PROVISIONS REGARDING PRODUCTS AND SERVICES</w:t>
      </w:r>
    </w:p>
    <w:p w14:paraId="4DCFFC72" w14:textId="77777777" w:rsidR="00243E5C" w:rsidRPr="00160E7B" w:rsidRDefault="00243E5C" w:rsidP="00243E5C">
      <w:pPr>
        <w:spacing w:after="0" w:line="240" w:lineRule="auto"/>
        <w:rPr>
          <w:szCs w:val="20"/>
        </w:rPr>
      </w:pPr>
    </w:p>
    <w:p w14:paraId="3F147C87" w14:textId="77777777" w:rsidR="00243E5C" w:rsidRPr="00160E7B" w:rsidRDefault="00243E5C" w:rsidP="00A55E00">
      <w:pPr>
        <w:numPr>
          <w:ilvl w:val="0"/>
          <w:numId w:val="89"/>
        </w:numPr>
        <w:spacing w:after="0" w:line="240" w:lineRule="auto"/>
        <w:contextualSpacing/>
        <w:rPr>
          <w:szCs w:val="20"/>
        </w:rPr>
      </w:pPr>
      <w:r w:rsidRPr="00160E7B">
        <w:rPr>
          <w:szCs w:val="20"/>
        </w:rPr>
        <w:t xml:space="preserve">The Contractor will provide banking services overseas under the name “Community Bank operated by </w:t>
      </w:r>
      <w:r w:rsidRPr="00160E7B">
        <w:rPr>
          <w:i/>
          <w:szCs w:val="20"/>
          <w:highlight w:val="yellow"/>
        </w:rPr>
        <w:t>(Contractor Name Here)”</w:t>
      </w:r>
      <w:r w:rsidRPr="00160E7B">
        <w:rPr>
          <w:szCs w:val="20"/>
        </w:rPr>
        <w:t xml:space="preserve"> with bank logo, if desired.  The name will be located on all MBFs, ATM facades, mobile bank vans and ATM vehicles, client information (in-bank awareness posters and other advertising media), business cards and letterhead, legal documents such as loan application and approval forms and deposit account agreements, and public and private web pages. The bank’s name and logo will be subscript to Community Bank and placement of the bank’s name and logo, when used, can be directly </w:t>
      </w:r>
      <w:r w:rsidRPr="00160E7B">
        <w:rPr>
          <w:szCs w:val="20"/>
        </w:rPr>
        <w:lastRenderedPageBreak/>
        <w:t xml:space="preserve">below Community Bank, or placed to the right or the left below the name. All displays of the contractor’s bank name on the aforementioned items, to include font/logo sizes and colors, must be approved by the COR prior to use. The use of the </w:t>
      </w:r>
      <w:r w:rsidRPr="00160E7B">
        <w:rPr>
          <w:i/>
          <w:szCs w:val="20"/>
          <w:highlight w:val="yellow"/>
        </w:rPr>
        <w:t>“Contractor Name Here”</w:t>
      </w:r>
      <w:r w:rsidRPr="00160E7B">
        <w:rPr>
          <w:szCs w:val="20"/>
        </w:rPr>
        <w:t xml:space="preserve"> name will be allowed on licensing agreements, legal correspondence and dealings with military banking facility employees, correspondent banks and vendors. It is the Contractor’s responsibility to ensure all legal relationship documents and client disclosure statements relating to deposit accounts are in compliance with the Office of the Comptroller of the Currency guidelines on FDIC insurance coverage.  Changes to the approved bank’s name and logo designs shall be limited to COR approval and incorporated into the contract with modification by the Contracting Officer. </w:t>
      </w:r>
    </w:p>
    <w:p w14:paraId="0FFA1C17" w14:textId="77777777" w:rsidR="00243E5C" w:rsidRPr="00160E7B" w:rsidRDefault="00243E5C" w:rsidP="00243E5C">
      <w:pPr>
        <w:spacing w:after="0" w:line="240" w:lineRule="auto"/>
        <w:rPr>
          <w:szCs w:val="20"/>
        </w:rPr>
      </w:pPr>
    </w:p>
    <w:p w14:paraId="0914580E" w14:textId="77777777" w:rsidR="00243E5C" w:rsidRPr="00160E7B" w:rsidRDefault="00243E5C" w:rsidP="00A55E00">
      <w:pPr>
        <w:numPr>
          <w:ilvl w:val="0"/>
          <w:numId w:val="89"/>
        </w:numPr>
        <w:spacing w:after="0" w:line="240" w:lineRule="auto"/>
        <w:contextualSpacing/>
        <w:rPr>
          <w:szCs w:val="20"/>
        </w:rPr>
      </w:pPr>
      <w:r w:rsidRPr="00160E7B">
        <w:rPr>
          <w:szCs w:val="20"/>
        </w:rPr>
        <w:t xml:space="preserve">The Contractor shall close accounts when requested by the accountholder in writing and will transfer balances within 5 business days, barring any delays outside the contractor’s control (e.g. system failures, strike, war, etc.) </w:t>
      </w:r>
    </w:p>
    <w:p w14:paraId="6C82BF50" w14:textId="77777777" w:rsidR="00243E5C" w:rsidRPr="00160E7B" w:rsidRDefault="00243E5C" w:rsidP="00243E5C">
      <w:pPr>
        <w:spacing w:after="0" w:line="240" w:lineRule="auto"/>
        <w:ind w:left="720"/>
        <w:contextualSpacing/>
        <w:rPr>
          <w:szCs w:val="20"/>
        </w:rPr>
      </w:pPr>
    </w:p>
    <w:p w14:paraId="6EF26309" w14:textId="77777777" w:rsidR="00243E5C" w:rsidRPr="00160E7B" w:rsidRDefault="00243E5C" w:rsidP="00A55E00">
      <w:pPr>
        <w:numPr>
          <w:ilvl w:val="0"/>
          <w:numId w:val="89"/>
        </w:numPr>
        <w:spacing w:after="0" w:line="240" w:lineRule="auto"/>
        <w:contextualSpacing/>
        <w:rPr>
          <w:szCs w:val="20"/>
        </w:rPr>
      </w:pPr>
      <w:r w:rsidRPr="00160E7B">
        <w:rPr>
          <w:szCs w:val="20"/>
        </w:rPr>
        <w:t>The Contractor shall transfer payments to a designated bank within 24 business hours of receipt of a valid request from a military DO.</w:t>
      </w:r>
    </w:p>
    <w:p w14:paraId="63CE3D97" w14:textId="77777777" w:rsidR="00243E5C" w:rsidRPr="00160E7B" w:rsidRDefault="00243E5C" w:rsidP="00243E5C">
      <w:pPr>
        <w:spacing w:after="0" w:line="240" w:lineRule="auto"/>
        <w:ind w:left="720"/>
        <w:contextualSpacing/>
        <w:rPr>
          <w:szCs w:val="20"/>
        </w:rPr>
      </w:pPr>
    </w:p>
    <w:p w14:paraId="7A1DA44A" w14:textId="77777777" w:rsidR="00243E5C" w:rsidRPr="00160E7B" w:rsidRDefault="00243E5C" w:rsidP="00A55E00">
      <w:pPr>
        <w:numPr>
          <w:ilvl w:val="0"/>
          <w:numId w:val="89"/>
        </w:numPr>
        <w:spacing w:after="0" w:line="240" w:lineRule="auto"/>
        <w:contextualSpacing/>
        <w:rPr>
          <w:szCs w:val="20"/>
        </w:rPr>
      </w:pPr>
      <w:r w:rsidRPr="00160E7B">
        <w:rPr>
          <w:szCs w:val="20"/>
        </w:rPr>
        <w:t>All deposit accounts are subject to FDIC insurance.</w:t>
      </w:r>
    </w:p>
    <w:p w14:paraId="5E34B44D" w14:textId="77777777" w:rsidR="00243E5C" w:rsidRPr="00160E7B" w:rsidRDefault="00243E5C" w:rsidP="00243E5C">
      <w:pPr>
        <w:spacing w:after="0" w:line="240" w:lineRule="auto"/>
        <w:ind w:left="720"/>
        <w:contextualSpacing/>
        <w:rPr>
          <w:szCs w:val="20"/>
        </w:rPr>
      </w:pPr>
    </w:p>
    <w:p w14:paraId="26F5CCE9" w14:textId="2851E4D5" w:rsidR="00243E5C" w:rsidRPr="006914BF" w:rsidRDefault="00243E5C" w:rsidP="00A55E00">
      <w:pPr>
        <w:numPr>
          <w:ilvl w:val="0"/>
          <w:numId w:val="89"/>
        </w:numPr>
        <w:spacing w:after="0" w:line="240" w:lineRule="auto"/>
        <w:contextualSpacing/>
        <w:rPr>
          <w:szCs w:val="20"/>
          <w:highlight w:val="yellow"/>
        </w:rPr>
      </w:pPr>
      <w:r w:rsidRPr="00160E7B">
        <w:rPr>
          <w:szCs w:val="20"/>
        </w:rPr>
        <w:t>Checks must bear the routing transmittal n</w:t>
      </w:r>
      <w:r w:rsidR="006914BF">
        <w:rPr>
          <w:szCs w:val="20"/>
        </w:rPr>
        <w:t xml:space="preserve">umber of the OMBP, RTN </w:t>
      </w:r>
      <w:r w:rsidR="006914BF" w:rsidRPr="006914BF">
        <w:rPr>
          <w:szCs w:val="20"/>
          <w:highlight w:val="yellow"/>
        </w:rPr>
        <w:t>#########</w:t>
      </w:r>
      <w:r w:rsidR="00040D3A">
        <w:rPr>
          <w:szCs w:val="20"/>
          <w:highlight w:val="yellow"/>
        </w:rPr>
        <w:t xml:space="preserve">  (Community Bank)</w:t>
      </w:r>
    </w:p>
    <w:p w14:paraId="3EC2BF71" w14:textId="77777777" w:rsidR="00243E5C" w:rsidRPr="00160E7B" w:rsidRDefault="00243E5C" w:rsidP="00243E5C">
      <w:pPr>
        <w:spacing w:after="0" w:line="240" w:lineRule="auto"/>
        <w:ind w:left="720"/>
        <w:contextualSpacing/>
        <w:rPr>
          <w:szCs w:val="20"/>
        </w:rPr>
      </w:pPr>
      <w:r w:rsidRPr="00160E7B">
        <w:rPr>
          <w:szCs w:val="20"/>
        </w:rPr>
        <w:t xml:space="preserve">         </w:t>
      </w:r>
    </w:p>
    <w:p w14:paraId="50371FC0" w14:textId="77777777" w:rsidR="00243E5C" w:rsidRPr="00160E7B" w:rsidRDefault="00243E5C" w:rsidP="00A55E00">
      <w:pPr>
        <w:numPr>
          <w:ilvl w:val="0"/>
          <w:numId w:val="89"/>
        </w:numPr>
        <w:spacing w:after="0" w:line="240" w:lineRule="auto"/>
        <w:contextualSpacing/>
        <w:rPr>
          <w:szCs w:val="20"/>
        </w:rPr>
      </w:pPr>
      <w:r w:rsidRPr="00160E7B">
        <w:rPr>
          <w:szCs w:val="20"/>
        </w:rPr>
        <w:t>Standard microencoding (MICR) will be used. Checks will be drawn on “Community Bank operated by “Contractor Name Here” with bank logo, if desired.</w:t>
      </w:r>
    </w:p>
    <w:p w14:paraId="6DC9F073" w14:textId="77777777" w:rsidR="00243E5C" w:rsidRPr="00160E7B" w:rsidRDefault="00243E5C" w:rsidP="00243E5C">
      <w:pPr>
        <w:spacing w:after="0" w:line="240" w:lineRule="auto"/>
        <w:ind w:left="720"/>
        <w:contextualSpacing/>
        <w:rPr>
          <w:szCs w:val="20"/>
        </w:rPr>
      </w:pPr>
      <w:r w:rsidRPr="00160E7B">
        <w:rPr>
          <w:szCs w:val="20"/>
        </w:rPr>
        <w:t xml:space="preserve"> </w:t>
      </w:r>
    </w:p>
    <w:p w14:paraId="771A5499" w14:textId="77777777" w:rsidR="00243E5C" w:rsidRPr="00160E7B" w:rsidRDefault="00243E5C" w:rsidP="00A55E00">
      <w:pPr>
        <w:numPr>
          <w:ilvl w:val="0"/>
          <w:numId w:val="89"/>
        </w:numPr>
        <w:spacing w:after="0" w:line="240" w:lineRule="auto"/>
        <w:contextualSpacing/>
        <w:rPr>
          <w:szCs w:val="20"/>
        </w:rPr>
      </w:pPr>
      <w:r w:rsidRPr="00160E7B">
        <w:rPr>
          <w:szCs w:val="20"/>
        </w:rPr>
        <w:t>The Contractor will process all MBF checks presented overseas as direct posting to individual accounts.  Stateside clearance of all other MBF and non-MBF checks will be accomplished using the Federal Reserve Bank.</w:t>
      </w:r>
    </w:p>
    <w:p w14:paraId="482C7648" w14:textId="77777777" w:rsidR="00243E5C" w:rsidRPr="00160E7B" w:rsidRDefault="00243E5C" w:rsidP="00243E5C">
      <w:pPr>
        <w:spacing w:after="0" w:line="240" w:lineRule="auto"/>
        <w:ind w:left="720"/>
        <w:contextualSpacing/>
        <w:rPr>
          <w:szCs w:val="20"/>
        </w:rPr>
      </w:pPr>
    </w:p>
    <w:p w14:paraId="6CC27601" w14:textId="77777777" w:rsidR="00243E5C" w:rsidRPr="00160E7B" w:rsidRDefault="00243E5C" w:rsidP="00A55E00">
      <w:pPr>
        <w:numPr>
          <w:ilvl w:val="0"/>
          <w:numId w:val="89"/>
        </w:numPr>
        <w:spacing w:after="0" w:line="240" w:lineRule="auto"/>
        <w:contextualSpacing/>
        <w:rPr>
          <w:szCs w:val="20"/>
        </w:rPr>
      </w:pPr>
      <w:r w:rsidRPr="00160E7B">
        <w:rPr>
          <w:szCs w:val="20"/>
        </w:rPr>
        <w:t xml:space="preserve">The Contractor shall assume and accept for processing all check stock for individual accountholders issued by the previous Contractor for a period not less than 18 months prior to reissuing replacement checks with the Contractor’s name on the check stock.  Checks issued by the Contractor on new accounts and replacement checks will bear the new Contractor name.  </w:t>
      </w:r>
    </w:p>
    <w:p w14:paraId="7B35F9FF" w14:textId="77777777" w:rsidR="00243E5C" w:rsidRPr="00160E7B" w:rsidRDefault="00243E5C" w:rsidP="00243E5C">
      <w:pPr>
        <w:spacing w:after="0" w:line="240" w:lineRule="auto"/>
        <w:ind w:left="720"/>
        <w:contextualSpacing/>
        <w:rPr>
          <w:szCs w:val="20"/>
        </w:rPr>
      </w:pPr>
    </w:p>
    <w:p w14:paraId="60C4B2BB" w14:textId="77777777" w:rsidR="00243E5C" w:rsidRPr="00160E7B" w:rsidRDefault="00243E5C" w:rsidP="00A55E00">
      <w:pPr>
        <w:numPr>
          <w:ilvl w:val="0"/>
          <w:numId w:val="89"/>
        </w:numPr>
        <w:spacing w:after="0" w:line="240" w:lineRule="auto"/>
        <w:contextualSpacing/>
        <w:rPr>
          <w:szCs w:val="20"/>
        </w:rPr>
      </w:pPr>
      <w:r w:rsidRPr="00160E7B">
        <w:rPr>
          <w:szCs w:val="20"/>
        </w:rPr>
        <w:t xml:space="preserve">Correspondence or notifications required by the contract shall be submitted by the Contractor to the Contracting Officer and the COR. </w:t>
      </w:r>
    </w:p>
    <w:p w14:paraId="75099CF4" w14:textId="77777777" w:rsidR="00243E5C" w:rsidRPr="00160E7B" w:rsidRDefault="00243E5C" w:rsidP="00243E5C">
      <w:pPr>
        <w:spacing w:after="0" w:line="240" w:lineRule="auto"/>
        <w:ind w:left="720"/>
        <w:contextualSpacing/>
        <w:rPr>
          <w:szCs w:val="20"/>
        </w:rPr>
      </w:pPr>
    </w:p>
    <w:p w14:paraId="0CD7217F" w14:textId="77777777" w:rsidR="00243E5C" w:rsidRPr="00160E7B" w:rsidRDefault="00243E5C" w:rsidP="00A55E00">
      <w:pPr>
        <w:numPr>
          <w:ilvl w:val="0"/>
          <w:numId w:val="89"/>
        </w:numPr>
        <w:spacing w:after="0" w:line="240" w:lineRule="auto"/>
        <w:contextualSpacing/>
        <w:rPr>
          <w:szCs w:val="20"/>
        </w:rPr>
      </w:pPr>
      <w:r w:rsidRPr="00160E7B">
        <w:rPr>
          <w:szCs w:val="20"/>
        </w:rPr>
        <w:t>DOD will provide funding for the contract and all modifications.</w:t>
      </w:r>
    </w:p>
    <w:p w14:paraId="342CCB7F" w14:textId="77777777" w:rsidR="00243E5C" w:rsidRPr="00160E7B" w:rsidRDefault="00243E5C" w:rsidP="00243E5C">
      <w:pPr>
        <w:spacing w:after="0" w:line="240" w:lineRule="auto"/>
        <w:ind w:left="720"/>
        <w:contextualSpacing/>
        <w:rPr>
          <w:szCs w:val="20"/>
        </w:rPr>
      </w:pPr>
    </w:p>
    <w:p w14:paraId="3587901E" w14:textId="23B074F9" w:rsidR="00243E5C" w:rsidRPr="00160E7B" w:rsidRDefault="00243E5C" w:rsidP="00A55E00">
      <w:pPr>
        <w:numPr>
          <w:ilvl w:val="0"/>
          <w:numId w:val="89"/>
        </w:numPr>
        <w:spacing w:after="0" w:line="240" w:lineRule="auto"/>
        <w:contextualSpacing/>
        <w:rPr>
          <w:szCs w:val="20"/>
        </w:rPr>
      </w:pPr>
      <w:r w:rsidRPr="00160E7B">
        <w:rPr>
          <w:szCs w:val="20"/>
        </w:rPr>
        <w:t xml:space="preserve">Overseas MBFs shall have access to EFT information within </w:t>
      </w:r>
      <w:r w:rsidR="006914BF">
        <w:rPr>
          <w:szCs w:val="20"/>
        </w:rPr>
        <w:t>one (</w:t>
      </w:r>
      <w:r w:rsidRPr="00160E7B">
        <w:rPr>
          <w:szCs w:val="20"/>
        </w:rPr>
        <w:t>1</w:t>
      </w:r>
      <w:r w:rsidR="006914BF">
        <w:rPr>
          <w:szCs w:val="20"/>
        </w:rPr>
        <w:t>)</w:t>
      </w:r>
      <w:r w:rsidRPr="00160E7B">
        <w:rPr>
          <w:szCs w:val="20"/>
        </w:rPr>
        <w:t xml:space="preserve"> business day after receipt of an EFT transaction.</w:t>
      </w:r>
    </w:p>
    <w:p w14:paraId="2CB0A598" w14:textId="77777777" w:rsidR="00243E5C" w:rsidRPr="00160E7B" w:rsidRDefault="00243E5C" w:rsidP="00243E5C">
      <w:pPr>
        <w:spacing w:after="0" w:line="240" w:lineRule="auto"/>
        <w:ind w:left="720"/>
        <w:contextualSpacing/>
        <w:rPr>
          <w:szCs w:val="20"/>
        </w:rPr>
      </w:pPr>
    </w:p>
    <w:p w14:paraId="0FCD71C4" w14:textId="77777777" w:rsidR="00243E5C" w:rsidRPr="00160E7B" w:rsidRDefault="00243E5C" w:rsidP="00A55E00">
      <w:pPr>
        <w:numPr>
          <w:ilvl w:val="0"/>
          <w:numId w:val="89"/>
        </w:numPr>
        <w:spacing w:after="0" w:line="240" w:lineRule="auto"/>
        <w:contextualSpacing/>
        <w:rPr>
          <w:szCs w:val="20"/>
        </w:rPr>
      </w:pPr>
      <w:r w:rsidRPr="00160E7B">
        <w:rPr>
          <w:szCs w:val="20"/>
        </w:rPr>
        <w:t>The check number will be provided on the customer’s bank statement except when the check number is unavailable or the check is dishonored.  The required field for a check number is at least seven (7) digits.</w:t>
      </w:r>
    </w:p>
    <w:p w14:paraId="579232DC" w14:textId="77777777" w:rsidR="00243E5C" w:rsidRPr="00160E7B" w:rsidRDefault="00243E5C" w:rsidP="00243E5C">
      <w:pPr>
        <w:spacing w:after="0" w:line="240" w:lineRule="auto"/>
        <w:ind w:left="720"/>
        <w:contextualSpacing/>
        <w:rPr>
          <w:szCs w:val="20"/>
        </w:rPr>
      </w:pPr>
      <w:r w:rsidRPr="00160E7B">
        <w:rPr>
          <w:szCs w:val="20"/>
        </w:rPr>
        <w:t xml:space="preserve">  </w:t>
      </w:r>
    </w:p>
    <w:p w14:paraId="1EB606C7" w14:textId="77777777" w:rsidR="00243E5C" w:rsidRPr="00160E7B" w:rsidRDefault="00243E5C" w:rsidP="00A55E00">
      <w:pPr>
        <w:numPr>
          <w:ilvl w:val="0"/>
          <w:numId w:val="89"/>
        </w:numPr>
        <w:spacing w:after="0" w:line="240" w:lineRule="auto"/>
        <w:contextualSpacing/>
        <w:rPr>
          <w:szCs w:val="20"/>
        </w:rPr>
      </w:pPr>
      <w:r w:rsidRPr="00160E7B">
        <w:rPr>
          <w:szCs w:val="20"/>
        </w:rPr>
        <w:t>ATM Only accounts in existence at the start of this contract will be grandfathered.  Future requirements to establish “ATM Only” accounts will be directed by the COR.</w:t>
      </w:r>
    </w:p>
    <w:p w14:paraId="482EC680" w14:textId="77777777" w:rsidR="00243E5C" w:rsidRPr="00160E7B" w:rsidRDefault="00243E5C" w:rsidP="00243E5C">
      <w:pPr>
        <w:spacing w:after="0" w:line="240" w:lineRule="auto"/>
        <w:ind w:left="720"/>
        <w:contextualSpacing/>
        <w:rPr>
          <w:szCs w:val="20"/>
        </w:rPr>
      </w:pPr>
    </w:p>
    <w:p w14:paraId="4581FDE8" w14:textId="77777777" w:rsidR="00243E5C" w:rsidRPr="00160E7B" w:rsidRDefault="00243E5C" w:rsidP="00A55E00">
      <w:pPr>
        <w:numPr>
          <w:ilvl w:val="0"/>
          <w:numId w:val="89"/>
        </w:numPr>
        <w:spacing w:after="0" w:line="240" w:lineRule="auto"/>
        <w:contextualSpacing/>
        <w:rPr>
          <w:szCs w:val="20"/>
        </w:rPr>
      </w:pPr>
      <w:r w:rsidRPr="00160E7B">
        <w:rPr>
          <w:szCs w:val="20"/>
        </w:rPr>
        <w:t>Debt collection efforts (exclusive of “death of a borrower” debt) by the Contractor applies to all authorized MBF customers (as defined in paragraph C-5).  The DOD agreement with the Contractor to reimburse it for the debts of authorized patrons establishes the legal suretyship relationship and right of subrogation for the Government to pursue collection of debts through all means available for all patrons and not just DOD personnel.  This includes, but is not limited to forwarding the debt for collection to DFAS for follow-on debt collection action; DFAS forwarding uncollectible debt files to commercial collection agencies; and, forwarding debt information to the IRS for tax offset.  The Contractor will notify appropriate credit bureaus based on the bank’s normal business practices.  Procedures for debt collection and forwarding of case files and payment vouchers are contained at C-10, G-8, and G-11.</w:t>
      </w:r>
    </w:p>
    <w:p w14:paraId="26F68C38" w14:textId="77777777" w:rsidR="00243E5C" w:rsidRPr="00160E7B" w:rsidRDefault="00243E5C" w:rsidP="00243E5C">
      <w:pPr>
        <w:spacing w:after="0" w:line="240" w:lineRule="auto"/>
        <w:ind w:left="720"/>
        <w:contextualSpacing/>
        <w:rPr>
          <w:szCs w:val="20"/>
        </w:rPr>
      </w:pPr>
    </w:p>
    <w:p w14:paraId="5B6DF923" w14:textId="7FDE65A0" w:rsidR="00243E5C" w:rsidRPr="00160E7B" w:rsidRDefault="00243E5C" w:rsidP="00A55E00">
      <w:pPr>
        <w:numPr>
          <w:ilvl w:val="0"/>
          <w:numId w:val="89"/>
        </w:numPr>
        <w:spacing w:after="0" w:line="240" w:lineRule="auto"/>
        <w:contextualSpacing/>
        <w:rPr>
          <w:szCs w:val="20"/>
        </w:rPr>
      </w:pPr>
      <w:r w:rsidRPr="00160E7B">
        <w:rPr>
          <w:szCs w:val="20"/>
        </w:rPr>
        <w:t xml:space="preserve">In conjunction with mandatory check safekeeping, the Contractor will retain electronic imaged versions for at least </w:t>
      </w:r>
      <w:r w:rsidR="006914BF">
        <w:rPr>
          <w:szCs w:val="20"/>
        </w:rPr>
        <w:t>seven (</w:t>
      </w:r>
      <w:r w:rsidRPr="00160E7B">
        <w:rPr>
          <w:szCs w:val="20"/>
        </w:rPr>
        <w:t>7</w:t>
      </w:r>
      <w:r w:rsidR="006914BF">
        <w:rPr>
          <w:szCs w:val="20"/>
        </w:rPr>
        <w:t>)</w:t>
      </w:r>
      <w:r w:rsidRPr="00160E7B">
        <w:rPr>
          <w:szCs w:val="20"/>
        </w:rPr>
        <w:t xml:space="preserve"> years.  Unless specifically requested in writing by the NAFI or other organization, paid items will not be returned with the account statements.    </w:t>
      </w:r>
    </w:p>
    <w:p w14:paraId="24FBA7C8" w14:textId="77777777" w:rsidR="00243E5C" w:rsidRPr="00160E7B" w:rsidRDefault="00243E5C" w:rsidP="00243E5C">
      <w:pPr>
        <w:spacing w:after="0" w:line="240" w:lineRule="auto"/>
        <w:ind w:left="720"/>
        <w:contextualSpacing/>
        <w:rPr>
          <w:szCs w:val="20"/>
        </w:rPr>
      </w:pPr>
    </w:p>
    <w:p w14:paraId="656064FE" w14:textId="77777777" w:rsidR="00243E5C" w:rsidRPr="00160E7B" w:rsidRDefault="00243E5C" w:rsidP="00A55E00">
      <w:pPr>
        <w:numPr>
          <w:ilvl w:val="0"/>
          <w:numId w:val="89"/>
        </w:numPr>
        <w:spacing w:after="0" w:line="240" w:lineRule="auto"/>
        <w:contextualSpacing/>
        <w:rPr>
          <w:szCs w:val="20"/>
        </w:rPr>
      </w:pPr>
      <w:r w:rsidRPr="00160E7B">
        <w:rPr>
          <w:szCs w:val="20"/>
        </w:rPr>
        <w:t xml:space="preserve">Non-payment of loans due to the death of a borrower or co-borrower shall be processed by the Contractor in accordance with C-10-1.b.  </w:t>
      </w:r>
    </w:p>
    <w:p w14:paraId="3E0F4D19" w14:textId="77777777" w:rsidR="00243E5C" w:rsidRPr="00160E7B" w:rsidRDefault="00243E5C" w:rsidP="00243E5C">
      <w:pPr>
        <w:spacing w:after="0" w:line="240" w:lineRule="auto"/>
        <w:ind w:left="720"/>
        <w:contextualSpacing/>
        <w:rPr>
          <w:szCs w:val="20"/>
        </w:rPr>
      </w:pPr>
    </w:p>
    <w:p w14:paraId="6C0D9657" w14:textId="77777777" w:rsidR="00243E5C" w:rsidRPr="00160E7B" w:rsidRDefault="00243E5C" w:rsidP="00A55E00">
      <w:pPr>
        <w:numPr>
          <w:ilvl w:val="0"/>
          <w:numId w:val="89"/>
        </w:numPr>
        <w:spacing w:after="0" w:line="240" w:lineRule="auto"/>
        <w:contextualSpacing/>
        <w:rPr>
          <w:szCs w:val="20"/>
        </w:rPr>
      </w:pPr>
      <w:r w:rsidRPr="00160E7B">
        <w:rPr>
          <w:szCs w:val="20"/>
        </w:rPr>
        <w:t xml:space="preserve">The contractor shall maintain and operate a web-based loan decisioning and documentation solution for customers. </w:t>
      </w:r>
    </w:p>
    <w:p w14:paraId="604D74C6" w14:textId="77777777" w:rsidR="00243E5C" w:rsidRPr="00160E7B" w:rsidRDefault="00243E5C" w:rsidP="00243E5C">
      <w:pPr>
        <w:spacing w:after="0" w:line="240" w:lineRule="auto"/>
        <w:ind w:left="720"/>
        <w:contextualSpacing/>
        <w:rPr>
          <w:szCs w:val="20"/>
        </w:rPr>
      </w:pPr>
    </w:p>
    <w:p w14:paraId="1685C2CC" w14:textId="77777777" w:rsidR="00243E5C" w:rsidRPr="00160E7B" w:rsidRDefault="00243E5C" w:rsidP="00243E5C">
      <w:pPr>
        <w:spacing w:after="0" w:line="240" w:lineRule="auto"/>
        <w:rPr>
          <w:b/>
          <w:szCs w:val="20"/>
        </w:rPr>
      </w:pPr>
      <w:r w:rsidRPr="00160E7B">
        <w:rPr>
          <w:b/>
          <w:szCs w:val="20"/>
        </w:rPr>
        <w:t>C-8-1.</w:t>
      </w:r>
      <w:r w:rsidRPr="00160E7B">
        <w:rPr>
          <w:b/>
          <w:szCs w:val="20"/>
        </w:rPr>
        <w:tab/>
        <w:t>RECOUPMENT OF U.S. CURRENCY</w:t>
      </w:r>
    </w:p>
    <w:p w14:paraId="248ED10C" w14:textId="77777777" w:rsidR="00243E5C" w:rsidRPr="00160E7B" w:rsidRDefault="00243E5C" w:rsidP="00243E5C">
      <w:pPr>
        <w:spacing w:after="0" w:line="240" w:lineRule="auto"/>
        <w:rPr>
          <w:szCs w:val="20"/>
        </w:rPr>
      </w:pPr>
    </w:p>
    <w:p w14:paraId="15F67109" w14:textId="77777777" w:rsidR="00243E5C" w:rsidRPr="00160E7B" w:rsidRDefault="00243E5C" w:rsidP="00243E5C">
      <w:pPr>
        <w:spacing w:after="0" w:line="240" w:lineRule="auto"/>
        <w:rPr>
          <w:szCs w:val="20"/>
        </w:rPr>
      </w:pPr>
      <w:r w:rsidRPr="00160E7B">
        <w:rPr>
          <w:szCs w:val="20"/>
        </w:rPr>
        <w:t>The Contractor shall provide recoupment service for U.S. dollar currency for the following conditions (not applicable in Diego Garcia and Kwajalein Atoll):</w:t>
      </w:r>
    </w:p>
    <w:p w14:paraId="2A5B182C" w14:textId="77777777" w:rsidR="00243E5C" w:rsidRPr="00160E7B" w:rsidRDefault="00243E5C" w:rsidP="00243E5C">
      <w:pPr>
        <w:spacing w:after="0" w:line="240" w:lineRule="auto"/>
        <w:ind w:left="720"/>
        <w:rPr>
          <w:szCs w:val="20"/>
        </w:rPr>
      </w:pPr>
    </w:p>
    <w:p w14:paraId="03BB28C7" w14:textId="77777777" w:rsidR="00243E5C" w:rsidRPr="00160E7B" w:rsidRDefault="00243E5C" w:rsidP="00A55E00">
      <w:pPr>
        <w:numPr>
          <w:ilvl w:val="0"/>
          <w:numId w:val="90"/>
        </w:numPr>
        <w:spacing w:after="0" w:line="240" w:lineRule="auto"/>
        <w:contextualSpacing/>
        <w:rPr>
          <w:szCs w:val="20"/>
        </w:rPr>
      </w:pPr>
      <w:r w:rsidRPr="00160E7B">
        <w:rPr>
          <w:szCs w:val="20"/>
        </w:rPr>
        <w:t>Locations and conditions shall be mutually agreed upon by the Military Banking Facility and the DOD central disbursing office/custody accountholder.</w:t>
      </w:r>
    </w:p>
    <w:p w14:paraId="3E181723" w14:textId="77777777" w:rsidR="00243E5C" w:rsidRPr="00160E7B" w:rsidRDefault="00243E5C" w:rsidP="00243E5C">
      <w:pPr>
        <w:spacing w:after="0" w:line="240" w:lineRule="auto"/>
        <w:ind w:left="1080"/>
        <w:contextualSpacing/>
        <w:rPr>
          <w:szCs w:val="20"/>
        </w:rPr>
      </w:pPr>
    </w:p>
    <w:p w14:paraId="3D3C6013" w14:textId="77777777" w:rsidR="00243E5C" w:rsidRPr="00160E7B" w:rsidRDefault="00243E5C" w:rsidP="00A55E00">
      <w:pPr>
        <w:numPr>
          <w:ilvl w:val="0"/>
          <w:numId w:val="90"/>
        </w:numPr>
        <w:spacing w:after="0" w:line="240" w:lineRule="auto"/>
        <w:contextualSpacing/>
        <w:rPr>
          <w:szCs w:val="20"/>
        </w:rPr>
      </w:pPr>
      <w:r w:rsidRPr="00160E7B">
        <w:rPr>
          <w:szCs w:val="20"/>
        </w:rPr>
        <w:t>Payment by the Military Banking Facility shall not be made until the Military Banking Facility receives the currency.</w:t>
      </w:r>
    </w:p>
    <w:p w14:paraId="503E81E2" w14:textId="77777777" w:rsidR="00243E5C" w:rsidRPr="00160E7B" w:rsidRDefault="00243E5C" w:rsidP="00243E5C">
      <w:pPr>
        <w:spacing w:after="0" w:line="240" w:lineRule="auto"/>
        <w:ind w:left="1080"/>
        <w:contextualSpacing/>
        <w:rPr>
          <w:szCs w:val="20"/>
        </w:rPr>
      </w:pPr>
    </w:p>
    <w:p w14:paraId="090991CC" w14:textId="77777777" w:rsidR="00243E5C" w:rsidRPr="00160E7B" w:rsidRDefault="00243E5C" w:rsidP="00A55E00">
      <w:pPr>
        <w:numPr>
          <w:ilvl w:val="0"/>
          <w:numId w:val="90"/>
        </w:numPr>
        <w:spacing w:after="0" w:line="240" w:lineRule="auto"/>
        <w:contextualSpacing/>
        <w:rPr>
          <w:szCs w:val="20"/>
        </w:rPr>
      </w:pPr>
      <w:r w:rsidRPr="00160E7B">
        <w:rPr>
          <w:szCs w:val="20"/>
        </w:rPr>
        <w:t xml:space="preserve">Recoupment for major command central funding offices shall be reviewed in coordination with the command’s staff finance representative that approves recoupment purchases. </w:t>
      </w:r>
    </w:p>
    <w:p w14:paraId="4F2AF8A7" w14:textId="77777777" w:rsidR="00243E5C" w:rsidRPr="00160E7B" w:rsidRDefault="00243E5C" w:rsidP="00243E5C">
      <w:pPr>
        <w:spacing w:after="0" w:line="240" w:lineRule="auto"/>
        <w:ind w:left="1080"/>
        <w:contextualSpacing/>
        <w:rPr>
          <w:szCs w:val="20"/>
        </w:rPr>
      </w:pPr>
    </w:p>
    <w:p w14:paraId="3E920BB0" w14:textId="77777777" w:rsidR="00243E5C" w:rsidRPr="00160E7B" w:rsidRDefault="00243E5C" w:rsidP="00A55E00">
      <w:pPr>
        <w:numPr>
          <w:ilvl w:val="0"/>
          <w:numId w:val="90"/>
        </w:numPr>
        <w:spacing w:after="0" w:line="240" w:lineRule="auto"/>
        <w:contextualSpacing/>
        <w:rPr>
          <w:szCs w:val="20"/>
        </w:rPr>
      </w:pPr>
      <w:r w:rsidRPr="00160E7B">
        <w:rPr>
          <w:szCs w:val="20"/>
        </w:rPr>
        <w:t>Within the European Command, USAREUR shall be responsible for timely funding to allow the Contractor maximum flexibility in recoupment.</w:t>
      </w:r>
    </w:p>
    <w:p w14:paraId="03D743CC" w14:textId="77777777" w:rsidR="00243E5C" w:rsidRPr="00160E7B" w:rsidRDefault="00243E5C" w:rsidP="00243E5C">
      <w:pPr>
        <w:spacing w:after="0" w:line="240" w:lineRule="auto"/>
        <w:ind w:left="1080"/>
        <w:contextualSpacing/>
        <w:rPr>
          <w:szCs w:val="20"/>
        </w:rPr>
      </w:pPr>
    </w:p>
    <w:p w14:paraId="745088F3" w14:textId="77777777" w:rsidR="00243E5C" w:rsidRPr="00160E7B" w:rsidRDefault="00243E5C" w:rsidP="00A55E00">
      <w:pPr>
        <w:numPr>
          <w:ilvl w:val="0"/>
          <w:numId w:val="90"/>
        </w:numPr>
        <w:spacing w:after="0" w:line="240" w:lineRule="auto"/>
        <w:contextualSpacing/>
        <w:rPr>
          <w:szCs w:val="20"/>
        </w:rPr>
      </w:pPr>
      <w:r w:rsidRPr="00160E7B">
        <w:rPr>
          <w:szCs w:val="20"/>
        </w:rPr>
        <w:t>The Contractor, with approval of the appropriate theater commander, may recoup at a loss when more economical to buy locally than through other alternatives or as may otherwise be determined to be in the best interest of the Government.</w:t>
      </w:r>
    </w:p>
    <w:p w14:paraId="50A2DA0C" w14:textId="77777777" w:rsidR="00243E5C" w:rsidRPr="00160E7B" w:rsidRDefault="00243E5C" w:rsidP="00243E5C">
      <w:pPr>
        <w:spacing w:after="0" w:line="240" w:lineRule="auto"/>
        <w:ind w:left="1080"/>
        <w:contextualSpacing/>
        <w:rPr>
          <w:szCs w:val="20"/>
        </w:rPr>
      </w:pPr>
    </w:p>
    <w:p w14:paraId="1293DD4C" w14:textId="77777777" w:rsidR="00243E5C" w:rsidRPr="00160E7B" w:rsidRDefault="00243E5C" w:rsidP="00A55E00">
      <w:pPr>
        <w:numPr>
          <w:ilvl w:val="0"/>
          <w:numId w:val="90"/>
        </w:numPr>
        <w:spacing w:after="0" w:line="240" w:lineRule="auto"/>
        <w:contextualSpacing/>
        <w:rPr>
          <w:szCs w:val="20"/>
        </w:rPr>
      </w:pPr>
      <w:r w:rsidRPr="00160E7B">
        <w:rPr>
          <w:szCs w:val="20"/>
        </w:rPr>
        <w:t>The Contractor, with approval of the appropriate theater commander, will determine requirements for the usefulness and quantity of money denominations; i.e., is there a requirement for $100 bills.</w:t>
      </w:r>
    </w:p>
    <w:p w14:paraId="4D9D6568" w14:textId="77777777" w:rsidR="00243E5C" w:rsidRPr="00160E7B" w:rsidRDefault="00243E5C" w:rsidP="00243E5C">
      <w:pPr>
        <w:spacing w:after="0" w:line="240" w:lineRule="auto"/>
        <w:rPr>
          <w:szCs w:val="20"/>
        </w:rPr>
      </w:pPr>
      <w:r w:rsidRPr="00160E7B">
        <w:rPr>
          <w:szCs w:val="20"/>
        </w:rPr>
        <w:t xml:space="preserve">  </w:t>
      </w:r>
    </w:p>
    <w:p w14:paraId="2A48147C" w14:textId="77777777" w:rsidR="00243E5C" w:rsidRPr="00160E7B" w:rsidRDefault="00243E5C" w:rsidP="00243E5C">
      <w:pPr>
        <w:spacing w:after="0" w:line="240" w:lineRule="auto"/>
        <w:rPr>
          <w:b/>
          <w:szCs w:val="20"/>
        </w:rPr>
      </w:pPr>
      <w:r w:rsidRPr="00160E7B">
        <w:rPr>
          <w:b/>
          <w:szCs w:val="20"/>
        </w:rPr>
        <w:t>C-8-2.</w:t>
      </w:r>
      <w:r w:rsidRPr="00160E7B">
        <w:rPr>
          <w:b/>
          <w:szCs w:val="20"/>
        </w:rPr>
        <w:tab/>
        <w:t>ESTABLISHMENT OF INTEREST RATES FOR INTEREST BEARING CHECKING</w:t>
      </w:r>
    </w:p>
    <w:p w14:paraId="2A469A63" w14:textId="77777777" w:rsidR="00243E5C" w:rsidRPr="00160E7B" w:rsidRDefault="00243E5C" w:rsidP="00243E5C">
      <w:pPr>
        <w:spacing w:after="0" w:line="240" w:lineRule="auto"/>
        <w:rPr>
          <w:b/>
          <w:szCs w:val="20"/>
        </w:rPr>
      </w:pPr>
      <w:r w:rsidRPr="00160E7B">
        <w:rPr>
          <w:b/>
          <w:szCs w:val="20"/>
        </w:rPr>
        <w:t xml:space="preserve">              ACCOUNTS, SAVINGS ACCOUNTS, CERTIFICATES OF DEPOSIT, AND PERSONAL</w:t>
      </w:r>
    </w:p>
    <w:p w14:paraId="719D8A6C" w14:textId="77777777" w:rsidR="00243E5C" w:rsidRPr="00160E7B" w:rsidRDefault="00243E5C" w:rsidP="00243E5C">
      <w:pPr>
        <w:spacing w:after="0" w:line="240" w:lineRule="auto"/>
        <w:rPr>
          <w:b/>
          <w:szCs w:val="20"/>
        </w:rPr>
      </w:pPr>
      <w:r w:rsidRPr="00160E7B">
        <w:rPr>
          <w:b/>
          <w:szCs w:val="20"/>
        </w:rPr>
        <w:t xml:space="preserve">              LOANS</w:t>
      </w:r>
    </w:p>
    <w:p w14:paraId="43D455DC" w14:textId="77777777" w:rsidR="00243E5C" w:rsidRPr="00160E7B" w:rsidRDefault="00243E5C" w:rsidP="00243E5C">
      <w:pPr>
        <w:spacing w:after="0" w:line="240" w:lineRule="auto"/>
        <w:rPr>
          <w:b/>
          <w:szCs w:val="20"/>
        </w:rPr>
      </w:pPr>
    </w:p>
    <w:p w14:paraId="43EE9FE1" w14:textId="77777777" w:rsidR="00243E5C" w:rsidRPr="00160E7B" w:rsidRDefault="00243E5C" w:rsidP="00A55E00">
      <w:pPr>
        <w:numPr>
          <w:ilvl w:val="0"/>
          <w:numId w:val="91"/>
        </w:numPr>
        <w:spacing w:after="0" w:line="240" w:lineRule="auto"/>
        <w:contextualSpacing/>
        <w:rPr>
          <w:szCs w:val="20"/>
        </w:rPr>
      </w:pPr>
      <w:r w:rsidRPr="00160E7B">
        <w:rPr>
          <w:szCs w:val="20"/>
        </w:rPr>
        <w:t xml:space="preserve">Interest rates for interest bearing products shall be the same for MBFs worldwide.  </w:t>
      </w:r>
    </w:p>
    <w:p w14:paraId="3478551A" w14:textId="77777777" w:rsidR="00243E5C" w:rsidRPr="00160E7B" w:rsidRDefault="00243E5C" w:rsidP="00243E5C">
      <w:pPr>
        <w:spacing w:after="0" w:line="240" w:lineRule="auto"/>
        <w:ind w:left="720"/>
        <w:contextualSpacing/>
        <w:rPr>
          <w:szCs w:val="20"/>
        </w:rPr>
      </w:pPr>
    </w:p>
    <w:p w14:paraId="0765A289" w14:textId="77777777" w:rsidR="00243E5C" w:rsidRPr="00160E7B" w:rsidRDefault="00243E5C" w:rsidP="00A55E00">
      <w:pPr>
        <w:numPr>
          <w:ilvl w:val="0"/>
          <w:numId w:val="91"/>
        </w:numPr>
        <w:spacing w:after="0" w:line="240" w:lineRule="auto"/>
        <w:contextualSpacing/>
        <w:rPr>
          <w:szCs w:val="20"/>
        </w:rPr>
      </w:pPr>
      <w:r w:rsidRPr="00160E7B">
        <w:rPr>
          <w:szCs w:val="20"/>
        </w:rPr>
        <w:t>Interest rates shall be competitive with U.S. overseas financial institutions.  To ensure that the interest rates established for the OMBP are competitive, the Contractor shall monitor interest rates on interest bearing products for U.S. overseas financial institutions.</w:t>
      </w:r>
    </w:p>
    <w:p w14:paraId="61191E4F" w14:textId="77777777" w:rsidR="00243E5C" w:rsidRPr="00160E7B" w:rsidRDefault="00243E5C" w:rsidP="00243E5C">
      <w:pPr>
        <w:spacing w:after="0" w:line="240" w:lineRule="auto"/>
        <w:ind w:left="720"/>
        <w:contextualSpacing/>
        <w:rPr>
          <w:szCs w:val="20"/>
        </w:rPr>
      </w:pPr>
    </w:p>
    <w:p w14:paraId="1BACB3EA" w14:textId="77777777" w:rsidR="00243E5C" w:rsidRPr="00160E7B" w:rsidRDefault="00243E5C" w:rsidP="00A55E00">
      <w:pPr>
        <w:numPr>
          <w:ilvl w:val="0"/>
          <w:numId w:val="91"/>
        </w:numPr>
        <w:spacing w:after="0" w:line="240" w:lineRule="auto"/>
        <w:contextualSpacing/>
        <w:rPr>
          <w:szCs w:val="20"/>
        </w:rPr>
      </w:pPr>
      <w:r w:rsidRPr="00160E7B">
        <w:rPr>
          <w:szCs w:val="20"/>
        </w:rPr>
        <w:t xml:space="preserve">Interest rates may be established, eliminated, or otherwise modified by the COR.  </w:t>
      </w:r>
    </w:p>
    <w:p w14:paraId="4B7ECB1C" w14:textId="77777777" w:rsidR="00243E5C" w:rsidRPr="00160E7B" w:rsidRDefault="00243E5C" w:rsidP="00243E5C">
      <w:pPr>
        <w:spacing w:after="0" w:line="240" w:lineRule="auto"/>
        <w:ind w:left="720"/>
        <w:contextualSpacing/>
        <w:rPr>
          <w:szCs w:val="20"/>
        </w:rPr>
      </w:pPr>
    </w:p>
    <w:p w14:paraId="5A42C65D" w14:textId="77777777" w:rsidR="00243E5C" w:rsidRPr="00160E7B" w:rsidRDefault="00243E5C" w:rsidP="00A55E00">
      <w:pPr>
        <w:numPr>
          <w:ilvl w:val="0"/>
          <w:numId w:val="91"/>
        </w:numPr>
        <w:spacing w:after="0" w:line="240" w:lineRule="auto"/>
        <w:contextualSpacing/>
        <w:rPr>
          <w:szCs w:val="20"/>
        </w:rPr>
      </w:pPr>
      <w:r w:rsidRPr="00160E7B">
        <w:rPr>
          <w:szCs w:val="20"/>
        </w:rPr>
        <w:t>The Contractor shall provide an interest rate survey to the COR on a monthly basis.  Any proposed changes to Community Bank’s interest rates offered on interest bearing products will be included with the survey, using the following format:</w:t>
      </w:r>
    </w:p>
    <w:p w14:paraId="4EC0CBC8" w14:textId="77777777" w:rsidR="00243E5C" w:rsidRPr="00160E7B" w:rsidRDefault="00243E5C" w:rsidP="00243E5C">
      <w:pPr>
        <w:spacing w:after="0" w:line="240" w:lineRule="auto"/>
        <w:rPr>
          <w:szCs w:val="20"/>
        </w:rPr>
      </w:pPr>
      <w:r w:rsidRPr="00160E7B">
        <w:rPr>
          <w:szCs w:val="20"/>
        </w:rPr>
        <w:t xml:space="preserve"> </w:t>
      </w:r>
    </w:p>
    <w:p w14:paraId="55568402" w14:textId="77777777" w:rsidR="00243E5C" w:rsidRPr="00160E7B" w:rsidRDefault="00243E5C" w:rsidP="00A55E00">
      <w:pPr>
        <w:numPr>
          <w:ilvl w:val="0"/>
          <w:numId w:val="92"/>
        </w:numPr>
        <w:spacing w:after="0" w:line="240" w:lineRule="auto"/>
        <w:contextualSpacing/>
        <w:rPr>
          <w:szCs w:val="20"/>
        </w:rPr>
      </w:pPr>
      <w:r w:rsidRPr="00160E7B">
        <w:rPr>
          <w:szCs w:val="20"/>
        </w:rPr>
        <w:t>Identify both the current interest rate(s) and the proposed rate(s) by product line.</w:t>
      </w:r>
    </w:p>
    <w:p w14:paraId="73131E16" w14:textId="77777777" w:rsidR="00243E5C" w:rsidRPr="00160E7B" w:rsidRDefault="00243E5C" w:rsidP="00243E5C">
      <w:pPr>
        <w:spacing w:after="0" w:line="240" w:lineRule="auto"/>
        <w:ind w:firstLine="720"/>
        <w:rPr>
          <w:szCs w:val="20"/>
        </w:rPr>
      </w:pPr>
    </w:p>
    <w:p w14:paraId="3F761845" w14:textId="77777777" w:rsidR="00243E5C" w:rsidRPr="00160E7B" w:rsidRDefault="00243E5C" w:rsidP="00A55E00">
      <w:pPr>
        <w:numPr>
          <w:ilvl w:val="0"/>
          <w:numId w:val="92"/>
        </w:numPr>
        <w:spacing w:after="0" w:line="240" w:lineRule="auto"/>
        <w:contextualSpacing/>
        <w:rPr>
          <w:szCs w:val="20"/>
        </w:rPr>
      </w:pPr>
      <w:r w:rsidRPr="00160E7B">
        <w:rPr>
          <w:szCs w:val="20"/>
        </w:rPr>
        <w:t xml:space="preserve">Indicate the estimated financial impact of the proposed change(s) on the program. </w:t>
      </w:r>
    </w:p>
    <w:p w14:paraId="308DE6A9" w14:textId="77777777" w:rsidR="00243E5C" w:rsidRPr="00160E7B" w:rsidRDefault="00243E5C" w:rsidP="00243E5C">
      <w:pPr>
        <w:spacing w:after="0" w:line="240" w:lineRule="auto"/>
        <w:ind w:left="1080"/>
        <w:contextualSpacing/>
        <w:rPr>
          <w:szCs w:val="20"/>
        </w:rPr>
      </w:pPr>
    </w:p>
    <w:p w14:paraId="4ED6A1D5" w14:textId="77777777" w:rsidR="00243E5C" w:rsidRPr="00160E7B" w:rsidRDefault="00243E5C" w:rsidP="00A55E00">
      <w:pPr>
        <w:numPr>
          <w:ilvl w:val="0"/>
          <w:numId w:val="92"/>
        </w:numPr>
        <w:spacing w:after="0" w:line="240" w:lineRule="auto"/>
        <w:contextualSpacing/>
        <w:rPr>
          <w:szCs w:val="20"/>
        </w:rPr>
      </w:pPr>
      <w:r w:rsidRPr="00160E7B">
        <w:rPr>
          <w:szCs w:val="20"/>
        </w:rPr>
        <w:lastRenderedPageBreak/>
        <w:t>Include a list of comparable rates offered by U.S. overseas financial institutions providing financial services in the area.</w:t>
      </w:r>
    </w:p>
    <w:p w14:paraId="1B0B4A50" w14:textId="77777777" w:rsidR="00243E5C" w:rsidRPr="00160E7B" w:rsidRDefault="00243E5C" w:rsidP="00243E5C">
      <w:pPr>
        <w:spacing w:after="0" w:line="240" w:lineRule="auto"/>
        <w:ind w:left="1080"/>
        <w:contextualSpacing/>
        <w:rPr>
          <w:szCs w:val="20"/>
        </w:rPr>
      </w:pPr>
    </w:p>
    <w:p w14:paraId="1B2EA20D" w14:textId="77777777" w:rsidR="00243E5C" w:rsidRPr="00160E7B" w:rsidRDefault="00243E5C" w:rsidP="00A55E00">
      <w:pPr>
        <w:numPr>
          <w:ilvl w:val="0"/>
          <w:numId w:val="91"/>
        </w:numPr>
        <w:spacing w:after="0" w:line="240" w:lineRule="auto"/>
        <w:contextualSpacing/>
        <w:rPr>
          <w:szCs w:val="20"/>
        </w:rPr>
      </w:pPr>
      <w:r w:rsidRPr="00160E7B">
        <w:rPr>
          <w:szCs w:val="20"/>
        </w:rPr>
        <w:t xml:space="preserve">The Contractor shall submit proposed interest rate(s) for special event sales campaigns to include local (“tent”) sales (example: new car sales promotions) to the COR for approval.  The Contractor shall identify the tentative location and duration of the sales event and propose interest rate(s) that are competitive with the other financial institutions expected to participate.  </w:t>
      </w:r>
    </w:p>
    <w:p w14:paraId="670B8F08" w14:textId="77777777" w:rsidR="00243E5C" w:rsidRPr="00160E7B" w:rsidRDefault="00243E5C" w:rsidP="00243E5C">
      <w:pPr>
        <w:spacing w:after="0" w:line="240" w:lineRule="auto"/>
        <w:ind w:left="720"/>
        <w:contextualSpacing/>
        <w:rPr>
          <w:szCs w:val="20"/>
        </w:rPr>
      </w:pPr>
    </w:p>
    <w:p w14:paraId="417B1C98" w14:textId="77777777" w:rsidR="00243E5C" w:rsidRPr="00160E7B" w:rsidRDefault="00243E5C" w:rsidP="00A55E00">
      <w:pPr>
        <w:numPr>
          <w:ilvl w:val="0"/>
          <w:numId w:val="91"/>
        </w:numPr>
        <w:spacing w:after="0" w:line="240" w:lineRule="auto"/>
        <w:contextualSpacing/>
        <w:rPr>
          <w:szCs w:val="20"/>
        </w:rPr>
      </w:pPr>
      <w:r w:rsidRPr="00160E7B">
        <w:rPr>
          <w:szCs w:val="20"/>
        </w:rPr>
        <w:t>The COR shall review proposed interest rate changes within five (5) business days following the date of receipt of the Contractor’s proposal.  If not notified by the COR within the five (5) business days, the Contractor is authorized to implement the proposed interest rate(s).</w:t>
      </w:r>
    </w:p>
    <w:p w14:paraId="2B04C245" w14:textId="77777777" w:rsidR="00243E5C" w:rsidRPr="00160E7B" w:rsidRDefault="00243E5C" w:rsidP="00243E5C">
      <w:pPr>
        <w:spacing w:after="0" w:line="240" w:lineRule="auto"/>
        <w:rPr>
          <w:szCs w:val="20"/>
        </w:rPr>
      </w:pPr>
    </w:p>
    <w:p w14:paraId="709D9CBE" w14:textId="77777777" w:rsidR="00243E5C" w:rsidRPr="00160E7B" w:rsidRDefault="00243E5C" w:rsidP="00243E5C">
      <w:pPr>
        <w:spacing w:after="0" w:line="240" w:lineRule="auto"/>
        <w:rPr>
          <w:b/>
          <w:szCs w:val="20"/>
        </w:rPr>
      </w:pPr>
      <w:r w:rsidRPr="00160E7B">
        <w:rPr>
          <w:b/>
          <w:szCs w:val="20"/>
        </w:rPr>
        <w:t>C-8-3.</w:t>
      </w:r>
      <w:r w:rsidRPr="00160E7B">
        <w:rPr>
          <w:b/>
          <w:szCs w:val="20"/>
        </w:rPr>
        <w:tab/>
        <w:t>ACCOUNT EXTENSION PROVISION</w:t>
      </w:r>
    </w:p>
    <w:p w14:paraId="69931065" w14:textId="77777777" w:rsidR="00243E5C" w:rsidRPr="00160E7B" w:rsidRDefault="00243E5C" w:rsidP="00243E5C">
      <w:pPr>
        <w:spacing w:after="0" w:line="240" w:lineRule="auto"/>
        <w:rPr>
          <w:szCs w:val="20"/>
        </w:rPr>
      </w:pPr>
    </w:p>
    <w:p w14:paraId="49E8D7C5" w14:textId="77777777" w:rsidR="00243E5C" w:rsidRPr="00160E7B" w:rsidRDefault="00243E5C" w:rsidP="00A55E00">
      <w:pPr>
        <w:numPr>
          <w:ilvl w:val="0"/>
          <w:numId w:val="93"/>
        </w:numPr>
        <w:spacing w:after="0" w:line="240" w:lineRule="auto"/>
        <w:contextualSpacing/>
        <w:rPr>
          <w:szCs w:val="20"/>
        </w:rPr>
      </w:pPr>
      <w:r w:rsidRPr="00160E7B">
        <w:rPr>
          <w:szCs w:val="20"/>
        </w:rPr>
        <w:t>Accountholders in good standing may maintain active accounts up to 90 days after permanent change of station from an overseas assignment. When the contractor has knowledge that an accountholder has exceeded this time period, it shall make a reasonable effort to close the account(s).</w:t>
      </w:r>
    </w:p>
    <w:p w14:paraId="04AA7BAF" w14:textId="77777777" w:rsidR="00243E5C" w:rsidRPr="00160E7B" w:rsidRDefault="00243E5C" w:rsidP="00243E5C">
      <w:pPr>
        <w:spacing w:after="0" w:line="240" w:lineRule="auto"/>
        <w:ind w:left="720"/>
        <w:contextualSpacing/>
        <w:rPr>
          <w:szCs w:val="20"/>
        </w:rPr>
      </w:pPr>
      <w:r w:rsidRPr="00160E7B">
        <w:rPr>
          <w:szCs w:val="20"/>
        </w:rPr>
        <w:t xml:space="preserve"> </w:t>
      </w:r>
    </w:p>
    <w:p w14:paraId="1B579742" w14:textId="77777777" w:rsidR="00243E5C" w:rsidRPr="00160E7B" w:rsidRDefault="00243E5C" w:rsidP="00A55E00">
      <w:pPr>
        <w:numPr>
          <w:ilvl w:val="0"/>
          <w:numId w:val="93"/>
        </w:numPr>
        <w:spacing w:after="0" w:line="240" w:lineRule="auto"/>
        <w:contextualSpacing/>
        <w:rPr>
          <w:szCs w:val="20"/>
        </w:rPr>
      </w:pPr>
      <w:r w:rsidRPr="00160E7B">
        <w:rPr>
          <w:szCs w:val="20"/>
        </w:rPr>
        <w:t>An accountholder may maintain a transaction account longer than 90 days at no charge for purposes of loan repayment past departure from overseas location.</w:t>
      </w:r>
    </w:p>
    <w:p w14:paraId="0A5278AD" w14:textId="77777777" w:rsidR="00243E5C" w:rsidRPr="00160E7B" w:rsidRDefault="00243E5C" w:rsidP="00243E5C">
      <w:pPr>
        <w:spacing w:after="0" w:line="240" w:lineRule="auto"/>
        <w:rPr>
          <w:b/>
          <w:i/>
          <w:iCs/>
          <w:szCs w:val="20"/>
        </w:rPr>
      </w:pPr>
    </w:p>
    <w:p w14:paraId="18EC3315" w14:textId="77777777" w:rsidR="00243E5C" w:rsidRPr="00160E7B" w:rsidRDefault="00243E5C" w:rsidP="00243E5C">
      <w:pPr>
        <w:spacing w:after="0" w:line="240" w:lineRule="auto"/>
        <w:rPr>
          <w:b/>
          <w:szCs w:val="20"/>
        </w:rPr>
      </w:pPr>
      <w:r w:rsidRPr="00160E7B">
        <w:rPr>
          <w:b/>
          <w:szCs w:val="20"/>
        </w:rPr>
        <w:t>C-9.  OTHER MISCELLANEOUS PROVISIONS</w:t>
      </w:r>
    </w:p>
    <w:p w14:paraId="387062E1" w14:textId="77777777" w:rsidR="00243E5C" w:rsidRPr="00160E7B" w:rsidRDefault="00243E5C" w:rsidP="00243E5C">
      <w:pPr>
        <w:spacing w:after="0" w:line="240" w:lineRule="auto"/>
        <w:rPr>
          <w:szCs w:val="20"/>
        </w:rPr>
      </w:pPr>
    </w:p>
    <w:p w14:paraId="4A8E18B2" w14:textId="77777777" w:rsidR="00243E5C" w:rsidRPr="00160E7B" w:rsidRDefault="00243E5C" w:rsidP="00243E5C">
      <w:pPr>
        <w:spacing w:after="0" w:line="240" w:lineRule="auto"/>
        <w:rPr>
          <w:b/>
          <w:szCs w:val="20"/>
        </w:rPr>
      </w:pPr>
      <w:r w:rsidRPr="00160E7B">
        <w:rPr>
          <w:b/>
          <w:szCs w:val="20"/>
        </w:rPr>
        <w:t>C-9-1.  DEALINGS WITH CONTRACTOR’S AFFILIATES</w:t>
      </w:r>
    </w:p>
    <w:p w14:paraId="48563F07" w14:textId="77777777" w:rsidR="00243E5C" w:rsidRPr="00160E7B" w:rsidRDefault="00243E5C" w:rsidP="00243E5C">
      <w:pPr>
        <w:spacing w:after="0" w:line="240" w:lineRule="auto"/>
        <w:rPr>
          <w:szCs w:val="20"/>
        </w:rPr>
      </w:pPr>
    </w:p>
    <w:p w14:paraId="2FBCCBA2" w14:textId="77777777" w:rsidR="00243E5C" w:rsidRPr="00160E7B" w:rsidRDefault="00243E5C" w:rsidP="00243E5C">
      <w:pPr>
        <w:spacing w:after="0" w:line="240" w:lineRule="auto"/>
        <w:rPr>
          <w:szCs w:val="20"/>
        </w:rPr>
      </w:pPr>
      <w:r w:rsidRPr="00160E7B">
        <w:rPr>
          <w:szCs w:val="20"/>
        </w:rPr>
        <w:t xml:space="preserve">The Contractor is authorized to transact business or contract with, or obtain service from, any of the Contractor's affiliates in connection with the performance of banking services, activities, and operations subject to FAR Clause 52.244-2, entitled "Subcontracts.” </w:t>
      </w:r>
    </w:p>
    <w:p w14:paraId="78DCC264" w14:textId="77777777" w:rsidR="00243E5C" w:rsidRPr="00160E7B" w:rsidRDefault="00243E5C" w:rsidP="00243E5C">
      <w:pPr>
        <w:spacing w:after="0" w:line="240" w:lineRule="auto"/>
        <w:rPr>
          <w:szCs w:val="20"/>
        </w:rPr>
      </w:pPr>
    </w:p>
    <w:p w14:paraId="481A6D8A" w14:textId="77777777" w:rsidR="00243E5C" w:rsidRPr="00160E7B" w:rsidRDefault="00243E5C" w:rsidP="00243E5C">
      <w:pPr>
        <w:spacing w:after="0" w:line="240" w:lineRule="auto"/>
        <w:rPr>
          <w:b/>
          <w:szCs w:val="20"/>
        </w:rPr>
      </w:pPr>
      <w:r w:rsidRPr="00160E7B">
        <w:rPr>
          <w:b/>
          <w:szCs w:val="20"/>
        </w:rPr>
        <w:t>C-9-2.  SERVICE TO NON-SPONSORED CONTRACTOR EMPLOYEES</w:t>
      </w:r>
    </w:p>
    <w:p w14:paraId="38E920AC" w14:textId="77777777" w:rsidR="00243E5C" w:rsidRPr="00160E7B" w:rsidRDefault="00243E5C" w:rsidP="00243E5C">
      <w:pPr>
        <w:spacing w:after="0" w:line="240" w:lineRule="auto"/>
        <w:rPr>
          <w:szCs w:val="20"/>
        </w:rPr>
      </w:pPr>
    </w:p>
    <w:p w14:paraId="629742A5" w14:textId="77777777" w:rsidR="00243E5C" w:rsidRPr="00160E7B" w:rsidRDefault="00243E5C" w:rsidP="00243E5C">
      <w:pPr>
        <w:spacing w:after="0" w:line="240" w:lineRule="auto"/>
        <w:rPr>
          <w:szCs w:val="20"/>
        </w:rPr>
      </w:pPr>
      <w:r w:rsidRPr="00160E7B">
        <w:rPr>
          <w:szCs w:val="20"/>
        </w:rPr>
        <w:t>The Contractor shall provide such banking services to its local national or third-country national employees as is required under local banking and labor agreements, provided such agreements do not violate host-country exchange control regulations or SOFA or similar intergovernmental agreements.  However, any losses on employee loans shall be at no cost to the contract or the DOD.</w:t>
      </w:r>
    </w:p>
    <w:p w14:paraId="5FE49DD0" w14:textId="77777777" w:rsidR="00243E5C" w:rsidRPr="00160E7B" w:rsidRDefault="00243E5C" w:rsidP="00243E5C">
      <w:pPr>
        <w:spacing w:after="0" w:line="240" w:lineRule="auto"/>
        <w:rPr>
          <w:szCs w:val="20"/>
        </w:rPr>
      </w:pPr>
    </w:p>
    <w:p w14:paraId="608727A7" w14:textId="77777777" w:rsidR="00243E5C" w:rsidRPr="00160E7B" w:rsidRDefault="00243E5C" w:rsidP="00243E5C">
      <w:pPr>
        <w:spacing w:after="0" w:line="240" w:lineRule="auto"/>
        <w:rPr>
          <w:b/>
          <w:szCs w:val="20"/>
        </w:rPr>
      </w:pPr>
      <w:r w:rsidRPr="00160E7B">
        <w:rPr>
          <w:b/>
          <w:szCs w:val="20"/>
        </w:rPr>
        <w:t>C-9-3.  EMERGENCY PLANNING</w:t>
      </w:r>
    </w:p>
    <w:p w14:paraId="3C090B82" w14:textId="77777777" w:rsidR="00243E5C" w:rsidRPr="00160E7B" w:rsidRDefault="00243E5C" w:rsidP="00243E5C">
      <w:pPr>
        <w:spacing w:after="0" w:line="240" w:lineRule="auto"/>
        <w:rPr>
          <w:szCs w:val="20"/>
        </w:rPr>
      </w:pPr>
    </w:p>
    <w:p w14:paraId="420B4BE6" w14:textId="77777777" w:rsidR="00243E5C" w:rsidRPr="00160E7B" w:rsidRDefault="00243E5C" w:rsidP="00A55E00">
      <w:pPr>
        <w:numPr>
          <w:ilvl w:val="0"/>
          <w:numId w:val="94"/>
        </w:numPr>
        <w:spacing w:after="0" w:line="240" w:lineRule="auto"/>
        <w:contextualSpacing/>
        <w:rPr>
          <w:szCs w:val="20"/>
        </w:rPr>
      </w:pPr>
      <w:r w:rsidRPr="00160E7B">
        <w:rPr>
          <w:szCs w:val="20"/>
        </w:rPr>
        <w:t>The Contractor shall, in cooperation with appropriate overseas DOD commands, maintain plans for smooth transition of banking services in the event of hostilities or other emergencies.  All plans shall include key personnel names and provisions for the transfer of all cash assets to include control of all vault combinations or keys to the installation finance office.  A letter of designation of this responsibility shall be coordinated with and approved by the banking liaison officer in theater.  A copy of the designation letter shall be provided to the COR.</w:t>
      </w:r>
    </w:p>
    <w:p w14:paraId="466B8FF2" w14:textId="77777777" w:rsidR="00243E5C" w:rsidRPr="00160E7B" w:rsidRDefault="00243E5C" w:rsidP="00243E5C">
      <w:pPr>
        <w:spacing w:after="0" w:line="240" w:lineRule="auto"/>
        <w:ind w:left="720"/>
        <w:contextualSpacing/>
        <w:rPr>
          <w:szCs w:val="20"/>
        </w:rPr>
      </w:pPr>
    </w:p>
    <w:p w14:paraId="277E0524" w14:textId="77777777" w:rsidR="00243E5C" w:rsidRPr="00160E7B" w:rsidRDefault="00243E5C" w:rsidP="00A55E00">
      <w:pPr>
        <w:numPr>
          <w:ilvl w:val="0"/>
          <w:numId w:val="94"/>
        </w:numPr>
        <w:spacing w:after="0" w:line="240" w:lineRule="auto"/>
        <w:contextualSpacing/>
        <w:rPr>
          <w:szCs w:val="20"/>
        </w:rPr>
      </w:pPr>
      <w:r w:rsidRPr="00160E7B">
        <w:rPr>
          <w:szCs w:val="20"/>
        </w:rPr>
        <w:t>For this purpose, the Contractor shall ensure that its key planners and necessary management personnel request and be granted favorable adjudicated background investigations.  These plans and any changes thereto, will be submitted for approval to the banking liaison officer in theater, who will coordinate approval with the appropriate DOD command.  The Contractor shall notify the COR by letter whenever emergency plans and or updates have been submitted to the banking liaison officer.</w:t>
      </w:r>
    </w:p>
    <w:p w14:paraId="289801D5" w14:textId="77777777" w:rsidR="00243E5C" w:rsidRPr="00160E7B" w:rsidRDefault="00243E5C" w:rsidP="00243E5C">
      <w:pPr>
        <w:spacing w:after="0" w:line="240" w:lineRule="auto"/>
        <w:ind w:left="720"/>
        <w:contextualSpacing/>
        <w:rPr>
          <w:szCs w:val="20"/>
        </w:rPr>
      </w:pPr>
    </w:p>
    <w:p w14:paraId="6A8B145B" w14:textId="77777777" w:rsidR="00243E5C" w:rsidRPr="00160E7B" w:rsidRDefault="00243E5C" w:rsidP="00A55E00">
      <w:pPr>
        <w:numPr>
          <w:ilvl w:val="0"/>
          <w:numId w:val="94"/>
        </w:numPr>
        <w:spacing w:after="0" w:line="240" w:lineRule="auto"/>
        <w:contextualSpacing/>
        <w:rPr>
          <w:szCs w:val="20"/>
        </w:rPr>
      </w:pPr>
      <w:r w:rsidRPr="00160E7B">
        <w:rPr>
          <w:szCs w:val="20"/>
        </w:rPr>
        <w:t xml:space="preserve">The contractor shall review each plan annually to determine whether or not updates are required. A statement to this effect shall be provided to the COR by the end of each fiscal year. </w:t>
      </w:r>
    </w:p>
    <w:p w14:paraId="7498C7F0" w14:textId="77777777" w:rsidR="00243E5C" w:rsidRPr="00160E7B" w:rsidRDefault="00243E5C" w:rsidP="00243E5C">
      <w:pPr>
        <w:spacing w:after="0" w:line="240" w:lineRule="auto"/>
        <w:rPr>
          <w:szCs w:val="20"/>
        </w:rPr>
      </w:pPr>
    </w:p>
    <w:p w14:paraId="243B3D12" w14:textId="77777777" w:rsidR="00243E5C" w:rsidRPr="00160E7B" w:rsidRDefault="00243E5C" w:rsidP="00243E5C">
      <w:pPr>
        <w:spacing w:after="0" w:line="240" w:lineRule="auto"/>
        <w:rPr>
          <w:b/>
          <w:szCs w:val="20"/>
        </w:rPr>
      </w:pPr>
      <w:r w:rsidRPr="00160E7B">
        <w:rPr>
          <w:b/>
          <w:szCs w:val="20"/>
        </w:rPr>
        <w:t>C-9-4.  FINANCIAL COUNSELING</w:t>
      </w:r>
    </w:p>
    <w:p w14:paraId="0FA2B12F" w14:textId="77777777" w:rsidR="00243E5C" w:rsidRPr="00160E7B" w:rsidRDefault="00243E5C" w:rsidP="00243E5C">
      <w:pPr>
        <w:spacing w:after="0" w:line="240" w:lineRule="auto"/>
        <w:rPr>
          <w:szCs w:val="20"/>
        </w:rPr>
      </w:pPr>
    </w:p>
    <w:p w14:paraId="6F742326" w14:textId="77777777" w:rsidR="00243E5C" w:rsidRPr="00160E7B" w:rsidRDefault="00243E5C" w:rsidP="00A55E00">
      <w:pPr>
        <w:numPr>
          <w:ilvl w:val="0"/>
          <w:numId w:val="95"/>
        </w:numPr>
        <w:spacing w:after="0" w:line="240" w:lineRule="auto"/>
        <w:contextualSpacing/>
        <w:rPr>
          <w:szCs w:val="20"/>
        </w:rPr>
      </w:pPr>
      <w:r w:rsidRPr="00160E7B">
        <w:rPr>
          <w:szCs w:val="20"/>
        </w:rPr>
        <w:lastRenderedPageBreak/>
        <w:t xml:space="preserve">The Contractor shall conduct newcomer Community Bank orientation briefings and support military commanders during pre-deployment readiness exercises for service member financial readiness. The contractor shall support community requests for financial counseling training. Additionally, the contractor shall participate in and support DoD financial savings, financial readiness, and financial literacy campaigns as requested by the Bank leadership or directed by the COR.  </w:t>
      </w:r>
    </w:p>
    <w:p w14:paraId="55756928" w14:textId="77777777" w:rsidR="00243E5C" w:rsidRPr="00160E7B" w:rsidRDefault="00243E5C" w:rsidP="00243E5C">
      <w:pPr>
        <w:spacing w:after="0" w:line="240" w:lineRule="auto"/>
        <w:ind w:left="720"/>
        <w:contextualSpacing/>
        <w:rPr>
          <w:szCs w:val="20"/>
        </w:rPr>
      </w:pPr>
    </w:p>
    <w:p w14:paraId="14500338" w14:textId="77777777" w:rsidR="00243E5C" w:rsidRPr="00160E7B" w:rsidRDefault="00243E5C" w:rsidP="00A55E00">
      <w:pPr>
        <w:numPr>
          <w:ilvl w:val="0"/>
          <w:numId w:val="95"/>
        </w:numPr>
        <w:spacing w:after="0" w:line="240" w:lineRule="auto"/>
        <w:contextualSpacing/>
        <w:rPr>
          <w:szCs w:val="20"/>
        </w:rPr>
      </w:pPr>
      <w:r w:rsidRPr="00160E7B">
        <w:rPr>
          <w:szCs w:val="20"/>
        </w:rPr>
        <w:t>As approved by the COR, the Contractor shall support financial counseling needs of the Personal Financial Managers at MBF locations.</w:t>
      </w:r>
    </w:p>
    <w:p w14:paraId="5C982D18" w14:textId="77777777" w:rsidR="00243E5C" w:rsidRPr="00160E7B" w:rsidRDefault="00243E5C" w:rsidP="00243E5C">
      <w:pPr>
        <w:spacing w:after="0" w:line="240" w:lineRule="auto"/>
        <w:rPr>
          <w:szCs w:val="20"/>
        </w:rPr>
      </w:pPr>
    </w:p>
    <w:p w14:paraId="5506E2EF" w14:textId="77777777" w:rsidR="00243E5C" w:rsidRPr="00160E7B" w:rsidRDefault="00243E5C" w:rsidP="00243E5C">
      <w:pPr>
        <w:spacing w:after="0" w:line="240" w:lineRule="auto"/>
        <w:rPr>
          <w:b/>
          <w:szCs w:val="20"/>
        </w:rPr>
      </w:pPr>
      <w:r w:rsidRPr="00160E7B">
        <w:rPr>
          <w:b/>
          <w:szCs w:val="20"/>
        </w:rPr>
        <w:t xml:space="preserve">C-9-5.  FACILITY RENOVATIONS, MAINTENANCE AND REPAIR </w:t>
      </w:r>
    </w:p>
    <w:p w14:paraId="043CD646" w14:textId="77777777" w:rsidR="00243E5C" w:rsidRPr="00160E7B" w:rsidRDefault="00243E5C" w:rsidP="00243E5C">
      <w:pPr>
        <w:spacing w:after="0" w:line="240" w:lineRule="auto"/>
        <w:rPr>
          <w:szCs w:val="20"/>
        </w:rPr>
      </w:pPr>
    </w:p>
    <w:p w14:paraId="2CF5010A" w14:textId="77777777" w:rsidR="00243E5C" w:rsidRPr="00160E7B" w:rsidRDefault="00243E5C" w:rsidP="00243E5C">
      <w:pPr>
        <w:spacing w:after="0" w:line="240" w:lineRule="auto"/>
        <w:rPr>
          <w:szCs w:val="20"/>
        </w:rPr>
      </w:pPr>
      <w:r w:rsidRPr="00160E7B">
        <w:rPr>
          <w:szCs w:val="20"/>
        </w:rPr>
        <w:t>The contractor may be required to manage facility updates (paint, carpeting, furniture, office equipment, etc,) maintenance, repair and alteration and/or minor construction projects for its facilities, only as directed and/or approved by the COR or Contracting Officer. The contractor shall coordinate all renovation, maintenance and repair activities with the installation command as well as the COR, in accordance with clause H-25.</w:t>
      </w:r>
    </w:p>
    <w:p w14:paraId="4E35ACA8" w14:textId="77777777" w:rsidR="00243E5C" w:rsidRPr="00160E7B" w:rsidRDefault="00243E5C" w:rsidP="00243E5C">
      <w:pPr>
        <w:spacing w:after="0" w:line="240" w:lineRule="auto"/>
        <w:rPr>
          <w:szCs w:val="20"/>
        </w:rPr>
      </w:pPr>
    </w:p>
    <w:p w14:paraId="7C2D8291" w14:textId="77777777" w:rsidR="00243E5C" w:rsidRPr="00160E7B" w:rsidRDefault="00243E5C" w:rsidP="00243E5C">
      <w:pPr>
        <w:spacing w:after="0" w:line="240" w:lineRule="auto"/>
        <w:rPr>
          <w:b/>
          <w:szCs w:val="20"/>
        </w:rPr>
      </w:pPr>
      <w:r w:rsidRPr="00160E7B">
        <w:rPr>
          <w:b/>
          <w:szCs w:val="20"/>
        </w:rPr>
        <w:t>C-10.  PROCEDURES FOR THE COLLECTION OF DEBTS</w:t>
      </w:r>
    </w:p>
    <w:p w14:paraId="78F6F733" w14:textId="77777777" w:rsidR="00243E5C" w:rsidRPr="00160E7B" w:rsidRDefault="00243E5C" w:rsidP="00243E5C">
      <w:pPr>
        <w:spacing w:after="0" w:line="240" w:lineRule="auto"/>
        <w:rPr>
          <w:szCs w:val="20"/>
        </w:rPr>
      </w:pPr>
    </w:p>
    <w:p w14:paraId="3576498D" w14:textId="77777777" w:rsidR="00243E5C" w:rsidRPr="00160E7B" w:rsidRDefault="00243E5C" w:rsidP="00A55E00">
      <w:pPr>
        <w:numPr>
          <w:ilvl w:val="0"/>
          <w:numId w:val="96"/>
        </w:numPr>
        <w:spacing w:after="0" w:line="240" w:lineRule="auto"/>
        <w:contextualSpacing/>
        <w:rPr>
          <w:szCs w:val="20"/>
        </w:rPr>
      </w:pPr>
      <w:r w:rsidRPr="00160E7B">
        <w:rPr>
          <w:szCs w:val="20"/>
        </w:rPr>
        <w:t xml:space="preserve">The Contractor shall exercise due diligence and attempt to collect amounts owed due to defaulted unsecured loans, dishonored checks, overdrafts, returned insufficient funds checks, and related charges.    </w:t>
      </w:r>
    </w:p>
    <w:p w14:paraId="15F080F7" w14:textId="77777777" w:rsidR="00243E5C" w:rsidRPr="00160E7B" w:rsidRDefault="00243E5C" w:rsidP="00243E5C">
      <w:pPr>
        <w:spacing w:after="0" w:line="240" w:lineRule="auto"/>
        <w:rPr>
          <w:szCs w:val="20"/>
        </w:rPr>
      </w:pPr>
    </w:p>
    <w:p w14:paraId="469035EF" w14:textId="77777777" w:rsidR="00243E5C" w:rsidRPr="00160E7B" w:rsidRDefault="00243E5C" w:rsidP="00A55E00">
      <w:pPr>
        <w:numPr>
          <w:ilvl w:val="0"/>
          <w:numId w:val="96"/>
        </w:numPr>
        <w:spacing w:after="0" w:line="240" w:lineRule="auto"/>
        <w:contextualSpacing/>
        <w:rPr>
          <w:szCs w:val="20"/>
        </w:rPr>
      </w:pPr>
      <w:r w:rsidRPr="00160E7B">
        <w:rPr>
          <w:szCs w:val="20"/>
        </w:rPr>
        <w:t>b.  In accordance with legal requirements and subject to any limitations therein, the Contractor shall have the right of offset against the accounts the debtor may have with the MBF.</w:t>
      </w:r>
    </w:p>
    <w:p w14:paraId="2571E020" w14:textId="77777777" w:rsidR="00243E5C" w:rsidRPr="00160E7B" w:rsidRDefault="00243E5C" w:rsidP="00243E5C">
      <w:pPr>
        <w:spacing w:after="0" w:line="240" w:lineRule="auto"/>
        <w:ind w:left="720"/>
        <w:contextualSpacing/>
        <w:rPr>
          <w:szCs w:val="20"/>
        </w:rPr>
      </w:pPr>
    </w:p>
    <w:p w14:paraId="1CAFFE59" w14:textId="77777777" w:rsidR="00243E5C" w:rsidRPr="00160E7B" w:rsidRDefault="00243E5C" w:rsidP="00A55E00">
      <w:pPr>
        <w:numPr>
          <w:ilvl w:val="0"/>
          <w:numId w:val="96"/>
        </w:numPr>
        <w:spacing w:after="0" w:line="240" w:lineRule="auto"/>
        <w:contextualSpacing/>
        <w:rPr>
          <w:szCs w:val="20"/>
        </w:rPr>
      </w:pPr>
      <w:r w:rsidRPr="00160E7B">
        <w:rPr>
          <w:szCs w:val="20"/>
        </w:rPr>
        <w:t xml:space="preserve">c. All debts (exclusive of “death of a borrower” debt), military and civilian, will be vouchered to DFAS as prescribed in C-10-1.  </w:t>
      </w:r>
    </w:p>
    <w:p w14:paraId="26BD6431" w14:textId="77777777" w:rsidR="00243E5C" w:rsidRPr="00160E7B" w:rsidRDefault="00243E5C" w:rsidP="00243E5C">
      <w:pPr>
        <w:spacing w:after="0" w:line="240" w:lineRule="auto"/>
        <w:ind w:left="720"/>
        <w:contextualSpacing/>
        <w:rPr>
          <w:szCs w:val="20"/>
        </w:rPr>
      </w:pPr>
    </w:p>
    <w:p w14:paraId="4AB966B2" w14:textId="77777777" w:rsidR="00243E5C" w:rsidRPr="00160E7B" w:rsidRDefault="00243E5C" w:rsidP="00A55E00">
      <w:pPr>
        <w:numPr>
          <w:ilvl w:val="0"/>
          <w:numId w:val="96"/>
        </w:numPr>
        <w:spacing w:after="0" w:line="240" w:lineRule="auto"/>
        <w:contextualSpacing/>
        <w:rPr>
          <w:szCs w:val="20"/>
        </w:rPr>
      </w:pPr>
      <w:r w:rsidRPr="00160E7B">
        <w:rPr>
          <w:szCs w:val="20"/>
        </w:rPr>
        <w:t xml:space="preserve">d. All debt due to the death of a borrower or co-borrower shall be processed by the Contractor in accordance with C-10-1.b.  </w:t>
      </w:r>
    </w:p>
    <w:p w14:paraId="45A58BA9" w14:textId="77777777" w:rsidR="00243E5C" w:rsidRPr="00160E7B" w:rsidRDefault="00243E5C" w:rsidP="00243E5C">
      <w:pPr>
        <w:spacing w:after="0" w:line="240" w:lineRule="auto"/>
        <w:rPr>
          <w:szCs w:val="20"/>
        </w:rPr>
      </w:pPr>
    </w:p>
    <w:p w14:paraId="7AEBB9CB" w14:textId="77777777" w:rsidR="00243E5C" w:rsidRPr="00160E7B" w:rsidRDefault="00243E5C" w:rsidP="00A55E00">
      <w:pPr>
        <w:numPr>
          <w:ilvl w:val="0"/>
          <w:numId w:val="96"/>
        </w:numPr>
        <w:spacing w:after="0" w:line="240" w:lineRule="auto"/>
        <w:contextualSpacing/>
        <w:rPr>
          <w:szCs w:val="20"/>
        </w:rPr>
      </w:pPr>
      <w:r w:rsidRPr="00160E7B">
        <w:rPr>
          <w:szCs w:val="20"/>
        </w:rPr>
        <w:t>The Contractor shall be reimbursed, as an allowable cost under the contract, reasonable costs incurred in the collection of delinquent loans made to authorized banking customers and dishonored checks cashed by the MBF for authorized banking customers, whether or not collection is affected.</w:t>
      </w:r>
    </w:p>
    <w:p w14:paraId="40439410" w14:textId="77777777" w:rsidR="00243E5C" w:rsidRPr="00160E7B" w:rsidRDefault="00243E5C" w:rsidP="00243E5C">
      <w:pPr>
        <w:spacing w:after="0" w:line="240" w:lineRule="auto"/>
        <w:rPr>
          <w:szCs w:val="20"/>
        </w:rPr>
      </w:pPr>
    </w:p>
    <w:p w14:paraId="7B93F244" w14:textId="77777777" w:rsidR="00243E5C" w:rsidRPr="00160E7B" w:rsidRDefault="00243E5C" w:rsidP="00243E5C">
      <w:pPr>
        <w:spacing w:after="0" w:line="240" w:lineRule="auto"/>
        <w:rPr>
          <w:b/>
          <w:szCs w:val="20"/>
        </w:rPr>
      </w:pPr>
      <w:r w:rsidRPr="00160E7B">
        <w:rPr>
          <w:b/>
          <w:szCs w:val="20"/>
        </w:rPr>
        <w:t>C-10-1.  PROCESSING DEBTS FOR COLLECTION</w:t>
      </w:r>
    </w:p>
    <w:p w14:paraId="75C20D57" w14:textId="77777777" w:rsidR="00243E5C" w:rsidRPr="00160E7B" w:rsidRDefault="00243E5C" w:rsidP="00243E5C">
      <w:pPr>
        <w:spacing w:after="0" w:line="240" w:lineRule="auto"/>
        <w:rPr>
          <w:szCs w:val="20"/>
        </w:rPr>
      </w:pPr>
    </w:p>
    <w:p w14:paraId="3086BF83" w14:textId="77777777" w:rsidR="00243E5C" w:rsidRPr="00160E7B" w:rsidRDefault="00243E5C" w:rsidP="00A55E00">
      <w:pPr>
        <w:numPr>
          <w:ilvl w:val="0"/>
          <w:numId w:val="97"/>
        </w:numPr>
        <w:spacing w:after="0" w:line="240" w:lineRule="auto"/>
        <w:contextualSpacing/>
        <w:rPr>
          <w:szCs w:val="20"/>
        </w:rPr>
      </w:pPr>
      <w:r w:rsidRPr="00160E7B">
        <w:rPr>
          <w:szCs w:val="20"/>
        </w:rPr>
        <w:t>When a debt is incurred, the Contractor shall:</w:t>
      </w:r>
    </w:p>
    <w:p w14:paraId="3C6DD6A3" w14:textId="77777777" w:rsidR="00243E5C" w:rsidRPr="00160E7B" w:rsidRDefault="00243E5C" w:rsidP="00243E5C">
      <w:pPr>
        <w:spacing w:after="0" w:line="240" w:lineRule="auto"/>
        <w:rPr>
          <w:szCs w:val="20"/>
        </w:rPr>
      </w:pPr>
    </w:p>
    <w:p w14:paraId="5CD00115" w14:textId="77777777" w:rsidR="00243E5C" w:rsidRPr="00160E7B" w:rsidRDefault="00243E5C" w:rsidP="00A55E00">
      <w:pPr>
        <w:numPr>
          <w:ilvl w:val="0"/>
          <w:numId w:val="98"/>
        </w:numPr>
        <w:spacing w:after="0" w:line="240" w:lineRule="auto"/>
        <w:contextualSpacing/>
        <w:rPr>
          <w:szCs w:val="20"/>
        </w:rPr>
      </w:pPr>
      <w:r w:rsidRPr="00160E7B">
        <w:rPr>
          <w:szCs w:val="20"/>
        </w:rPr>
        <w:t>Advise the debtor in writing.</w:t>
      </w:r>
    </w:p>
    <w:p w14:paraId="32C6629D" w14:textId="77777777" w:rsidR="00243E5C" w:rsidRPr="00160E7B" w:rsidRDefault="00243E5C" w:rsidP="00243E5C">
      <w:pPr>
        <w:spacing w:after="0" w:line="240" w:lineRule="auto"/>
        <w:rPr>
          <w:szCs w:val="20"/>
        </w:rPr>
      </w:pPr>
    </w:p>
    <w:p w14:paraId="7FC1EEA8" w14:textId="77777777" w:rsidR="00243E5C" w:rsidRPr="00160E7B" w:rsidRDefault="00243E5C" w:rsidP="00A55E00">
      <w:pPr>
        <w:numPr>
          <w:ilvl w:val="0"/>
          <w:numId w:val="98"/>
        </w:numPr>
        <w:spacing w:after="0" w:line="240" w:lineRule="auto"/>
        <w:contextualSpacing/>
        <w:rPr>
          <w:szCs w:val="20"/>
        </w:rPr>
      </w:pPr>
      <w:r w:rsidRPr="00160E7B">
        <w:rPr>
          <w:szCs w:val="20"/>
        </w:rPr>
        <w:t xml:space="preserve">Prepare a debt file to include: </w:t>
      </w:r>
    </w:p>
    <w:p w14:paraId="4DEDAA20" w14:textId="77777777" w:rsidR="00243E5C" w:rsidRPr="00160E7B" w:rsidRDefault="00243E5C" w:rsidP="00243E5C">
      <w:pPr>
        <w:spacing w:after="0" w:line="240" w:lineRule="auto"/>
        <w:rPr>
          <w:szCs w:val="20"/>
        </w:rPr>
      </w:pPr>
    </w:p>
    <w:p w14:paraId="31A47AA6" w14:textId="77777777" w:rsidR="00243E5C" w:rsidRPr="00160E7B" w:rsidRDefault="00243E5C" w:rsidP="00A55E00">
      <w:pPr>
        <w:numPr>
          <w:ilvl w:val="0"/>
          <w:numId w:val="99"/>
        </w:numPr>
        <w:spacing w:after="0" w:line="240" w:lineRule="auto"/>
        <w:contextualSpacing/>
        <w:rPr>
          <w:szCs w:val="20"/>
        </w:rPr>
      </w:pPr>
      <w:r w:rsidRPr="00160E7B">
        <w:rPr>
          <w:szCs w:val="20"/>
        </w:rPr>
        <w:t>Name, social security account number, grade or rank, and military component.</w:t>
      </w:r>
    </w:p>
    <w:p w14:paraId="0E01F0CC" w14:textId="77777777" w:rsidR="00243E5C" w:rsidRPr="00160E7B" w:rsidRDefault="00243E5C" w:rsidP="00243E5C">
      <w:pPr>
        <w:spacing w:after="0" w:line="240" w:lineRule="auto"/>
        <w:rPr>
          <w:szCs w:val="20"/>
        </w:rPr>
      </w:pPr>
    </w:p>
    <w:p w14:paraId="7B7F8850" w14:textId="77777777" w:rsidR="00243E5C" w:rsidRPr="00160E7B" w:rsidRDefault="00243E5C" w:rsidP="00A55E00">
      <w:pPr>
        <w:numPr>
          <w:ilvl w:val="0"/>
          <w:numId w:val="99"/>
        </w:numPr>
        <w:spacing w:after="0" w:line="240" w:lineRule="auto"/>
        <w:contextualSpacing/>
        <w:rPr>
          <w:szCs w:val="20"/>
        </w:rPr>
      </w:pPr>
      <w:r w:rsidRPr="00160E7B">
        <w:rPr>
          <w:szCs w:val="20"/>
        </w:rPr>
        <w:t>A copy of the initial financial agreement or paper (i.e., loan contract, dishonored check, and overdrawn account statement).</w:t>
      </w:r>
    </w:p>
    <w:p w14:paraId="669D6CD5" w14:textId="77777777" w:rsidR="00243E5C" w:rsidRPr="00160E7B" w:rsidRDefault="00243E5C" w:rsidP="00243E5C">
      <w:pPr>
        <w:spacing w:after="0" w:line="240" w:lineRule="auto"/>
        <w:rPr>
          <w:szCs w:val="20"/>
        </w:rPr>
      </w:pPr>
    </w:p>
    <w:p w14:paraId="40650650" w14:textId="77777777" w:rsidR="00243E5C" w:rsidRPr="00160E7B" w:rsidRDefault="00243E5C" w:rsidP="00A55E00">
      <w:pPr>
        <w:numPr>
          <w:ilvl w:val="0"/>
          <w:numId w:val="99"/>
        </w:numPr>
        <w:spacing w:after="0" w:line="240" w:lineRule="auto"/>
        <w:contextualSpacing/>
        <w:rPr>
          <w:szCs w:val="20"/>
        </w:rPr>
      </w:pPr>
      <w:r w:rsidRPr="00160E7B">
        <w:rPr>
          <w:szCs w:val="20"/>
        </w:rPr>
        <w:t>A summary of all collection efforts to date, including payments received and any correspondence relating to the debt.</w:t>
      </w:r>
    </w:p>
    <w:p w14:paraId="7EB00A38" w14:textId="77777777" w:rsidR="00243E5C" w:rsidRPr="00160E7B" w:rsidRDefault="00243E5C" w:rsidP="00243E5C">
      <w:pPr>
        <w:spacing w:after="0" w:line="240" w:lineRule="auto"/>
        <w:rPr>
          <w:szCs w:val="20"/>
        </w:rPr>
      </w:pPr>
    </w:p>
    <w:p w14:paraId="4284FA68" w14:textId="77777777" w:rsidR="00243E5C" w:rsidRPr="00160E7B" w:rsidRDefault="00243E5C" w:rsidP="00A55E00">
      <w:pPr>
        <w:numPr>
          <w:ilvl w:val="0"/>
          <w:numId w:val="99"/>
        </w:numPr>
        <w:spacing w:after="0" w:line="240" w:lineRule="auto"/>
        <w:contextualSpacing/>
        <w:rPr>
          <w:szCs w:val="20"/>
        </w:rPr>
      </w:pPr>
      <w:r w:rsidRPr="00160E7B">
        <w:rPr>
          <w:szCs w:val="20"/>
        </w:rPr>
        <w:t xml:space="preserve">Include the appropriate military service accounting line on each debtor file as indicated below: </w:t>
      </w:r>
    </w:p>
    <w:p w14:paraId="02874F90" w14:textId="77777777" w:rsidR="00243E5C" w:rsidRPr="00160E7B" w:rsidRDefault="00243E5C" w:rsidP="00243E5C">
      <w:pPr>
        <w:spacing w:after="0" w:line="240" w:lineRule="auto"/>
        <w:rPr>
          <w:szCs w:val="20"/>
        </w:rPr>
      </w:pPr>
    </w:p>
    <w:p w14:paraId="1C03EA62" w14:textId="77777777" w:rsidR="00243E5C" w:rsidRPr="00160E7B" w:rsidRDefault="00243E5C" w:rsidP="00243E5C">
      <w:pPr>
        <w:spacing w:after="0" w:line="240" w:lineRule="auto"/>
        <w:rPr>
          <w:szCs w:val="20"/>
        </w:rPr>
      </w:pPr>
      <w:r w:rsidRPr="00160E7B">
        <w:rPr>
          <w:szCs w:val="20"/>
        </w:rPr>
        <w:t>1.  Army:</w:t>
      </w:r>
      <w:r w:rsidRPr="00160E7B">
        <w:rPr>
          <w:szCs w:val="20"/>
        </w:rPr>
        <w:tab/>
        <w:t>21*2020 22-2010 P436099.50 XHB1RA S23185</w:t>
      </w:r>
    </w:p>
    <w:p w14:paraId="5D436561" w14:textId="77777777" w:rsidR="00243E5C" w:rsidRPr="00160E7B" w:rsidRDefault="00243E5C" w:rsidP="00243E5C">
      <w:pPr>
        <w:spacing w:after="0" w:line="240" w:lineRule="auto"/>
        <w:rPr>
          <w:szCs w:val="20"/>
        </w:rPr>
      </w:pPr>
    </w:p>
    <w:p w14:paraId="7D95186B" w14:textId="77777777" w:rsidR="00243E5C" w:rsidRPr="00160E7B" w:rsidRDefault="00243E5C" w:rsidP="00243E5C">
      <w:pPr>
        <w:spacing w:after="0" w:line="240" w:lineRule="auto"/>
        <w:rPr>
          <w:b/>
          <w:szCs w:val="20"/>
        </w:rPr>
      </w:pPr>
      <w:r w:rsidRPr="00160E7B">
        <w:rPr>
          <w:szCs w:val="20"/>
        </w:rPr>
        <w:t>2.  Air Force:</w:t>
      </w:r>
      <w:r w:rsidRPr="00160E7B">
        <w:rPr>
          <w:szCs w:val="20"/>
        </w:rPr>
        <w:tab/>
        <w:t>57*3400 309 4365 450959 02592</w:t>
      </w:r>
    </w:p>
    <w:p w14:paraId="5BD6CD6F" w14:textId="77777777" w:rsidR="00243E5C" w:rsidRPr="00160E7B" w:rsidRDefault="00243E5C" w:rsidP="00243E5C">
      <w:pPr>
        <w:spacing w:after="0" w:line="240" w:lineRule="auto"/>
        <w:rPr>
          <w:szCs w:val="20"/>
          <w:u w:val="single"/>
        </w:rPr>
      </w:pPr>
    </w:p>
    <w:p w14:paraId="5A94123C" w14:textId="77777777" w:rsidR="00243E5C" w:rsidRPr="00160E7B" w:rsidRDefault="00243E5C" w:rsidP="00243E5C">
      <w:pPr>
        <w:spacing w:after="0" w:line="240" w:lineRule="auto"/>
        <w:rPr>
          <w:szCs w:val="20"/>
        </w:rPr>
      </w:pPr>
      <w:r w:rsidRPr="00160E7B">
        <w:rPr>
          <w:szCs w:val="20"/>
        </w:rPr>
        <w:t>3.  Navy:</w:t>
      </w:r>
      <w:r w:rsidRPr="00160E7B">
        <w:rPr>
          <w:szCs w:val="20"/>
        </w:rPr>
        <w:tab/>
        <w:t>17*1804 11C0 000 000119 68892 2D POVBKG 0001180VBKGQ N0000000000 8522</w:t>
      </w:r>
    </w:p>
    <w:p w14:paraId="7D8C6BBF" w14:textId="77777777" w:rsidR="00243E5C" w:rsidRPr="00160E7B" w:rsidRDefault="00243E5C" w:rsidP="00243E5C">
      <w:pPr>
        <w:spacing w:after="0" w:line="240" w:lineRule="auto"/>
        <w:rPr>
          <w:szCs w:val="20"/>
          <w:u w:val="single"/>
        </w:rPr>
      </w:pPr>
    </w:p>
    <w:p w14:paraId="0F0E8A6E" w14:textId="77777777" w:rsidR="00243E5C" w:rsidRPr="00160E7B" w:rsidRDefault="00243E5C" w:rsidP="00243E5C">
      <w:pPr>
        <w:autoSpaceDE w:val="0"/>
        <w:autoSpaceDN w:val="0"/>
        <w:adjustRightInd w:val="0"/>
        <w:spacing w:after="0" w:line="240" w:lineRule="auto"/>
        <w:rPr>
          <w:szCs w:val="20"/>
        </w:rPr>
      </w:pPr>
      <w:r w:rsidRPr="00160E7B">
        <w:rPr>
          <w:szCs w:val="20"/>
        </w:rPr>
        <w:t>4.  Marines:</w:t>
      </w:r>
      <w:r w:rsidRPr="00160E7B">
        <w:rPr>
          <w:szCs w:val="20"/>
        </w:rPr>
        <w:tab/>
        <w:t>17*1804 11C0 000 000119 68892 2D PBKGOC 000119BKGOKQ N0001199MPBKGOO</w:t>
      </w:r>
    </w:p>
    <w:p w14:paraId="3BE1642B" w14:textId="77777777" w:rsidR="00243E5C" w:rsidRPr="00160E7B" w:rsidRDefault="00243E5C" w:rsidP="00243E5C">
      <w:pPr>
        <w:spacing w:after="0" w:line="240" w:lineRule="auto"/>
        <w:rPr>
          <w:szCs w:val="20"/>
        </w:rPr>
      </w:pPr>
      <w:r w:rsidRPr="00160E7B">
        <w:rPr>
          <w:szCs w:val="20"/>
        </w:rPr>
        <w:t xml:space="preserve"> </w:t>
      </w:r>
    </w:p>
    <w:p w14:paraId="50CCA707" w14:textId="77777777" w:rsidR="00243E5C" w:rsidRPr="00160E7B" w:rsidRDefault="00243E5C" w:rsidP="00243E5C">
      <w:pPr>
        <w:spacing w:after="0" w:line="240" w:lineRule="auto"/>
        <w:rPr>
          <w:szCs w:val="20"/>
        </w:rPr>
      </w:pPr>
      <w:r w:rsidRPr="00160E7B">
        <w:rPr>
          <w:szCs w:val="20"/>
        </w:rPr>
        <w:t>(Note:  *  equals the fiscal year)</w:t>
      </w:r>
    </w:p>
    <w:p w14:paraId="5630967A" w14:textId="77777777" w:rsidR="00243E5C" w:rsidRPr="00160E7B" w:rsidRDefault="00243E5C" w:rsidP="00243E5C">
      <w:pPr>
        <w:spacing w:after="0" w:line="240" w:lineRule="auto"/>
        <w:rPr>
          <w:szCs w:val="20"/>
        </w:rPr>
      </w:pPr>
    </w:p>
    <w:p w14:paraId="2109A57B" w14:textId="77777777" w:rsidR="00243E5C" w:rsidRPr="00160E7B" w:rsidRDefault="00243E5C" w:rsidP="00A55E00">
      <w:pPr>
        <w:numPr>
          <w:ilvl w:val="0"/>
          <w:numId w:val="99"/>
        </w:numPr>
        <w:spacing w:after="0" w:line="240" w:lineRule="auto"/>
        <w:contextualSpacing/>
        <w:rPr>
          <w:szCs w:val="20"/>
        </w:rPr>
      </w:pPr>
      <w:r w:rsidRPr="00160E7B">
        <w:rPr>
          <w:szCs w:val="20"/>
        </w:rPr>
        <w:t>A statement from the Contractor attesting to the current amount due.</w:t>
      </w:r>
    </w:p>
    <w:p w14:paraId="0A1E2D63" w14:textId="77777777" w:rsidR="00243E5C" w:rsidRPr="00160E7B" w:rsidRDefault="00243E5C" w:rsidP="00243E5C">
      <w:pPr>
        <w:spacing w:after="0" w:line="240" w:lineRule="auto"/>
        <w:ind w:left="1800"/>
        <w:contextualSpacing/>
        <w:rPr>
          <w:szCs w:val="20"/>
        </w:rPr>
      </w:pPr>
    </w:p>
    <w:p w14:paraId="42BFF04D" w14:textId="77777777" w:rsidR="00243E5C" w:rsidRPr="00160E7B" w:rsidRDefault="00243E5C" w:rsidP="00A55E00">
      <w:pPr>
        <w:numPr>
          <w:ilvl w:val="0"/>
          <w:numId w:val="99"/>
        </w:numPr>
        <w:spacing w:after="0" w:line="240" w:lineRule="auto"/>
        <w:contextualSpacing/>
        <w:rPr>
          <w:szCs w:val="20"/>
        </w:rPr>
      </w:pPr>
      <w:r w:rsidRPr="00160E7B">
        <w:rPr>
          <w:szCs w:val="20"/>
        </w:rPr>
        <w:t>A report or other legal documents from the cognizant criminal investigative office, if applicable (e.g., the Criminal Investigative Division (CID) or the Air Force Office of Special Investigation (OSI)).</w:t>
      </w:r>
    </w:p>
    <w:p w14:paraId="5872A2CC" w14:textId="77777777" w:rsidR="00243E5C" w:rsidRPr="00160E7B" w:rsidRDefault="00243E5C" w:rsidP="00243E5C">
      <w:pPr>
        <w:spacing w:after="0" w:line="240" w:lineRule="auto"/>
        <w:ind w:left="1800"/>
        <w:contextualSpacing/>
        <w:rPr>
          <w:szCs w:val="20"/>
        </w:rPr>
      </w:pPr>
    </w:p>
    <w:p w14:paraId="40DC4A5F" w14:textId="77777777" w:rsidR="00243E5C" w:rsidRPr="00160E7B" w:rsidRDefault="00243E5C" w:rsidP="00A55E00">
      <w:pPr>
        <w:numPr>
          <w:ilvl w:val="0"/>
          <w:numId w:val="99"/>
        </w:numPr>
        <w:spacing w:after="0" w:line="240" w:lineRule="auto"/>
        <w:contextualSpacing/>
        <w:rPr>
          <w:szCs w:val="20"/>
        </w:rPr>
      </w:pPr>
      <w:r w:rsidRPr="00160E7B">
        <w:rPr>
          <w:szCs w:val="20"/>
        </w:rPr>
        <w:t>A bad debt file is not required to be submitted through a WAWF voucher for debtors without a social security number and will be charged to the operating budget.</w:t>
      </w:r>
    </w:p>
    <w:p w14:paraId="5E1DE551" w14:textId="77777777" w:rsidR="00243E5C" w:rsidRPr="00160E7B" w:rsidRDefault="00243E5C" w:rsidP="00243E5C">
      <w:pPr>
        <w:spacing w:after="0" w:line="240" w:lineRule="auto"/>
        <w:rPr>
          <w:szCs w:val="20"/>
        </w:rPr>
      </w:pPr>
    </w:p>
    <w:p w14:paraId="3BF34737" w14:textId="77777777" w:rsidR="00243E5C" w:rsidRPr="00160E7B" w:rsidRDefault="00243E5C" w:rsidP="00A55E00">
      <w:pPr>
        <w:numPr>
          <w:ilvl w:val="0"/>
          <w:numId w:val="98"/>
        </w:numPr>
        <w:spacing w:after="0" w:line="240" w:lineRule="auto"/>
        <w:contextualSpacing/>
        <w:rPr>
          <w:szCs w:val="20"/>
        </w:rPr>
      </w:pPr>
      <w:r w:rsidRPr="00160E7B">
        <w:rPr>
          <w:szCs w:val="20"/>
        </w:rPr>
        <w:t>Written demand letter requesting payment, plus any charges.  If no response is received by the deadline established in the demand letter, the original debt file will be forwarded to the DFAS for pay offset or other collection action.  On a monthly basis, a transmittal letter will</w:t>
      </w:r>
      <w:r w:rsidRPr="00160E7B">
        <w:rPr>
          <w:i/>
          <w:iCs/>
          <w:szCs w:val="20"/>
        </w:rPr>
        <w:t xml:space="preserve"> </w:t>
      </w:r>
      <w:r w:rsidRPr="00160E7B">
        <w:rPr>
          <w:szCs w:val="20"/>
        </w:rPr>
        <w:t>accompany all debt files to the designated DFAS collection point as stated in Section G-11.</w:t>
      </w:r>
    </w:p>
    <w:p w14:paraId="7EFFED4E" w14:textId="77777777" w:rsidR="00243E5C" w:rsidRPr="00160E7B" w:rsidRDefault="00243E5C" w:rsidP="00243E5C">
      <w:pPr>
        <w:spacing w:after="0" w:line="240" w:lineRule="auto"/>
        <w:rPr>
          <w:szCs w:val="20"/>
        </w:rPr>
      </w:pPr>
    </w:p>
    <w:p w14:paraId="3B3FD1DB" w14:textId="77777777" w:rsidR="00243E5C" w:rsidRPr="00160E7B" w:rsidRDefault="00243E5C" w:rsidP="00A55E00">
      <w:pPr>
        <w:numPr>
          <w:ilvl w:val="0"/>
          <w:numId w:val="98"/>
        </w:numPr>
        <w:spacing w:after="0" w:line="240" w:lineRule="auto"/>
        <w:contextualSpacing/>
        <w:rPr>
          <w:szCs w:val="20"/>
        </w:rPr>
      </w:pPr>
      <w:r w:rsidRPr="00160E7B">
        <w:rPr>
          <w:szCs w:val="20"/>
        </w:rPr>
        <w:t xml:space="preserve">The Contractor may accept debt payments after the debt file is forwarded to DFAS-IN.  Payments received after a debt file has been forwarded to DFAS for collection action will be accepted and the contractor will notify DFAS-IN for processing instructions.  COR will provide name and phone number of the Indianapolis point of contact under a separate direction letter.  </w:t>
      </w:r>
    </w:p>
    <w:p w14:paraId="1A62969A" w14:textId="77777777" w:rsidR="00243E5C" w:rsidRPr="00160E7B" w:rsidRDefault="00243E5C" w:rsidP="00243E5C">
      <w:pPr>
        <w:spacing w:after="0" w:line="240" w:lineRule="auto"/>
        <w:rPr>
          <w:szCs w:val="20"/>
        </w:rPr>
      </w:pPr>
    </w:p>
    <w:p w14:paraId="533855D4" w14:textId="77777777" w:rsidR="00243E5C" w:rsidRPr="00160E7B" w:rsidRDefault="00243E5C" w:rsidP="00A55E00">
      <w:pPr>
        <w:numPr>
          <w:ilvl w:val="0"/>
          <w:numId w:val="98"/>
        </w:numPr>
        <w:spacing w:after="0" w:line="240" w:lineRule="auto"/>
        <w:contextualSpacing/>
        <w:rPr>
          <w:szCs w:val="20"/>
        </w:rPr>
      </w:pPr>
      <w:r w:rsidRPr="00160E7B">
        <w:rPr>
          <w:szCs w:val="20"/>
        </w:rPr>
        <w:t xml:space="preserve">The Contractor shall maintain receipted transmittal letters and debt file copies for a period of seven (7) years following the debt transfer to DFAS. </w:t>
      </w:r>
    </w:p>
    <w:p w14:paraId="33419596" w14:textId="77777777" w:rsidR="00243E5C" w:rsidRPr="00160E7B" w:rsidRDefault="00243E5C" w:rsidP="00243E5C">
      <w:pPr>
        <w:spacing w:after="0" w:line="240" w:lineRule="auto"/>
        <w:rPr>
          <w:szCs w:val="20"/>
        </w:rPr>
      </w:pPr>
    </w:p>
    <w:p w14:paraId="761460B9" w14:textId="77777777" w:rsidR="00243E5C" w:rsidRPr="00160E7B" w:rsidRDefault="00243E5C" w:rsidP="00243E5C">
      <w:pPr>
        <w:spacing w:after="0" w:line="240" w:lineRule="auto"/>
        <w:rPr>
          <w:szCs w:val="20"/>
        </w:rPr>
      </w:pPr>
      <w:r w:rsidRPr="00160E7B">
        <w:rPr>
          <w:szCs w:val="20"/>
        </w:rPr>
        <w:t xml:space="preserve">b. Debt due to death of borrower and/or co-borrower:  </w:t>
      </w:r>
    </w:p>
    <w:p w14:paraId="06CF931F" w14:textId="77777777" w:rsidR="00243E5C" w:rsidRPr="00160E7B" w:rsidRDefault="00243E5C" w:rsidP="00243E5C">
      <w:pPr>
        <w:spacing w:after="0" w:line="240" w:lineRule="auto"/>
        <w:rPr>
          <w:szCs w:val="20"/>
        </w:rPr>
      </w:pPr>
    </w:p>
    <w:p w14:paraId="644BADC1" w14:textId="77777777" w:rsidR="00243E5C" w:rsidRPr="00160E7B" w:rsidRDefault="00243E5C" w:rsidP="00A55E00">
      <w:pPr>
        <w:numPr>
          <w:ilvl w:val="0"/>
          <w:numId w:val="100"/>
        </w:numPr>
        <w:spacing w:after="0" w:line="240" w:lineRule="auto"/>
        <w:contextualSpacing/>
        <w:rPr>
          <w:szCs w:val="20"/>
        </w:rPr>
      </w:pPr>
      <w:r w:rsidRPr="00160E7B">
        <w:rPr>
          <w:szCs w:val="20"/>
        </w:rPr>
        <w:t>The Contractor shall obtain documentation of the death of the borrower or co-borrower. Such documentation shall be in the form of a copy of a Death Certificate, Report of Casualty (DD Form 1300), or written notification from the Commanding Officer (or their designee) of the deceased borrower or co-borrower.</w:t>
      </w:r>
    </w:p>
    <w:p w14:paraId="4655A65F" w14:textId="77777777" w:rsidR="00243E5C" w:rsidRPr="00160E7B" w:rsidRDefault="00243E5C" w:rsidP="00243E5C">
      <w:pPr>
        <w:spacing w:after="0" w:line="240" w:lineRule="auto"/>
        <w:ind w:left="1080"/>
        <w:contextualSpacing/>
        <w:rPr>
          <w:szCs w:val="20"/>
        </w:rPr>
      </w:pPr>
    </w:p>
    <w:p w14:paraId="5EDC5B82" w14:textId="77777777" w:rsidR="00243E5C" w:rsidRPr="00160E7B" w:rsidRDefault="00243E5C" w:rsidP="00A55E00">
      <w:pPr>
        <w:numPr>
          <w:ilvl w:val="0"/>
          <w:numId w:val="100"/>
        </w:numPr>
        <w:spacing w:after="0" w:line="240" w:lineRule="auto"/>
        <w:contextualSpacing/>
        <w:rPr>
          <w:szCs w:val="20"/>
        </w:rPr>
      </w:pPr>
      <w:r w:rsidRPr="00160E7B">
        <w:rPr>
          <w:szCs w:val="20"/>
        </w:rPr>
        <w:t xml:space="preserve">Upon the receipt of documentation, the Contractor shall initiate past due collection actions against the borrower or co-borrower and his or her estate.  </w:t>
      </w:r>
    </w:p>
    <w:p w14:paraId="46AF71A1" w14:textId="77777777" w:rsidR="00243E5C" w:rsidRPr="00160E7B" w:rsidRDefault="00243E5C" w:rsidP="00243E5C">
      <w:pPr>
        <w:spacing w:after="0" w:line="240" w:lineRule="auto"/>
        <w:ind w:left="1080"/>
        <w:contextualSpacing/>
        <w:rPr>
          <w:szCs w:val="20"/>
        </w:rPr>
      </w:pPr>
    </w:p>
    <w:p w14:paraId="53A6FA70" w14:textId="77777777" w:rsidR="00243E5C" w:rsidRPr="00160E7B" w:rsidRDefault="00243E5C" w:rsidP="00A55E00">
      <w:pPr>
        <w:numPr>
          <w:ilvl w:val="0"/>
          <w:numId w:val="100"/>
        </w:numPr>
        <w:spacing w:after="0" w:line="240" w:lineRule="auto"/>
        <w:contextualSpacing/>
        <w:rPr>
          <w:szCs w:val="20"/>
        </w:rPr>
      </w:pPr>
      <w:r w:rsidRPr="00160E7B">
        <w:rPr>
          <w:szCs w:val="20"/>
        </w:rPr>
        <w:t>If, after reasonable collection efforts by the contractor, any debt remains unpaid, the contractor shall send the debt file on a transmittal letter to the COR for approval.  When approved by the COR, the unpaid debt will become an operating expense to the program.</w:t>
      </w:r>
    </w:p>
    <w:p w14:paraId="47E2896E" w14:textId="77777777" w:rsidR="00243E5C" w:rsidRPr="00160E7B" w:rsidRDefault="00243E5C" w:rsidP="00243E5C">
      <w:pPr>
        <w:spacing w:after="0" w:line="240" w:lineRule="auto"/>
        <w:ind w:left="1080"/>
        <w:contextualSpacing/>
        <w:rPr>
          <w:szCs w:val="20"/>
        </w:rPr>
      </w:pPr>
    </w:p>
    <w:p w14:paraId="58BF2CA2" w14:textId="77777777" w:rsidR="00243E5C" w:rsidRPr="00160E7B" w:rsidRDefault="00243E5C" w:rsidP="00A55E00">
      <w:pPr>
        <w:numPr>
          <w:ilvl w:val="0"/>
          <w:numId w:val="100"/>
        </w:numPr>
        <w:spacing w:after="0" w:line="240" w:lineRule="auto"/>
        <w:contextualSpacing/>
        <w:rPr>
          <w:szCs w:val="20"/>
        </w:rPr>
      </w:pPr>
      <w:r w:rsidRPr="00160E7B">
        <w:rPr>
          <w:szCs w:val="20"/>
        </w:rPr>
        <w:t xml:space="preserve">In the event sufficient retained revenues are not available to pay a “Death of a Borrower” expense, the contractor shall submit a payment voucher via WAWF for payment of the debt expense in accordance with G-11. </w:t>
      </w:r>
    </w:p>
    <w:p w14:paraId="39201D5E" w14:textId="77777777" w:rsidR="00243E5C" w:rsidRPr="00160E7B" w:rsidRDefault="00243E5C" w:rsidP="00243E5C">
      <w:pPr>
        <w:spacing w:after="0" w:line="240" w:lineRule="auto"/>
        <w:ind w:left="720" w:firstLine="720"/>
        <w:rPr>
          <w:szCs w:val="20"/>
        </w:rPr>
      </w:pPr>
    </w:p>
    <w:p w14:paraId="201362D0" w14:textId="77777777" w:rsidR="00243E5C" w:rsidRPr="00160E7B" w:rsidRDefault="00243E5C" w:rsidP="00A55E00">
      <w:pPr>
        <w:numPr>
          <w:ilvl w:val="0"/>
          <w:numId w:val="101"/>
        </w:numPr>
        <w:spacing w:after="0" w:line="240" w:lineRule="auto"/>
        <w:contextualSpacing/>
        <w:rPr>
          <w:szCs w:val="20"/>
        </w:rPr>
      </w:pPr>
      <w:r w:rsidRPr="00160E7B">
        <w:rPr>
          <w:szCs w:val="20"/>
        </w:rPr>
        <w:t>The debt liquidation voucher shall be forwarded in accordance with Section G-8.</w:t>
      </w:r>
    </w:p>
    <w:p w14:paraId="22C279DD" w14:textId="77777777" w:rsidR="00243E5C" w:rsidRPr="00160E7B" w:rsidRDefault="00243E5C" w:rsidP="00243E5C">
      <w:pPr>
        <w:spacing w:after="0" w:line="240" w:lineRule="auto"/>
        <w:rPr>
          <w:szCs w:val="20"/>
        </w:rPr>
      </w:pPr>
    </w:p>
    <w:p w14:paraId="19C9E4E2" w14:textId="77777777" w:rsidR="00243E5C" w:rsidRPr="00160E7B" w:rsidRDefault="00243E5C" w:rsidP="00A55E00">
      <w:pPr>
        <w:numPr>
          <w:ilvl w:val="0"/>
          <w:numId w:val="101"/>
        </w:numPr>
        <w:spacing w:after="0" w:line="240" w:lineRule="auto"/>
        <w:contextualSpacing/>
        <w:rPr>
          <w:szCs w:val="20"/>
        </w:rPr>
      </w:pPr>
      <w:r w:rsidRPr="00160E7B">
        <w:rPr>
          <w:szCs w:val="20"/>
        </w:rPr>
        <w:t xml:space="preserve">The debt file will be sent to the COR on a transmittal letter.    </w:t>
      </w:r>
    </w:p>
    <w:p w14:paraId="715E8485" w14:textId="77777777" w:rsidR="00243E5C" w:rsidRPr="00160E7B" w:rsidRDefault="00243E5C" w:rsidP="00243E5C">
      <w:pPr>
        <w:spacing w:after="0" w:line="240" w:lineRule="auto"/>
        <w:rPr>
          <w:szCs w:val="20"/>
        </w:rPr>
      </w:pPr>
    </w:p>
    <w:p w14:paraId="520EDB06" w14:textId="77777777" w:rsidR="00243E5C" w:rsidRPr="00160E7B" w:rsidRDefault="00243E5C" w:rsidP="00243E5C">
      <w:pPr>
        <w:spacing w:after="0" w:line="240" w:lineRule="auto"/>
        <w:rPr>
          <w:b/>
          <w:szCs w:val="20"/>
        </w:rPr>
      </w:pPr>
      <w:r w:rsidRPr="00160E7B">
        <w:rPr>
          <w:b/>
          <w:szCs w:val="20"/>
        </w:rPr>
        <w:t>C-11.</w:t>
      </w:r>
      <w:r w:rsidRPr="00160E7B">
        <w:rPr>
          <w:b/>
          <w:szCs w:val="20"/>
        </w:rPr>
        <w:tab/>
        <w:t>SUBSTITUTION OF OR ADDITION OF KEY</w:t>
      </w:r>
      <w:r w:rsidRPr="00160E7B">
        <w:rPr>
          <w:b/>
          <w:i/>
          <w:iCs/>
          <w:szCs w:val="20"/>
        </w:rPr>
        <w:t xml:space="preserve"> </w:t>
      </w:r>
      <w:r w:rsidRPr="00160E7B">
        <w:rPr>
          <w:b/>
          <w:szCs w:val="20"/>
        </w:rPr>
        <w:t>PERSONNEL</w:t>
      </w:r>
    </w:p>
    <w:p w14:paraId="1EF56700" w14:textId="77777777" w:rsidR="00243E5C" w:rsidRPr="00160E7B" w:rsidRDefault="00243E5C" w:rsidP="00243E5C">
      <w:pPr>
        <w:spacing w:after="0" w:line="240" w:lineRule="auto"/>
        <w:rPr>
          <w:szCs w:val="20"/>
        </w:rPr>
      </w:pPr>
      <w:r w:rsidRPr="00160E7B">
        <w:rPr>
          <w:szCs w:val="20"/>
        </w:rPr>
        <w:t xml:space="preserve">        </w:t>
      </w:r>
    </w:p>
    <w:p w14:paraId="477D1B1B" w14:textId="77777777" w:rsidR="00243E5C" w:rsidRPr="00160E7B" w:rsidRDefault="00243E5C" w:rsidP="00A55E00">
      <w:pPr>
        <w:numPr>
          <w:ilvl w:val="0"/>
          <w:numId w:val="102"/>
        </w:numPr>
        <w:spacing w:after="0" w:line="240" w:lineRule="auto"/>
        <w:contextualSpacing/>
        <w:rPr>
          <w:szCs w:val="20"/>
        </w:rPr>
      </w:pPr>
      <w:r w:rsidRPr="00160E7B">
        <w:rPr>
          <w:szCs w:val="20"/>
        </w:rPr>
        <w:t xml:space="preserve">The Contractor agrees to assign to the contract those persons whose resumes were submitted as required by Section L of the RFP to fill the requirements of the contract.  No substitution or addition of key personnel </w:t>
      </w:r>
      <w:r w:rsidRPr="00160E7B">
        <w:rPr>
          <w:szCs w:val="20"/>
        </w:rPr>
        <w:lastRenderedPageBreak/>
        <w:t>shall be made except in accordance with this clause (personnel in this clause refers to Key Personnel listed in Section J-5).</w:t>
      </w:r>
    </w:p>
    <w:p w14:paraId="2585A5D0" w14:textId="77777777" w:rsidR="00243E5C" w:rsidRPr="00160E7B" w:rsidRDefault="00243E5C" w:rsidP="00243E5C">
      <w:pPr>
        <w:spacing w:after="0" w:line="240" w:lineRule="auto"/>
        <w:rPr>
          <w:szCs w:val="20"/>
        </w:rPr>
      </w:pPr>
    </w:p>
    <w:p w14:paraId="1336EF96" w14:textId="77777777" w:rsidR="00243E5C" w:rsidRPr="00160E7B" w:rsidRDefault="00243E5C" w:rsidP="00A55E00">
      <w:pPr>
        <w:numPr>
          <w:ilvl w:val="0"/>
          <w:numId w:val="102"/>
        </w:numPr>
        <w:spacing w:after="0" w:line="240" w:lineRule="auto"/>
        <w:contextualSpacing/>
        <w:rPr>
          <w:szCs w:val="20"/>
        </w:rPr>
      </w:pPr>
      <w:r w:rsidRPr="00160E7B">
        <w:rPr>
          <w:szCs w:val="20"/>
        </w:rPr>
        <w:t>All proposed substitutions shall be submitted, in writing, to the Contracting Officer at least 15 days (30 days if a security clearance must be obtained) prior to the proposed substitution.  Each request shall provide a detailed explanation of the circumstances necessitating the proposed substitution, a complete resume for the proposed substitute and any other information required by the Contracting Officer to approve or disapprove the proposed substitution(s).  All proposed substitutes (no matter when they are proposed during the performance period) shall have qualifications that are deemed equivalent to the person being replaced.</w:t>
      </w:r>
    </w:p>
    <w:p w14:paraId="3D920ADC" w14:textId="77777777" w:rsidR="00243E5C" w:rsidRPr="00160E7B" w:rsidRDefault="00243E5C" w:rsidP="00243E5C">
      <w:pPr>
        <w:spacing w:after="0" w:line="240" w:lineRule="auto"/>
        <w:ind w:left="720"/>
        <w:contextualSpacing/>
        <w:rPr>
          <w:szCs w:val="20"/>
        </w:rPr>
      </w:pPr>
    </w:p>
    <w:p w14:paraId="26B76AB2" w14:textId="77777777" w:rsidR="00243E5C" w:rsidRPr="00160E7B" w:rsidRDefault="00243E5C" w:rsidP="00A55E00">
      <w:pPr>
        <w:numPr>
          <w:ilvl w:val="0"/>
          <w:numId w:val="102"/>
        </w:numPr>
        <w:spacing w:after="0" w:line="240" w:lineRule="auto"/>
        <w:contextualSpacing/>
        <w:rPr>
          <w:szCs w:val="20"/>
        </w:rPr>
      </w:pPr>
      <w:r w:rsidRPr="00160E7B">
        <w:rPr>
          <w:szCs w:val="20"/>
        </w:rPr>
        <w:t xml:space="preserve">In the event the notification time frames set forth in paragraph “b” above for the substitution or addition of key personnel cannot be met due to death, illness or incapacitation of a Key Personnel, or other emergency, the parties agree that the submission of a replacement will be concluded within sixty days, unless otherwise agreed to by the parties. </w:t>
      </w:r>
    </w:p>
    <w:p w14:paraId="65850128" w14:textId="77777777" w:rsidR="00243E5C" w:rsidRPr="00160E7B" w:rsidRDefault="00243E5C" w:rsidP="00243E5C">
      <w:pPr>
        <w:spacing w:after="0" w:line="240" w:lineRule="auto"/>
        <w:ind w:left="720"/>
        <w:contextualSpacing/>
        <w:rPr>
          <w:szCs w:val="20"/>
        </w:rPr>
      </w:pPr>
    </w:p>
    <w:p w14:paraId="3A8A5B36" w14:textId="77777777" w:rsidR="00243E5C" w:rsidRPr="00160E7B" w:rsidRDefault="00243E5C" w:rsidP="00A55E00">
      <w:pPr>
        <w:numPr>
          <w:ilvl w:val="0"/>
          <w:numId w:val="102"/>
        </w:numPr>
        <w:spacing w:after="0" w:line="240" w:lineRule="auto"/>
        <w:contextualSpacing/>
        <w:rPr>
          <w:szCs w:val="20"/>
        </w:rPr>
      </w:pPr>
      <w:r w:rsidRPr="00160E7B">
        <w:rPr>
          <w:szCs w:val="20"/>
        </w:rPr>
        <w:t xml:space="preserve">The Contracting Officer shall evaluate requests for substitution and addition of personnel and notify the Contractor within 7 days, in writing, whether a request is approved or disapproved, or if additional information is required regarding the proposed personnel substitution/addition. </w:t>
      </w:r>
    </w:p>
    <w:p w14:paraId="68D9EDDF" w14:textId="77777777" w:rsidR="00243E5C" w:rsidRPr="00160E7B" w:rsidRDefault="00243E5C" w:rsidP="00243E5C">
      <w:pPr>
        <w:spacing w:after="0" w:line="240" w:lineRule="auto"/>
        <w:ind w:left="720"/>
        <w:contextualSpacing/>
        <w:rPr>
          <w:szCs w:val="20"/>
        </w:rPr>
      </w:pPr>
    </w:p>
    <w:p w14:paraId="0B877A41" w14:textId="77777777" w:rsidR="00243E5C" w:rsidRPr="00160E7B" w:rsidRDefault="00243E5C" w:rsidP="00A55E00">
      <w:pPr>
        <w:numPr>
          <w:ilvl w:val="0"/>
          <w:numId w:val="102"/>
        </w:numPr>
        <w:spacing w:after="0" w:line="240" w:lineRule="auto"/>
        <w:contextualSpacing/>
        <w:rPr>
          <w:szCs w:val="20"/>
        </w:rPr>
      </w:pPr>
      <w:r w:rsidRPr="00160E7B">
        <w:rPr>
          <w:szCs w:val="20"/>
        </w:rPr>
        <w:t>If the Contracting Officer determines that suitable and timely replacement of personnel who have been reassigned, terminated, or have otherwise become unavailable to perform under the contract is not reasonably forthcoming, or that a resultant reduction of productive effort would impair the successful completion of the contract or the delivery order, the contract may be terminated by the Contracting Officer for default or for the convenience of the Government, as appropriate.  Alternatively, at the Contracting Officer's discretion, if the Contracting Officer finds the Contractor to be at fault for the condition, he/she may equitably adjust (downward) the contract price or fixed fee to compensate the Government for any delay, loss or damage as a result of the Contractor's action.</w:t>
      </w:r>
    </w:p>
    <w:p w14:paraId="6769B4DA" w14:textId="77777777" w:rsidR="00243E5C" w:rsidRPr="00160E7B" w:rsidRDefault="00243E5C" w:rsidP="00243E5C">
      <w:pPr>
        <w:spacing w:after="0" w:line="240" w:lineRule="auto"/>
        <w:rPr>
          <w:szCs w:val="20"/>
        </w:rPr>
      </w:pPr>
    </w:p>
    <w:p w14:paraId="5D4BF399" w14:textId="77777777" w:rsidR="00243E5C" w:rsidRPr="00160E7B" w:rsidRDefault="00243E5C" w:rsidP="00243E5C">
      <w:pPr>
        <w:spacing w:after="0" w:line="240" w:lineRule="auto"/>
        <w:rPr>
          <w:b/>
          <w:szCs w:val="20"/>
        </w:rPr>
      </w:pPr>
      <w:r w:rsidRPr="00160E7B">
        <w:rPr>
          <w:b/>
          <w:szCs w:val="20"/>
        </w:rPr>
        <w:t>C-12.</w:t>
      </w:r>
      <w:r w:rsidRPr="00160E7B">
        <w:rPr>
          <w:b/>
          <w:szCs w:val="20"/>
        </w:rPr>
        <w:tab/>
        <w:t>TECHNICAL DIRECTION LETTERS</w:t>
      </w:r>
    </w:p>
    <w:p w14:paraId="45CD1DB5" w14:textId="77777777" w:rsidR="00243E5C" w:rsidRPr="00160E7B" w:rsidRDefault="00243E5C" w:rsidP="00243E5C">
      <w:pPr>
        <w:spacing w:after="0" w:line="240" w:lineRule="auto"/>
        <w:rPr>
          <w:b/>
          <w:szCs w:val="20"/>
        </w:rPr>
      </w:pPr>
    </w:p>
    <w:p w14:paraId="68F97C86" w14:textId="77777777" w:rsidR="00243E5C" w:rsidRPr="00160E7B" w:rsidRDefault="00243E5C" w:rsidP="00A55E00">
      <w:pPr>
        <w:numPr>
          <w:ilvl w:val="0"/>
          <w:numId w:val="103"/>
        </w:numPr>
        <w:spacing w:after="0" w:line="240" w:lineRule="auto"/>
        <w:contextualSpacing/>
        <w:rPr>
          <w:szCs w:val="20"/>
        </w:rPr>
      </w:pPr>
      <w:r w:rsidRPr="00160E7B">
        <w:rPr>
          <w:szCs w:val="20"/>
        </w:rPr>
        <w:t>When necessary, technical direction or clarification concerning details of specific tasks set forth in the contract shall be given through issuance of written Technical Direction Letters by the COR.</w:t>
      </w:r>
    </w:p>
    <w:p w14:paraId="462AFD5E" w14:textId="77777777" w:rsidR="00243E5C" w:rsidRPr="00160E7B" w:rsidRDefault="00243E5C" w:rsidP="00243E5C">
      <w:pPr>
        <w:spacing w:after="0" w:line="240" w:lineRule="auto"/>
        <w:rPr>
          <w:szCs w:val="20"/>
        </w:rPr>
      </w:pPr>
      <w:r w:rsidRPr="00160E7B">
        <w:rPr>
          <w:szCs w:val="20"/>
        </w:rPr>
        <w:t xml:space="preserve">     </w:t>
      </w:r>
    </w:p>
    <w:p w14:paraId="7A46CD12" w14:textId="77777777" w:rsidR="00243E5C" w:rsidRPr="00160E7B" w:rsidRDefault="00243E5C" w:rsidP="00A55E00">
      <w:pPr>
        <w:numPr>
          <w:ilvl w:val="0"/>
          <w:numId w:val="103"/>
        </w:numPr>
        <w:spacing w:after="0" w:line="240" w:lineRule="auto"/>
        <w:contextualSpacing/>
        <w:rPr>
          <w:szCs w:val="20"/>
        </w:rPr>
      </w:pPr>
      <w:r w:rsidRPr="00160E7B">
        <w:rPr>
          <w:szCs w:val="20"/>
        </w:rPr>
        <w:t>Each TDL shall be in writing and shall include, as a minimum, the following information:</w:t>
      </w:r>
    </w:p>
    <w:p w14:paraId="09362826" w14:textId="77777777" w:rsidR="00243E5C" w:rsidRPr="00160E7B" w:rsidRDefault="00243E5C" w:rsidP="00243E5C">
      <w:pPr>
        <w:spacing w:after="0" w:line="240" w:lineRule="auto"/>
        <w:ind w:firstLine="720"/>
        <w:rPr>
          <w:szCs w:val="20"/>
        </w:rPr>
      </w:pPr>
    </w:p>
    <w:p w14:paraId="7DAEEFF9" w14:textId="77777777" w:rsidR="00243E5C" w:rsidRPr="00160E7B" w:rsidRDefault="00243E5C" w:rsidP="00A55E00">
      <w:pPr>
        <w:numPr>
          <w:ilvl w:val="0"/>
          <w:numId w:val="104"/>
        </w:numPr>
        <w:spacing w:after="0" w:line="240" w:lineRule="auto"/>
        <w:contextualSpacing/>
        <w:rPr>
          <w:szCs w:val="20"/>
        </w:rPr>
      </w:pPr>
      <w:r w:rsidRPr="00160E7B">
        <w:rPr>
          <w:szCs w:val="20"/>
        </w:rPr>
        <w:t>Date of TDL;</w:t>
      </w:r>
    </w:p>
    <w:p w14:paraId="3B39302C" w14:textId="77777777" w:rsidR="00243E5C" w:rsidRPr="00160E7B" w:rsidRDefault="00243E5C" w:rsidP="00243E5C">
      <w:pPr>
        <w:spacing w:after="0" w:line="240" w:lineRule="auto"/>
        <w:rPr>
          <w:szCs w:val="20"/>
        </w:rPr>
      </w:pPr>
    </w:p>
    <w:p w14:paraId="1BF9E69F" w14:textId="77777777" w:rsidR="00243E5C" w:rsidRPr="00160E7B" w:rsidRDefault="00243E5C" w:rsidP="00A55E00">
      <w:pPr>
        <w:numPr>
          <w:ilvl w:val="0"/>
          <w:numId w:val="104"/>
        </w:numPr>
        <w:spacing w:after="0" w:line="240" w:lineRule="auto"/>
        <w:contextualSpacing/>
        <w:rPr>
          <w:szCs w:val="20"/>
        </w:rPr>
      </w:pPr>
      <w:r w:rsidRPr="00160E7B">
        <w:rPr>
          <w:szCs w:val="20"/>
        </w:rPr>
        <w:t>Contract and TDL number;</w:t>
      </w:r>
    </w:p>
    <w:p w14:paraId="5D11250C" w14:textId="77777777" w:rsidR="00243E5C" w:rsidRPr="00160E7B" w:rsidRDefault="00243E5C" w:rsidP="00243E5C">
      <w:pPr>
        <w:spacing w:after="0" w:line="240" w:lineRule="auto"/>
        <w:ind w:left="1080"/>
        <w:contextualSpacing/>
        <w:rPr>
          <w:szCs w:val="20"/>
        </w:rPr>
      </w:pPr>
    </w:p>
    <w:p w14:paraId="75C71B8B" w14:textId="77777777" w:rsidR="00243E5C" w:rsidRPr="00160E7B" w:rsidRDefault="00243E5C" w:rsidP="00A55E00">
      <w:pPr>
        <w:numPr>
          <w:ilvl w:val="0"/>
          <w:numId w:val="104"/>
        </w:numPr>
        <w:spacing w:after="0" w:line="240" w:lineRule="auto"/>
        <w:contextualSpacing/>
        <w:rPr>
          <w:szCs w:val="20"/>
        </w:rPr>
      </w:pPr>
      <w:r w:rsidRPr="00160E7B">
        <w:rPr>
          <w:szCs w:val="20"/>
        </w:rPr>
        <w:t>Reference to the relevant section or item in the Performance Work Statement;</w:t>
      </w:r>
    </w:p>
    <w:p w14:paraId="727889B2" w14:textId="77777777" w:rsidR="00243E5C" w:rsidRPr="00160E7B" w:rsidRDefault="00243E5C" w:rsidP="00243E5C">
      <w:pPr>
        <w:spacing w:after="0" w:line="240" w:lineRule="auto"/>
        <w:ind w:left="1080"/>
        <w:contextualSpacing/>
        <w:rPr>
          <w:szCs w:val="20"/>
        </w:rPr>
      </w:pPr>
    </w:p>
    <w:p w14:paraId="15476894" w14:textId="77777777" w:rsidR="00243E5C" w:rsidRPr="00160E7B" w:rsidRDefault="00243E5C" w:rsidP="00A55E00">
      <w:pPr>
        <w:numPr>
          <w:ilvl w:val="0"/>
          <w:numId w:val="104"/>
        </w:numPr>
        <w:spacing w:after="0" w:line="240" w:lineRule="auto"/>
        <w:contextualSpacing/>
        <w:rPr>
          <w:szCs w:val="20"/>
        </w:rPr>
      </w:pPr>
      <w:r w:rsidRPr="00160E7B">
        <w:rPr>
          <w:szCs w:val="20"/>
        </w:rPr>
        <w:t>Indicate if interim status reports and/or post-TDL reports are required. Post-TDL reports will summarize the accomplishment, compare approved schedule and cost to actual schedule and cost and explain any deltas.  Interim reports will summarize the activity to date, provide current and projected cost and schedule information, explain any deltas or issues encountered and identify risk mitigation actions. Frequency of interim reports shall be identified in each TDL.</w:t>
      </w:r>
    </w:p>
    <w:p w14:paraId="6F83B36E" w14:textId="77777777" w:rsidR="00243E5C" w:rsidRPr="00160E7B" w:rsidRDefault="00243E5C" w:rsidP="00243E5C">
      <w:pPr>
        <w:spacing w:after="0" w:line="240" w:lineRule="auto"/>
        <w:ind w:left="1080"/>
        <w:contextualSpacing/>
        <w:rPr>
          <w:szCs w:val="20"/>
        </w:rPr>
      </w:pPr>
    </w:p>
    <w:p w14:paraId="2A876F9C" w14:textId="77777777" w:rsidR="00243E5C" w:rsidRPr="00160E7B" w:rsidRDefault="00243E5C" w:rsidP="00A55E00">
      <w:pPr>
        <w:numPr>
          <w:ilvl w:val="0"/>
          <w:numId w:val="104"/>
        </w:numPr>
        <w:spacing w:after="0" w:line="240" w:lineRule="auto"/>
        <w:contextualSpacing/>
        <w:rPr>
          <w:szCs w:val="20"/>
        </w:rPr>
      </w:pPr>
      <w:r w:rsidRPr="00160E7B">
        <w:rPr>
          <w:szCs w:val="20"/>
        </w:rPr>
        <w:t>Signature of COR.</w:t>
      </w:r>
    </w:p>
    <w:p w14:paraId="28D175D6" w14:textId="77777777" w:rsidR="00243E5C" w:rsidRPr="00160E7B" w:rsidRDefault="00243E5C" w:rsidP="00243E5C">
      <w:pPr>
        <w:spacing w:after="0" w:line="240" w:lineRule="auto"/>
        <w:rPr>
          <w:szCs w:val="20"/>
        </w:rPr>
      </w:pPr>
    </w:p>
    <w:p w14:paraId="06A25522" w14:textId="77777777" w:rsidR="00243E5C" w:rsidRPr="00160E7B" w:rsidRDefault="00243E5C" w:rsidP="00A55E00">
      <w:pPr>
        <w:numPr>
          <w:ilvl w:val="0"/>
          <w:numId w:val="103"/>
        </w:numPr>
        <w:spacing w:after="0" w:line="240" w:lineRule="auto"/>
        <w:contextualSpacing/>
        <w:rPr>
          <w:szCs w:val="20"/>
        </w:rPr>
      </w:pPr>
      <w:r w:rsidRPr="00160E7B">
        <w:rPr>
          <w:szCs w:val="20"/>
        </w:rPr>
        <w:t>Each TDL issued hereunder is subject to the terms and conditions of this contract; and in no event shall technical directions constitute an assignment of new work or changes of such nature as to justify any adjustment to the fixed fee, estimated costs, or delivery terms under the contract.  Any increase in fixed fee and/or cost to the program resulting from any TDL must be proposed by the contractor in advance and approved by either the COR or Contracting Officer prior to beginning the work. In the event of a conflict between a TDL and this contract, the contract shall control.</w:t>
      </w:r>
    </w:p>
    <w:p w14:paraId="1CA8AA48" w14:textId="77777777" w:rsidR="00243E5C" w:rsidRPr="00160E7B" w:rsidRDefault="00243E5C" w:rsidP="00243E5C">
      <w:pPr>
        <w:spacing w:after="0" w:line="240" w:lineRule="auto"/>
        <w:ind w:left="720"/>
        <w:contextualSpacing/>
        <w:rPr>
          <w:szCs w:val="20"/>
        </w:rPr>
      </w:pPr>
      <w:r w:rsidRPr="00160E7B">
        <w:rPr>
          <w:szCs w:val="20"/>
        </w:rPr>
        <w:t xml:space="preserve">      </w:t>
      </w:r>
    </w:p>
    <w:p w14:paraId="0D995717" w14:textId="77777777" w:rsidR="00243E5C" w:rsidRPr="00160E7B" w:rsidRDefault="00243E5C" w:rsidP="00A55E00">
      <w:pPr>
        <w:numPr>
          <w:ilvl w:val="0"/>
          <w:numId w:val="103"/>
        </w:numPr>
        <w:spacing w:after="0" w:line="240" w:lineRule="auto"/>
        <w:contextualSpacing/>
        <w:rPr>
          <w:szCs w:val="20"/>
        </w:rPr>
      </w:pPr>
      <w:r w:rsidRPr="00160E7B">
        <w:rPr>
          <w:szCs w:val="20"/>
        </w:rPr>
        <w:lastRenderedPageBreak/>
        <w:t>When, in the opinion of the Contractor, a technical direction calls for effort outside the contract PWS, the Contractor will notify the COR and Contracting Officer thereof in writing within two (2) working days of having received the technical direction in question.  The Contractor shall undertake no performance to comply with the technical direction until the matter has been resolved by the Contracting Officer through formal contract modification or other appropriate action.</w:t>
      </w:r>
    </w:p>
    <w:p w14:paraId="4EAEB30B" w14:textId="77777777" w:rsidR="00243E5C" w:rsidRPr="00160E7B" w:rsidRDefault="00243E5C" w:rsidP="00243E5C">
      <w:pPr>
        <w:spacing w:after="0" w:line="240" w:lineRule="auto"/>
        <w:ind w:left="720"/>
        <w:contextualSpacing/>
        <w:rPr>
          <w:szCs w:val="20"/>
        </w:rPr>
      </w:pPr>
      <w:r w:rsidRPr="00160E7B">
        <w:rPr>
          <w:szCs w:val="20"/>
        </w:rPr>
        <w:t xml:space="preserve">   </w:t>
      </w:r>
    </w:p>
    <w:p w14:paraId="1F1794D9" w14:textId="77777777" w:rsidR="00243E5C" w:rsidRPr="00160E7B" w:rsidRDefault="00243E5C" w:rsidP="00A55E00">
      <w:pPr>
        <w:numPr>
          <w:ilvl w:val="0"/>
          <w:numId w:val="103"/>
        </w:numPr>
        <w:spacing w:after="0" w:line="240" w:lineRule="auto"/>
        <w:contextualSpacing/>
        <w:rPr>
          <w:szCs w:val="20"/>
        </w:rPr>
      </w:pPr>
      <w:r w:rsidRPr="00160E7B">
        <w:rPr>
          <w:szCs w:val="20"/>
        </w:rPr>
        <w:t>Oral technical directions may be given by the COR only in emergency circumstances, and provided that any oral technical direction given is reduced to writing by the COR within two (2) working days of its issuance.</w:t>
      </w:r>
    </w:p>
    <w:p w14:paraId="66B6193A" w14:textId="77777777" w:rsidR="00243E5C" w:rsidRPr="00160E7B" w:rsidRDefault="00243E5C" w:rsidP="00243E5C">
      <w:pPr>
        <w:spacing w:after="0" w:line="240" w:lineRule="auto"/>
        <w:ind w:left="720"/>
        <w:contextualSpacing/>
        <w:rPr>
          <w:szCs w:val="20"/>
        </w:rPr>
      </w:pPr>
    </w:p>
    <w:p w14:paraId="72F2C273" w14:textId="77777777" w:rsidR="00243E5C" w:rsidRPr="00160E7B" w:rsidRDefault="00243E5C" w:rsidP="00A55E00">
      <w:pPr>
        <w:numPr>
          <w:ilvl w:val="0"/>
          <w:numId w:val="103"/>
        </w:numPr>
        <w:spacing w:after="0" w:line="240" w:lineRule="auto"/>
        <w:contextualSpacing/>
        <w:rPr>
          <w:szCs w:val="20"/>
        </w:rPr>
      </w:pPr>
      <w:r w:rsidRPr="00160E7B">
        <w:rPr>
          <w:szCs w:val="20"/>
        </w:rPr>
        <w:t>Amendments to a TDL shall be in writing and shall include the information set forth in paragraph b above.  A TDL may be amended orally only by the COR or Contracting Officer in emergencies.  Oral amendments shall be confirmed in writing within two (2) working days from the time of the oral communication amending the TDL by a TDL modification.</w:t>
      </w:r>
    </w:p>
    <w:p w14:paraId="661AA3B2" w14:textId="77777777" w:rsidR="00243E5C" w:rsidRPr="00160E7B" w:rsidRDefault="00243E5C" w:rsidP="00243E5C">
      <w:pPr>
        <w:spacing w:after="0" w:line="240" w:lineRule="auto"/>
        <w:ind w:left="720"/>
        <w:contextualSpacing/>
        <w:rPr>
          <w:szCs w:val="20"/>
        </w:rPr>
      </w:pPr>
      <w:r w:rsidRPr="00160E7B">
        <w:rPr>
          <w:szCs w:val="20"/>
        </w:rPr>
        <w:t xml:space="preserve">      </w:t>
      </w:r>
    </w:p>
    <w:p w14:paraId="2706CF7D" w14:textId="77777777" w:rsidR="00243E5C" w:rsidRPr="00160E7B" w:rsidRDefault="00243E5C" w:rsidP="00A55E00">
      <w:pPr>
        <w:numPr>
          <w:ilvl w:val="0"/>
          <w:numId w:val="103"/>
        </w:numPr>
        <w:spacing w:after="0" w:line="240" w:lineRule="auto"/>
        <w:contextualSpacing/>
        <w:rPr>
          <w:szCs w:val="20"/>
        </w:rPr>
      </w:pPr>
      <w:r w:rsidRPr="00160E7B">
        <w:rPr>
          <w:szCs w:val="20"/>
        </w:rPr>
        <w:t>Any effort undertaken by the Contractor pursuant to oral or written technical directions issued other than in accordance with the provisions herein shall be at the Contractor's risk of not recovering related costs incurred and corresponding proportionate amount of fixed fee, if any.</w:t>
      </w:r>
    </w:p>
    <w:p w14:paraId="4B52B07F" w14:textId="77777777" w:rsidR="00243E5C" w:rsidRPr="00160E7B" w:rsidRDefault="00243E5C" w:rsidP="00243E5C">
      <w:pPr>
        <w:spacing w:after="0" w:line="240" w:lineRule="auto"/>
        <w:rPr>
          <w:szCs w:val="20"/>
        </w:rPr>
      </w:pPr>
    </w:p>
    <w:p w14:paraId="3E49D9EB" w14:textId="77777777" w:rsidR="00243E5C" w:rsidRPr="00160E7B" w:rsidRDefault="00243E5C" w:rsidP="00243E5C">
      <w:pPr>
        <w:spacing w:after="0" w:line="240" w:lineRule="auto"/>
        <w:rPr>
          <w:b/>
          <w:szCs w:val="20"/>
        </w:rPr>
      </w:pPr>
      <w:r w:rsidRPr="00160E7B">
        <w:rPr>
          <w:b/>
          <w:szCs w:val="20"/>
        </w:rPr>
        <w:t>C-13.</w:t>
      </w:r>
      <w:r w:rsidRPr="00160E7B">
        <w:rPr>
          <w:b/>
          <w:szCs w:val="20"/>
        </w:rPr>
        <w:tab/>
        <w:t>DEATH OF AN ACCOUNTHOLDER</w:t>
      </w:r>
    </w:p>
    <w:p w14:paraId="3239E7C9" w14:textId="77777777" w:rsidR="00243E5C" w:rsidRPr="00160E7B" w:rsidRDefault="00243E5C" w:rsidP="00243E5C">
      <w:pPr>
        <w:spacing w:after="0" w:line="240" w:lineRule="auto"/>
        <w:rPr>
          <w:szCs w:val="20"/>
        </w:rPr>
      </w:pPr>
    </w:p>
    <w:p w14:paraId="727DD492" w14:textId="77777777" w:rsidR="00243E5C" w:rsidRPr="00160E7B" w:rsidRDefault="00243E5C" w:rsidP="00243E5C">
      <w:pPr>
        <w:spacing w:after="0" w:line="240" w:lineRule="auto"/>
        <w:rPr>
          <w:szCs w:val="20"/>
        </w:rPr>
      </w:pPr>
      <w:r w:rsidRPr="00160E7B">
        <w:rPr>
          <w:szCs w:val="20"/>
        </w:rPr>
        <w:t>Upon receipt of all legal documentation regarding the death of an accountholder, or in the case of a deceased active duty accountholder, direction received from the appointed military Summary Court Officer, if one is appointed, the account is closed and funds distributed to the estate as specified in the documentation and in accordance with applicable banking laws and regulations.  If the account is jointly held with a spouse or other individual, unless otherwise required by law, that person has access to funds in the account until such time as all required legal documentation is received by the bank and the account is closed.  The entitlement or authorization to maintain an account with Community Bank (operated by “Contractor Name”) is held by the primary accountholder. Upon the death of the authorized account holder, the surviving joint accountholder is not authorized to open or maintain an account with Community Bank unless they are authorized or entitled in their own right per PWS paragraph C-5.</w:t>
      </w:r>
    </w:p>
    <w:p w14:paraId="6050DAF9" w14:textId="77777777" w:rsidR="00243E5C" w:rsidRPr="00160E7B" w:rsidRDefault="00243E5C" w:rsidP="00243E5C">
      <w:pPr>
        <w:spacing w:after="0" w:line="240" w:lineRule="auto"/>
        <w:rPr>
          <w:szCs w:val="20"/>
        </w:rPr>
      </w:pPr>
    </w:p>
    <w:p w14:paraId="18ED7F11" w14:textId="77777777" w:rsidR="00243E5C" w:rsidRPr="00160E7B" w:rsidRDefault="00243E5C" w:rsidP="00243E5C">
      <w:pPr>
        <w:spacing w:after="0" w:line="240" w:lineRule="auto"/>
        <w:rPr>
          <w:b/>
          <w:bCs/>
          <w:szCs w:val="20"/>
        </w:rPr>
      </w:pPr>
      <w:r w:rsidRPr="00160E7B">
        <w:rPr>
          <w:b/>
          <w:bCs/>
          <w:szCs w:val="20"/>
        </w:rPr>
        <w:t xml:space="preserve">C-14. SERVICE CONTRACT REPORTING (SCR) </w:t>
      </w:r>
    </w:p>
    <w:p w14:paraId="6A306546" w14:textId="77777777" w:rsidR="00243E5C" w:rsidRPr="00160E7B" w:rsidRDefault="00243E5C" w:rsidP="00243E5C">
      <w:pPr>
        <w:spacing w:after="0" w:line="240" w:lineRule="auto"/>
        <w:rPr>
          <w:b/>
          <w:i/>
          <w:szCs w:val="20"/>
        </w:rPr>
      </w:pPr>
    </w:p>
    <w:p w14:paraId="5DAA0DD0" w14:textId="77777777" w:rsidR="00243E5C" w:rsidRPr="00160E7B" w:rsidRDefault="00243E5C" w:rsidP="00243E5C">
      <w:pPr>
        <w:spacing w:after="0" w:line="240" w:lineRule="auto"/>
        <w:rPr>
          <w:szCs w:val="20"/>
        </w:rPr>
      </w:pPr>
      <w:r w:rsidRPr="00160E7B">
        <w:rPr>
          <w:szCs w:val="20"/>
        </w:rPr>
        <w:t xml:space="preserve">The requirement for SCR applies to this Contract.  </w:t>
      </w:r>
    </w:p>
    <w:p w14:paraId="5FE0C72B" w14:textId="77777777" w:rsidR="00243E5C" w:rsidRPr="00160E7B" w:rsidRDefault="00243E5C" w:rsidP="00243E5C">
      <w:pPr>
        <w:spacing w:after="0" w:line="240" w:lineRule="auto"/>
        <w:rPr>
          <w:szCs w:val="20"/>
        </w:rPr>
      </w:pPr>
    </w:p>
    <w:p w14:paraId="4D4597F5" w14:textId="77777777" w:rsidR="00243E5C" w:rsidRPr="00160E7B" w:rsidRDefault="00243E5C" w:rsidP="00243E5C">
      <w:pPr>
        <w:spacing w:after="0" w:line="240" w:lineRule="auto"/>
        <w:rPr>
          <w:szCs w:val="20"/>
        </w:rPr>
      </w:pPr>
      <w:r w:rsidRPr="00160E7B">
        <w:rPr>
          <w:szCs w:val="20"/>
        </w:rPr>
        <w:t xml:space="preserve">For more information on SCR a DoD Guidebook for SCR in the SAM, designed for both DoD users and contractors, is available on the DoD Procurement Toolbox at the following web address: </w:t>
      </w:r>
      <w:hyperlink r:id="rId12" w:history="1">
        <w:r w:rsidRPr="00160E7B">
          <w:rPr>
            <w:color w:val="0000FF"/>
            <w:szCs w:val="20"/>
            <w:u w:val="single"/>
          </w:rPr>
          <w:t>https://dodprocurementtoolbox.com/site-pages/service-contract-reporting-scr</w:t>
        </w:r>
      </w:hyperlink>
      <w:r w:rsidRPr="00160E7B">
        <w:rPr>
          <w:szCs w:val="20"/>
        </w:rPr>
        <w:t xml:space="preserve">. </w:t>
      </w:r>
    </w:p>
    <w:p w14:paraId="01E37BF5" w14:textId="77777777" w:rsidR="00243E5C" w:rsidRPr="00160E7B" w:rsidRDefault="00243E5C" w:rsidP="00243E5C">
      <w:pPr>
        <w:spacing w:after="0" w:line="240" w:lineRule="auto"/>
        <w:rPr>
          <w:b/>
          <w:i/>
          <w:szCs w:val="20"/>
        </w:rPr>
      </w:pPr>
    </w:p>
    <w:p w14:paraId="0F171357" w14:textId="77777777" w:rsidR="00243E5C" w:rsidRPr="00160E7B" w:rsidRDefault="00243E5C" w:rsidP="00243E5C">
      <w:pPr>
        <w:spacing w:after="0" w:line="240" w:lineRule="auto"/>
        <w:rPr>
          <w:b/>
          <w:bCs/>
          <w:szCs w:val="20"/>
        </w:rPr>
      </w:pPr>
      <w:r w:rsidRPr="00160E7B">
        <w:rPr>
          <w:b/>
          <w:bCs/>
          <w:szCs w:val="20"/>
        </w:rPr>
        <w:t>C-15.  PROVIDING FINANCIAL SERVICES TO NON-DEPARTMENT OF DEFENSE FEDERAL AGENCIES</w:t>
      </w:r>
    </w:p>
    <w:p w14:paraId="034D9FF7" w14:textId="77777777" w:rsidR="00243E5C" w:rsidRPr="00160E7B" w:rsidRDefault="00243E5C" w:rsidP="00243E5C">
      <w:pPr>
        <w:spacing w:after="0" w:line="240" w:lineRule="auto"/>
        <w:rPr>
          <w:b/>
          <w:bCs/>
          <w:szCs w:val="20"/>
        </w:rPr>
      </w:pPr>
    </w:p>
    <w:p w14:paraId="53FE896A" w14:textId="4D101D9D" w:rsidR="00243E5C" w:rsidRPr="00160E7B" w:rsidRDefault="00243E5C" w:rsidP="00243E5C">
      <w:pPr>
        <w:spacing w:after="0" w:line="240" w:lineRule="auto"/>
        <w:rPr>
          <w:iCs/>
          <w:color w:val="404040" w:themeColor="text1" w:themeTint="BF"/>
          <w:szCs w:val="20"/>
        </w:rPr>
      </w:pPr>
      <w:r w:rsidRPr="00160E7B">
        <w:rPr>
          <w:iCs/>
          <w:color w:val="404040" w:themeColor="text1" w:themeTint="BF"/>
          <w:szCs w:val="20"/>
        </w:rPr>
        <w:t>The Contractor, when directed by the contacting officer, shall provide banking services (including ATMs) to non-Department of Defense Federal Government Agencies and other associated authorized accountholders and users.  Banking facilities, including ATMs, may be placed on non-DoD locations only when that placement is consistent with the applicable local laws as amended or modified by SOFAs, other international agreements, or U.S. law or regulation.  The services provided shall be under the same terms and services as those provided to Department of Defense customers.  The contracting officer or contracting officer representative may alter the terms and services by modification or technical direction letter.  The non-Department of Defense Agency shall reimburse the Department of Defense for all expense incurred in providing this service.</w:t>
      </w:r>
    </w:p>
    <w:p w14:paraId="7E4CE59A" w14:textId="77777777" w:rsidR="0025177E" w:rsidRPr="00160E7B" w:rsidRDefault="0025177E" w:rsidP="00243E5C">
      <w:pPr>
        <w:spacing w:after="0" w:line="240" w:lineRule="auto"/>
        <w:rPr>
          <w:i/>
          <w:szCs w:val="20"/>
        </w:rPr>
      </w:pPr>
    </w:p>
    <w:p w14:paraId="66EA9AAC" w14:textId="77777777" w:rsidR="00243E5C" w:rsidRPr="00160E7B" w:rsidRDefault="00243E5C" w:rsidP="00243E5C">
      <w:pPr>
        <w:spacing w:after="0" w:line="240" w:lineRule="auto"/>
        <w:rPr>
          <w:b/>
          <w:bCs/>
          <w:szCs w:val="20"/>
        </w:rPr>
      </w:pPr>
      <w:r w:rsidRPr="00160E7B">
        <w:rPr>
          <w:b/>
          <w:bCs/>
          <w:szCs w:val="20"/>
        </w:rPr>
        <w:t>C-16.  PROVIDING FINANCIAL SERVICES TO DEPARTMENT OF DEFENSE INSTALLATIONS WITHIN THE UNITED STATES</w:t>
      </w:r>
    </w:p>
    <w:p w14:paraId="513CB04B" w14:textId="77777777" w:rsidR="00243E5C" w:rsidRPr="00160E7B" w:rsidRDefault="00243E5C" w:rsidP="00243E5C">
      <w:pPr>
        <w:spacing w:after="0" w:line="240" w:lineRule="auto"/>
        <w:rPr>
          <w:szCs w:val="20"/>
        </w:rPr>
      </w:pPr>
    </w:p>
    <w:p w14:paraId="20441819" w14:textId="77777777" w:rsidR="00243E5C" w:rsidRPr="00160E7B" w:rsidRDefault="00243E5C" w:rsidP="00243E5C">
      <w:pPr>
        <w:spacing w:after="0" w:line="240" w:lineRule="auto"/>
        <w:rPr>
          <w:bCs/>
          <w:kern w:val="36"/>
          <w:szCs w:val="20"/>
          <w:lang w:val="en"/>
        </w:rPr>
      </w:pPr>
      <w:r w:rsidRPr="00160E7B">
        <w:rPr>
          <w:bCs/>
          <w:kern w:val="36"/>
          <w:szCs w:val="20"/>
          <w:lang w:val="en"/>
        </w:rPr>
        <w:t xml:space="preserve">The Contractor, when directed by the contracting officer, shall provide banking services (including ATMs) to Department installations within the United States or its territories or possessions and other associated authorized </w:t>
      </w:r>
      <w:r w:rsidRPr="00160E7B">
        <w:rPr>
          <w:bCs/>
          <w:kern w:val="36"/>
          <w:szCs w:val="20"/>
          <w:lang w:val="en"/>
        </w:rPr>
        <w:lastRenderedPageBreak/>
        <w:t>accountholders and users.  The services provided shall generally be provided under the same terms and services as those provided to Department of Defense overseas customers.  The contracting officer or contracting officer representative may alter the terms and services by modification or technical direction letter.</w:t>
      </w:r>
    </w:p>
    <w:p w14:paraId="6F5D2B4E" w14:textId="77777777" w:rsidR="00243E5C" w:rsidRPr="00160E7B" w:rsidRDefault="00243E5C" w:rsidP="00243E5C">
      <w:pPr>
        <w:spacing w:after="0" w:line="240" w:lineRule="auto"/>
        <w:rPr>
          <w:b/>
          <w:bCs/>
          <w:kern w:val="36"/>
          <w:szCs w:val="20"/>
          <w:lang w:val="en"/>
        </w:rPr>
      </w:pPr>
    </w:p>
    <w:p w14:paraId="64534053" w14:textId="77777777" w:rsidR="00243E5C" w:rsidRPr="00160E7B" w:rsidRDefault="00243E5C" w:rsidP="00243E5C">
      <w:pPr>
        <w:spacing w:after="0" w:line="240" w:lineRule="auto"/>
        <w:rPr>
          <w:b/>
          <w:bCs/>
          <w:szCs w:val="20"/>
        </w:rPr>
      </w:pPr>
      <w:r w:rsidRPr="00160E7B">
        <w:rPr>
          <w:b/>
          <w:bCs/>
          <w:szCs w:val="20"/>
        </w:rPr>
        <w:t>C-17.  PROVIDING CURRENCY TO FOREIGN BANKS</w:t>
      </w:r>
    </w:p>
    <w:p w14:paraId="68D7AD0E" w14:textId="77777777" w:rsidR="00243E5C" w:rsidRPr="00160E7B" w:rsidRDefault="00243E5C" w:rsidP="00243E5C">
      <w:pPr>
        <w:spacing w:after="0" w:line="240" w:lineRule="auto"/>
        <w:rPr>
          <w:b/>
          <w:bCs/>
          <w:szCs w:val="20"/>
        </w:rPr>
      </w:pPr>
    </w:p>
    <w:p w14:paraId="3516EA6C" w14:textId="77777777" w:rsidR="00243E5C" w:rsidRPr="00160E7B" w:rsidRDefault="00243E5C" w:rsidP="00243E5C">
      <w:pPr>
        <w:spacing w:after="0" w:line="240" w:lineRule="auto"/>
        <w:rPr>
          <w:szCs w:val="20"/>
        </w:rPr>
      </w:pPr>
      <w:r w:rsidRPr="00160E7B">
        <w:rPr>
          <w:bCs/>
          <w:kern w:val="36"/>
          <w:szCs w:val="20"/>
          <w:lang w:val="en"/>
        </w:rPr>
        <w:t xml:space="preserve">The Contractor, when directed by the contacting officer, shall provide United States dollar currency to a non-United States bank under the conditions stated in the modification or the TDL.   The currency would only be provided in the event of an emergency as determined by the contracting officer.  The contracting officer or contracting officer representative may alter the terms and services by modification or technical direction letter. </w:t>
      </w:r>
    </w:p>
    <w:p w14:paraId="4B2C0022" w14:textId="77777777" w:rsidR="00243E5C" w:rsidRPr="00160E7B" w:rsidRDefault="00243E5C" w:rsidP="00243E5C">
      <w:pPr>
        <w:spacing w:after="0" w:line="240" w:lineRule="auto"/>
        <w:rPr>
          <w:b/>
          <w:i/>
          <w:szCs w:val="20"/>
        </w:rPr>
      </w:pPr>
    </w:p>
    <w:p w14:paraId="720DFC74" w14:textId="77777777" w:rsidR="00243E5C" w:rsidRPr="00160E7B" w:rsidRDefault="00243E5C" w:rsidP="00243E5C">
      <w:pPr>
        <w:spacing w:after="0" w:line="240" w:lineRule="auto"/>
        <w:rPr>
          <w:szCs w:val="20"/>
        </w:rPr>
      </w:pPr>
    </w:p>
    <w:p w14:paraId="1D9AE1C2" w14:textId="77777777" w:rsidR="00243E5C" w:rsidRPr="00160E7B" w:rsidRDefault="00243E5C" w:rsidP="00243E5C">
      <w:pPr>
        <w:spacing w:after="0" w:line="240" w:lineRule="auto"/>
        <w:rPr>
          <w:szCs w:val="20"/>
        </w:rPr>
      </w:pPr>
    </w:p>
    <w:p w14:paraId="59D38D71" w14:textId="77777777" w:rsidR="00243E5C" w:rsidRPr="00160E7B" w:rsidRDefault="00243E5C" w:rsidP="00243E5C">
      <w:pPr>
        <w:spacing w:after="0" w:line="240" w:lineRule="auto"/>
        <w:rPr>
          <w:szCs w:val="20"/>
        </w:rPr>
      </w:pPr>
      <w:r w:rsidRPr="00160E7B">
        <w:rPr>
          <w:szCs w:val="20"/>
        </w:rPr>
        <w:t>END OF SECTION C</w:t>
      </w:r>
    </w:p>
    <w:p w14:paraId="23E60A35" w14:textId="77777777" w:rsidR="00243E5C" w:rsidRPr="00160E7B" w:rsidRDefault="00243E5C" w:rsidP="00243E5C">
      <w:pPr>
        <w:spacing w:after="0" w:line="240" w:lineRule="auto"/>
        <w:rPr>
          <w:szCs w:val="20"/>
        </w:rPr>
      </w:pPr>
      <w:bookmarkStart w:id="80" w:name="PD000363"/>
      <w:bookmarkEnd w:id="80"/>
    </w:p>
    <w:p w14:paraId="4B226B25" w14:textId="77777777" w:rsidR="00243E5C" w:rsidRPr="00160E7B" w:rsidRDefault="00243E5C" w:rsidP="00243E5C">
      <w:pPr>
        <w:spacing w:after="0" w:line="240" w:lineRule="auto"/>
        <w:rPr>
          <w:iCs/>
          <w:szCs w:val="20"/>
        </w:rPr>
      </w:pPr>
      <w:r w:rsidRPr="00160E7B">
        <w:rPr>
          <w:iCs/>
          <w:szCs w:val="20"/>
        </w:rPr>
        <w:t xml:space="preserve"> </w:t>
      </w:r>
    </w:p>
    <w:p w14:paraId="027546C2" w14:textId="77777777" w:rsidR="00243E5C" w:rsidRPr="00160E7B" w:rsidRDefault="00243E5C" w:rsidP="00243E5C">
      <w:pPr>
        <w:spacing w:after="0" w:line="240" w:lineRule="auto"/>
        <w:rPr>
          <w:szCs w:val="20"/>
        </w:rPr>
      </w:pPr>
    </w:p>
    <w:p w14:paraId="68282B8F" w14:textId="77777777" w:rsidR="00243E5C" w:rsidRPr="00160E7B" w:rsidRDefault="00243E5C" w:rsidP="00243E5C">
      <w:pPr>
        <w:spacing w:after="0" w:line="240" w:lineRule="auto"/>
        <w:rPr>
          <w:szCs w:val="20"/>
        </w:rPr>
      </w:pPr>
      <w:r w:rsidRPr="00160E7B">
        <w:rPr>
          <w:szCs w:val="20"/>
        </w:rPr>
        <w:br w:type="page"/>
      </w:r>
      <w:bookmarkStart w:id="81" w:name="section4"/>
      <w:bookmarkEnd w:id="81"/>
      <w:r w:rsidRPr="00160E7B">
        <w:rPr>
          <w:szCs w:val="20"/>
        </w:rPr>
        <w:lastRenderedPageBreak/>
        <w:t>Section D - Packaging and Marking</w:t>
      </w:r>
    </w:p>
    <w:p w14:paraId="681BF7CC" w14:textId="77777777" w:rsidR="00243E5C" w:rsidRPr="00160E7B" w:rsidRDefault="00243E5C" w:rsidP="00243E5C">
      <w:pPr>
        <w:spacing w:after="0" w:line="240" w:lineRule="auto"/>
        <w:rPr>
          <w:szCs w:val="20"/>
        </w:rPr>
      </w:pPr>
    </w:p>
    <w:p w14:paraId="13FE3EB4" w14:textId="77777777" w:rsidR="00243E5C" w:rsidRPr="00160E7B" w:rsidRDefault="00243E5C" w:rsidP="00243E5C">
      <w:pPr>
        <w:spacing w:after="0" w:line="240" w:lineRule="auto"/>
        <w:rPr>
          <w:szCs w:val="20"/>
        </w:rPr>
      </w:pPr>
      <w:r w:rsidRPr="00160E7B">
        <w:rPr>
          <w:szCs w:val="20"/>
          <w:u w:val="single"/>
        </w:rPr>
        <w:t>PACKING, PACKAGING, AND MARKIN</w:t>
      </w:r>
    </w:p>
    <w:p w14:paraId="1BB840F5" w14:textId="77777777" w:rsidR="00243E5C" w:rsidRPr="00160E7B" w:rsidRDefault="00243E5C" w:rsidP="00243E5C">
      <w:pPr>
        <w:spacing w:after="0" w:line="240" w:lineRule="auto"/>
        <w:rPr>
          <w:b/>
          <w:szCs w:val="20"/>
        </w:rPr>
      </w:pPr>
      <w:bookmarkStart w:id="82" w:name="PD000096"/>
      <w:bookmarkEnd w:id="82"/>
      <w:r w:rsidRPr="00160E7B">
        <w:rPr>
          <w:b/>
          <w:szCs w:val="20"/>
        </w:rPr>
        <w:t>D-1.</w:t>
      </w:r>
      <w:r w:rsidRPr="00160E7B">
        <w:rPr>
          <w:b/>
          <w:szCs w:val="20"/>
        </w:rPr>
        <w:tab/>
        <w:t>PACKING, PACKAGING, AND MARKING</w:t>
      </w:r>
    </w:p>
    <w:p w14:paraId="06A0A803" w14:textId="77777777" w:rsidR="00243E5C" w:rsidRPr="00160E7B" w:rsidRDefault="00243E5C" w:rsidP="00243E5C">
      <w:pPr>
        <w:spacing w:after="0" w:line="240" w:lineRule="auto"/>
        <w:rPr>
          <w:b/>
          <w:szCs w:val="20"/>
        </w:rPr>
      </w:pPr>
    </w:p>
    <w:p w14:paraId="5C5A269F" w14:textId="77777777" w:rsidR="00243E5C" w:rsidRPr="00160E7B" w:rsidRDefault="00243E5C" w:rsidP="00243E5C">
      <w:pPr>
        <w:spacing w:after="0" w:line="240" w:lineRule="auto"/>
        <w:rPr>
          <w:szCs w:val="20"/>
        </w:rPr>
      </w:pPr>
      <w:r w:rsidRPr="00160E7B">
        <w:rPr>
          <w:szCs w:val="20"/>
        </w:rPr>
        <w:t>All items to be delivered under this contract shall be packaged, packed and marked to prevent deterioration and damage during shipping, handling, and storage to ensure safe arrival at destination.</w:t>
      </w:r>
    </w:p>
    <w:p w14:paraId="0988900F" w14:textId="77777777" w:rsidR="00243E5C" w:rsidRPr="00160E7B" w:rsidRDefault="00243E5C" w:rsidP="00243E5C">
      <w:pPr>
        <w:spacing w:after="0" w:line="240" w:lineRule="auto"/>
        <w:rPr>
          <w:szCs w:val="20"/>
        </w:rPr>
      </w:pPr>
    </w:p>
    <w:p w14:paraId="570B514F" w14:textId="77777777" w:rsidR="00243E5C" w:rsidRPr="00160E7B" w:rsidRDefault="00243E5C" w:rsidP="00243E5C">
      <w:pPr>
        <w:spacing w:after="0" w:line="240" w:lineRule="auto"/>
        <w:rPr>
          <w:szCs w:val="20"/>
        </w:rPr>
      </w:pPr>
      <w:r w:rsidRPr="00160E7B">
        <w:rPr>
          <w:szCs w:val="20"/>
        </w:rPr>
        <w:t xml:space="preserve">END OF SECTION D </w:t>
      </w:r>
      <w:r w:rsidRPr="00160E7B">
        <w:rPr>
          <w:szCs w:val="20"/>
        </w:rPr>
        <w:tab/>
        <w:t xml:space="preserve"> </w:t>
      </w:r>
    </w:p>
    <w:p w14:paraId="683B36F0" w14:textId="77777777" w:rsidR="00243E5C" w:rsidRPr="00160E7B" w:rsidRDefault="00243E5C" w:rsidP="00243E5C">
      <w:pPr>
        <w:spacing w:after="0" w:line="240" w:lineRule="auto"/>
        <w:rPr>
          <w:szCs w:val="20"/>
        </w:rPr>
      </w:pPr>
    </w:p>
    <w:p w14:paraId="42B77CF7" w14:textId="77777777" w:rsidR="00243E5C" w:rsidRPr="00160E7B" w:rsidRDefault="00243E5C" w:rsidP="00243E5C">
      <w:pPr>
        <w:spacing w:after="0" w:line="240" w:lineRule="auto"/>
        <w:rPr>
          <w:szCs w:val="20"/>
        </w:rPr>
      </w:pPr>
      <w:r w:rsidRPr="00160E7B">
        <w:rPr>
          <w:szCs w:val="20"/>
        </w:rPr>
        <w:br w:type="page"/>
      </w:r>
      <w:bookmarkStart w:id="83" w:name="section5"/>
      <w:bookmarkEnd w:id="83"/>
      <w:r w:rsidRPr="00160E7B">
        <w:rPr>
          <w:szCs w:val="20"/>
        </w:rPr>
        <w:lastRenderedPageBreak/>
        <w:t>Section E - Inspection and Acceptance</w:t>
      </w:r>
    </w:p>
    <w:p w14:paraId="1441D92A" w14:textId="77777777" w:rsidR="00243E5C" w:rsidRPr="00160E7B" w:rsidRDefault="00243E5C" w:rsidP="00243E5C">
      <w:pPr>
        <w:spacing w:after="0" w:line="240" w:lineRule="auto"/>
        <w:rPr>
          <w:szCs w:val="20"/>
        </w:rPr>
      </w:pPr>
    </w:p>
    <w:p w14:paraId="3D34D409" w14:textId="77777777" w:rsidR="00243E5C" w:rsidRPr="00160E7B" w:rsidRDefault="00243E5C" w:rsidP="00243E5C">
      <w:pPr>
        <w:spacing w:after="0" w:line="240" w:lineRule="auto"/>
        <w:rPr>
          <w:szCs w:val="20"/>
        </w:rPr>
      </w:pPr>
      <w:r w:rsidRPr="00160E7B">
        <w:rPr>
          <w:szCs w:val="20"/>
          <w:u w:val="single"/>
        </w:rPr>
        <w:t>ACCEPTANCE CRITERIA - SECTION</w:t>
      </w:r>
    </w:p>
    <w:p w14:paraId="2EB72474" w14:textId="77777777" w:rsidR="00243E5C" w:rsidRPr="00160E7B" w:rsidRDefault="00243E5C" w:rsidP="00243E5C">
      <w:pPr>
        <w:autoSpaceDE w:val="0"/>
        <w:autoSpaceDN w:val="0"/>
        <w:spacing w:after="0" w:line="240" w:lineRule="auto"/>
        <w:rPr>
          <w:szCs w:val="20"/>
        </w:rPr>
      </w:pPr>
      <w:bookmarkStart w:id="84" w:name="PD000097"/>
      <w:bookmarkEnd w:id="84"/>
      <w:r w:rsidRPr="00160E7B">
        <w:rPr>
          <w:szCs w:val="20"/>
        </w:rPr>
        <w:t>ACCEPTANCE CRITERIA - SECTION 508 REQUIREMENTS</w:t>
      </w:r>
    </w:p>
    <w:p w14:paraId="42FE3F0C" w14:textId="77777777" w:rsidR="00243E5C" w:rsidRPr="00160E7B" w:rsidRDefault="00243E5C" w:rsidP="00243E5C">
      <w:pPr>
        <w:autoSpaceDE w:val="0"/>
        <w:autoSpaceDN w:val="0"/>
        <w:spacing w:after="0" w:line="240" w:lineRule="auto"/>
        <w:jc w:val="center"/>
        <w:rPr>
          <w:szCs w:val="20"/>
        </w:rPr>
      </w:pPr>
    </w:p>
    <w:p w14:paraId="2EC57F16" w14:textId="4F7359DA" w:rsidR="00243E5C" w:rsidRPr="00160E7B" w:rsidRDefault="00243E5C" w:rsidP="00243E5C">
      <w:pPr>
        <w:autoSpaceDE w:val="0"/>
        <w:autoSpaceDN w:val="0"/>
        <w:spacing w:after="0" w:line="240" w:lineRule="auto"/>
        <w:rPr>
          <w:szCs w:val="20"/>
        </w:rPr>
      </w:pPr>
      <w:r w:rsidRPr="00160E7B">
        <w:rPr>
          <w:szCs w:val="20"/>
        </w:rPr>
        <w:t xml:space="preserve">ATM Machines, Web Applications and Telephone Services delivered are a result of this solicitation will be accepted based in part on satisfaction of identified Section 508 requirements for accessibility.  ATM machines, Web Applications and Telephone Services delivered must include a completed GPAT, </w:t>
      </w:r>
      <w:r w:rsidRPr="00160E7B">
        <w:rPr>
          <w:szCs w:val="20"/>
          <w:highlight w:val="yellow"/>
        </w:rPr>
        <w:t>a sample of which is included as a part of this solicitation (see Section J Attachments J-</w:t>
      </w:r>
      <w:r w:rsidR="009F7F8D" w:rsidRPr="00160E7B">
        <w:rPr>
          <w:szCs w:val="20"/>
          <w:highlight w:val="yellow"/>
        </w:rPr>
        <w:t>10</w:t>
      </w:r>
      <w:r w:rsidRPr="00160E7B">
        <w:rPr>
          <w:szCs w:val="20"/>
          <w:highlight w:val="yellow"/>
        </w:rPr>
        <w:t>, J-</w:t>
      </w:r>
      <w:r w:rsidR="009F7F8D" w:rsidRPr="00160E7B">
        <w:rPr>
          <w:szCs w:val="20"/>
          <w:highlight w:val="yellow"/>
        </w:rPr>
        <w:t>11</w:t>
      </w:r>
      <w:r w:rsidRPr="00160E7B">
        <w:rPr>
          <w:szCs w:val="20"/>
          <w:highlight w:val="yellow"/>
        </w:rPr>
        <w:t xml:space="preserve"> and J-</w:t>
      </w:r>
      <w:r w:rsidR="009F7F8D" w:rsidRPr="00160E7B">
        <w:rPr>
          <w:szCs w:val="20"/>
          <w:highlight w:val="yellow"/>
        </w:rPr>
        <w:t>12</w:t>
      </w:r>
      <w:r w:rsidRPr="00160E7B">
        <w:rPr>
          <w:szCs w:val="20"/>
          <w:highlight w:val="yellow"/>
        </w:rPr>
        <w:t>.   (NOTE:  See section H-## for additional details).</w:t>
      </w:r>
    </w:p>
    <w:p w14:paraId="69A92CA8" w14:textId="77777777" w:rsidR="00243E5C" w:rsidRPr="00160E7B" w:rsidRDefault="00243E5C" w:rsidP="00243E5C">
      <w:pPr>
        <w:widowControl w:val="0"/>
        <w:autoSpaceDE w:val="0"/>
        <w:autoSpaceDN w:val="0"/>
        <w:adjustRightInd w:val="0"/>
        <w:spacing w:after="0" w:line="240" w:lineRule="auto"/>
        <w:rPr>
          <w:szCs w:val="20"/>
        </w:rPr>
      </w:pPr>
    </w:p>
    <w:p w14:paraId="0AC6E6CC" w14:textId="77777777" w:rsidR="00243E5C" w:rsidRPr="00160E7B" w:rsidRDefault="00243E5C" w:rsidP="00243E5C">
      <w:pPr>
        <w:adjustRightInd w:val="0"/>
        <w:spacing w:after="0" w:line="240" w:lineRule="auto"/>
        <w:rPr>
          <w:szCs w:val="20"/>
        </w:rPr>
      </w:pPr>
    </w:p>
    <w:p w14:paraId="0B90C667" w14:textId="77777777" w:rsidR="00243E5C" w:rsidRPr="00160E7B" w:rsidRDefault="00243E5C" w:rsidP="00243E5C">
      <w:pPr>
        <w:adjustRightInd w:val="0"/>
        <w:spacing w:after="0" w:line="240" w:lineRule="auto"/>
        <w:rPr>
          <w:szCs w:val="20"/>
        </w:rPr>
      </w:pPr>
      <w:r w:rsidRPr="00160E7B">
        <w:rPr>
          <w:szCs w:val="20"/>
        </w:rPr>
        <w:t>INSPECTION AND ACCEPTANCE TERMS</w:t>
      </w:r>
    </w:p>
    <w:p w14:paraId="4C1809ED" w14:textId="77777777" w:rsidR="00243E5C" w:rsidRPr="00160E7B" w:rsidRDefault="00243E5C" w:rsidP="00243E5C">
      <w:pPr>
        <w:adjustRightInd w:val="0"/>
        <w:spacing w:after="0" w:line="240" w:lineRule="auto"/>
        <w:rPr>
          <w:szCs w:val="20"/>
        </w:rPr>
      </w:pPr>
    </w:p>
    <w:p w14:paraId="51419EE4" w14:textId="77777777" w:rsidR="00243E5C" w:rsidRPr="00160E7B" w:rsidRDefault="00243E5C" w:rsidP="00243E5C">
      <w:pPr>
        <w:adjustRightInd w:val="0"/>
        <w:spacing w:after="0" w:line="240" w:lineRule="auto"/>
        <w:rPr>
          <w:szCs w:val="20"/>
        </w:rPr>
      </w:pPr>
      <w:r w:rsidRPr="00160E7B">
        <w:rPr>
          <w:szCs w:val="20"/>
        </w:rPr>
        <w:t>Supplies/services will be inspected/accepted at:</w:t>
      </w:r>
    </w:p>
    <w:p w14:paraId="5D7969D7" w14:textId="77777777" w:rsidR="00243E5C" w:rsidRPr="00160E7B" w:rsidRDefault="00243E5C" w:rsidP="00243E5C">
      <w:pPr>
        <w:adjustRightInd w:val="0"/>
        <w:spacing w:after="0" w:line="240" w:lineRule="auto"/>
        <w:rPr>
          <w:szCs w:val="20"/>
        </w:rPr>
      </w:pPr>
    </w:p>
    <w:tbl>
      <w:tblPr>
        <w:tblW w:w="9750" w:type="dxa"/>
        <w:tblLayout w:type="fixed"/>
        <w:tblCellMar>
          <w:left w:w="0" w:type="dxa"/>
          <w:right w:w="0" w:type="dxa"/>
        </w:tblCellMar>
        <w:tblLook w:val="0000" w:firstRow="0" w:lastRow="0" w:firstColumn="0" w:lastColumn="0" w:noHBand="0" w:noVBand="0"/>
      </w:tblPr>
      <w:tblGrid>
        <w:gridCol w:w="750"/>
        <w:gridCol w:w="3000"/>
        <w:gridCol w:w="1500"/>
        <w:gridCol w:w="3000"/>
        <w:gridCol w:w="1500"/>
      </w:tblGrid>
      <w:tr w:rsidR="00243E5C" w:rsidRPr="00160E7B" w14:paraId="584C213F" w14:textId="77777777" w:rsidTr="00B831DC">
        <w:trPr>
          <w:cantSplit/>
        </w:trPr>
        <w:tc>
          <w:tcPr>
            <w:tcW w:w="750" w:type="dxa"/>
            <w:tcBorders>
              <w:top w:val="nil"/>
              <w:left w:val="nil"/>
              <w:bottom w:val="nil"/>
              <w:right w:val="nil"/>
            </w:tcBorders>
          </w:tcPr>
          <w:p w14:paraId="15DE5538" w14:textId="77777777" w:rsidR="00243E5C" w:rsidRPr="00160E7B" w:rsidRDefault="00243E5C" w:rsidP="00243E5C">
            <w:pPr>
              <w:spacing w:after="0" w:line="240" w:lineRule="auto"/>
              <w:rPr>
                <w:szCs w:val="20"/>
              </w:rPr>
            </w:pPr>
            <w:r w:rsidRPr="00160E7B">
              <w:rPr>
                <w:szCs w:val="20"/>
              </w:rPr>
              <w:t xml:space="preserve">CLIN </w:t>
            </w:r>
          </w:p>
        </w:tc>
        <w:tc>
          <w:tcPr>
            <w:tcW w:w="3000" w:type="dxa"/>
            <w:tcBorders>
              <w:top w:val="nil"/>
              <w:left w:val="nil"/>
              <w:bottom w:val="nil"/>
              <w:right w:val="nil"/>
            </w:tcBorders>
          </w:tcPr>
          <w:p w14:paraId="0D77FF57" w14:textId="77777777" w:rsidR="00243E5C" w:rsidRPr="00160E7B" w:rsidRDefault="00243E5C" w:rsidP="00243E5C">
            <w:pPr>
              <w:spacing w:after="0" w:line="240" w:lineRule="auto"/>
              <w:rPr>
                <w:szCs w:val="20"/>
              </w:rPr>
            </w:pPr>
            <w:r w:rsidRPr="00160E7B">
              <w:rPr>
                <w:szCs w:val="20"/>
              </w:rPr>
              <w:t xml:space="preserve">INSPECT AT </w:t>
            </w:r>
          </w:p>
        </w:tc>
        <w:tc>
          <w:tcPr>
            <w:tcW w:w="1500" w:type="dxa"/>
            <w:tcBorders>
              <w:top w:val="nil"/>
              <w:left w:val="nil"/>
              <w:bottom w:val="nil"/>
              <w:right w:val="nil"/>
            </w:tcBorders>
          </w:tcPr>
          <w:p w14:paraId="4F8B76B5" w14:textId="77777777" w:rsidR="00243E5C" w:rsidRPr="00160E7B" w:rsidRDefault="00243E5C" w:rsidP="00243E5C">
            <w:pPr>
              <w:spacing w:after="0" w:line="240" w:lineRule="auto"/>
              <w:rPr>
                <w:szCs w:val="20"/>
              </w:rPr>
            </w:pPr>
            <w:r w:rsidRPr="00160E7B">
              <w:rPr>
                <w:szCs w:val="20"/>
              </w:rPr>
              <w:t xml:space="preserve">INSPECT BY </w:t>
            </w:r>
          </w:p>
        </w:tc>
        <w:tc>
          <w:tcPr>
            <w:tcW w:w="3000" w:type="dxa"/>
            <w:tcBorders>
              <w:top w:val="nil"/>
              <w:left w:val="nil"/>
              <w:bottom w:val="nil"/>
              <w:right w:val="nil"/>
            </w:tcBorders>
          </w:tcPr>
          <w:p w14:paraId="3455F03F" w14:textId="77777777" w:rsidR="00243E5C" w:rsidRPr="00160E7B" w:rsidRDefault="00243E5C" w:rsidP="00243E5C">
            <w:pPr>
              <w:spacing w:after="0" w:line="240" w:lineRule="auto"/>
              <w:rPr>
                <w:szCs w:val="20"/>
              </w:rPr>
            </w:pPr>
            <w:r w:rsidRPr="00160E7B">
              <w:rPr>
                <w:szCs w:val="20"/>
              </w:rPr>
              <w:t xml:space="preserve">ACCEPT AT </w:t>
            </w:r>
          </w:p>
        </w:tc>
        <w:tc>
          <w:tcPr>
            <w:tcW w:w="1500" w:type="dxa"/>
            <w:tcBorders>
              <w:top w:val="nil"/>
              <w:left w:val="nil"/>
              <w:bottom w:val="nil"/>
              <w:right w:val="nil"/>
            </w:tcBorders>
          </w:tcPr>
          <w:p w14:paraId="5FEE6957" w14:textId="77777777" w:rsidR="00243E5C" w:rsidRPr="00160E7B" w:rsidRDefault="00243E5C" w:rsidP="00243E5C">
            <w:pPr>
              <w:spacing w:after="0" w:line="240" w:lineRule="auto"/>
              <w:rPr>
                <w:szCs w:val="20"/>
              </w:rPr>
            </w:pPr>
            <w:r w:rsidRPr="00160E7B">
              <w:rPr>
                <w:szCs w:val="20"/>
              </w:rPr>
              <w:t xml:space="preserve">ACCEPT BY </w:t>
            </w:r>
          </w:p>
        </w:tc>
      </w:tr>
      <w:tr w:rsidR="00243E5C" w:rsidRPr="00160E7B" w14:paraId="712AEE80" w14:textId="77777777" w:rsidTr="00B831DC">
        <w:trPr>
          <w:cantSplit/>
        </w:trPr>
        <w:tc>
          <w:tcPr>
            <w:tcW w:w="750" w:type="dxa"/>
            <w:tcBorders>
              <w:top w:val="nil"/>
              <w:left w:val="nil"/>
              <w:bottom w:val="nil"/>
              <w:right w:val="nil"/>
            </w:tcBorders>
          </w:tcPr>
          <w:p w14:paraId="7BA44447" w14:textId="77777777" w:rsidR="00243E5C" w:rsidRPr="00160E7B" w:rsidRDefault="00243E5C" w:rsidP="00243E5C">
            <w:pPr>
              <w:spacing w:after="0" w:line="240" w:lineRule="auto"/>
              <w:rPr>
                <w:szCs w:val="20"/>
              </w:rPr>
            </w:pPr>
            <w:r w:rsidRPr="00160E7B">
              <w:rPr>
                <w:szCs w:val="20"/>
              </w:rPr>
              <w:t xml:space="preserve">0001 </w:t>
            </w:r>
          </w:p>
        </w:tc>
        <w:tc>
          <w:tcPr>
            <w:tcW w:w="3000" w:type="dxa"/>
            <w:tcBorders>
              <w:top w:val="nil"/>
              <w:left w:val="nil"/>
              <w:bottom w:val="nil"/>
              <w:right w:val="nil"/>
            </w:tcBorders>
          </w:tcPr>
          <w:p w14:paraId="67DC4230"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07E428F2"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570388E8"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3DA8009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D351A03" w14:textId="77777777" w:rsidTr="00B831DC">
        <w:trPr>
          <w:cantSplit/>
        </w:trPr>
        <w:tc>
          <w:tcPr>
            <w:tcW w:w="750" w:type="dxa"/>
            <w:tcBorders>
              <w:top w:val="nil"/>
              <w:left w:val="nil"/>
              <w:bottom w:val="nil"/>
              <w:right w:val="nil"/>
            </w:tcBorders>
          </w:tcPr>
          <w:p w14:paraId="170CA24F" w14:textId="77777777" w:rsidR="00243E5C" w:rsidRPr="00160E7B" w:rsidRDefault="00243E5C" w:rsidP="00243E5C">
            <w:pPr>
              <w:spacing w:after="0" w:line="240" w:lineRule="auto"/>
              <w:rPr>
                <w:szCs w:val="20"/>
              </w:rPr>
            </w:pPr>
            <w:r w:rsidRPr="00160E7B">
              <w:rPr>
                <w:szCs w:val="20"/>
              </w:rPr>
              <w:t xml:space="preserve">0001AA </w:t>
            </w:r>
          </w:p>
        </w:tc>
        <w:tc>
          <w:tcPr>
            <w:tcW w:w="3000" w:type="dxa"/>
            <w:tcBorders>
              <w:top w:val="nil"/>
              <w:left w:val="nil"/>
              <w:bottom w:val="nil"/>
              <w:right w:val="nil"/>
            </w:tcBorders>
          </w:tcPr>
          <w:p w14:paraId="5ABB6346"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1DC659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F31768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79C960D"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2E5EC38" w14:textId="77777777" w:rsidTr="00B831DC">
        <w:trPr>
          <w:cantSplit/>
        </w:trPr>
        <w:tc>
          <w:tcPr>
            <w:tcW w:w="750" w:type="dxa"/>
            <w:tcBorders>
              <w:top w:val="nil"/>
              <w:left w:val="nil"/>
              <w:bottom w:val="nil"/>
              <w:right w:val="nil"/>
            </w:tcBorders>
          </w:tcPr>
          <w:p w14:paraId="19339BCA" w14:textId="77777777" w:rsidR="00243E5C" w:rsidRPr="00160E7B" w:rsidRDefault="00243E5C" w:rsidP="00243E5C">
            <w:pPr>
              <w:spacing w:after="0" w:line="240" w:lineRule="auto"/>
              <w:rPr>
                <w:szCs w:val="20"/>
              </w:rPr>
            </w:pPr>
            <w:r w:rsidRPr="00160E7B">
              <w:rPr>
                <w:szCs w:val="20"/>
              </w:rPr>
              <w:t xml:space="preserve">0001AB </w:t>
            </w:r>
          </w:p>
        </w:tc>
        <w:tc>
          <w:tcPr>
            <w:tcW w:w="3000" w:type="dxa"/>
            <w:tcBorders>
              <w:top w:val="nil"/>
              <w:left w:val="nil"/>
              <w:bottom w:val="nil"/>
              <w:right w:val="nil"/>
            </w:tcBorders>
          </w:tcPr>
          <w:p w14:paraId="6BEC5EC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5FD2D05"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CB4F727"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57A60F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F4FDB33" w14:textId="77777777" w:rsidTr="00B831DC">
        <w:trPr>
          <w:cantSplit/>
        </w:trPr>
        <w:tc>
          <w:tcPr>
            <w:tcW w:w="750" w:type="dxa"/>
            <w:tcBorders>
              <w:top w:val="nil"/>
              <w:left w:val="nil"/>
              <w:bottom w:val="nil"/>
              <w:right w:val="nil"/>
            </w:tcBorders>
          </w:tcPr>
          <w:p w14:paraId="09A4050D" w14:textId="77777777" w:rsidR="00243E5C" w:rsidRPr="00160E7B" w:rsidRDefault="00243E5C" w:rsidP="00243E5C">
            <w:pPr>
              <w:spacing w:after="0" w:line="240" w:lineRule="auto"/>
              <w:rPr>
                <w:szCs w:val="20"/>
              </w:rPr>
            </w:pPr>
            <w:r w:rsidRPr="00160E7B">
              <w:rPr>
                <w:szCs w:val="20"/>
              </w:rPr>
              <w:t xml:space="preserve">0001AC </w:t>
            </w:r>
          </w:p>
        </w:tc>
        <w:tc>
          <w:tcPr>
            <w:tcW w:w="3000" w:type="dxa"/>
            <w:tcBorders>
              <w:top w:val="nil"/>
              <w:left w:val="nil"/>
              <w:bottom w:val="nil"/>
              <w:right w:val="nil"/>
            </w:tcBorders>
          </w:tcPr>
          <w:p w14:paraId="74627BF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13BA8ED"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8CC441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F5C3450"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9370130" w14:textId="77777777" w:rsidTr="00B831DC">
        <w:trPr>
          <w:cantSplit/>
        </w:trPr>
        <w:tc>
          <w:tcPr>
            <w:tcW w:w="750" w:type="dxa"/>
            <w:tcBorders>
              <w:top w:val="nil"/>
              <w:left w:val="nil"/>
              <w:bottom w:val="nil"/>
              <w:right w:val="nil"/>
            </w:tcBorders>
          </w:tcPr>
          <w:p w14:paraId="0598EA01" w14:textId="77777777" w:rsidR="00243E5C" w:rsidRPr="00160E7B" w:rsidRDefault="00243E5C" w:rsidP="00243E5C">
            <w:pPr>
              <w:spacing w:after="0" w:line="240" w:lineRule="auto"/>
              <w:rPr>
                <w:szCs w:val="20"/>
              </w:rPr>
            </w:pPr>
            <w:r w:rsidRPr="00160E7B">
              <w:rPr>
                <w:szCs w:val="20"/>
              </w:rPr>
              <w:t xml:space="preserve">0002 </w:t>
            </w:r>
          </w:p>
        </w:tc>
        <w:tc>
          <w:tcPr>
            <w:tcW w:w="3000" w:type="dxa"/>
            <w:tcBorders>
              <w:top w:val="nil"/>
              <w:left w:val="nil"/>
              <w:bottom w:val="nil"/>
              <w:right w:val="nil"/>
            </w:tcBorders>
          </w:tcPr>
          <w:p w14:paraId="5655DDDC"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372D3549"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5C620EBB"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38DBF446"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099EE30" w14:textId="77777777" w:rsidTr="00B831DC">
        <w:trPr>
          <w:cantSplit/>
        </w:trPr>
        <w:tc>
          <w:tcPr>
            <w:tcW w:w="750" w:type="dxa"/>
            <w:tcBorders>
              <w:top w:val="nil"/>
              <w:left w:val="nil"/>
              <w:bottom w:val="nil"/>
              <w:right w:val="nil"/>
            </w:tcBorders>
          </w:tcPr>
          <w:p w14:paraId="7E356D85" w14:textId="77777777" w:rsidR="00243E5C" w:rsidRPr="00160E7B" w:rsidRDefault="00243E5C" w:rsidP="00243E5C">
            <w:pPr>
              <w:spacing w:after="0" w:line="240" w:lineRule="auto"/>
              <w:rPr>
                <w:szCs w:val="20"/>
              </w:rPr>
            </w:pPr>
            <w:r w:rsidRPr="00160E7B">
              <w:rPr>
                <w:szCs w:val="20"/>
              </w:rPr>
              <w:t xml:space="preserve">0002AA </w:t>
            </w:r>
          </w:p>
        </w:tc>
        <w:tc>
          <w:tcPr>
            <w:tcW w:w="3000" w:type="dxa"/>
            <w:tcBorders>
              <w:top w:val="nil"/>
              <w:left w:val="nil"/>
              <w:bottom w:val="nil"/>
              <w:right w:val="nil"/>
            </w:tcBorders>
          </w:tcPr>
          <w:p w14:paraId="62B7746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2F9CBF8"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412AB2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B3DE57E"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D5F76D3" w14:textId="77777777" w:rsidTr="00B831DC">
        <w:trPr>
          <w:cantSplit/>
        </w:trPr>
        <w:tc>
          <w:tcPr>
            <w:tcW w:w="750" w:type="dxa"/>
            <w:tcBorders>
              <w:top w:val="nil"/>
              <w:left w:val="nil"/>
              <w:bottom w:val="nil"/>
              <w:right w:val="nil"/>
            </w:tcBorders>
          </w:tcPr>
          <w:p w14:paraId="4C5371FE" w14:textId="77777777" w:rsidR="00243E5C" w:rsidRPr="00160E7B" w:rsidRDefault="00243E5C" w:rsidP="00243E5C">
            <w:pPr>
              <w:spacing w:after="0" w:line="240" w:lineRule="auto"/>
              <w:rPr>
                <w:szCs w:val="20"/>
              </w:rPr>
            </w:pPr>
            <w:r w:rsidRPr="00160E7B">
              <w:rPr>
                <w:szCs w:val="20"/>
              </w:rPr>
              <w:t xml:space="preserve">0002AB </w:t>
            </w:r>
          </w:p>
        </w:tc>
        <w:tc>
          <w:tcPr>
            <w:tcW w:w="3000" w:type="dxa"/>
            <w:tcBorders>
              <w:top w:val="nil"/>
              <w:left w:val="nil"/>
              <w:bottom w:val="nil"/>
              <w:right w:val="nil"/>
            </w:tcBorders>
          </w:tcPr>
          <w:p w14:paraId="3848ECD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0B316EC"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183509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5B8CB6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EDE8AE4" w14:textId="77777777" w:rsidTr="00B831DC">
        <w:trPr>
          <w:cantSplit/>
        </w:trPr>
        <w:tc>
          <w:tcPr>
            <w:tcW w:w="750" w:type="dxa"/>
            <w:tcBorders>
              <w:top w:val="nil"/>
              <w:left w:val="nil"/>
              <w:bottom w:val="nil"/>
              <w:right w:val="nil"/>
            </w:tcBorders>
          </w:tcPr>
          <w:p w14:paraId="225E38AC" w14:textId="77777777" w:rsidR="00243E5C" w:rsidRPr="00160E7B" w:rsidRDefault="00243E5C" w:rsidP="00243E5C">
            <w:pPr>
              <w:spacing w:after="0" w:line="240" w:lineRule="auto"/>
              <w:rPr>
                <w:szCs w:val="20"/>
              </w:rPr>
            </w:pPr>
            <w:r w:rsidRPr="00160E7B">
              <w:rPr>
                <w:szCs w:val="20"/>
              </w:rPr>
              <w:t xml:space="preserve">0002AC </w:t>
            </w:r>
          </w:p>
        </w:tc>
        <w:tc>
          <w:tcPr>
            <w:tcW w:w="3000" w:type="dxa"/>
            <w:tcBorders>
              <w:top w:val="nil"/>
              <w:left w:val="nil"/>
              <w:bottom w:val="nil"/>
              <w:right w:val="nil"/>
            </w:tcBorders>
          </w:tcPr>
          <w:p w14:paraId="13B0E4E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44ADB53"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46CCAB5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4D6C8B5"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CB75997" w14:textId="77777777" w:rsidTr="00B831DC">
        <w:trPr>
          <w:cantSplit/>
        </w:trPr>
        <w:tc>
          <w:tcPr>
            <w:tcW w:w="750" w:type="dxa"/>
            <w:tcBorders>
              <w:top w:val="nil"/>
              <w:left w:val="nil"/>
              <w:bottom w:val="nil"/>
              <w:right w:val="nil"/>
            </w:tcBorders>
          </w:tcPr>
          <w:p w14:paraId="2A831D14" w14:textId="77777777" w:rsidR="00243E5C" w:rsidRPr="00160E7B" w:rsidRDefault="00243E5C" w:rsidP="00243E5C">
            <w:pPr>
              <w:spacing w:after="0" w:line="240" w:lineRule="auto"/>
              <w:rPr>
                <w:szCs w:val="20"/>
              </w:rPr>
            </w:pPr>
            <w:r w:rsidRPr="00160E7B">
              <w:rPr>
                <w:szCs w:val="20"/>
              </w:rPr>
              <w:t xml:space="preserve">0003 </w:t>
            </w:r>
          </w:p>
        </w:tc>
        <w:tc>
          <w:tcPr>
            <w:tcW w:w="3000" w:type="dxa"/>
            <w:tcBorders>
              <w:top w:val="nil"/>
              <w:left w:val="nil"/>
              <w:bottom w:val="nil"/>
              <w:right w:val="nil"/>
            </w:tcBorders>
          </w:tcPr>
          <w:p w14:paraId="02FF505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7BA362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DBB7AF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C6A1512"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7E79CECB" w14:textId="77777777" w:rsidTr="00B831DC">
        <w:trPr>
          <w:cantSplit/>
        </w:trPr>
        <w:tc>
          <w:tcPr>
            <w:tcW w:w="750" w:type="dxa"/>
            <w:tcBorders>
              <w:top w:val="nil"/>
              <w:left w:val="nil"/>
              <w:bottom w:val="nil"/>
              <w:right w:val="nil"/>
            </w:tcBorders>
          </w:tcPr>
          <w:p w14:paraId="70F4A7AE" w14:textId="77777777" w:rsidR="00243E5C" w:rsidRPr="00160E7B" w:rsidRDefault="00243E5C" w:rsidP="00243E5C">
            <w:pPr>
              <w:spacing w:after="0" w:line="240" w:lineRule="auto"/>
              <w:rPr>
                <w:szCs w:val="20"/>
              </w:rPr>
            </w:pPr>
            <w:r w:rsidRPr="00160E7B">
              <w:rPr>
                <w:szCs w:val="20"/>
              </w:rPr>
              <w:t xml:space="preserve">0004 </w:t>
            </w:r>
          </w:p>
        </w:tc>
        <w:tc>
          <w:tcPr>
            <w:tcW w:w="3000" w:type="dxa"/>
            <w:tcBorders>
              <w:top w:val="nil"/>
              <w:left w:val="nil"/>
              <w:bottom w:val="nil"/>
              <w:right w:val="nil"/>
            </w:tcBorders>
          </w:tcPr>
          <w:p w14:paraId="74D1B665"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2C4F2805"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73BF0DDF"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03841DD9"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CAAE380" w14:textId="77777777" w:rsidTr="00B831DC">
        <w:trPr>
          <w:cantSplit/>
        </w:trPr>
        <w:tc>
          <w:tcPr>
            <w:tcW w:w="750" w:type="dxa"/>
            <w:tcBorders>
              <w:top w:val="nil"/>
              <w:left w:val="nil"/>
              <w:bottom w:val="nil"/>
              <w:right w:val="nil"/>
            </w:tcBorders>
          </w:tcPr>
          <w:p w14:paraId="21FF2E18" w14:textId="77777777" w:rsidR="00243E5C" w:rsidRPr="00160E7B" w:rsidRDefault="00243E5C" w:rsidP="00243E5C">
            <w:pPr>
              <w:spacing w:after="0" w:line="240" w:lineRule="auto"/>
              <w:rPr>
                <w:szCs w:val="20"/>
              </w:rPr>
            </w:pPr>
            <w:r w:rsidRPr="00160E7B">
              <w:rPr>
                <w:szCs w:val="20"/>
              </w:rPr>
              <w:t xml:space="preserve">0004AA </w:t>
            </w:r>
          </w:p>
        </w:tc>
        <w:tc>
          <w:tcPr>
            <w:tcW w:w="3000" w:type="dxa"/>
            <w:tcBorders>
              <w:top w:val="nil"/>
              <w:left w:val="nil"/>
              <w:bottom w:val="nil"/>
              <w:right w:val="nil"/>
            </w:tcBorders>
          </w:tcPr>
          <w:p w14:paraId="55981B5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75EDE6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1D862B66"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F3B9AB5"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1B47859" w14:textId="77777777" w:rsidTr="00B831DC">
        <w:trPr>
          <w:cantSplit/>
        </w:trPr>
        <w:tc>
          <w:tcPr>
            <w:tcW w:w="750" w:type="dxa"/>
            <w:tcBorders>
              <w:top w:val="nil"/>
              <w:left w:val="nil"/>
              <w:bottom w:val="nil"/>
              <w:right w:val="nil"/>
            </w:tcBorders>
          </w:tcPr>
          <w:p w14:paraId="72E685DB" w14:textId="77777777" w:rsidR="00243E5C" w:rsidRPr="00160E7B" w:rsidRDefault="00243E5C" w:rsidP="00243E5C">
            <w:pPr>
              <w:spacing w:after="0" w:line="240" w:lineRule="auto"/>
              <w:rPr>
                <w:szCs w:val="20"/>
              </w:rPr>
            </w:pPr>
            <w:r w:rsidRPr="00160E7B">
              <w:rPr>
                <w:szCs w:val="20"/>
              </w:rPr>
              <w:t xml:space="preserve">0004AB </w:t>
            </w:r>
          </w:p>
        </w:tc>
        <w:tc>
          <w:tcPr>
            <w:tcW w:w="3000" w:type="dxa"/>
            <w:tcBorders>
              <w:top w:val="nil"/>
              <w:left w:val="nil"/>
              <w:bottom w:val="nil"/>
              <w:right w:val="nil"/>
            </w:tcBorders>
          </w:tcPr>
          <w:p w14:paraId="10AA132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7AE7F7C"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C5DA59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FA68120"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4562105" w14:textId="77777777" w:rsidTr="00B831DC">
        <w:trPr>
          <w:cantSplit/>
        </w:trPr>
        <w:tc>
          <w:tcPr>
            <w:tcW w:w="750" w:type="dxa"/>
            <w:tcBorders>
              <w:top w:val="nil"/>
              <w:left w:val="nil"/>
              <w:bottom w:val="nil"/>
              <w:right w:val="nil"/>
            </w:tcBorders>
          </w:tcPr>
          <w:p w14:paraId="1379D25D" w14:textId="77777777" w:rsidR="00243E5C" w:rsidRPr="00160E7B" w:rsidRDefault="00243E5C" w:rsidP="00243E5C">
            <w:pPr>
              <w:spacing w:after="0" w:line="240" w:lineRule="auto"/>
              <w:rPr>
                <w:szCs w:val="20"/>
              </w:rPr>
            </w:pPr>
            <w:r w:rsidRPr="00160E7B">
              <w:rPr>
                <w:szCs w:val="20"/>
              </w:rPr>
              <w:t xml:space="preserve">0004AC </w:t>
            </w:r>
          </w:p>
        </w:tc>
        <w:tc>
          <w:tcPr>
            <w:tcW w:w="3000" w:type="dxa"/>
            <w:tcBorders>
              <w:top w:val="nil"/>
              <w:left w:val="nil"/>
              <w:bottom w:val="nil"/>
              <w:right w:val="nil"/>
            </w:tcBorders>
          </w:tcPr>
          <w:p w14:paraId="4388001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377748D"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8BF200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73CD8CE"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9BA78DC" w14:textId="77777777" w:rsidTr="00B831DC">
        <w:trPr>
          <w:cantSplit/>
        </w:trPr>
        <w:tc>
          <w:tcPr>
            <w:tcW w:w="750" w:type="dxa"/>
            <w:tcBorders>
              <w:top w:val="nil"/>
              <w:left w:val="nil"/>
              <w:bottom w:val="nil"/>
              <w:right w:val="nil"/>
            </w:tcBorders>
          </w:tcPr>
          <w:p w14:paraId="773D698C" w14:textId="77777777" w:rsidR="00243E5C" w:rsidRPr="00160E7B" w:rsidRDefault="00243E5C" w:rsidP="00243E5C">
            <w:pPr>
              <w:spacing w:after="0" w:line="240" w:lineRule="auto"/>
              <w:rPr>
                <w:szCs w:val="20"/>
              </w:rPr>
            </w:pPr>
            <w:r w:rsidRPr="00160E7B">
              <w:rPr>
                <w:szCs w:val="20"/>
              </w:rPr>
              <w:t xml:space="preserve">0005 </w:t>
            </w:r>
          </w:p>
        </w:tc>
        <w:tc>
          <w:tcPr>
            <w:tcW w:w="3000" w:type="dxa"/>
            <w:tcBorders>
              <w:top w:val="nil"/>
              <w:left w:val="nil"/>
              <w:bottom w:val="nil"/>
              <w:right w:val="nil"/>
            </w:tcBorders>
          </w:tcPr>
          <w:p w14:paraId="0A070A90"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4B2CDC9A"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1317D2D2"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13FF71B9"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3EDD8A3" w14:textId="77777777" w:rsidTr="00B831DC">
        <w:trPr>
          <w:cantSplit/>
        </w:trPr>
        <w:tc>
          <w:tcPr>
            <w:tcW w:w="750" w:type="dxa"/>
            <w:tcBorders>
              <w:top w:val="nil"/>
              <w:left w:val="nil"/>
              <w:bottom w:val="nil"/>
              <w:right w:val="nil"/>
            </w:tcBorders>
          </w:tcPr>
          <w:p w14:paraId="11BB61AC" w14:textId="77777777" w:rsidR="00243E5C" w:rsidRPr="00160E7B" w:rsidRDefault="00243E5C" w:rsidP="00243E5C">
            <w:pPr>
              <w:spacing w:after="0" w:line="240" w:lineRule="auto"/>
              <w:rPr>
                <w:szCs w:val="20"/>
              </w:rPr>
            </w:pPr>
            <w:r w:rsidRPr="00160E7B">
              <w:rPr>
                <w:szCs w:val="20"/>
              </w:rPr>
              <w:t xml:space="preserve">0005AA </w:t>
            </w:r>
          </w:p>
        </w:tc>
        <w:tc>
          <w:tcPr>
            <w:tcW w:w="3000" w:type="dxa"/>
            <w:tcBorders>
              <w:top w:val="nil"/>
              <w:left w:val="nil"/>
              <w:bottom w:val="nil"/>
              <w:right w:val="nil"/>
            </w:tcBorders>
          </w:tcPr>
          <w:p w14:paraId="5C9EBD7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0D7E1C9"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4FDCE8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7E8400C"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FEB1745" w14:textId="77777777" w:rsidTr="00B831DC">
        <w:trPr>
          <w:cantSplit/>
        </w:trPr>
        <w:tc>
          <w:tcPr>
            <w:tcW w:w="750" w:type="dxa"/>
            <w:tcBorders>
              <w:top w:val="nil"/>
              <w:left w:val="nil"/>
              <w:bottom w:val="nil"/>
              <w:right w:val="nil"/>
            </w:tcBorders>
          </w:tcPr>
          <w:p w14:paraId="169CBB9C" w14:textId="77777777" w:rsidR="00243E5C" w:rsidRPr="00160E7B" w:rsidRDefault="00243E5C" w:rsidP="00243E5C">
            <w:pPr>
              <w:spacing w:after="0" w:line="240" w:lineRule="auto"/>
              <w:rPr>
                <w:szCs w:val="20"/>
              </w:rPr>
            </w:pPr>
            <w:r w:rsidRPr="00160E7B">
              <w:rPr>
                <w:szCs w:val="20"/>
              </w:rPr>
              <w:t xml:space="preserve">0005AB </w:t>
            </w:r>
          </w:p>
        </w:tc>
        <w:tc>
          <w:tcPr>
            <w:tcW w:w="3000" w:type="dxa"/>
            <w:tcBorders>
              <w:top w:val="nil"/>
              <w:left w:val="nil"/>
              <w:bottom w:val="nil"/>
              <w:right w:val="nil"/>
            </w:tcBorders>
          </w:tcPr>
          <w:p w14:paraId="15D613B6"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0BEDDE5"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45537D8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F043828"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64B7DDB" w14:textId="77777777" w:rsidTr="00B831DC">
        <w:trPr>
          <w:cantSplit/>
        </w:trPr>
        <w:tc>
          <w:tcPr>
            <w:tcW w:w="750" w:type="dxa"/>
            <w:tcBorders>
              <w:top w:val="nil"/>
              <w:left w:val="nil"/>
              <w:bottom w:val="nil"/>
              <w:right w:val="nil"/>
            </w:tcBorders>
          </w:tcPr>
          <w:p w14:paraId="08E88983" w14:textId="77777777" w:rsidR="00243E5C" w:rsidRPr="00160E7B" w:rsidRDefault="00243E5C" w:rsidP="00243E5C">
            <w:pPr>
              <w:spacing w:after="0" w:line="240" w:lineRule="auto"/>
              <w:rPr>
                <w:szCs w:val="20"/>
              </w:rPr>
            </w:pPr>
            <w:r w:rsidRPr="00160E7B">
              <w:rPr>
                <w:szCs w:val="20"/>
              </w:rPr>
              <w:t xml:space="preserve">0005AC </w:t>
            </w:r>
          </w:p>
        </w:tc>
        <w:tc>
          <w:tcPr>
            <w:tcW w:w="3000" w:type="dxa"/>
            <w:tcBorders>
              <w:top w:val="nil"/>
              <w:left w:val="nil"/>
              <w:bottom w:val="nil"/>
              <w:right w:val="nil"/>
            </w:tcBorders>
          </w:tcPr>
          <w:p w14:paraId="5BF01917"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4FF7188"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6B330A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35DF34C"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B2AE5D7" w14:textId="77777777" w:rsidTr="00B831DC">
        <w:trPr>
          <w:cantSplit/>
        </w:trPr>
        <w:tc>
          <w:tcPr>
            <w:tcW w:w="750" w:type="dxa"/>
            <w:tcBorders>
              <w:top w:val="nil"/>
              <w:left w:val="nil"/>
              <w:bottom w:val="nil"/>
              <w:right w:val="nil"/>
            </w:tcBorders>
          </w:tcPr>
          <w:p w14:paraId="29280CD5" w14:textId="77777777" w:rsidR="00243E5C" w:rsidRPr="00160E7B" w:rsidRDefault="00243E5C" w:rsidP="00243E5C">
            <w:pPr>
              <w:spacing w:after="0" w:line="240" w:lineRule="auto"/>
              <w:rPr>
                <w:szCs w:val="20"/>
              </w:rPr>
            </w:pPr>
            <w:r w:rsidRPr="00160E7B">
              <w:rPr>
                <w:szCs w:val="20"/>
              </w:rPr>
              <w:t xml:space="preserve">0006 </w:t>
            </w:r>
          </w:p>
        </w:tc>
        <w:tc>
          <w:tcPr>
            <w:tcW w:w="3000" w:type="dxa"/>
            <w:tcBorders>
              <w:top w:val="nil"/>
              <w:left w:val="nil"/>
              <w:bottom w:val="nil"/>
              <w:right w:val="nil"/>
            </w:tcBorders>
          </w:tcPr>
          <w:p w14:paraId="00810BC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1AE1800"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EDBAD1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C8D1352"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C825622" w14:textId="77777777" w:rsidTr="00B831DC">
        <w:trPr>
          <w:cantSplit/>
        </w:trPr>
        <w:tc>
          <w:tcPr>
            <w:tcW w:w="750" w:type="dxa"/>
            <w:tcBorders>
              <w:top w:val="nil"/>
              <w:left w:val="nil"/>
              <w:bottom w:val="nil"/>
              <w:right w:val="nil"/>
            </w:tcBorders>
          </w:tcPr>
          <w:p w14:paraId="57C033A8" w14:textId="77777777" w:rsidR="00243E5C" w:rsidRPr="00160E7B" w:rsidRDefault="00243E5C" w:rsidP="00243E5C">
            <w:pPr>
              <w:spacing w:after="0" w:line="240" w:lineRule="auto"/>
              <w:rPr>
                <w:szCs w:val="20"/>
              </w:rPr>
            </w:pPr>
            <w:r w:rsidRPr="00160E7B">
              <w:rPr>
                <w:szCs w:val="20"/>
              </w:rPr>
              <w:t xml:space="preserve">0007 </w:t>
            </w:r>
          </w:p>
        </w:tc>
        <w:tc>
          <w:tcPr>
            <w:tcW w:w="3000" w:type="dxa"/>
            <w:tcBorders>
              <w:top w:val="nil"/>
              <w:left w:val="nil"/>
              <w:bottom w:val="nil"/>
              <w:right w:val="nil"/>
            </w:tcBorders>
          </w:tcPr>
          <w:p w14:paraId="038AA9F9"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79A7652F"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25E1B0F7"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5E4EB4F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6C1951B" w14:textId="77777777" w:rsidTr="00B831DC">
        <w:trPr>
          <w:cantSplit/>
        </w:trPr>
        <w:tc>
          <w:tcPr>
            <w:tcW w:w="750" w:type="dxa"/>
            <w:tcBorders>
              <w:top w:val="nil"/>
              <w:left w:val="nil"/>
              <w:bottom w:val="nil"/>
              <w:right w:val="nil"/>
            </w:tcBorders>
          </w:tcPr>
          <w:p w14:paraId="7F2F125E" w14:textId="77777777" w:rsidR="00243E5C" w:rsidRPr="00160E7B" w:rsidRDefault="00243E5C" w:rsidP="00243E5C">
            <w:pPr>
              <w:spacing w:after="0" w:line="240" w:lineRule="auto"/>
              <w:rPr>
                <w:szCs w:val="20"/>
              </w:rPr>
            </w:pPr>
            <w:r w:rsidRPr="00160E7B">
              <w:rPr>
                <w:szCs w:val="20"/>
              </w:rPr>
              <w:t xml:space="preserve">0007AA </w:t>
            </w:r>
          </w:p>
        </w:tc>
        <w:tc>
          <w:tcPr>
            <w:tcW w:w="3000" w:type="dxa"/>
            <w:tcBorders>
              <w:top w:val="nil"/>
              <w:left w:val="nil"/>
              <w:bottom w:val="nil"/>
              <w:right w:val="nil"/>
            </w:tcBorders>
          </w:tcPr>
          <w:p w14:paraId="4BE08CF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08BEFDE"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137DC3D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ACF88D7"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3F35876B" w14:textId="77777777" w:rsidTr="00B831DC">
        <w:trPr>
          <w:cantSplit/>
        </w:trPr>
        <w:tc>
          <w:tcPr>
            <w:tcW w:w="750" w:type="dxa"/>
            <w:tcBorders>
              <w:top w:val="nil"/>
              <w:left w:val="nil"/>
              <w:bottom w:val="nil"/>
              <w:right w:val="nil"/>
            </w:tcBorders>
          </w:tcPr>
          <w:p w14:paraId="2B820BAB" w14:textId="77777777" w:rsidR="00243E5C" w:rsidRPr="00160E7B" w:rsidRDefault="00243E5C" w:rsidP="00243E5C">
            <w:pPr>
              <w:spacing w:after="0" w:line="240" w:lineRule="auto"/>
              <w:rPr>
                <w:szCs w:val="20"/>
              </w:rPr>
            </w:pPr>
            <w:r w:rsidRPr="00160E7B">
              <w:rPr>
                <w:szCs w:val="20"/>
              </w:rPr>
              <w:t xml:space="preserve">0007AB </w:t>
            </w:r>
          </w:p>
        </w:tc>
        <w:tc>
          <w:tcPr>
            <w:tcW w:w="3000" w:type="dxa"/>
            <w:tcBorders>
              <w:top w:val="nil"/>
              <w:left w:val="nil"/>
              <w:bottom w:val="nil"/>
              <w:right w:val="nil"/>
            </w:tcBorders>
          </w:tcPr>
          <w:p w14:paraId="3706775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E1C09E3"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4B40A6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A00E3F1"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0C2C399" w14:textId="77777777" w:rsidTr="00B831DC">
        <w:trPr>
          <w:cantSplit/>
        </w:trPr>
        <w:tc>
          <w:tcPr>
            <w:tcW w:w="750" w:type="dxa"/>
            <w:tcBorders>
              <w:top w:val="nil"/>
              <w:left w:val="nil"/>
              <w:bottom w:val="nil"/>
              <w:right w:val="nil"/>
            </w:tcBorders>
          </w:tcPr>
          <w:p w14:paraId="0398D8CF" w14:textId="77777777" w:rsidR="00243E5C" w:rsidRPr="00160E7B" w:rsidRDefault="00243E5C" w:rsidP="00243E5C">
            <w:pPr>
              <w:spacing w:after="0" w:line="240" w:lineRule="auto"/>
              <w:rPr>
                <w:szCs w:val="20"/>
              </w:rPr>
            </w:pPr>
            <w:r w:rsidRPr="00160E7B">
              <w:rPr>
                <w:szCs w:val="20"/>
              </w:rPr>
              <w:t xml:space="preserve">0007AC </w:t>
            </w:r>
          </w:p>
        </w:tc>
        <w:tc>
          <w:tcPr>
            <w:tcW w:w="3000" w:type="dxa"/>
            <w:tcBorders>
              <w:top w:val="nil"/>
              <w:left w:val="nil"/>
              <w:bottom w:val="nil"/>
              <w:right w:val="nil"/>
            </w:tcBorders>
          </w:tcPr>
          <w:p w14:paraId="19C234E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A73274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EB6A795"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047E257"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F1277FC" w14:textId="77777777" w:rsidTr="00B831DC">
        <w:trPr>
          <w:cantSplit/>
        </w:trPr>
        <w:tc>
          <w:tcPr>
            <w:tcW w:w="750" w:type="dxa"/>
            <w:tcBorders>
              <w:top w:val="nil"/>
              <w:left w:val="nil"/>
              <w:bottom w:val="nil"/>
              <w:right w:val="nil"/>
            </w:tcBorders>
          </w:tcPr>
          <w:p w14:paraId="2AD6B3EE" w14:textId="77777777" w:rsidR="00243E5C" w:rsidRPr="00160E7B" w:rsidRDefault="00243E5C" w:rsidP="00243E5C">
            <w:pPr>
              <w:spacing w:after="0" w:line="240" w:lineRule="auto"/>
              <w:rPr>
                <w:szCs w:val="20"/>
              </w:rPr>
            </w:pPr>
            <w:r w:rsidRPr="00160E7B">
              <w:rPr>
                <w:szCs w:val="20"/>
              </w:rPr>
              <w:t xml:space="preserve">0008 </w:t>
            </w:r>
          </w:p>
        </w:tc>
        <w:tc>
          <w:tcPr>
            <w:tcW w:w="3000" w:type="dxa"/>
            <w:tcBorders>
              <w:top w:val="nil"/>
              <w:left w:val="nil"/>
              <w:bottom w:val="nil"/>
              <w:right w:val="nil"/>
            </w:tcBorders>
          </w:tcPr>
          <w:p w14:paraId="09C1702E"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5CF94976"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628408E9"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7E56B2B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EC1EB1A" w14:textId="77777777" w:rsidTr="00B831DC">
        <w:trPr>
          <w:cantSplit/>
        </w:trPr>
        <w:tc>
          <w:tcPr>
            <w:tcW w:w="750" w:type="dxa"/>
            <w:tcBorders>
              <w:top w:val="nil"/>
              <w:left w:val="nil"/>
              <w:bottom w:val="nil"/>
              <w:right w:val="nil"/>
            </w:tcBorders>
          </w:tcPr>
          <w:p w14:paraId="6291DB3B" w14:textId="77777777" w:rsidR="00243E5C" w:rsidRPr="00160E7B" w:rsidRDefault="00243E5C" w:rsidP="00243E5C">
            <w:pPr>
              <w:spacing w:after="0" w:line="240" w:lineRule="auto"/>
              <w:rPr>
                <w:szCs w:val="20"/>
              </w:rPr>
            </w:pPr>
            <w:r w:rsidRPr="00160E7B">
              <w:rPr>
                <w:szCs w:val="20"/>
              </w:rPr>
              <w:t xml:space="preserve">0008AA </w:t>
            </w:r>
          </w:p>
        </w:tc>
        <w:tc>
          <w:tcPr>
            <w:tcW w:w="3000" w:type="dxa"/>
            <w:tcBorders>
              <w:top w:val="nil"/>
              <w:left w:val="nil"/>
              <w:bottom w:val="nil"/>
              <w:right w:val="nil"/>
            </w:tcBorders>
          </w:tcPr>
          <w:p w14:paraId="10945AB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6694174"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F00B53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935C48B"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3D1D4B8" w14:textId="77777777" w:rsidTr="00B831DC">
        <w:trPr>
          <w:cantSplit/>
        </w:trPr>
        <w:tc>
          <w:tcPr>
            <w:tcW w:w="750" w:type="dxa"/>
            <w:tcBorders>
              <w:top w:val="nil"/>
              <w:left w:val="nil"/>
              <w:bottom w:val="nil"/>
              <w:right w:val="nil"/>
            </w:tcBorders>
          </w:tcPr>
          <w:p w14:paraId="60651FC8" w14:textId="77777777" w:rsidR="00243E5C" w:rsidRPr="00160E7B" w:rsidRDefault="00243E5C" w:rsidP="00243E5C">
            <w:pPr>
              <w:spacing w:after="0" w:line="240" w:lineRule="auto"/>
              <w:rPr>
                <w:szCs w:val="20"/>
              </w:rPr>
            </w:pPr>
            <w:r w:rsidRPr="00160E7B">
              <w:rPr>
                <w:szCs w:val="20"/>
              </w:rPr>
              <w:t xml:space="preserve">0008AB </w:t>
            </w:r>
          </w:p>
        </w:tc>
        <w:tc>
          <w:tcPr>
            <w:tcW w:w="3000" w:type="dxa"/>
            <w:tcBorders>
              <w:top w:val="nil"/>
              <w:left w:val="nil"/>
              <w:bottom w:val="nil"/>
              <w:right w:val="nil"/>
            </w:tcBorders>
          </w:tcPr>
          <w:p w14:paraId="2281259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F8C7F01"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BF11F1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C423AAD"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3846940" w14:textId="77777777" w:rsidTr="00B831DC">
        <w:trPr>
          <w:cantSplit/>
        </w:trPr>
        <w:tc>
          <w:tcPr>
            <w:tcW w:w="750" w:type="dxa"/>
            <w:tcBorders>
              <w:top w:val="nil"/>
              <w:left w:val="nil"/>
              <w:bottom w:val="nil"/>
              <w:right w:val="nil"/>
            </w:tcBorders>
          </w:tcPr>
          <w:p w14:paraId="43DA5077" w14:textId="77777777" w:rsidR="00243E5C" w:rsidRPr="00160E7B" w:rsidRDefault="00243E5C" w:rsidP="00243E5C">
            <w:pPr>
              <w:spacing w:after="0" w:line="240" w:lineRule="auto"/>
              <w:rPr>
                <w:szCs w:val="20"/>
              </w:rPr>
            </w:pPr>
            <w:r w:rsidRPr="00160E7B">
              <w:rPr>
                <w:szCs w:val="20"/>
              </w:rPr>
              <w:t xml:space="preserve">0008AC </w:t>
            </w:r>
          </w:p>
        </w:tc>
        <w:tc>
          <w:tcPr>
            <w:tcW w:w="3000" w:type="dxa"/>
            <w:tcBorders>
              <w:top w:val="nil"/>
              <w:left w:val="nil"/>
              <w:bottom w:val="nil"/>
              <w:right w:val="nil"/>
            </w:tcBorders>
          </w:tcPr>
          <w:p w14:paraId="294DB2D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4D35C4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B886FD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C36F5E7"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74E31337" w14:textId="77777777" w:rsidTr="00B831DC">
        <w:trPr>
          <w:cantSplit/>
        </w:trPr>
        <w:tc>
          <w:tcPr>
            <w:tcW w:w="750" w:type="dxa"/>
            <w:tcBorders>
              <w:top w:val="nil"/>
              <w:left w:val="nil"/>
              <w:bottom w:val="nil"/>
              <w:right w:val="nil"/>
            </w:tcBorders>
          </w:tcPr>
          <w:p w14:paraId="09C676EC" w14:textId="77777777" w:rsidR="00243E5C" w:rsidRPr="00160E7B" w:rsidRDefault="00243E5C" w:rsidP="00243E5C">
            <w:pPr>
              <w:spacing w:after="0" w:line="240" w:lineRule="auto"/>
              <w:rPr>
                <w:szCs w:val="20"/>
              </w:rPr>
            </w:pPr>
            <w:r w:rsidRPr="00160E7B">
              <w:rPr>
                <w:szCs w:val="20"/>
              </w:rPr>
              <w:t xml:space="preserve">0009 </w:t>
            </w:r>
          </w:p>
        </w:tc>
        <w:tc>
          <w:tcPr>
            <w:tcW w:w="3000" w:type="dxa"/>
            <w:tcBorders>
              <w:top w:val="nil"/>
              <w:left w:val="nil"/>
              <w:bottom w:val="nil"/>
              <w:right w:val="nil"/>
            </w:tcBorders>
          </w:tcPr>
          <w:p w14:paraId="1DCCF7D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B4C4D6A"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1942CDB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2DA1EF9"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1839410" w14:textId="77777777" w:rsidTr="00B831DC">
        <w:trPr>
          <w:cantSplit/>
        </w:trPr>
        <w:tc>
          <w:tcPr>
            <w:tcW w:w="750" w:type="dxa"/>
            <w:tcBorders>
              <w:top w:val="nil"/>
              <w:left w:val="nil"/>
              <w:bottom w:val="nil"/>
              <w:right w:val="nil"/>
            </w:tcBorders>
          </w:tcPr>
          <w:p w14:paraId="4665203D" w14:textId="77777777" w:rsidR="00243E5C" w:rsidRPr="00160E7B" w:rsidRDefault="00243E5C" w:rsidP="00243E5C">
            <w:pPr>
              <w:spacing w:after="0" w:line="240" w:lineRule="auto"/>
              <w:rPr>
                <w:szCs w:val="20"/>
              </w:rPr>
            </w:pPr>
            <w:r w:rsidRPr="00160E7B">
              <w:rPr>
                <w:szCs w:val="20"/>
              </w:rPr>
              <w:t xml:space="preserve">0010 </w:t>
            </w:r>
          </w:p>
        </w:tc>
        <w:tc>
          <w:tcPr>
            <w:tcW w:w="3000" w:type="dxa"/>
            <w:tcBorders>
              <w:top w:val="nil"/>
              <w:left w:val="nil"/>
              <w:bottom w:val="nil"/>
              <w:right w:val="nil"/>
            </w:tcBorders>
          </w:tcPr>
          <w:p w14:paraId="3092965C"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029F04DE"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298A6A07"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3E125CE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02D11A1" w14:textId="77777777" w:rsidTr="00B831DC">
        <w:trPr>
          <w:cantSplit/>
        </w:trPr>
        <w:tc>
          <w:tcPr>
            <w:tcW w:w="750" w:type="dxa"/>
            <w:tcBorders>
              <w:top w:val="nil"/>
              <w:left w:val="nil"/>
              <w:bottom w:val="nil"/>
              <w:right w:val="nil"/>
            </w:tcBorders>
          </w:tcPr>
          <w:p w14:paraId="0FD40AD9" w14:textId="77777777" w:rsidR="00243E5C" w:rsidRPr="00160E7B" w:rsidRDefault="00243E5C" w:rsidP="00243E5C">
            <w:pPr>
              <w:spacing w:after="0" w:line="240" w:lineRule="auto"/>
              <w:rPr>
                <w:szCs w:val="20"/>
              </w:rPr>
            </w:pPr>
            <w:r w:rsidRPr="00160E7B">
              <w:rPr>
                <w:szCs w:val="20"/>
              </w:rPr>
              <w:t xml:space="preserve">0010AA </w:t>
            </w:r>
          </w:p>
        </w:tc>
        <w:tc>
          <w:tcPr>
            <w:tcW w:w="3000" w:type="dxa"/>
            <w:tcBorders>
              <w:top w:val="nil"/>
              <w:left w:val="nil"/>
              <w:bottom w:val="nil"/>
              <w:right w:val="nil"/>
            </w:tcBorders>
          </w:tcPr>
          <w:p w14:paraId="54B0E2E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0FE6B80"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B6ED95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6943E76"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C5ECDF2" w14:textId="77777777" w:rsidTr="00B831DC">
        <w:trPr>
          <w:cantSplit/>
        </w:trPr>
        <w:tc>
          <w:tcPr>
            <w:tcW w:w="750" w:type="dxa"/>
            <w:tcBorders>
              <w:top w:val="nil"/>
              <w:left w:val="nil"/>
              <w:bottom w:val="nil"/>
              <w:right w:val="nil"/>
            </w:tcBorders>
          </w:tcPr>
          <w:p w14:paraId="1C0A2262" w14:textId="77777777" w:rsidR="00243E5C" w:rsidRPr="00160E7B" w:rsidRDefault="00243E5C" w:rsidP="00243E5C">
            <w:pPr>
              <w:spacing w:after="0" w:line="240" w:lineRule="auto"/>
              <w:rPr>
                <w:szCs w:val="20"/>
              </w:rPr>
            </w:pPr>
            <w:r w:rsidRPr="00160E7B">
              <w:rPr>
                <w:szCs w:val="20"/>
              </w:rPr>
              <w:t xml:space="preserve">0010AB </w:t>
            </w:r>
          </w:p>
        </w:tc>
        <w:tc>
          <w:tcPr>
            <w:tcW w:w="3000" w:type="dxa"/>
            <w:tcBorders>
              <w:top w:val="nil"/>
              <w:left w:val="nil"/>
              <w:bottom w:val="nil"/>
              <w:right w:val="nil"/>
            </w:tcBorders>
          </w:tcPr>
          <w:p w14:paraId="4BD5DBB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65B250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1A8F2D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979AFEC"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AB1078E" w14:textId="77777777" w:rsidTr="00B831DC">
        <w:trPr>
          <w:cantSplit/>
        </w:trPr>
        <w:tc>
          <w:tcPr>
            <w:tcW w:w="750" w:type="dxa"/>
            <w:tcBorders>
              <w:top w:val="nil"/>
              <w:left w:val="nil"/>
              <w:bottom w:val="nil"/>
              <w:right w:val="nil"/>
            </w:tcBorders>
          </w:tcPr>
          <w:p w14:paraId="4C0F9541" w14:textId="77777777" w:rsidR="00243E5C" w:rsidRPr="00160E7B" w:rsidRDefault="00243E5C" w:rsidP="00243E5C">
            <w:pPr>
              <w:spacing w:after="0" w:line="240" w:lineRule="auto"/>
              <w:rPr>
                <w:szCs w:val="20"/>
              </w:rPr>
            </w:pPr>
            <w:r w:rsidRPr="00160E7B">
              <w:rPr>
                <w:szCs w:val="20"/>
              </w:rPr>
              <w:t xml:space="preserve">0010AC </w:t>
            </w:r>
          </w:p>
        </w:tc>
        <w:tc>
          <w:tcPr>
            <w:tcW w:w="3000" w:type="dxa"/>
            <w:tcBorders>
              <w:top w:val="nil"/>
              <w:left w:val="nil"/>
              <w:bottom w:val="nil"/>
              <w:right w:val="nil"/>
            </w:tcBorders>
          </w:tcPr>
          <w:p w14:paraId="0CDDBE6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1DD2199"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B5EB15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AC535E2"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36285E7" w14:textId="77777777" w:rsidTr="00B831DC">
        <w:trPr>
          <w:cantSplit/>
        </w:trPr>
        <w:tc>
          <w:tcPr>
            <w:tcW w:w="750" w:type="dxa"/>
            <w:tcBorders>
              <w:top w:val="nil"/>
              <w:left w:val="nil"/>
              <w:bottom w:val="nil"/>
              <w:right w:val="nil"/>
            </w:tcBorders>
          </w:tcPr>
          <w:p w14:paraId="447B8E01" w14:textId="77777777" w:rsidR="00243E5C" w:rsidRPr="00160E7B" w:rsidRDefault="00243E5C" w:rsidP="00243E5C">
            <w:pPr>
              <w:spacing w:after="0" w:line="240" w:lineRule="auto"/>
              <w:rPr>
                <w:szCs w:val="20"/>
              </w:rPr>
            </w:pPr>
            <w:r w:rsidRPr="00160E7B">
              <w:rPr>
                <w:szCs w:val="20"/>
              </w:rPr>
              <w:t xml:space="preserve">0011 </w:t>
            </w:r>
          </w:p>
        </w:tc>
        <w:tc>
          <w:tcPr>
            <w:tcW w:w="3000" w:type="dxa"/>
            <w:tcBorders>
              <w:top w:val="nil"/>
              <w:left w:val="nil"/>
              <w:bottom w:val="nil"/>
              <w:right w:val="nil"/>
            </w:tcBorders>
          </w:tcPr>
          <w:p w14:paraId="530397C6"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4BE277D9"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4A1C8F68"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44B65EE0"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2C58F4B" w14:textId="77777777" w:rsidTr="00B831DC">
        <w:trPr>
          <w:cantSplit/>
        </w:trPr>
        <w:tc>
          <w:tcPr>
            <w:tcW w:w="750" w:type="dxa"/>
            <w:tcBorders>
              <w:top w:val="nil"/>
              <w:left w:val="nil"/>
              <w:bottom w:val="nil"/>
              <w:right w:val="nil"/>
            </w:tcBorders>
          </w:tcPr>
          <w:p w14:paraId="15B7B02F" w14:textId="77777777" w:rsidR="00243E5C" w:rsidRPr="00160E7B" w:rsidRDefault="00243E5C" w:rsidP="00243E5C">
            <w:pPr>
              <w:spacing w:after="0" w:line="240" w:lineRule="auto"/>
              <w:rPr>
                <w:szCs w:val="20"/>
              </w:rPr>
            </w:pPr>
            <w:r w:rsidRPr="00160E7B">
              <w:rPr>
                <w:szCs w:val="20"/>
              </w:rPr>
              <w:t xml:space="preserve">0011AA </w:t>
            </w:r>
          </w:p>
        </w:tc>
        <w:tc>
          <w:tcPr>
            <w:tcW w:w="3000" w:type="dxa"/>
            <w:tcBorders>
              <w:top w:val="nil"/>
              <w:left w:val="nil"/>
              <w:bottom w:val="nil"/>
              <w:right w:val="nil"/>
            </w:tcBorders>
          </w:tcPr>
          <w:p w14:paraId="42EEB69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ADEBB0E"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DBAF4E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851520C"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2337324" w14:textId="77777777" w:rsidTr="00B831DC">
        <w:trPr>
          <w:cantSplit/>
        </w:trPr>
        <w:tc>
          <w:tcPr>
            <w:tcW w:w="750" w:type="dxa"/>
            <w:tcBorders>
              <w:top w:val="nil"/>
              <w:left w:val="nil"/>
              <w:bottom w:val="nil"/>
              <w:right w:val="nil"/>
            </w:tcBorders>
          </w:tcPr>
          <w:p w14:paraId="501710AE" w14:textId="77777777" w:rsidR="00243E5C" w:rsidRPr="00160E7B" w:rsidRDefault="00243E5C" w:rsidP="00243E5C">
            <w:pPr>
              <w:spacing w:after="0" w:line="240" w:lineRule="auto"/>
              <w:rPr>
                <w:szCs w:val="20"/>
              </w:rPr>
            </w:pPr>
            <w:r w:rsidRPr="00160E7B">
              <w:rPr>
                <w:szCs w:val="20"/>
              </w:rPr>
              <w:t xml:space="preserve">0011AB </w:t>
            </w:r>
          </w:p>
        </w:tc>
        <w:tc>
          <w:tcPr>
            <w:tcW w:w="3000" w:type="dxa"/>
            <w:tcBorders>
              <w:top w:val="nil"/>
              <w:left w:val="nil"/>
              <w:bottom w:val="nil"/>
              <w:right w:val="nil"/>
            </w:tcBorders>
          </w:tcPr>
          <w:p w14:paraId="1FE7B44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6FC1C8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0DF2FD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D3C6D21"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C300444" w14:textId="77777777" w:rsidTr="00B831DC">
        <w:trPr>
          <w:cantSplit/>
        </w:trPr>
        <w:tc>
          <w:tcPr>
            <w:tcW w:w="750" w:type="dxa"/>
            <w:tcBorders>
              <w:top w:val="nil"/>
              <w:left w:val="nil"/>
              <w:bottom w:val="nil"/>
              <w:right w:val="nil"/>
            </w:tcBorders>
          </w:tcPr>
          <w:p w14:paraId="4AD4F223" w14:textId="77777777" w:rsidR="00243E5C" w:rsidRPr="00160E7B" w:rsidRDefault="00243E5C" w:rsidP="00243E5C">
            <w:pPr>
              <w:spacing w:after="0" w:line="240" w:lineRule="auto"/>
              <w:rPr>
                <w:szCs w:val="20"/>
              </w:rPr>
            </w:pPr>
            <w:r w:rsidRPr="00160E7B">
              <w:rPr>
                <w:szCs w:val="20"/>
              </w:rPr>
              <w:t xml:space="preserve">0011AC </w:t>
            </w:r>
          </w:p>
        </w:tc>
        <w:tc>
          <w:tcPr>
            <w:tcW w:w="3000" w:type="dxa"/>
            <w:tcBorders>
              <w:top w:val="nil"/>
              <w:left w:val="nil"/>
              <w:bottom w:val="nil"/>
              <w:right w:val="nil"/>
            </w:tcBorders>
          </w:tcPr>
          <w:p w14:paraId="6659FC2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52C7E41"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6F43BA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2A1972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A3E938E" w14:textId="77777777" w:rsidTr="00B831DC">
        <w:trPr>
          <w:cantSplit/>
        </w:trPr>
        <w:tc>
          <w:tcPr>
            <w:tcW w:w="750" w:type="dxa"/>
            <w:tcBorders>
              <w:top w:val="nil"/>
              <w:left w:val="nil"/>
              <w:bottom w:val="nil"/>
              <w:right w:val="nil"/>
            </w:tcBorders>
          </w:tcPr>
          <w:p w14:paraId="7920636A" w14:textId="77777777" w:rsidR="00243E5C" w:rsidRPr="00160E7B" w:rsidRDefault="00243E5C" w:rsidP="00243E5C">
            <w:pPr>
              <w:spacing w:after="0" w:line="240" w:lineRule="auto"/>
              <w:rPr>
                <w:szCs w:val="20"/>
              </w:rPr>
            </w:pPr>
            <w:r w:rsidRPr="00160E7B">
              <w:rPr>
                <w:szCs w:val="20"/>
              </w:rPr>
              <w:t xml:space="preserve">0012 </w:t>
            </w:r>
          </w:p>
        </w:tc>
        <w:tc>
          <w:tcPr>
            <w:tcW w:w="3000" w:type="dxa"/>
            <w:tcBorders>
              <w:top w:val="nil"/>
              <w:left w:val="nil"/>
              <w:bottom w:val="nil"/>
              <w:right w:val="nil"/>
            </w:tcBorders>
          </w:tcPr>
          <w:p w14:paraId="6A92DAF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EE7CA98"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D53E2E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634FF9A"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FFF4196" w14:textId="77777777" w:rsidTr="00B831DC">
        <w:trPr>
          <w:cantSplit/>
        </w:trPr>
        <w:tc>
          <w:tcPr>
            <w:tcW w:w="750" w:type="dxa"/>
            <w:tcBorders>
              <w:top w:val="nil"/>
              <w:left w:val="nil"/>
              <w:bottom w:val="nil"/>
              <w:right w:val="nil"/>
            </w:tcBorders>
          </w:tcPr>
          <w:p w14:paraId="5DAF9BE8" w14:textId="77777777" w:rsidR="00243E5C" w:rsidRPr="00160E7B" w:rsidRDefault="00243E5C" w:rsidP="00243E5C">
            <w:pPr>
              <w:spacing w:after="0" w:line="240" w:lineRule="auto"/>
              <w:rPr>
                <w:szCs w:val="20"/>
              </w:rPr>
            </w:pPr>
            <w:r w:rsidRPr="00160E7B">
              <w:rPr>
                <w:szCs w:val="20"/>
              </w:rPr>
              <w:t xml:space="preserve">0013 </w:t>
            </w:r>
          </w:p>
        </w:tc>
        <w:tc>
          <w:tcPr>
            <w:tcW w:w="3000" w:type="dxa"/>
            <w:tcBorders>
              <w:top w:val="nil"/>
              <w:left w:val="nil"/>
              <w:bottom w:val="nil"/>
              <w:right w:val="nil"/>
            </w:tcBorders>
          </w:tcPr>
          <w:p w14:paraId="34FCEDA5"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6635AF07"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34888273"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7401469F"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AB1C5C7" w14:textId="77777777" w:rsidTr="00B831DC">
        <w:trPr>
          <w:cantSplit/>
        </w:trPr>
        <w:tc>
          <w:tcPr>
            <w:tcW w:w="750" w:type="dxa"/>
            <w:tcBorders>
              <w:top w:val="nil"/>
              <w:left w:val="nil"/>
              <w:bottom w:val="nil"/>
              <w:right w:val="nil"/>
            </w:tcBorders>
          </w:tcPr>
          <w:p w14:paraId="2E841333" w14:textId="77777777" w:rsidR="00243E5C" w:rsidRPr="00160E7B" w:rsidRDefault="00243E5C" w:rsidP="00243E5C">
            <w:pPr>
              <w:spacing w:after="0" w:line="240" w:lineRule="auto"/>
              <w:rPr>
                <w:szCs w:val="20"/>
              </w:rPr>
            </w:pPr>
            <w:r w:rsidRPr="00160E7B">
              <w:rPr>
                <w:szCs w:val="20"/>
              </w:rPr>
              <w:t xml:space="preserve">0013AA </w:t>
            </w:r>
          </w:p>
        </w:tc>
        <w:tc>
          <w:tcPr>
            <w:tcW w:w="3000" w:type="dxa"/>
            <w:tcBorders>
              <w:top w:val="nil"/>
              <w:left w:val="nil"/>
              <w:bottom w:val="nil"/>
              <w:right w:val="nil"/>
            </w:tcBorders>
          </w:tcPr>
          <w:p w14:paraId="1BE1612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059A010"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95E5FC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48E1B15"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DE2B721" w14:textId="77777777" w:rsidTr="00B831DC">
        <w:trPr>
          <w:cantSplit/>
        </w:trPr>
        <w:tc>
          <w:tcPr>
            <w:tcW w:w="750" w:type="dxa"/>
            <w:tcBorders>
              <w:top w:val="nil"/>
              <w:left w:val="nil"/>
              <w:bottom w:val="nil"/>
              <w:right w:val="nil"/>
            </w:tcBorders>
          </w:tcPr>
          <w:p w14:paraId="20FD3245" w14:textId="77777777" w:rsidR="00243E5C" w:rsidRPr="00160E7B" w:rsidRDefault="00243E5C" w:rsidP="00243E5C">
            <w:pPr>
              <w:spacing w:after="0" w:line="240" w:lineRule="auto"/>
              <w:rPr>
                <w:szCs w:val="20"/>
              </w:rPr>
            </w:pPr>
            <w:r w:rsidRPr="00160E7B">
              <w:rPr>
                <w:szCs w:val="20"/>
              </w:rPr>
              <w:t xml:space="preserve">0013AB </w:t>
            </w:r>
          </w:p>
        </w:tc>
        <w:tc>
          <w:tcPr>
            <w:tcW w:w="3000" w:type="dxa"/>
            <w:tcBorders>
              <w:top w:val="nil"/>
              <w:left w:val="nil"/>
              <w:bottom w:val="nil"/>
              <w:right w:val="nil"/>
            </w:tcBorders>
          </w:tcPr>
          <w:p w14:paraId="2C7E45C7"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347AC6D"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FAE8FD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6D1E8F5"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4E7EFD5" w14:textId="77777777" w:rsidTr="00B831DC">
        <w:trPr>
          <w:cantSplit/>
        </w:trPr>
        <w:tc>
          <w:tcPr>
            <w:tcW w:w="750" w:type="dxa"/>
            <w:tcBorders>
              <w:top w:val="nil"/>
              <w:left w:val="nil"/>
              <w:bottom w:val="nil"/>
              <w:right w:val="nil"/>
            </w:tcBorders>
          </w:tcPr>
          <w:p w14:paraId="4D982256" w14:textId="77777777" w:rsidR="00243E5C" w:rsidRPr="00160E7B" w:rsidRDefault="00243E5C" w:rsidP="00243E5C">
            <w:pPr>
              <w:spacing w:after="0" w:line="240" w:lineRule="auto"/>
              <w:rPr>
                <w:szCs w:val="20"/>
              </w:rPr>
            </w:pPr>
            <w:r w:rsidRPr="00160E7B">
              <w:rPr>
                <w:szCs w:val="20"/>
              </w:rPr>
              <w:lastRenderedPageBreak/>
              <w:t xml:space="preserve">0013AC </w:t>
            </w:r>
          </w:p>
        </w:tc>
        <w:tc>
          <w:tcPr>
            <w:tcW w:w="3000" w:type="dxa"/>
            <w:tcBorders>
              <w:top w:val="nil"/>
              <w:left w:val="nil"/>
              <w:bottom w:val="nil"/>
              <w:right w:val="nil"/>
            </w:tcBorders>
          </w:tcPr>
          <w:p w14:paraId="606A23A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2E73C9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C0BAAF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6ABB91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D3A1A7C" w14:textId="77777777" w:rsidTr="00B831DC">
        <w:trPr>
          <w:cantSplit/>
        </w:trPr>
        <w:tc>
          <w:tcPr>
            <w:tcW w:w="750" w:type="dxa"/>
            <w:tcBorders>
              <w:top w:val="nil"/>
              <w:left w:val="nil"/>
              <w:bottom w:val="nil"/>
              <w:right w:val="nil"/>
            </w:tcBorders>
          </w:tcPr>
          <w:p w14:paraId="10E8A7BB" w14:textId="77777777" w:rsidR="00243E5C" w:rsidRPr="00160E7B" w:rsidRDefault="00243E5C" w:rsidP="00243E5C">
            <w:pPr>
              <w:spacing w:after="0" w:line="240" w:lineRule="auto"/>
              <w:rPr>
                <w:szCs w:val="20"/>
              </w:rPr>
            </w:pPr>
            <w:r w:rsidRPr="00160E7B">
              <w:rPr>
                <w:szCs w:val="20"/>
              </w:rPr>
              <w:t xml:space="preserve">0014 </w:t>
            </w:r>
          </w:p>
        </w:tc>
        <w:tc>
          <w:tcPr>
            <w:tcW w:w="3000" w:type="dxa"/>
            <w:tcBorders>
              <w:top w:val="nil"/>
              <w:left w:val="nil"/>
              <w:bottom w:val="nil"/>
              <w:right w:val="nil"/>
            </w:tcBorders>
          </w:tcPr>
          <w:p w14:paraId="4877733F"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298D0836"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2280CEAB"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428541C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8F9FC1E" w14:textId="77777777" w:rsidTr="00B831DC">
        <w:trPr>
          <w:cantSplit/>
        </w:trPr>
        <w:tc>
          <w:tcPr>
            <w:tcW w:w="750" w:type="dxa"/>
            <w:tcBorders>
              <w:top w:val="nil"/>
              <w:left w:val="nil"/>
              <w:bottom w:val="nil"/>
              <w:right w:val="nil"/>
            </w:tcBorders>
          </w:tcPr>
          <w:p w14:paraId="0916C5B1" w14:textId="77777777" w:rsidR="00243E5C" w:rsidRPr="00160E7B" w:rsidRDefault="00243E5C" w:rsidP="00243E5C">
            <w:pPr>
              <w:spacing w:after="0" w:line="240" w:lineRule="auto"/>
              <w:rPr>
                <w:szCs w:val="20"/>
              </w:rPr>
            </w:pPr>
            <w:r w:rsidRPr="00160E7B">
              <w:rPr>
                <w:szCs w:val="20"/>
              </w:rPr>
              <w:t xml:space="preserve">0014AA </w:t>
            </w:r>
          </w:p>
        </w:tc>
        <w:tc>
          <w:tcPr>
            <w:tcW w:w="3000" w:type="dxa"/>
            <w:tcBorders>
              <w:top w:val="nil"/>
              <w:left w:val="nil"/>
              <w:bottom w:val="nil"/>
              <w:right w:val="nil"/>
            </w:tcBorders>
          </w:tcPr>
          <w:p w14:paraId="49AAC515"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7578FC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5343E6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04BDA14"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3614EEFE" w14:textId="77777777" w:rsidTr="00B831DC">
        <w:trPr>
          <w:cantSplit/>
        </w:trPr>
        <w:tc>
          <w:tcPr>
            <w:tcW w:w="750" w:type="dxa"/>
            <w:tcBorders>
              <w:top w:val="nil"/>
              <w:left w:val="nil"/>
              <w:bottom w:val="nil"/>
              <w:right w:val="nil"/>
            </w:tcBorders>
          </w:tcPr>
          <w:p w14:paraId="5949F658" w14:textId="77777777" w:rsidR="00243E5C" w:rsidRPr="00160E7B" w:rsidRDefault="00243E5C" w:rsidP="00243E5C">
            <w:pPr>
              <w:spacing w:after="0" w:line="240" w:lineRule="auto"/>
              <w:rPr>
                <w:szCs w:val="20"/>
              </w:rPr>
            </w:pPr>
            <w:r w:rsidRPr="00160E7B">
              <w:rPr>
                <w:szCs w:val="20"/>
              </w:rPr>
              <w:t xml:space="preserve">0014AB </w:t>
            </w:r>
          </w:p>
        </w:tc>
        <w:tc>
          <w:tcPr>
            <w:tcW w:w="3000" w:type="dxa"/>
            <w:tcBorders>
              <w:top w:val="nil"/>
              <w:left w:val="nil"/>
              <w:bottom w:val="nil"/>
              <w:right w:val="nil"/>
            </w:tcBorders>
          </w:tcPr>
          <w:p w14:paraId="057C79F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35EE294"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A26FAF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475CBB7"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DA57F39" w14:textId="77777777" w:rsidTr="00B831DC">
        <w:trPr>
          <w:cantSplit/>
        </w:trPr>
        <w:tc>
          <w:tcPr>
            <w:tcW w:w="750" w:type="dxa"/>
            <w:tcBorders>
              <w:top w:val="nil"/>
              <w:left w:val="nil"/>
              <w:bottom w:val="nil"/>
              <w:right w:val="nil"/>
            </w:tcBorders>
          </w:tcPr>
          <w:p w14:paraId="5C215300" w14:textId="77777777" w:rsidR="00243E5C" w:rsidRPr="00160E7B" w:rsidRDefault="00243E5C" w:rsidP="00243E5C">
            <w:pPr>
              <w:spacing w:after="0" w:line="240" w:lineRule="auto"/>
              <w:rPr>
                <w:szCs w:val="20"/>
              </w:rPr>
            </w:pPr>
            <w:r w:rsidRPr="00160E7B">
              <w:rPr>
                <w:szCs w:val="20"/>
              </w:rPr>
              <w:t xml:space="preserve">0014AC </w:t>
            </w:r>
          </w:p>
        </w:tc>
        <w:tc>
          <w:tcPr>
            <w:tcW w:w="3000" w:type="dxa"/>
            <w:tcBorders>
              <w:top w:val="nil"/>
              <w:left w:val="nil"/>
              <w:bottom w:val="nil"/>
              <w:right w:val="nil"/>
            </w:tcBorders>
          </w:tcPr>
          <w:p w14:paraId="057A00D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47F09C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8A6F0B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76C37CE"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B21B806" w14:textId="77777777" w:rsidTr="00B831DC">
        <w:trPr>
          <w:cantSplit/>
        </w:trPr>
        <w:tc>
          <w:tcPr>
            <w:tcW w:w="750" w:type="dxa"/>
            <w:tcBorders>
              <w:top w:val="nil"/>
              <w:left w:val="nil"/>
              <w:bottom w:val="nil"/>
              <w:right w:val="nil"/>
            </w:tcBorders>
          </w:tcPr>
          <w:p w14:paraId="310EA00D" w14:textId="77777777" w:rsidR="00243E5C" w:rsidRPr="00160E7B" w:rsidRDefault="00243E5C" w:rsidP="00243E5C">
            <w:pPr>
              <w:spacing w:after="0" w:line="240" w:lineRule="auto"/>
              <w:rPr>
                <w:szCs w:val="20"/>
              </w:rPr>
            </w:pPr>
            <w:r w:rsidRPr="00160E7B">
              <w:rPr>
                <w:szCs w:val="20"/>
              </w:rPr>
              <w:t xml:space="preserve">0015 </w:t>
            </w:r>
          </w:p>
        </w:tc>
        <w:tc>
          <w:tcPr>
            <w:tcW w:w="3000" w:type="dxa"/>
            <w:tcBorders>
              <w:top w:val="nil"/>
              <w:left w:val="nil"/>
              <w:bottom w:val="nil"/>
              <w:right w:val="nil"/>
            </w:tcBorders>
          </w:tcPr>
          <w:p w14:paraId="191ECD3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DB4980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439B3A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4AD65A8"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A1A676D" w14:textId="77777777" w:rsidTr="00B831DC">
        <w:trPr>
          <w:cantSplit/>
        </w:trPr>
        <w:tc>
          <w:tcPr>
            <w:tcW w:w="750" w:type="dxa"/>
            <w:tcBorders>
              <w:top w:val="nil"/>
              <w:left w:val="nil"/>
              <w:bottom w:val="nil"/>
              <w:right w:val="nil"/>
            </w:tcBorders>
          </w:tcPr>
          <w:p w14:paraId="779D776C" w14:textId="77777777" w:rsidR="00243E5C" w:rsidRPr="00160E7B" w:rsidRDefault="00243E5C" w:rsidP="00243E5C">
            <w:pPr>
              <w:spacing w:after="0" w:line="240" w:lineRule="auto"/>
              <w:rPr>
                <w:szCs w:val="20"/>
              </w:rPr>
            </w:pPr>
            <w:r w:rsidRPr="00160E7B">
              <w:rPr>
                <w:szCs w:val="20"/>
              </w:rPr>
              <w:t xml:space="preserve">0016 </w:t>
            </w:r>
          </w:p>
        </w:tc>
        <w:tc>
          <w:tcPr>
            <w:tcW w:w="3000" w:type="dxa"/>
            <w:tcBorders>
              <w:top w:val="nil"/>
              <w:left w:val="nil"/>
              <w:bottom w:val="nil"/>
              <w:right w:val="nil"/>
            </w:tcBorders>
          </w:tcPr>
          <w:p w14:paraId="6EFB61BE"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3CE1AB70"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387AB371"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5642C207"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3418035" w14:textId="77777777" w:rsidTr="00B831DC">
        <w:trPr>
          <w:cantSplit/>
        </w:trPr>
        <w:tc>
          <w:tcPr>
            <w:tcW w:w="750" w:type="dxa"/>
            <w:tcBorders>
              <w:top w:val="nil"/>
              <w:left w:val="nil"/>
              <w:bottom w:val="nil"/>
              <w:right w:val="nil"/>
            </w:tcBorders>
          </w:tcPr>
          <w:p w14:paraId="41FE951E" w14:textId="77777777" w:rsidR="00243E5C" w:rsidRPr="00160E7B" w:rsidRDefault="00243E5C" w:rsidP="00243E5C">
            <w:pPr>
              <w:spacing w:after="0" w:line="240" w:lineRule="auto"/>
              <w:rPr>
                <w:szCs w:val="20"/>
              </w:rPr>
            </w:pPr>
            <w:r w:rsidRPr="00160E7B">
              <w:rPr>
                <w:szCs w:val="20"/>
              </w:rPr>
              <w:t xml:space="preserve">0016AA </w:t>
            </w:r>
          </w:p>
        </w:tc>
        <w:tc>
          <w:tcPr>
            <w:tcW w:w="3000" w:type="dxa"/>
            <w:tcBorders>
              <w:top w:val="nil"/>
              <w:left w:val="nil"/>
              <w:bottom w:val="nil"/>
              <w:right w:val="nil"/>
            </w:tcBorders>
          </w:tcPr>
          <w:p w14:paraId="5EAB758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2C9209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8F38165"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0B7B904"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092D4F0" w14:textId="77777777" w:rsidTr="00B831DC">
        <w:trPr>
          <w:cantSplit/>
        </w:trPr>
        <w:tc>
          <w:tcPr>
            <w:tcW w:w="750" w:type="dxa"/>
            <w:tcBorders>
              <w:top w:val="nil"/>
              <w:left w:val="nil"/>
              <w:bottom w:val="nil"/>
              <w:right w:val="nil"/>
            </w:tcBorders>
          </w:tcPr>
          <w:p w14:paraId="42E03C1B" w14:textId="77777777" w:rsidR="00243E5C" w:rsidRPr="00160E7B" w:rsidRDefault="00243E5C" w:rsidP="00243E5C">
            <w:pPr>
              <w:spacing w:after="0" w:line="240" w:lineRule="auto"/>
              <w:rPr>
                <w:szCs w:val="20"/>
              </w:rPr>
            </w:pPr>
            <w:r w:rsidRPr="00160E7B">
              <w:rPr>
                <w:szCs w:val="20"/>
              </w:rPr>
              <w:t xml:space="preserve">0016AB </w:t>
            </w:r>
          </w:p>
        </w:tc>
        <w:tc>
          <w:tcPr>
            <w:tcW w:w="3000" w:type="dxa"/>
            <w:tcBorders>
              <w:top w:val="nil"/>
              <w:left w:val="nil"/>
              <w:bottom w:val="nil"/>
              <w:right w:val="nil"/>
            </w:tcBorders>
          </w:tcPr>
          <w:p w14:paraId="2F6EC34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7458096"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062CA8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900037D"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BC29496" w14:textId="77777777" w:rsidTr="00B831DC">
        <w:trPr>
          <w:cantSplit/>
        </w:trPr>
        <w:tc>
          <w:tcPr>
            <w:tcW w:w="750" w:type="dxa"/>
            <w:tcBorders>
              <w:top w:val="nil"/>
              <w:left w:val="nil"/>
              <w:bottom w:val="nil"/>
              <w:right w:val="nil"/>
            </w:tcBorders>
          </w:tcPr>
          <w:p w14:paraId="6BFFBED8" w14:textId="77777777" w:rsidR="00243E5C" w:rsidRPr="00160E7B" w:rsidRDefault="00243E5C" w:rsidP="00243E5C">
            <w:pPr>
              <w:spacing w:after="0" w:line="240" w:lineRule="auto"/>
              <w:rPr>
                <w:szCs w:val="20"/>
              </w:rPr>
            </w:pPr>
            <w:r w:rsidRPr="00160E7B">
              <w:rPr>
                <w:szCs w:val="20"/>
              </w:rPr>
              <w:t xml:space="preserve">0016AC </w:t>
            </w:r>
          </w:p>
        </w:tc>
        <w:tc>
          <w:tcPr>
            <w:tcW w:w="3000" w:type="dxa"/>
            <w:tcBorders>
              <w:top w:val="nil"/>
              <w:left w:val="nil"/>
              <w:bottom w:val="nil"/>
              <w:right w:val="nil"/>
            </w:tcBorders>
          </w:tcPr>
          <w:p w14:paraId="4D49657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3C78AE3"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927E075"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9DAD8F9"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B594579" w14:textId="77777777" w:rsidTr="00B831DC">
        <w:trPr>
          <w:cantSplit/>
        </w:trPr>
        <w:tc>
          <w:tcPr>
            <w:tcW w:w="750" w:type="dxa"/>
            <w:tcBorders>
              <w:top w:val="nil"/>
              <w:left w:val="nil"/>
              <w:bottom w:val="nil"/>
              <w:right w:val="nil"/>
            </w:tcBorders>
          </w:tcPr>
          <w:p w14:paraId="12CB06F3" w14:textId="77777777" w:rsidR="00243E5C" w:rsidRPr="00160E7B" w:rsidRDefault="00243E5C" w:rsidP="00243E5C">
            <w:pPr>
              <w:spacing w:after="0" w:line="240" w:lineRule="auto"/>
              <w:rPr>
                <w:szCs w:val="20"/>
              </w:rPr>
            </w:pPr>
            <w:r w:rsidRPr="00160E7B">
              <w:rPr>
                <w:szCs w:val="20"/>
              </w:rPr>
              <w:t xml:space="preserve">0017 </w:t>
            </w:r>
          </w:p>
        </w:tc>
        <w:tc>
          <w:tcPr>
            <w:tcW w:w="3000" w:type="dxa"/>
            <w:tcBorders>
              <w:top w:val="nil"/>
              <w:left w:val="nil"/>
              <w:bottom w:val="nil"/>
              <w:right w:val="nil"/>
            </w:tcBorders>
          </w:tcPr>
          <w:p w14:paraId="11D6648F"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68DC71FA"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6C0D6E37"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5A4A317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0C313EC" w14:textId="77777777" w:rsidTr="00B831DC">
        <w:trPr>
          <w:cantSplit/>
        </w:trPr>
        <w:tc>
          <w:tcPr>
            <w:tcW w:w="750" w:type="dxa"/>
            <w:tcBorders>
              <w:top w:val="nil"/>
              <w:left w:val="nil"/>
              <w:bottom w:val="nil"/>
              <w:right w:val="nil"/>
            </w:tcBorders>
          </w:tcPr>
          <w:p w14:paraId="5ACB3495" w14:textId="77777777" w:rsidR="00243E5C" w:rsidRPr="00160E7B" w:rsidRDefault="00243E5C" w:rsidP="00243E5C">
            <w:pPr>
              <w:spacing w:after="0" w:line="240" w:lineRule="auto"/>
              <w:rPr>
                <w:szCs w:val="20"/>
              </w:rPr>
            </w:pPr>
            <w:r w:rsidRPr="00160E7B">
              <w:rPr>
                <w:szCs w:val="20"/>
              </w:rPr>
              <w:t xml:space="preserve">0017AA </w:t>
            </w:r>
          </w:p>
        </w:tc>
        <w:tc>
          <w:tcPr>
            <w:tcW w:w="3000" w:type="dxa"/>
            <w:tcBorders>
              <w:top w:val="nil"/>
              <w:left w:val="nil"/>
              <w:bottom w:val="nil"/>
              <w:right w:val="nil"/>
            </w:tcBorders>
          </w:tcPr>
          <w:p w14:paraId="40AD1B4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BFB98B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E1F0B0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7F72E96"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BCD2E52" w14:textId="77777777" w:rsidTr="00B831DC">
        <w:trPr>
          <w:cantSplit/>
        </w:trPr>
        <w:tc>
          <w:tcPr>
            <w:tcW w:w="750" w:type="dxa"/>
            <w:tcBorders>
              <w:top w:val="nil"/>
              <w:left w:val="nil"/>
              <w:bottom w:val="nil"/>
              <w:right w:val="nil"/>
            </w:tcBorders>
          </w:tcPr>
          <w:p w14:paraId="16E02000" w14:textId="77777777" w:rsidR="00243E5C" w:rsidRPr="00160E7B" w:rsidRDefault="00243E5C" w:rsidP="00243E5C">
            <w:pPr>
              <w:spacing w:after="0" w:line="240" w:lineRule="auto"/>
              <w:rPr>
                <w:szCs w:val="20"/>
              </w:rPr>
            </w:pPr>
            <w:r w:rsidRPr="00160E7B">
              <w:rPr>
                <w:szCs w:val="20"/>
              </w:rPr>
              <w:t xml:space="preserve">0017AB </w:t>
            </w:r>
          </w:p>
        </w:tc>
        <w:tc>
          <w:tcPr>
            <w:tcW w:w="3000" w:type="dxa"/>
            <w:tcBorders>
              <w:top w:val="nil"/>
              <w:left w:val="nil"/>
              <w:bottom w:val="nil"/>
              <w:right w:val="nil"/>
            </w:tcBorders>
          </w:tcPr>
          <w:p w14:paraId="2F385C9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045F13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643A05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B6A65B8"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6E2C0A0" w14:textId="77777777" w:rsidTr="00B831DC">
        <w:trPr>
          <w:cantSplit/>
        </w:trPr>
        <w:tc>
          <w:tcPr>
            <w:tcW w:w="750" w:type="dxa"/>
            <w:tcBorders>
              <w:top w:val="nil"/>
              <w:left w:val="nil"/>
              <w:bottom w:val="nil"/>
              <w:right w:val="nil"/>
            </w:tcBorders>
          </w:tcPr>
          <w:p w14:paraId="2976B78A" w14:textId="77777777" w:rsidR="00243E5C" w:rsidRPr="00160E7B" w:rsidRDefault="00243E5C" w:rsidP="00243E5C">
            <w:pPr>
              <w:spacing w:after="0" w:line="240" w:lineRule="auto"/>
              <w:rPr>
                <w:szCs w:val="20"/>
              </w:rPr>
            </w:pPr>
            <w:r w:rsidRPr="00160E7B">
              <w:rPr>
                <w:szCs w:val="20"/>
              </w:rPr>
              <w:t xml:space="preserve">0017AC </w:t>
            </w:r>
          </w:p>
        </w:tc>
        <w:tc>
          <w:tcPr>
            <w:tcW w:w="3000" w:type="dxa"/>
            <w:tcBorders>
              <w:top w:val="nil"/>
              <w:left w:val="nil"/>
              <w:bottom w:val="nil"/>
              <w:right w:val="nil"/>
            </w:tcBorders>
          </w:tcPr>
          <w:p w14:paraId="4A6BE20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7CA1509"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E95B77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0ACF940"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C59E343" w14:textId="77777777" w:rsidTr="00B831DC">
        <w:trPr>
          <w:cantSplit/>
        </w:trPr>
        <w:tc>
          <w:tcPr>
            <w:tcW w:w="750" w:type="dxa"/>
            <w:tcBorders>
              <w:top w:val="nil"/>
              <w:left w:val="nil"/>
              <w:bottom w:val="nil"/>
              <w:right w:val="nil"/>
            </w:tcBorders>
          </w:tcPr>
          <w:p w14:paraId="640492B0" w14:textId="77777777" w:rsidR="00243E5C" w:rsidRPr="00160E7B" w:rsidRDefault="00243E5C" w:rsidP="00243E5C">
            <w:pPr>
              <w:spacing w:after="0" w:line="240" w:lineRule="auto"/>
              <w:rPr>
                <w:szCs w:val="20"/>
              </w:rPr>
            </w:pPr>
            <w:r w:rsidRPr="00160E7B">
              <w:rPr>
                <w:szCs w:val="20"/>
              </w:rPr>
              <w:t xml:space="preserve">0018 </w:t>
            </w:r>
          </w:p>
        </w:tc>
        <w:tc>
          <w:tcPr>
            <w:tcW w:w="3000" w:type="dxa"/>
            <w:tcBorders>
              <w:top w:val="nil"/>
              <w:left w:val="nil"/>
              <w:bottom w:val="nil"/>
              <w:right w:val="nil"/>
            </w:tcBorders>
          </w:tcPr>
          <w:p w14:paraId="1E7C5E9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4460CA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E60C3F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14B2F14"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2EA5487" w14:textId="77777777" w:rsidTr="00B831DC">
        <w:trPr>
          <w:cantSplit/>
        </w:trPr>
        <w:tc>
          <w:tcPr>
            <w:tcW w:w="750" w:type="dxa"/>
            <w:tcBorders>
              <w:top w:val="nil"/>
              <w:left w:val="nil"/>
              <w:bottom w:val="nil"/>
              <w:right w:val="nil"/>
            </w:tcBorders>
          </w:tcPr>
          <w:p w14:paraId="2F7068BE" w14:textId="77777777" w:rsidR="00243E5C" w:rsidRPr="00160E7B" w:rsidRDefault="00243E5C" w:rsidP="00243E5C">
            <w:pPr>
              <w:spacing w:after="0" w:line="240" w:lineRule="auto"/>
              <w:rPr>
                <w:szCs w:val="20"/>
              </w:rPr>
            </w:pPr>
            <w:r w:rsidRPr="00160E7B">
              <w:rPr>
                <w:szCs w:val="20"/>
              </w:rPr>
              <w:t xml:space="preserve">0019 </w:t>
            </w:r>
          </w:p>
        </w:tc>
        <w:tc>
          <w:tcPr>
            <w:tcW w:w="3000" w:type="dxa"/>
            <w:tcBorders>
              <w:top w:val="nil"/>
              <w:left w:val="nil"/>
              <w:bottom w:val="nil"/>
              <w:right w:val="nil"/>
            </w:tcBorders>
          </w:tcPr>
          <w:p w14:paraId="066F0DFB"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6D77F833"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2E79A833"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0C36871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7C3603D" w14:textId="77777777" w:rsidTr="00B831DC">
        <w:trPr>
          <w:cantSplit/>
        </w:trPr>
        <w:tc>
          <w:tcPr>
            <w:tcW w:w="750" w:type="dxa"/>
            <w:tcBorders>
              <w:top w:val="nil"/>
              <w:left w:val="nil"/>
              <w:bottom w:val="nil"/>
              <w:right w:val="nil"/>
            </w:tcBorders>
          </w:tcPr>
          <w:p w14:paraId="12B99597" w14:textId="77777777" w:rsidR="00243E5C" w:rsidRPr="00160E7B" w:rsidRDefault="00243E5C" w:rsidP="00243E5C">
            <w:pPr>
              <w:spacing w:after="0" w:line="240" w:lineRule="auto"/>
              <w:rPr>
                <w:szCs w:val="20"/>
              </w:rPr>
            </w:pPr>
            <w:r w:rsidRPr="00160E7B">
              <w:rPr>
                <w:szCs w:val="20"/>
              </w:rPr>
              <w:t xml:space="preserve">0019AA </w:t>
            </w:r>
          </w:p>
        </w:tc>
        <w:tc>
          <w:tcPr>
            <w:tcW w:w="3000" w:type="dxa"/>
            <w:tcBorders>
              <w:top w:val="nil"/>
              <w:left w:val="nil"/>
              <w:bottom w:val="nil"/>
              <w:right w:val="nil"/>
            </w:tcBorders>
          </w:tcPr>
          <w:p w14:paraId="74AC6D76"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5F03D2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C65FF2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FFAE8D8"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C847DDA" w14:textId="77777777" w:rsidTr="00B831DC">
        <w:trPr>
          <w:cantSplit/>
        </w:trPr>
        <w:tc>
          <w:tcPr>
            <w:tcW w:w="750" w:type="dxa"/>
            <w:tcBorders>
              <w:top w:val="nil"/>
              <w:left w:val="nil"/>
              <w:bottom w:val="nil"/>
              <w:right w:val="nil"/>
            </w:tcBorders>
          </w:tcPr>
          <w:p w14:paraId="2D4FDFB9" w14:textId="77777777" w:rsidR="00243E5C" w:rsidRPr="00160E7B" w:rsidRDefault="00243E5C" w:rsidP="00243E5C">
            <w:pPr>
              <w:spacing w:after="0" w:line="240" w:lineRule="auto"/>
              <w:rPr>
                <w:szCs w:val="20"/>
              </w:rPr>
            </w:pPr>
            <w:r w:rsidRPr="00160E7B">
              <w:rPr>
                <w:szCs w:val="20"/>
              </w:rPr>
              <w:t xml:space="preserve">0019AB </w:t>
            </w:r>
          </w:p>
        </w:tc>
        <w:tc>
          <w:tcPr>
            <w:tcW w:w="3000" w:type="dxa"/>
            <w:tcBorders>
              <w:top w:val="nil"/>
              <w:left w:val="nil"/>
              <w:bottom w:val="nil"/>
              <w:right w:val="nil"/>
            </w:tcBorders>
          </w:tcPr>
          <w:p w14:paraId="6C4694B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AC35E5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407C64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94DE630"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C14CB95" w14:textId="77777777" w:rsidTr="00B831DC">
        <w:trPr>
          <w:cantSplit/>
        </w:trPr>
        <w:tc>
          <w:tcPr>
            <w:tcW w:w="750" w:type="dxa"/>
            <w:tcBorders>
              <w:top w:val="nil"/>
              <w:left w:val="nil"/>
              <w:bottom w:val="nil"/>
              <w:right w:val="nil"/>
            </w:tcBorders>
          </w:tcPr>
          <w:p w14:paraId="61DCF9CC" w14:textId="77777777" w:rsidR="00243E5C" w:rsidRPr="00160E7B" w:rsidRDefault="00243E5C" w:rsidP="00243E5C">
            <w:pPr>
              <w:spacing w:after="0" w:line="240" w:lineRule="auto"/>
              <w:rPr>
                <w:szCs w:val="20"/>
              </w:rPr>
            </w:pPr>
            <w:r w:rsidRPr="00160E7B">
              <w:rPr>
                <w:szCs w:val="20"/>
              </w:rPr>
              <w:t xml:space="preserve">0019AC </w:t>
            </w:r>
          </w:p>
        </w:tc>
        <w:tc>
          <w:tcPr>
            <w:tcW w:w="3000" w:type="dxa"/>
            <w:tcBorders>
              <w:top w:val="nil"/>
              <w:left w:val="nil"/>
              <w:bottom w:val="nil"/>
              <w:right w:val="nil"/>
            </w:tcBorders>
          </w:tcPr>
          <w:p w14:paraId="7567ECA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EEE07C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CAD19C2"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7C217B9"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E3AC05D" w14:textId="77777777" w:rsidTr="00B831DC">
        <w:trPr>
          <w:cantSplit/>
        </w:trPr>
        <w:tc>
          <w:tcPr>
            <w:tcW w:w="750" w:type="dxa"/>
            <w:tcBorders>
              <w:top w:val="nil"/>
              <w:left w:val="nil"/>
              <w:bottom w:val="nil"/>
              <w:right w:val="nil"/>
            </w:tcBorders>
          </w:tcPr>
          <w:p w14:paraId="14D2CF86" w14:textId="77777777" w:rsidR="00243E5C" w:rsidRPr="00160E7B" w:rsidRDefault="00243E5C" w:rsidP="00243E5C">
            <w:pPr>
              <w:spacing w:after="0" w:line="240" w:lineRule="auto"/>
              <w:rPr>
                <w:szCs w:val="20"/>
              </w:rPr>
            </w:pPr>
            <w:r w:rsidRPr="00160E7B">
              <w:rPr>
                <w:szCs w:val="20"/>
              </w:rPr>
              <w:t xml:space="preserve">0020 </w:t>
            </w:r>
          </w:p>
        </w:tc>
        <w:tc>
          <w:tcPr>
            <w:tcW w:w="3000" w:type="dxa"/>
            <w:tcBorders>
              <w:top w:val="nil"/>
              <w:left w:val="nil"/>
              <w:bottom w:val="nil"/>
              <w:right w:val="nil"/>
            </w:tcBorders>
          </w:tcPr>
          <w:p w14:paraId="76700A96"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43532490"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67AE7CC1"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2BF4ED27"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F09FC82" w14:textId="77777777" w:rsidTr="00B831DC">
        <w:trPr>
          <w:cantSplit/>
        </w:trPr>
        <w:tc>
          <w:tcPr>
            <w:tcW w:w="750" w:type="dxa"/>
            <w:tcBorders>
              <w:top w:val="nil"/>
              <w:left w:val="nil"/>
              <w:bottom w:val="nil"/>
              <w:right w:val="nil"/>
            </w:tcBorders>
          </w:tcPr>
          <w:p w14:paraId="5EF2AFC3" w14:textId="77777777" w:rsidR="00243E5C" w:rsidRPr="00160E7B" w:rsidRDefault="00243E5C" w:rsidP="00243E5C">
            <w:pPr>
              <w:spacing w:after="0" w:line="240" w:lineRule="auto"/>
              <w:rPr>
                <w:szCs w:val="20"/>
              </w:rPr>
            </w:pPr>
            <w:r w:rsidRPr="00160E7B">
              <w:rPr>
                <w:szCs w:val="20"/>
              </w:rPr>
              <w:t xml:space="preserve">0020AA </w:t>
            </w:r>
          </w:p>
        </w:tc>
        <w:tc>
          <w:tcPr>
            <w:tcW w:w="3000" w:type="dxa"/>
            <w:tcBorders>
              <w:top w:val="nil"/>
              <w:left w:val="nil"/>
              <w:bottom w:val="nil"/>
              <w:right w:val="nil"/>
            </w:tcBorders>
          </w:tcPr>
          <w:p w14:paraId="1F4DAEF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23E45DA"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A0A62E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B824124"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73F5291" w14:textId="77777777" w:rsidTr="00B831DC">
        <w:trPr>
          <w:cantSplit/>
        </w:trPr>
        <w:tc>
          <w:tcPr>
            <w:tcW w:w="750" w:type="dxa"/>
            <w:tcBorders>
              <w:top w:val="nil"/>
              <w:left w:val="nil"/>
              <w:bottom w:val="nil"/>
              <w:right w:val="nil"/>
            </w:tcBorders>
          </w:tcPr>
          <w:p w14:paraId="3D28FFF0" w14:textId="77777777" w:rsidR="00243E5C" w:rsidRPr="00160E7B" w:rsidRDefault="00243E5C" w:rsidP="00243E5C">
            <w:pPr>
              <w:spacing w:after="0" w:line="240" w:lineRule="auto"/>
              <w:rPr>
                <w:szCs w:val="20"/>
              </w:rPr>
            </w:pPr>
            <w:r w:rsidRPr="00160E7B">
              <w:rPr>
                <w:szCs w:val="20"/>
              </w:rPr>
              <w:t xml:space="preserve">0020AB </w:t>
            </w:r>
          </w:p>
        </w:tc>
        <w:tc>
          <w:tcPr>
            <w:tcW w:w="3000" w:type="dxa"/>
            <w:tcBorders>
              <w:top w:val="nil"/>
              <w:left w:val="nil"/>
              <w:bottom w:val="nil"/>
              <w:right w:val="nil"/>
            </w:tcBorders>
          </w:tcPr>
          <w:p w14:paraId="68EF65A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31B1B0C"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1E9665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208D0CE"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349C18D" w14:textId="77777777" w:rsidTr="00B831DC">
        <w:trPr>
          <w:cantSplit/>
        </w:trPr>
        <w:tc>
          <w:tcPr>
            <w:tcW w:w="750" w:type="dxa"/>
            <w:tcBorders>
              <w:top w:val="nil"/>
              <w:left w:val="nil"/>
              <w:bottom w:val="nil"/>
              <w:right w:val="nil"/>
            </w:tcBorders>
          </w:tcPr>
          <w:p w14:paraId="334F6C74" w14:textId="77777777" w:rsidR="00243E5C" w:rsidRPr="00160E7B" w:rsidRDefault="00243E5C" w:rsidP="00243E5C">
            <w:pPr>
              <w:spacing w:after="0" w:line="240" w:lineRule="auto"/>
              <w:rPr>
                <w:szCs w:val="20"/>
              </w:rPr>
            </w:pPr>
            <w:r w:rsidRPr="00160E7B">
              <w:rPr>
                <w:szCs w:val="20"/>
              </w:rPr>
              <w:t xml:space="preserve">0020AC </w:t>
            </w:r>
          </w:p>
        </w:tc>
        <w:tc>
          <w:tcPr>
            <w:tcW w:w="3000" w:type="dxa"/>
            <w:tcBorders>
              <w:top w:val="nil"/>
              <w:left w:val="nil"/>
              <w:bottom w:val="nil"/>
              <w:right w:val="nil"/>
            </w:tcBorders>
          </w:tcPr>
          <w:p w14:paraId="0900679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F92262D"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4CF79E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6840F3F"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B76258A" w14:textId="77777777" w:rsidTr="00B831DC">
        <w:trPr>
          <w:cantSplit/>
        </w:trPr>
        <w:tc>
          <w:tcPr>
            <w:tcW w:w="750" w:type="dxa"/>
            <w:tcBorders>
              <w:top w:val="nil"/>
              <w:left w:val="nil"/>
              <w:bottom w:val="nil"/>
              <w:right w:val="nil"/>
            </w:tcBorders>
          </w:tcPr>
          <w:p w14:paraId="3F92F3A6" w14:textId="77777777" w:rsidR="00243E5C" w:rsidRPr="00160E7B" w:rsidRDefault="00243E5C" w:rsidP="00243E5C">
            <w:pPr>
              <w:spacing w:after="0" w:line="240" w:lineRule="auto"/>
              <w:rPr>
                <w:szCs w:val="20"/>
              </w:rPr>
            </w:pPr>
            <w:r w:rsidRPr="00160E7B">
              <w:rPr>
                <w:szCs w:val="20"/>
              </w:rPr>
              <w:t xml:space="preserve">0021 </w:t>
            </w:r>
          </w:p>
        </w:tc>
        <w:tc>
          <w:tcPr>
            <w:tcW w:w="3000" w:type="dxa"/>
            <w:tcBorders>
              <w:top w:val="nil"/>
              <w:left w:val="nil"/>
              <w:bottom w:val="nil"/>
              <w:right w:val="nil"/>
            </w:tcBorders>
          </w:tcPr>
          <w:p w14:paraId="0399EE5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3595194"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549B69A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93182DC"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3B6623A0" w14:textId="77777777" w:rsidTr="00B831DC">
        <w:trPr>
          <w:cantSplit/>
        </w:trPr>
        <w:tc>
          <w:tcPr>
            <w:tcW w:w="750" w:type="dxa"/>
            <w:tcBorders>
              <w:top w:val="nil"/>
              <w:left w:val="nil"/>
              <w:bottom w:val="nil"/>
              <w:right w:val="nil"/>
            </w:tcBorders>
          </w:tcPr>
          <w:p w14:paraId="6E8ADD05" w14:textId="77777777" w:rsidR="00243E5C" w:rsidRPr="00160E7B" w:rsidRDefault="00243E5C" w:rsidP="00243E5C">
            <w:pPr>
              <w:spacing w:after="0" w:line="240" w:lineRule="auto"/>
              <w:rPr>
                <w:szCs w:val="20"/>
              </w:rPr>
            </w:pPr>
            <w:r w:rsidRPr="00160E7B">
              <w:rPr>
                <w:szCs w:val="20"/>
              </w:rPr>
              <w:t xml:space="preserve">0022 </w:t>
            </w:r>
          </w:p>
        </w:tc>
        <w:tc>
          <w:tcPr>
            <w:tcW w:w="3000" w:type="dxa"/>
            <w:tcBorders>
              <w:top w:val="nil"/>
              <w:left w:val="nil"/>
              <w:bottom w:val="nil"/>
              <w:right w:val="nil"/>
            </w:tcBorders>
          </w:tcPr>
          <w:p w14:paraId="604E0A5E"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2CF0943D"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2473A4B4"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03825E3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2A4CB79" w14:textId="77777777" w:rsidTr="00B831DC">
        <w:trPr>
          <w:cantSplit/>
        </w:trPr>
        <w:tc>
          <w:tcPr>
            <w:tcW w:w="750" w:type="dxa"/>
            <w:tcBorders>
              <w:top w:val="nil"/>
              <w:left w:val="nil"/>
              <w:bottom w:val="nil"/>
              <w:right w:val="nil"/>
            </w:tcBorders>
          </w:tcPr>
          <w:p w14:paraId="58718651" w14:textId="77777777" w:rsidR="00243E5C" w:rsidRPr="00160E7B" w:rsidRDefault="00243E5C" w:rsidP="00243E5C">
            <w:pPr>
              <w:spacing w:after="0" w:line="240" w:lineRule="auto"/>
              <w:rPr>
                <w:szCs w:val="20"/>
              </w:rPr>
            </w:pPr>
            <w:r w:rsidRPr="00160E7B">
              <w:rPr>
                <w:szCs w:val="20"/>
              </w:rPr>
              <w:t xml:space="preserve">0022AA </w:t>
            </w:r>
          </w:p>
        </w:tc>
        <w:tc>
          <w:tcPr>
            <w:tcW w:w="3000" w:type="dxa"/>
            <w:tcBorders>
              <w:top w:val="nil"/>
              <w:left w:val="nil"/>
              <w:bottom w:val="nil"/>
              <w:right w:val="nil"/>
            </w:tcBorders>
          </w:tcPr>
          <w:p w14:paraId="163ABF6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6CE5E96"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160F7DD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B5BFA78"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C0C14AE" w14:textId="77777777" w:rsidTr="00B831DC">
        <w:trPr>
          <w:cantSplit/>
        </w:trPr>
        <w:tc>
          <w:tcPr>
            <w:tcW w:w="750" w:type="dxa"/>
            <w:tcBorders>
              <w:top w:val="nil"/>
              <w:left w:val="nil"/>
              <w:bottom w:val="nil"/>
              <w:right w:val="nil"/>
            </w:tcBorders>
          </w:tcPr>
          <w:p w14:paraId="471EC0CA" w14:textId="77777777" w:rsidR="00243E5C" w:rsidRPr="00160E7B" w:rsidRDefault="00243E5C" w:rsidP="00243E5C">
            <w:pPr>
              <w:spacing w:after="0" w:line="240" w:lineRule="auto"/>
              <w:rPr>
                <w:szCs w:val="20"/>
              </w:rPr>
            </w:pPr>
            <w:r w:rsidRPr="00160E7B">
              <w:rPr>
                <w:szCs w:val="20"/>
              </w:rPr>
              <w:t xml:space="preserve">0022AB </w:t>
            </w:r>
          </w:p>
        </w:tc>
        <w:tc>
          <w:tcPr>
            <w:tcW w:w="3000" w:type="dxa"/>
            <w:tcBorders>
              <w:top w:val="nil"/>
              <w:left w:val="nil"/>
              <w:bottom w:val="nil"/>
              <w:right w:val="nil"/>
            </w:tcBorders>
          </w:tcPr>
          <w:p w14:paraId="01D6EB7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D12EA4D"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49B351C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F5647C4"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E644285" w14:textId="77777777" w:rsidTr="00B831DC">
        <w:trPr>
          <w:cantSplit/>
        </w:trPr>
        <w:tc>
          <w:tcPr>
            <w:tcW w:w="750" w:type="dxa"/>
            <w:tcBorders>
              <w:top w:val="nil"/>
              <w:left w:val="nil"/>
              <w:bottom w:val="nil"/>
              <w:right w:val="nil"/>
            </w:tcBorders>
          </w:tcPr>
          <w:p w14:paraId="66820F08" w14:textId="77777777" w:rsidR="00243E5C" w:rsidRPr="00160E7B" w:rsidRDefault="00243E5C" w:rsidP="00243E5C">
            <w:pPr>
              <w:spacing w:after="0" w:line="240" w:lineRule="auto"/>
              <w:rPr>
                <w:szCs w:val="20"/>
              </w:rPr>
            </w:pPr>
            <w:r w:rsidRPr="00160E7B">
              <w:rPr>
                <w:szCs w:val="20"/>
              </w:rPr>
              <w:t xml:space="preserve">0022AC </w:t>
            </w:r>
          </w:p>
        </w:tc>
        <w:tc>
          <w:tcPr>
            <w:tcW w:w="3000" w:type="dxa"/>
            <w:tcBorders>
              <w:top w:val="nil"/>
              <w:left w:val="nil"/>
              <w:bottom w:val="nil"/>
              <w:right w:val="nil"/>
            </w:tcBorders>
          </w:tcPr>
          <w:p w14:paraId="26878C1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916DEB8"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D6B1CC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13CA3C9"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D3FC514" w14:textId="77777777" w:rsidTr="00B831DC">
        <w:trPr>
          <w:cantSplit/>
        </w:trPr>
        <w:tc>
          <w:tcPr>
            <w:tcW w:w="750" w:type="dxa"/>
            <w:tcBorders>
              <w:top w:val="nil"/>
              <w:left w:val="nil"/>
              <w:bottom w:val="nil"/>
              <w:right w:val="nil"/>
            </w:tcBorders>
          </w:tcPr>
          <w:p w14:paraId="07589C65" w14:textId="77777777" w:rsidR="00243E5C" w:rsidRPr="00160E7B" w:rsidRDefault="00243E5C" w:rsidP="00243E5C">
            <w:pPr>
              <w:spacing w:after="0" w:line="240" w:lineRule="auto"/>
              <w:rPr>
                <w:szCs w:val="20"/>
              </w:rPr>
            </w:pPr>
            <w:r w:rsidRPr="00160E7B">
              <w:rPr>
                <w:szCs w:val="20"/>
              </w:rPr>
              <w:t xml:space="preserve">0023 </w:t>
            </w:r>
          </w:p>
        </w:tc>
        <w:tc>
          <w:tcPr>
            <w:tcW w:w="3000" w:type="dxa"/>
            <w:tcBorders>
              <w:top w:val="nil"/>
              <w:left w:val="nil"/>
              <w:bottom w:val="nil"/>
              <w:right w:val="nil"/>
            </w:tcBorders>
          </w:tcPr>
          <w:p w14:paraId="6D748B62"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2B140D63"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3B526043"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6243C740"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0D8793B" w14:textId="77777777" w:rsidTr="00B831DC">
        <w:trPr>
          <w:cantSplit/>
        </w:trPr>
        <w:tc>
          <w:tcPr>
            <w:tcW w:w="750" w:type="dxa"/>
            <w:tcBorders>
              <w:top w:val="nil"/>
              <w:left w:val="nil"/>
              <w:bottom w:val="nil"/>
              <w:right w:val="nil"/>
            </w:tcBorders>
          </w:tcPr>
          <w:p w14:paraId="72788081" w14:textId="77777777" w:rsidR="00243E5C" w:rsidRPr="00160E7B" w:rsidRDefault="00243E5C" w:rsidP="00243E5C">
            <w:pPr>
              <w:spacing w:after="0" w:line="240" w:lineRule="auto"/>
              <w:rPr>
                <w:szCs w:val="20"/>
              </w:rPr>
            </w:pPr>
            <w:r w:rsidRPr="00160E7B">
              <w:rPr>
                <w:szCs w:val="20"/>
              </w:rPr>
              <w:t xml:space="preserve">0023AA </w:t>
            </w:r>
          </w:p>
        </w:tc>
        <w:tc>
          <w:tcPr>
            <w:tcW w:w="3000" w:type="dxa"/>
            <w:tcBorders>
              <w:top w:val="nil"/>
              <w:left w:val="nil"/>
              <w:bottom w:val="nil"/>
              <w:right w:val="nil"/>
            </w:tcBorders>
          </w:tcPr>
          <w:p w14:paraId="13E6D8D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A187875"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7D1F2A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C55C0F7"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78B0098" w14:textId="77777777" w:rsidTr="00B831DC">
        <w:trPr>
          <w:cantSplit/>
        </w:trPr>
        <w:tc>
          <w:tcPr>
            <w:tcW w:w="750" w:type="dxa"/>
            <w:tcBorders>
              <w:top w:val="nil"/>
              <w:left w:val="nil"/>
              <w:bottom w:val="nil"/>
              <w:right w:val="nil"/>
            </w:tcBorders>
          </w:tcPr>
          <w:p w14:paraId="1BAF9A70" w14:textId="77777777" w:rsidR="00243E5C" w:rsidRPr="00160E7B" w:rsidRDefault="00243E5C" w:rsidP="00243E5C">
            <w:pPr>
              <w:spacing w:after="0" w:line="240" w:lineRule="auto"/>
              <w:rPr>
                <w:szCs w:val="20"/>
              </w:rPr>
            </w:pPr>
            <w:r w:rsidRPr="00160E7B">
              <w:rPr>
                <w:szCs w:val="20"/>
              </w:rPr>
              <w:t xml:space="preserve">0023AB </w:t>
            </w:r>
          </w:p>
        </w:tc>
        <w:tc>
          <w:tcPr>
            <w:tcW w:w="3000" w:type="dxa"/>
            <w:tcBorders>
              <w:top w:val="nil"/>
              <w:left w:val="nil"/>
              <w:bottom w:val="nil"/>
              <w:right w:val="nil"/>
            </w:tcBorders>
          </w:tcPr>
          <w:p w14:paraId="3AC4718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D446D1D"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51AAAE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B1C4B8B"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3EBCFD57" w14:textId="77777777" w:rsidTr="00B831DC">
        <w:trPr>
          <w:cantSplit/>
        </w:trPr>
        <w:tc>
          <w:tcPr>
            <w:tcW w:w="750" w:type="dxa"/>
            <w:tcBorders>
              <w:top w:val="nil"/>
              <w:left w:val="nil"/>
              <w:bottom w:val="nil"/>
              <w:right w:val="nil"/>
            </w:tcBorders>
          </w:tcPr>
          <w:p w14:paraId="4AA28CAD" w14:textId="77777777" w:rsidR="00243E5C" w:rsidRPr="00160E7B" w:rsidRDefault="00243E5C" w:rsidP="00243E5C">
            <w:pPr>
              <w:spacing w:after="0" w:line="240" w:lineRule="auto"/>
              <w:rPr>
                <w:szCs w:val="20"/>
              </w:rPr>
            </w:pPr>
            <w:r w:rsidRPr="00160E7B">
              <w:rPr>
                <w:szCs w:val="20"/>
              </w:rPr>
              <w:t xml:space="preserve">0023AC </w:t>
            </w:r>
          </w:p>
        </w:tc>
        <w:tc>
          <w:tcPr>
            <w:tcW w:w="3000" w:type="dxa"/>
            <w:tcBorders>
              <w:top w:val="nil"/>
              <w:left w:val="nil"/>
              <w:bottom w:val="nil"/>
              <w:right w:val="nil"/>
            </w:tcBorders>
          </w:tcPr>
          <w:p w14:paraId="58FBB14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ACD9264"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4B75E1B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4620095"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7BE2F839" w14:textId="77777777" w:rsidTr="00B831DC">
        <w:trPr>
          <w:cantSplit/>
        </w:trPr>
        <w:tc>
          <w:tcPr>
            <w:tcW w:w="750" w:type="dxa"/>
            <w:tcBorders>
              <w:top w:val="nil"/>
              <w:left w:val="nil"/>
              <w:bottom w:val="nil"/>
              <w:right w:val="nil"/>
            </w:tcBorders>
          </w:tcPr>
          <w:p w14:paraId="734FC8B2" w14:textId="77777777" w:rsidR="00243E5C" w:rsidRPr="00160E7B" w:rsidRDefault="00243E5C" w:rsidP="00243E5C">
            <w:pPr>
              <w:spacing w:after="0" w:line="240" w:lineRule="auto"/>
              <w:rPr>
                <w:szCs w:val="20"/>
              </w:rPr>
            </w:pPr>
            <w:r w:rsidRPr="00160E7B">
              <w:rPr>
                <w:szCs w:val="20"/>
              </w:rPr>
              <w:t xml:space="preserve">0024 </w:t>
            </w:r>
          </w:p>
        </w:tc>
        <w:tc>
          <w:tcPr>
            <w:tcW w:w="3000" w:type="dxa"/>
            <w:tcBorders>
              <w:top w:val="nil"/>
              <w:left w:val="nil"/>
              <w:bottom w:val="nil"/>
              <w:right w:val="nil"/>
            </w:tcBorders>
          </w:tcPr>
          <w:p w14:paraId="56D3498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2B98DDA"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3839FB1"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B92055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D1745E8" w14:textId="77777777" w:rsidTr="00B831DC">
        <w:trPr>
          <w:cantSplit/>
        </w:trPr>
        <w:tc>
          <w:tcPr>
            <w:tcW w:w="750" w:type="dxa"/>
            <w:tcBorders>
              <w:top w:val="nil"/>
              <w:left w:val="nil"/>
              <w:bottom w:val="nil"/>
              <w:right w:val="nil"/>
            </w:tcBorders>
          </w:tcPr>
          <w:p w14:paraId="4D598FF4" w14:textId="77777777" w:rsidR="00243E5C" w:rsidRPr="00160E7B" w:rsidRDefault="00243E5C" w:rsidP="00243E5C">
            <w:pPr>
              <w:spacing w:after="0" w:line="240" w:lineRule="auto"/>
              <w:rPr>
                <w:szCs w:val="20"/>
              </w:rPr>
            </w:pPr>
            <w:r w:rsidRPr="00160E7B">
              <w:rPr>
                <w:szCs w:val="20"/>
              </w:rPr>
              <w:t xml:space="preserve">0025 </w:t>
            </w:r>
          </w:p>
        </w:tc>
        <w:tc>
          <w:tcPr>
            <w:tcW w:w="3000" w:type="dxa"/>
            <w:tcBorders>
              <w:top w:val="nil"/>
              <w:left w:val="nil"/>
              <w:bottom w:val="nil"/>
              <w:right w:val="nil"/>
            </w:tcBorders>
          </w:tcPr>
          <w:p w14:paraId="7FF4572F"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5BC19438"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2C6002C9"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7A5795B5"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52EA750" w14:textId="77777777" w:rsidTr="00B831DC">
        <w:trPr>
          <w:cantSplit/>
        </w:trPr>
        <w:tc>
          <w:tcPr>
            <w:tcW w:w="750" w:type="dxa"/>
            <w:tcBorders>
              <w:top w:val="nil"/>
              <w:left w:val="nil"/>
              <w:bottom w:val="nil"/>
              <w:right w:val="nil"/>
            </w:tcBorders>
          </w:tcPr>
          <w:p w14:paraId="50E18037" w14:textId="77777777" w:rsidR="00243E5C" w:rsidRPr="00160E7B" w:rsidRDefault="00243E5C" w:rsidP="00243E5C">
            <w:pPr>
              <w:spacing w:after="0" w:line="240" w:lineRule="auto"/>
              <w:rPr>
                <w:szCs w:val="20"/>
              </w:rPr>
            </w:pPr>
            <w:r w:rsidRPr="00160E7B">
              <w:rPr>
                <w:szCs w:val="20"/>
              </w:rPr>
              <w:t xml:space="preserve">0025AA </w:t>
            </w:r>
          </w:p>
        </w:tc>
        <w:tc>
          <w:tcPr>
            <w:tcW w:w="3000" w:type="dxa"/>
            <w:tcBorders>
              <w:top w:val="nil"/>
              <w:left w:val="nil"/>
              <w:bottom w:val="nil"/>
              <w:right w:val="nil"/>
            </w:tcBorders>
          </w:tcPr>
          <w:p w14:paraId="76009AE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042FFA9"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556C05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C1DFAE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6B6D8D53" w14:textId="77777777" w:rsidTr="00B831DC">
        <w:trPr>
          <w:cantSplit/>
        </w:trPr>
        <w:tc>
          <w:tcPr>
            <w:tcW w:w="750" w:type="dxa"/>
            <w:tcBorders>
              <w:top w:val="nil"/>
              <w:left w:val="nil"/>
              <w:bottom w:val="nil"/>
              <w:right w:val="nil"/>
            </w:tcBorders>
          </w:tcPr>
          <w:p w14:paraId="29D58187" w14:textId="77777777" w:rsidR="00243E5C" w:rsidRPr="00160E7B" w:rsidRDefault="00243E5C" w:rsidP="00243E5C">
            <w:pPr>
              <w:spacing w:after="0" w:line="240" w:lineRule="auto"/>
              <w:rPr>
                <w:szCs w:val="20"/>
              </w:rPr>
            </w:pPr>
            <w:r w:rsidRPr="00160E7B">
              <w:rPr>
                <w:szCs w:val="20"/>
              </w:rPr>
              <w:t xml:space="preserve">0025AB </w:t>
            </w:r>
          </w:p>
        </w:tc>
        <w:tc>
          <w:tcPr>
            <w:tcW w:w="3000" w:type="dxa"/>
            <w:tcBorders>
              <w:top w:val="nil"/>
              <w:left w:val="nil"/>
              <w:bottom w:val="nil"/>
              <w:right w:val="nil"/>
            </w:tcBorders>
          </w:tcPr>
          <w:p w14:paraId="7ED6ED3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65804C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49BCAC19"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6231871"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8267827" w14:textId="77777777" w:rsidTr="00B831DC">
        <w:trPr>
          <w:cantSplit/>
        </w:trPr>
        <w:tc>
          <w:tcPr>
            <w:tcW w:w="750" w:type="dxa"/>
            <w:tcBorders>
              <w:top w:val="nil"/>
              <w:left w:val="nil"/>
              <w:bottom w:val="nil"/>
              <w:right w:val="nil"/>
            </w:tcBorders>
          </w:tcPr>
          <w:p w14:paraId="64D3A708" w14:textId="77777777" w:rsidR="00243E5C" w:rsidRPr="00160E7B" w:rsidRDefault="00243E5C" w:rsidP="00243E5C">
            <w:pPr>
              <w:spacing w:after="0" w:line="240" w:lineRule="auto"/>
              <w:rPr>
                <w:szCs w:val="20"/>
              </w:rPr>
            </w:pPr>
            <w:r w:rsidRPr="00160E7B">
              <w:rPr>
                <w:szCs w:val="20"/>
              </w:rPr>
              <w:t xml:space="preserve">0025AC </w:t>
            </w:r>
          </w:p>
        </w:tc>
        <w:tc>
          <w:tcPr>
            <w:tcW w:w="3000" w:type="dxa"/>
            <w:tcBorders>
              <w:top w:val="nil"/>
              <w:left w:val="nil"/>
              <w:bottom w:val="nil"/>
              <w:right w:val="nil"/>
            </w:tcBorders>
          </w:tcPr>
          <w:p w14:paraId="26BBBDBE"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B6AE1B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1E61EC1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DAB1A8E"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17FC5AB" w14:textId="77777777" w:rsidTr="00B831DC">
        <w:trPr>
          <w:cantSplit/>
        </w:trPr>
        <w:tc>
          <w:tcPr>
            <w:tcW w:w="750" w:type="dxa"/>
            <w:tcBorders>
              <w:top w:val="nil"/>
              <w:left w:val="nil"/>
              <w:bottom w:val="nil"/>
              <w:right w:val="nil"/>
            </w:tcBorders>
          </w:tcPr>
          <w:p w14:paraId="16DC3D59" w14:textId="77777777" w:rsidR="00243E5C" w:rsidRPr="00160E7B" w:rsidRDefault="00243E5C" w:rsidP="00243E5C">
            <w:pPr>
              <w:spacing w:after="0" w:line="240" w:lineRule="auto"/>
              <w:rPr>
                <w:szCs w:val="20"/>
              </w:rPr>
            </w:pPr>
            <w:r w:rsidRPr="00160E7B">
              <w:rPr>
                <w:szCs w:val="20"/>
              </w:rPr>
              <w:t xml:space="preserve">0026 </w:t>
            </w:r>
          </w:p>
        </w:tc>
        <w:tc>
          <w:tcPr>
            <w:tcW w:w="3000" w:type="dxa"/>
            <w:tcBorders>
              <w:top w:val="nil"/>
              <w:left w:val="nil"/>
              <w:bottom w:val="nil"/>
              <w:right w:val="nil"/>
            </w:tcBorders>
          </w:tcPr>
          <w:p w14:paraId="1A2A3642"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60703AEC"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4C914B5F"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7D055AF8"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BFE29B1" w14:textId="77777777" w:rsidTr="00B831DC">
        <w:trPr>
          <w:cantSplit/>
        </w:trPr>
        <w:tc>
          <w:tcPr>
            <w:tcW w:w="750" w:type="dxa"/>
            <w:tcBorders>
              <w:top w:val="nil"/>
              <w:left w:val="nil"/>
              <w:bottom w:val="nil"/>
              <w:right w:val="nil"/>
            </w:tcBorders>
          </w:tcPr>
          <w:p w14:paraId="2DCF086A" w14:textId="77777777" w:rsidR="00243E5C" w:rsidRPr="00160E7B" w:rsidRDefault="00243E5C" w:rsidP="00243E5C">
            <w:pPr>
              <w:spacing w:after="0" w:line="240" w:lineRule="auto"/>
              <w:rPr>
                <w:szCs w:val="20"/>
              </w:rPr>
            </w:pPr>
            <w:r w:rsidRPr="00160E7B">
              <w:rPr>
                <w:szCs w:val="20"/>
              </w:rPr>
              <w:t xml:space="preserve">0026AA </w:t>
            </w:r>
          </w:p>
        </w:tc>
        <w:tc>
          <w:tcPr>
            <w:tcW w:w="3000" w:type="dxa"/>
            <w:tcBorders>
              <w:top w:val="nil"/>
              <w:left w:val="nil"/>
              <w:bottom w:val="nil"/>
              <w:right w:val="nil"/>
            </w:tcBorders>
          </w:tcPr>
          <w:p w14:paraId="7A82956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EABB5BC"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1C67FB97"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C2B80EF"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2AD9FAE2" w14:textId="77777777" w:rsidTr="00B831DC">
        <w:trPr>
          <w:cantSplit/>
        </w:trPr>
        <w:tc>
          <w:tcPr>
            <w:tcW w:w="750" w:type="dxa"/>
            <w:tcBorders>
              <w:top w:val="nil"/>
              <w:left w:val="nil"/>
              <w:bottom w:val="nil"/>
              <w:right w:val="nil"/>
            </w:tcBorders>
          </w:tcPr>
          <w:p w14:paraId="30922F1D" w14:textId="77777777" w:rsidR="00243E5C" w:rsidRPr="00160E7B" w:rsidRDefault="00243E5C" w:rsidP="00243E5C">
            <w:pPr>
              <w:spacing w:after="0" w:line="240" w:lineRule="auto"/>
              <w:rPr>
                <w:szCs w:val="20"/>
              </w:rPr>
            </w:pPr>
            <w:r w:rsidRPr="00160E7B">
              <w:rPr>
                <w:szCs w:val="20"/>
              </w:rPr>
              <w:t xml:space="preserve">0026AB </w:t>
            </w:r>
          </w:p>
        </w:tc>
        <w:tc>
          <w:tcPr>
            <w:tcW w:w="3000" w:type="dxa"/>
            <w:tcBorders>
              <w:top w:val="nil"/>
              <w:left w:val="nil"/>
              <w:bottom w:val="nil"/>
              <w:right w:val="nil"/>
            </w:tcBorders>
          </w:tcPr>
          <w:p w14:paraId="73262DC5"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AB6CE49"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21499C3"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B5BC67A"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E87C089" w14:textId="77777777" w:rsidTr="00B831DC">
        <w:trPr>
          <w:cantSplit/>
        </w:trPr>
        <w:tc>
          <w:tcPr>
            <w:tcW w:w="750" w:type="dxa"/>
            <w:tcBorders>
              <w:top w:val="nil"/>
              <w:left w:val="nil"/>
              <w:bottom w:val="nil"/>
              <w:right w:val="nil"/>
            </w:tcBorders>
          </w:tcPr>
          <w:p w14:paraId="077A6B4C" w14:textId="77777777" w:rsidR="00243E5C" w:rsidRPr="00160E7B" w:rsidRDefault="00243E5C" w:rsidP="00243E5C">
            <w:pPr>
              <w:spacing w:after="0" w:line="240" w:lineRule="auto"/>
              <w:rPr>
                <w:szCs w:val="20"/>
              </w:rPr>
            </w:pPr>
            <w:r w:rsidRPr="00160E7B">
              <w:rPr>
                <w:szCs w:val="20"/>
              </w:rPr>
              <w:t xml:space="preserve">0026AC </w:t>
            </w:r>
          </w:p>
        </w:tc>
        <w:tc>
          <w:tcPr>
            <w:tcW w:w="3000" w:type="dxa"/>
            <w:tcBorders>
              <w:top w:val="nil"/>
              <w:left w:val="nil"/>
              <w:bottom w:val="nil"/>
              <w:right w:val="nil"/>
            </w:tcBorders>
          </w:tcPr>
          <w:p w14:paraId="7E73091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E319AD1"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00D126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086CD88"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B8CEBBB" w14:textId="77777777" w:rsidTr="00B831DC">
        <w:trPr>
          <w:cantSplit/>
        </w:trPr>
        <w:tc>
          <w:tcPr>
            <w:tcW w:w="750" w:type="dxa"/>
            <w:tcBorders>
              <w:top w:val="nil"/>
              <w:left w:val="nil"/>
              <w:bottom w:val="nil"/>
              <w:right w:val="nil"/>
            </w:tcBorders>
          </w:tcPr>
          <w:p w14:paraId="08F2115A" w14:textId="77777777" w:rsidR="00243E5C" w:rsidRPr="00160E7B" w:rsidRDefault="00243E5C" w:rsidP="00243E5C">
            <w:pPr>
              <w:spacing w:after="0" w:line="240" w:lineRule="auto"/>
              <w:rPr>
                <w:szCs w:val="20"/>
              </w:rPr>
            </w:pPr>
            <w:r w:rsidRPr="00160E7B">
              <w:rPr>
                <w:szCs w:val="20"/>
              </w:rPr>
              <w:t xml:space="preserve">0027 </w:t>
            </w:r>
          </w:p>
        </w:tc>
        <w:tc>
          <w:tcPr>
            <w:tcW w:w="3000" w:type="dxa"/>
            <w:tcBorders>
              <w:top w:val="nil"/>
              <w:left w:val="nil"/>
              <w:bottom w:val="nil"/>
              <w:right w:val="nil"/>
            </w:tcBorders>
          </w:tcPr>
          <w:p w14:paraId="49906B6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4755A16"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50DC7A5"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CB0F3FC"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C1328D5" w14:textId="77777777" w:rsidTr="00B831DC">
        <w:trPr>
          <w:cantSplit/>
        </w:trPr>
        <w:tc>
          <w:tcPr>
            <w:tcW w:w="750" w:type="dxa"/>
            <w:tcBorders>
              <w:top w:val="nil"/>
              <w:left w:val="nil"/>
              <w:bottom w:val="nil"/>
              <w:right w:val="nil"/>
            </w:tcBorders>
          </w:tcPr>
          <w:p w14:paraId="383C2EF7" w14:textId="77777777" w:rsidR="00243E5C" w:rsidRPr="00160E7B" w:rsidRDefault="00243E5C" w:rsidP="00243E5C">
            <w:pPr>
              <w:spacing w:after="0" w:line="240" w:lineRule="auto"/>
              <w:rPr>
                <w:szCs w:val="20"/>
              </w:rPr>
            </w:pPr>
            <w:r w:rsidRPr="00160E7B">
              <w:rPr>
                <w:szCs w:val="20"/>
              </w:rPr>
              <w:t xml:space="preserve">0028 </w:t>
            </w:r>
          </w:p>
        </w:tc>
        <w:tc>
          <w:tcPr>
            <w:tcW w:w="3000" w:type="dxa"/>
            <w:tcBorders>
              <w:top w:val="nil"/>
              <w:left w:val="nil"/>
              <w:bottom w:val="nil"/>
              <w:right w:val="nil"/>
            </w:tcBorders>
          </w:tcPr>
          <w:p w14:paraId="77E27EE3"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472ABD68"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4DB10AD5"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1BF9753B"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4B33DA0" w14:textId="77777777" w:rsidTr="00B831DC">
        <w:trPr>
          <w:cantSplit/>
        </w:trPr>
        <w:tc>
          <w:tcPr>
            <w:tcW w:w="750" w:type="dxa"/>
            <w:tcBorders>
              <w:top w:val="nil"/>
              <w:left w:val="nil"/>
              <w:bottom w:val="nil"/>
              <w:right w:val="nil"/>
            </w:tcBorders>
          </w:tcPr>
          <w:p w14:paraId="16124966" w14:textId="77777777" w:rsidR="00243E5C" w:rsidRPr="00160E7B" w:rsidRDefault="00243E5C" w:rsidP="00243E5C">
            <w:pPr>
              <w:spacing w:after="0" w:line="240" w:lineRule="auto"/>
              <w:rPr>
                <w:szCs w:val="20"/>
              </w:rPr>
            </w:pPr>
            <w:r w:rsidRPr="00160E7B">
              <w:rPr>
                <w:szCs w:val="20"/>
              </w:rPr>
              <w:t xml:space="preserve">0028AA </w:t>
            </w:r>
          </w:p>
        </w:tc>
        <w:tc>
          <w:tcPr>
            <w:tcW w:w="3000" w:type="dxa"/>
            <w:tcBorders>
              <w:top w:val="nil"/>
              <w:left w:val="nil"/>
              <w:bottom w:val="nil"/>
              <w:right w:val="nil"/>
            </w:tcBorders>
          </w:tcPr>
          <w:p w14:paraId="5696959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69F66D6B"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DD0835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334BF999"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59666B5B" w14:textId="77777777" w:rsidTr="00B831DC">
        <w:trPr>
          <w:cantSplit/>
        </w:trPr>
        <w:tc>
          <w:tcPr>
            <w:tcW w:w="750" w:type="dxa"/>
            <w:tcBorders>
              <w:top w:val="nil"/>
              <w:left w:val="nil"/>
              <w:bottom w:val="nil"/>
              <w:right w:val="nil"/>
            </w:tcBorders>
          </w:tcPr>
          <w:p w14:paraId="6B4FCAD6" w14:textId="77777777" w:rsidR="00243E5C" w:rsidRPr="00160E7B" w:rsidRDefault="00243E5C" w:rsidP="00243E5C">
            <w:pPr>
              <w:spacing w:after="0" w:line="240" w:lineRule="auto"/>
              <w:rPr>
                <w:szCs w:val="20"/>
              </w:rPr>
            </w:pPr>
            <w:r w:rsidRPr="00160E7B">
              <w:rPr>
                <w:szCs w:val="20"/>
              </w:rPr>
              <w:t xml:space="preserve">0028AB </w:t>
            </w:r>
          </w:p>
        </w:tc>
        <w:tc>
          <w:tcPr>
            <w:tcW w:w="3000" w:type="dxa"/>
            <w:tcBorders>
              <w:top w:val="nil"/>
              <w:left w:val="nil"/>
              <w:bottom w:val="nil"/>
              <w:right w:val="nil"/>
            </w:tcBorders>
          </w:tcPr>
          <w:p w14:paraId="6F2557EB"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6AACD08"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61886CB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9BFAD41"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4CF33912" w14:textId="77777777" w:rsidTr="00B831DC">
        <w:trPr>
          <w:cantSplit/>
        </w:trPr>
        <w:tc>
          <w:tcPr>
            <w:tcW w:w="750" w:type="dxa"/>
            <w:tcBorders>
              <w:top w:val="nil"/>
              <w:left w:val="nil"/>
              <w:bottom w:val="nil"/>
              <w:right w:val="nil"/>
            </w:tcBorders>
          </w:tcPr>
          <w:p w14:paraId="49316C9B" w14:textId="77777777" w:rsidR="00243E5C" w:rsidRPr="00160E7B" w:rsidRDefault="00243E5C" w:rsidP="00243E5C">
            <w:pPr>
              <w:spacing w:after="0" w:line="240" w:lineRule="auto"/>
              <w:rPr>
                <w:szCs w:val="20"/>
              </w:rPr>
            </w:pPr>
            <w:r w:rsidRPr="00160E7B">
              <w:rPr>
                <w:szCs w:val="20"/>
              </w:rPr>
              <w:t xml:space="preserve">0028AC </w:t>
            </w:r>
          </w:p>
        </w:tc>
        <w:tc>
          <w:tcPr>
            <w:tcW w:w="3000" w:type="dxa"/>
            <w:tcBorders>
              <w:top w:val="nil"/>
              <w:left w:val="nil"/>
              <w:bottom w:val="nil"/>
              <w:right w:val="nil"/>
            </w:tcBorders>
          </w:tcPr>
          <w:p w14:paraId="08205B6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C5EC014"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39FB944F"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3757AC3"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169E6359" w14:textId="77777777" w:rsidTr="00B831DC">
        <w:trPr>
          <w:cantSplit/>
        </w:trPr>
        <w:tc>
          <w:tcPr>
            <w:tcW w:w="750" w:type="dxa"/>
            <w:tcBorders>
              <w:top w:val="nil"/>
              <w:left w:val="nil"/>
              <w:bottom w:val="nil"/>
              <w:right w:val="nil"/>
            </w:tcBorders>
          </w:tcPr>
          <w:p w14:paraId="29E14427" w14:textId="77777777" w:rsidR="00243E5C" w:rsidRPr="00160E7B" w:rsidRDefault="00243E5C" w:rsidP="00243E5C">
            <w:pPr>
              <w:spacing w:after="0" w:line="240" w:lineRule="auto"/>
              <w:rPr>
                <w:szCs w:val="20"/>
              </w:rPr>
            </w:pPr>
            <w:r w:rsidRPr="00160E7B">
              <w:rPr>
                <w:szCs w:val="20"/>
              </w:rPr>
              <w:t xml:space="preserve">0029 </w:t>
            </w:r>
          </w:p>
        </w:tc>
        <w:tc>
          <w:tcPr>
            <w:tcW w:w="3000" w:type="dxa"/>
            <w:tcBorders>
              <w:top w:val="nil"/>
              <w:left w:val="nil"/>
              <w:bottom w:val="nil"/>
              <w:right w:val="nil"/>
            </w:tcBorders>
          </w:tcPr>
          <w:p w14:paraId="42005320"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2181CCFE" w14:textId="77777777" w:rsidR="00243E5C" w:rsidRPr="00160E7B" w:rsidRDefault="00243E5C" w:rsidP="00243E5C">
            <w:pPr>
              <w:spacing w:after="0" w:line="240" w:lineRule="auto"/>
              <w:rPr>
                <w:szCs w:val="20"/>
              </w:rPr>
            </w:pPr>
            <w:r w:rsidRPr="00160E7B">
              <w:rPr>
                <w:szCs w:val="20"/>
              </w:rPr>
              <w:t xml:space="preserve">N/A </w:t>
            </w:r>
          </w:p>
        </w:tc>
        <w:tc>
          <w:tcPr>
            <w:tcW w:w="3000" w:type="dxa"/>
            <w:tcBorders>
              <w:top w:val="nil"/>
              <w:left w:val="nil"/>
              <w:bottom w:val="nil"/>
              <w:right w:val="nil"/>
            </w:tcBorders>
          </w:tcPr>
          <w:p w14:paraId="0BA1E200" w14:textId="77777777" w:rsidR="00243E5C" w:rsidRPr="00160E7B" w:rsidRDefault="00243E5C" w:rsidP="00243E5C">
            <w:pPr>
              <w:spacing w:after="0" w:line="240" w:lineRule="auto"/>
              <w:rPr>
                <w:szCs w:val="20"/>
              </w:rPr>
            </w:pPr>
            <w:r w:rsidRPr="00160E7B">
              <w:rPr>
                <w:szCs w:val="20"/>
              </w:rPr>
              <w:t xml:space="preserve">N/A </w:t>
            </w:r>
          </w:p>
        </w:tc>
        <w:tc>
          <w:tcPr>
            <w:tcW w:w="1500" w:type="dxa"/>
            <w:tcBorders>
              <w:top w:val="nil"/>
              <w:left w:val="nil"/>
              <w:bottom w:val="nil"/>
              <w:right w:val="nil"/>
            </w:tcBorders>
          </w:tcPr>
          <w:p w14:paraId="5C67D68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8456A43" w14:textId="77777777" w:rsidTr="00B831DC">
        <w:trPr>
          <w:cantSplit/>
        </w:trPr>
        <w:tc>
          <w:tcPr>
            <w:tcW w:w="750" w:type="dxa"/>
            <w:tcBorders>
              <w:top w:val="nil"/>
              <w:left w:val="nil"/>
              <w:bottom w:val="nil"/>
              <w:right w:val="nil"/>
            </w:tcBorders>
          </w:tcPr>
          <w:p w14:paraId="5556006F" w14:textId="77777777" w:rsidR="00243E5C" w:rsidRPr="00160E7B" w:rsidRDefault="00243E5C" w:rsidP="00243E5C">
            <w:pPr>
              <w:spacing w:after="0" w:line="240" w:lineRule="auto"/>
              <w:rPr>
                <w:szCs w:val="20"/>
              </w:rPr>
            </w:pPr>
            <w:r w:rsidRPr="00160E7B">
              <w:rPr>
                <w:szCs w:val="20"/>
              </w:rPr>
              <w:t xml:space="preserve">0029AA </w:t>
            </w:r>
          </w:p>
        </w:tc>
        <w:tc>
          <w:tcPr>
            <w:tcW w:w="3000" w:type="dxa"/>
            <w:tcBorders>
              <w:top w:val="nil"/>
              <w:left w:val="nil"/>
              <w:bottom w:val="nil"/>
              <w:right w:val="nil"/>
            </w:tcBorders>
          </w:tcPr>
          <w:p w14:paraId="5F5B778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304F0F2"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F9C66A0"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E1A0BDA"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6AF0825" w14:textId="77777777" w:rsidTr="00B831DC">
        <w:trPr>
          <w:cantSplit/>
        </w:trPr>
        <w:tc>
          <w:tcPr>
            <w:tcW w:w="750" w:type="dxa"/>
            <w:tcBorders>
              <w:top w:val="nil"/>
              <w:left w:val="nil"/>
              <w:bottom w:val="nil"/>
              <w:right w:val="nil"/>
            </w:tcBorders>
          </w:tcPr>
          <w:p w14:paraId="5A0A4B6E" w14:textId="77777777" w:rsidR="00243E5C" w:rsidRPr="00160E7B" w:rsidRDefault="00243E5C" w:rsidP="00243E5C">
            <w:pPr>
              <w:spacing w:after="0" w:line="240" w:lineRule="auto"/>
              <w:rPr>
                <w:szCs w:val="20"/>
              </w:rPr>
            </w:pPr>
            <w:r w:rsidRPr="00160E7B">
              <w:rPr>
                <w:szCs w:val="20"/>
              </w:rPr>
              <w:t xml:space="preserve">0029AB </w:t>
            </w:r>
          </w:p>
        </w:tc>
        <w:tc>
          <w:tcPr>
            <w:tcW w:w="3000" w:type="dxa"/>
            <w:tcBorders>
              <w:top w:val="nil"/>
              <w:left w:val="nil"/>
              <w:bottom w:val="nil"/>
              <w:right w:val="nil"/>
            </w:tcBorders>
          </w:tcPr>
          <w:p w14:paraId="57FC928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0F8F1207"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7EB3521C"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4061E585"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775ADBE9" w14:textId="77777777" w:rsidTr="00B831DC">
        <w:trPr>
          <w:cantSplit/>
        </w:trPr>
        <w:tc>
          <w:tcPr>
            <w:tcW w:w="750" w:type="dxa"/>
            <w:tcBorders>
              <w:top w:val="nil"/>
              <w:left w:val="nil"/>
              <w:bottom w:val="nil"/>
              <w:right w:val="nil"/>
            </w:tcBorders>
          </w:tcPr>
          <w:p w14:paraId="03D82B58" w14:textId="77777777" w:rsidR="00243E5C" w:rsidRPr="00160E7B" w:rsidRDefault="00243E5C" w:rsidP="00243E5C">
            <w:pPr>
              <w:spacing w:after="0" w:line="240" w:lineRule="auto"/>
              <w:rPr>
                <w:szCs w:val="20"/>
              </w:rPr>
            </w:pPr>
            <w:r w:rsidRPr="00160E7B">
              <w:rPr>
                <w:szCs w:val="20"/>
              </w:rPr>
              <w:t xml:space="preserve">0029AC </w:t>
            </w:r>
          </w:p>
        </w:tc>
        <w:tc>
          <w:tcPr>
            <w:tcW w:w="3000" w:type="dxa"/>
            <w:tcBorders>
              <w:top w:val="nil"/>
              <w:left w:val="nil"/>
              <w:bottom w:val="nil"/>
              <w:right w:val="nil"/>
            </w:tcBorders>
          </w:tcPr>
          <w:p w14:paraId="17036F6A"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79D601EE"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22151228"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1D664467" w14:textId="77777777" w:rsidR="00243E5C" w:rsidRPr="00160E7B" w:rsidRDefault="00243E5C" w:rsidP="00243E5C">
            <w:pPr>
              <w:spacing w:after="0" w:line="240" w:lineRule="auto"/>
              <w:rPr>
                <w:szCs w:val="20"/>
              </w:rPr>
            </w:pPr>
            <w:r w:rsidRPr="00160E7B">
              <w:rPr>
                <w:szCs w:val="20"/>
              </w:rPr>
              <w:t xml:space="preserve">Government </w:t>
            </w:r>
          </w:p>
        </w:tc>
      </w:tr>
      <w:tr w:rsidR="00243E5C" w:rsidRPr="00160E7B" w14:paraId="03A08689" w14:textId="77777777" w:rsidTr="00B831DC">
        <w:trPr>
          <w:cantSplit/>
        </w:trPr>
        <w:tc>
          <w:tcPr>
            <w:tcW w:w="750" w:type="dxa"/>
            <w:tcBorders>
              <w:top w:val="nil"/>
              <w:left w:val="nil"/>
              <w:bottom w:val="nil"/>
              <w:right w:val="nil"/>
            </w:tcBorders>
          </w:tcPr>
          <w:p w14:paraId="73B37832" w14:textId="77777777" w:rsidR="00243E5C" w:rsidRPr="00160E7B" w:rsidRDefault="00243E5C" w:rsidP="00243E5C">
            <w:pPr>
              <w:spacing w:after="0" w:line="240" w:lineRule="auto"/>
              <w:rPr>
                <w:szCs w:val="20"/>
              </w:rPr>
            </w:pPr>
            <w:r w:rsidRPr="00160E7B">
              <w:rPr>
                <w:szCs w:val="20"/>
              </w:rPr>
              <w:t xml:space="preserve">0030 </w:t>
            </w:r>
          </w:p>
        </w:tc>
        <w:tc>
          <w:tcPr>
            <w:tcW w:w="3000" w:type="dxa"/>
            <w:tcBorders>
              <w:top w:val="nil"/>
              <w:left w:val="nil"/>
              <w:bottom w:val="nil"/>
              <w:right w:val="nil"/>
            </w:tcBorders>
          </w:tcPr>
          <w:p w14:paraId="47170E6D"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5A91339A" w14:textId="77777777" w:rsidR="00243E5C" w:rsidRPr="00160E7B" w:rsidRDefault="00243E5C" w:rsidP="00243E5C">
            <w:pPr>
              <w:spacing w:after="0" w:line="240" w:lineRule="auto"/>
              <w:rPr>
                <w:szCs w:val="20"/>
              </w:rPr>
            </w:pPr>
            <w:r w:rsidRPr="00160E7B">
              <w:rPr>
                <w:szCs w:val="20"/>
              </w:rPr>
              <w:t xml:space="preserve">Government </w:t>
            </w:r>
          </w:p>
        </w:tc>
        <w:tc>
          <w:tcPr>
            <w:tcW w:w="3000" w:type="dxa"/>
            <w:tcBorders>
              <w:top w:val="nil"/>
              <w:left w:val="nil"/>
              <w:bottom w:val="nil"/>
              <w:right w:val="nil"/>
            </w:tcBorders>
          </w:tcPr>
          <w:p w14:paraId="0F758A24" w14:textId="77777777" w:rsidR="00243E5C" w:rsidRPr="00160E7B" w:rsidRDefault="00243E5C" w:rsidP="00243E5C">
            <w:pPr>
              <w:spacing w:after="0" w:line="240" w:lineRule="auto"/>
              <w:rPr>
                <w:szCs w:val="20"/>
              </w:rPr>
            </w:pPr>
            <w:r w:rsidRPr="00160E7B">
              <w:rPr>
                <w:szCs w:val="20"/>
              </w:rPr>
              <w:t xml:space="preserve">Destination </w:t>
            </w:r>
          </w:p>
        </w:tc>
        <w:tc>
          <w:tcPr>
            <w:tcW w:w="1500" w:type="dxa"/>
            <w:tcBorders>
              <w:top w:val="nil"/>
              <w:left w:val="nil"/>
              <w:bottom w:val="nil"/>
              <w:right w:val="nil"/>
            </w:tcBorders>
          </w:tcPr>
          <w:p w14:paraId="2B414FD6" w14:textId="77777777" w:rsidR="00243E5C" w:rsidRPr="00160E7B" w:rsidRDefault="00243E5C" w:rsidP="00243E5C">
            <w:pPr>
              <w:spacing w:after="0" w:line="240" w:lineRule="auto"/>
              <w:rPr>
                <w:szCs w:val="20"/>
              </w:rPr>
            </w:pPr>
            <w:r w:rsidRPr="00160E7B">
              <w:rPr>
                <w:szCs w:val="20"/>
              </w:rPr>
              <w:t xml:space="preserve">Government </w:t>
            </w:r>
          </w:p>
        </w:tc>
      </w:tr>
    </w:tbl>
    <w:p w14:paraId="10A136EB" w14:textId="77777777" w:rsidR="00B831DC" w:rsidRDefault="00B831DC" w:rsidP="00B831DC">
      <w:pPr>
        <w:widowControl w:val="0"/>
        <w:autoSpaceDE w:val="0"/>
        <w:autoSpaceDN w:val="0"/>
        <w:adjustRightInd w:val="0"/>
        <w:spacing w:after="0" w:line="240" w:lineRule="auto"/>
        <w:rPr>
          <w:szCs w:val="20"/>
        </w:rPr>
      </w:pPr>
    </w:p>
    <w:p w14:paraId="74BD2A45" w14:textId="77777777" w:rsidR="00B831DC" w:rsidRDefault="00B831DC" w:rsidP="00B831DC">
      <w:pPr>
        <w:widowControl w:val="0"/>
        <w:autoSpaceDE w:val="0"/>
        <w:autoSpaceDN w:val="0"/>
        <w:adjustRightInd w:val="0"/>
        <w:spacing w:after="0" w:line="240" w:lineRule="auto"/>
        <w:rPr>
          <w:szCs w:val="20"/>
        </w:rPr>
      </w:pPr>
    </w:p>
    <w:p w14:paraId="1B64F44A" w14:textId="13C48208" w:rsidR="00B831DC" w:rsidRPr="00160E7B" w:rsidRDefault="00B831DC" w:rsidP="00B831DC">
      <w:pPr>
        <w:widowControl w:val="0"/>
        <w:autoSpaceDE w:val="0"/>
        <w:autoSpaceDN w:val="0"/>
        <w:adjustRightInd w:val="0"/>
        <w:spacing w:after="0" w:line="240" w:lineRule="auto"/>
        <w:rPr>
          <w:szCs w:val="20"/>
        </w:rPr>
      </w:pPr>
      <w:r w:rsidRPr="00160E7B">
        <w:rPr>
          <w:szCs w:val="20"/>
        </w:rPr>
        <w:t>END OF SECTION E</w:t>
      </w:r>
    </w:p>
    <w:p w14:paraId="4055D551" w14:textId="77777777" w:rsidR="00243E5C" w:rsidRPr="00160E7B" w:rsidRDefault="00243E5C" w:rsidP="00243E5C">
      <w:pPr>
        <w:spacing w:after="0" w:line="240" w:lineRule="auto"/>
        <w:rPr>
          <w:szCs w:val="20"/>
        </w:rPr>
      </w:pPr>
      <w:r w:rsidRPr="00160E7B">
        <w:rPr>
          <w:szCs w:val="20"/>
        </w:rPr>
        <w:br w:type="page"/>
      </w:r>
      <w:bookmarkStart w:id="85" w:name="section6"/>
      <w:bookmarkEnd w:id="85"/>
      <w:r w:rsidRPr="00160E7B">
        <w:rPr>
          <w:szCs w:val="20"/>
        </w:rPr>
        <w:lastRenderedPageBreak/>
        <w:t>Section F - Deliveries or Performance</w:t>
      </w:r>
    </w:p>
    <w:p w14:paraId="37E549F6" w14:textId="77777777" w:rsidR="00243E5C" w:rsidRPr="00160E7B" w:rsidRDefault="00243E5C" w:rsidP="00243E5C">
      <w:pPr>
        <w:spacing w:after="0" w:line="240" w:lineRule="auto"/>
        <w:rPr>
          <w:szCs w:val="20"/>
        </w:rPr>
      </w:pPr>
    </w:p>
    <w:p w14:paraId="7BB5ABE4" w14:textId="77777777" w:rsidR="00243E5C" w:rsidRPr="00160E7B" w:rsidRDefault="00243E5C" w:rsidP="00243E5C">
      <w:pPr>
        <w:adjustRightInd w:val="0"/>
        <w:spacing w:after="0" w:line="240" w:lineRule="auto"/>
        <w:rPr>
          <w:szCs w:val="20"/>
        </w:rPr>
      </w:pPr>
    </w:p>
    <w:p w14:paraId="03904C22" w14:textId="77777777" w:rsidR="00243E5C" w:rsidRPr="00160E7B" w:rsidRDefault="00243E5C" w:rsidP="00243E5C">
      <w:pPr>
        <w:adjustRightInd w:val="0"/>
        <w:spacing w:after="0" w:line="240" w:lineRule="auto"/>
        <w:rPr>
          <w:szCs w:val="20"/>
        </w:rPr>
      </w:pPr>
    </w:p>
    <w:p w14:paraId="51C56308" w14:textId="77777777" w:rsidR="00243E5C" w:rsidRPr="00160E7B" w:rsidRDefault="00243E5C" w:rsidP="00243E5C">
      <w:pPr>
        <w:adjustRightInd w:val="0"/>
        <w:spacing w:after="0" w:line="240" w:lineRule="auto"/>
        <w:rPr>
          <w:szCs w:val="20"/>
        </w:rPr>
      </w:pPr>
      <w:r w:rsidRPr="00160E7B">
        <w:rPr>
          <w:szCs w:val="20"/>
        </w:rPr>
        <w:t>DELIVERY INFORMATION</w:t>
      </w:r>
    </w:p>
    <w:p w14:paraId="1C7509F8" w14:textId="77777777" w:rsidR="00243E5C" w:rsidRPr="00160E7B" w:rsidRDefault="00243E5C" w:rsidP="00243E5C">
      <w:pPr>
        <w:adjustRightInd w:val="0"/>
        <w:spacing w:after="0" w:line="240" w:lineRule="auto"/>
        <w:rPr>
          <w:szCs w:val="20"/>
        </w:rPr>
      </w:pPr>
    </w:p>
    <w:tbl>
      <w:tblPr>
        <w:tblW w:w="0" w:type="auto"/>
        <w:tblLayout w:type="fixed"/>
        <w:tblCellMar>
          <w:left w:w="0" w:type="dxa"/>
          <w:right w:w="0" w:type="dxa"/>
        </w:tblCellMar>
        <w:tblLook w:val="0000" w:firstRow="0" w:lastRow="0" w:firstColumn="0" w:lastColumn="0" w:noHBand="0" w:noVBand="0"/>
      </w:tblPr>
      <w:tblGrid>
        <w:gridCol w:w="750"/>
        <w:gridCol w:w="2300"/>
        <w:gridCol w:w="1600"/>
        <w:gridCol w:w="3850"/>
        <w:gridCol w:w="1000"/>
      </w:tblGrid>
      <w:tr w:rsidR="00243E5C" w:rsidRPr="00160E7B" w14:paraId="1446A276" w14:textId="77777777">
        <w:trPr>
          <w:cantSplit/>
        </w:trPr>
        <w:tc>
          <w:tcPr>
            <w:tcW w:w="750" w:type="dxa"/>
            <w:tcBorders>
              <w:top w:val="nil"/>
              <w:left w:val="nil"/>
              <w:bottom w:val="nil"/>
              <w:right w:val="nil"/>
            </w:tcBorders>
          </w:tcPr>
          <w:p w14:paraId="510C1D53" w14:textId="77777777" w:rsidR="00243E5C" w:rsidRPr="00160E7B" w:rsidRDefault="00243E5C" w:rsidP="00243E5C">
            <w:pPr>
              <w:spacing w:after="0" w:line="240" w:lineRule="auto"/>
              <w:rPr>
                <w:szCs w:val="20"/>
              </w:rPr>
            </w:pPr>
            <w:r w:rsidRPr="00160E7B">
              <w:rPr>
                <w:szCs w:val="20"/>
              </w:rPr>
              <w:t xml:space="preserve">CLIN </w:t>
            </w:r>
          </w:p>
        </w:tc>
        <w:tc>
          <w:tcPr>
            <w:tcW w:w="2300" w:type="dxa"/>
            <w:tcBorders>
              <w:top w:val="nil"/>
              <w:left w:val="nil"/>
              <w:bottom w:val="nil"/>
              <w:right w:val="nil"/>
            </w:tcBorders>
          </w:tcPr>
          <w:p w14:paraId="58CDD5C3" w14:textId="77777777" w:rsidR="00243E5C" w:rsidRPr="00160E7B" w:rsidRDefault="00243E5C" w:rsidP="00243E5C">
            <w:pPr>
              <w:spacing w:after="0" w:line="240" w:lineRule="auto"/>
              <w:rPr>
                <w:szCs w:val="20"/>
              </w:rPr>
            </w:pPr>
            <w:r w:rsidRPr="00160E7B">
              <w:rPr>
                <w:szCs w:val="20"/>
              </w:rPr>
              <w:t xml:space="preserve">DELIVERY DATE </w:t>
            </w:r>
          </w:p>
        </w:tc>
        <w:tc>
          <w:tcPr>
            <w:tcW w:w="1600" w:type="dxa"/>
            <w:tcBorders>
              <w:top w:val="nil"/>
              <w:left w:val="nil"/>
              <w:bottom w:val="nil"/>
              <w:right w:val="nil"/>
            </w:tcBorders>
          </w:tcPr>
          <w:p w14:paraId="6B8E8728" w14:textId="77777777" w:rsidR="00243E5C" w:rsidRPr="00160E7B" w:rsidRDefault="00243E5C" w:rsidP="00243E5C">
            <w:pPr>
              <w:spacing w:after="0" w:line="240" w:lineRule="auto"/>
              <w:rPr>
                <w:szCs w:val="20"/>
              </w:rPr>
            </w:pPr>
            <w:r w:rsidRPr="00160E7B">
              <w:rPr>
                <w:szCs w:val="20"/>
              </w:rPr>
              <w:t xml:space="preserve">QUANTITY </w:t>
            </w:r>
          </w:p>
        </w:tc>
        <w:tc>
          <w:tcPr>
            <w:tcW w:w="3850" w:type="dxa"/>
            <w:tcBorders>
              <w:top w:val="nil"/>
              <w:left w:val="nil"/>
              <w:bottom w:val="nil"/>
              <w:right w:val="nil"/>
            </w:tcBorders>
          </w:tcPr>
          <w:p w14:paraId="55E40A42" w14:textId="77777777" w:rsidR="00243E5C" w:rsidRPr="00160E7B" w:rsidRDefault="00243E5C" w:rsidP="00243E5C">
            <w:pPr>
              <w:spacing w:after="0" w:line="240" w:lineRule="auto"/>
              <w:rPr>
                <w:szCs w:val="20"/>
              </w:rPr>
            </w:pPr>
            <w:r w:rsidRPr="00160E7B">
              <w:rPr>
                <w:szCs w:val="20"/>
              </w:rPr>
              <w:t xml:space="preserve">SHIP TO ADDRESS </w:t>
            </w:r>
          </w:p>
        </w:tc>
        <w:tc>
          <w:tcPr>
            <w:tcW w:w="1000" w:type="dxa"/>
            <w:tcBorders>
              <w:top w:val="nil"/>
              <w:left w:val="nil"/>
              <w:bottom w:val="nil"/>
              <w:right w:val="nil"/>
            </w:tcBorders>
          </w:tcPr>
          <w:p w14:paraId="286A6237" w14:textId="77777777" w:rsidR="00243E5C" w:rsidRPr="00160E7B" w:rsidRDefault="00243E5C" w:rsidP="00243E5C">
            <w:pPr>
              <w:spacing w:after="0" w:line="240" w:lineRule="auto"/>
              <w:rPr>
                <w:szCs w:val="20"/>
              </w:rPr>
            </w:pPr>
            <w:r w:rsidRPr="00160E7B">
              <w:rPr>
                <w:szCs w:val="20"/>
              </w:rPr>
              <w:t xml:space="preserve">DODAAC / CAGE </w:t>
            </w:r>
          </w:p>
        </w:tc>
      </w:tr>
      <w:tr w:rsidR="00243E5C" w:rsidRPr="00160E7B" w14:paraId="41B12617" w14:textId="77777777">
        <w:trPr>
          <w:cantSplit/>
        </w:trPr>
        <w:tc>
          <w:tcPr>
            <w:tcW w:w="750" w:type="dxa"/>
            <w:tcBorders>
              <w:top w:val="nil"/>
              <w:left w:val="nil"/>
              <w:bottom w:val="nil"/>
              <w:right w:val="nil"/>
            </w:tcBorders>
          </w:tcPr>
          <w:p w14:paraId="74D35178"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9E9692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A748B23"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40A8280"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23D389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CF9A78A" w14:textId="77777777">
        <w:trPr>
          <w:cantSplit/>
        </w:trPr>
        <w:tc>
          <w:tcPr>
            <w:tcW w:w="750" w:type="dxa"/>
            <w:tcBorders>
              <w:top w:val="nil"/>
              <w:left w:val="nil"/>
              <w:bottom w:val="nil"/>
              <w:right w:val="nil"/>
            </w:tcBorders>
          </w:tcPr>
          <w:p w14:paraId="440F1865" w14:textId="77777777" w:rsidR="00243E5C" w:rsidRPr="00160E7B" w:rsidRDefault="00243E5C" w:rsidP="00243E5C">
            <w:pPr>
              <w:spacing w:after="0" w:line="240" w:lineRule="auto"/>
              <w:rPr>
                <w:szCs w:val="20"/>
              </w:rPr>
            </w:pPr>
            <w:r w:rsidRPr="00160E7B">
              <w:rPr>
                <w:szCs w:val="20"/>
              </w:rPr>
              <w:t xml:space="preserve">0001 </w:t>
            </w:r>
          </w:p>
        </w:tc>
        <w:tc>
          <w:tcPr>
            <w:tcW w:w="2300" w:type="dxa"/>
            <w:tcBorders>
              <w:top w:val="nil"/>
              <w:left w:val="nil"/>
              <w:bottom w:val="nil"/>
              <w:right w:val="nil"/>
            </w:tcBorders>
          </w:tcPr>
          <w:p w14:paraId="1227C4F1"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ABB1AC2"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6FE49B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45E9EA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02DA13F" w14:textId="77777777">
        <w:trPr>
          <w:cantSplit/>
        </w:trPr>
        <w:tc>
          <w:tcPr>
            <w:tcW w:w="750" w:type="dxa"/>
            <w:tcBorders>
              <w:top w:val="nil"/>
              <w:left w:val="nil"/>
              <w:bottom w:val="nil"/>
              <w:right w:val="nil"/>
            </w:tcBorders>
          </w:tcPr>
          <w:p w14:paraId="009D336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9CA8B5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A50E2B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C16AF2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D4B634F"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5C91C92" w14:textId="77777777">
        <w:trPr>
          <w:cantSplit/>
        </w:trPr>
        <w:tc>
          <w:tcPr>
            <w:tcW w:w="750" w:type="dxa"/>
            <w:tcBorders>
              <w:top w:val="nil"/>
              <w:left w:val="nil"/>
              <w:bottom w:val="nil"/>
              <w:right w:val="nil"/>
            </w:tcBorders>
          </w:tcPr>
          <w:p w14:paraId="418FB5AB" w14:textId="77777777" w:rsidR="00243E5C" w:rsidRPr="00160E7B" w:rsidRDefault="00243E5C" w:rsidP="00243E5C">
            <w:pPr>
              <w:spacing w:after="0" w:line="240" w:lineRule="auto"/>
              <w:rPr>
                <w:szCs w:val="20"/>
              </w:rPr>
            </w:pPr>
            <w:r w:rsidRPr="00160E7B">
              <w:rPr>
                <w:szCs w:val="20"/>
              </w:rPr>
              <w:t xml:space="preserve">0001AA </w:t>
            </w:r>
          </w:p>
        </w:tc>
        <w:tc>
          <w:tcPr>
            <w:tcW w:w="2300" w:type="dxa"/>
            <w:tcBorders>
              <w:top w:val="nil"/>
              <w:left w:val="nil"/>
              <w:bottom w:val="nil"/>
              <w:right w:val="nil"/>
            </w:tcBorders>
          </w:tcPr>
          <w:p w14:paraId="41393B69" w14:textId="77777777" w:rsidR="00243E5C" w:rsidRPr="00160E7B" w:rsidRDefault="00243E5C" w:rsidP="00243E5C">
            <w:pPr>
              <w:spacing w:after="0" w:line="240" w:lineRule="auto"/>
              <w:rPr>
                <w:szCs w:val="20"/>
              </w:rPr>
            </w:pPr>
            <w:r w:rsidRPr="00160E7B">
              <w:rPr>
                <w:szCs w:val="20"/>
              </w:rPr>
              <w:t>POP 01-APR-2023 TO</w:t>
            </w:r>
          </w:p>
          <w:p w14:paraId="4BA90043" w14:textId="77777777" w:rsidR="00243E5C" w:rsidRPr="00160E7B" w:rsidRDefault="00243E5C" w:rsidP="00243E5C">
            <w:pPr>
              <w:spacing w:after="0" w:line="240" w:lineRule="auto"/>
              <w:rPr>
                <w:szCs w:val="20"/>
              </w:rPr>
            </w:pPr>
            <w:r w:rsidRPr="00160E7B">
              <w:rPr>
                <w:szCs w:val="20"/>
              </w:rPr>
              <w:t xml:space="preserve">31-MAR-2024 </w:t>
            </w:r>
          </w:p>
        </w:tc>
        <w:tc>
          <w:tcPr>
            <w:tcW w:w="1600" w:type="dxa"/>
            <w:tcBorders>
              <w:top w:val="nil"/>
              <w:left w:val="nil"/>
              <w:bottom w:val="nil"/>
              <w:right w:val="nil"/>
            </w:tcBorders>
          </w:tcPr>
          <w:p w14:paraId="2D7BF15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6E773A0" w14:textId="77777777" w:rsidR="00243E5C" w:rsidRPr="00160E7B" w:rsidRDefault="00243E5C" w:rsidP="00243E5C">
            <w:pPr>
              <w:spacing w:after="0" w:line="240" w:lineRule="auto"/>
              <w:rPr>
                <w:szCs w:val="20"/>
              </w:rPr>
            </w:pPr>
            <w:r w:rsidRPr="00160E7B">
              <w:rPr>
                <w:szCs w:val="20"/>
              </w:rPr>
              <w:t>DFAS COLUMBUS</w:t>
            </w:r>
          </w:p>
          <w:p w14:paraId="784B77BF" w14:textId="77777777" w:rsidR="00243E5C" w:rsidRPr="00160E7B" w:rsidRDefault="00243E5C" w:rsidP="00243E5C">
            <w:pPr>
              <w:spacing w:after="0" w:line="240" w:lineRule="auto"/>
              <w:rPr>
                <w:szCs w:val="20"/>
              </w:rPr>
            </w:pPr>
            <w:r w:rsidRPr="00160E7B">
              <w:rPr>
                <w:szCs w:val="20"/>
              </w:rPr>
              <w:t>MARK BARTA</w:t>
            </w:r>
          </w:p>
          <w:p w14:paraId="023DC431" w14:textId="77777777" w:rsidR="00243E5C" w:rsidRPr="00160E7B" w:rsidRDefault="00243E5C" w:rsidP="00243E5C">
            <w:pPr>
              <w:spacing w:after="0" w:line="240" w:lineRule="auto"/>
              <w:rPr>
                <w:szCs w:val="20"/>
              </w:rPr>
            </w:pPr>
            <w:r w:rsidRPr="00160E7B">
              <w:rPr>
                <w:szCs w:val="20"/>
              </w:rPr>
              <w:t>3990 E. BROAD ST, BLDG 21</w:t>
            </w:r>
          </w:p>
          <w:p w14:paraId="169C2B33" w14:textId="77777777" w:rsidR="00243E5C" w:rsidRPr="00160E7B" w:rsidRDefault="00243E5C" w:rsidP="00243E5C">
            <w:pPr>
              <w:spacing w:after="0" w:line="240" w:lineRule="auto"/>
              <w:rPr>
                <w:szCs w:val="20"/>
              </w:rPr>
            </w:pPr>
            <w:r w:rsidRPr="00160E7B">
              <w:rPr>
                <w:szCs w:val="20"/>
              </w:rPr>
              <w:t>COLUMBUS OH 43213-1152</w:t>
            </w:r>
          </w:p>
          <w:p w14:paraId="0031FB21" w14:textId="77777777" w:rsidR="00243E5C" w:rsidRPr="00160E7B" w:rsidRDefault="00243E5C" w:rsidP="00243E5C">
            <w:pPr>
              <w:spacing w:after="0" w:line="240" w:lineRule="auto"/>
              <w:rPr>
                <w:szCs w:val="20"/>
              </w:rPr>
            </w:pPr>
            <w:r w:rsidRPr="00160E7B">
              <w:rPr>
                <w:szCs w:val="20"/>
              </w:rPr>
              <w:t>614-701-2828</w:t>
            </w:r>
          </w:p>
          <w:p w14:paraId="187BE2EE"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63BD71F1"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604B0B1B" w14:textId="77777777">
        <w:trPr>
          <w:cantSplit/>
        </w:trPr>
        <w:tc>
          <w:tcPr>
            <w:tcW w:w="750" w:type="dxa"/>
            <w:tcBorders>
              <w:top w:val="nil"/>
              <w:left w:val="nil"/>
              <w:bottom w:val="nil"/>
              <w:right w:val="nil"/>
            </w:tcBorders>
          </w:tcPr>
          <w:p w14:paraId="3F5A0047"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AC98BB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101E93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15C8EA9"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6D9E5A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A09E730" w14:textId="77777777">
        <w:trPr>
          <w:cantSplit/>
        </w:trPr>
        <w:tc>
          <w:tcPr>
            <w:tcW w:w="750" w:type="dxa"/>
            <w:tcBorders>
              <w:top w:val="nil"/>
              <w:left w:val="nil"/>
              <w:bottom w:val="nil"/>
              <w:right w:val="nil"/>
            </w:tcBorders>
          </w:tcPr>
          <w:p w14:paraId="39F5FECC" w14:textId="77777777" w:rsidR="00243E5C" w:rsidRPr="00160E7B" w:rsidRDefault="00243E5C" w:rsidP="00243E5C">
            <w:pPr>
              <w:spacing w:after="0" w:line="240" w:lineRule="auto"/>
              <w:rPr>
                <w:szCs w:val="20"/>
              </w:rPr>
            </w:pPr>
            <w:r w:rsidRPr="00160E7B">
              <w:rPr>
                <w:szCs w:val="20"/>
              </w:rPr>
              <w:t xml:space="preserve">0001AB </w:t>
            </w:r>
          </w:p>
        </w:tc>
        <w:tc>
          <w:tcPr>
            <w:tcW w:w="2300" w:type="dxa"/>
            <w:tcBorders>
              <w:top w:val="nil"/>
              <w:left w:val="nil"/>
              <w:bottom w:val="nil"/>
              <w:right w:val="nil"/>
            </w:tcBorders>
          </w:tcPr>
          <w:p w14:paraId="2D3CB8D8" w14:textId="77777777" w:rsidR="00243E5C" w:rsidRPr="00160E7B" w:rsidRDefault="00243E5C" w:rsidP="00243E5C">
            <w:pPr>
              <w:spacing w:after="0" w:line="240" w:lineRule="auto"/>
              <w:rPr>
                <w:szCs w:val="20"/>
              </w:rPr>
            </w:pPr>
            <w:r w:rsidRPr="00160E7B">
              <w:rPr>
                <w:szCs w:val="20"/>
              </w:rPr>
              <w:t>POP 01-APR-2023 TO</w:t>
            </w:r>
          </w:p>
          <w:p w14:paraId="0D8BFD0E" w14:textId="77777777" w:rsidR="00243E5C" w:rsidRPr="00160E7B" w:rsidRDefault="00243E5C" w:rsidP="00243E5C">
            <w:pPr>
              <w:spacing w:after="0" w:line="240" w:lineRule="auto"/>
              <w:rPr>
                <w:szCs w:val="20"/>
              </w:rPr>
            </w:pPr>
            <w:r w:rsidRPr="00160E7B">
              <w:rPr>
                <w:szCs w:val="20"/>
              </w:rPr>
              <w:t xml:space="preserve">31-MAR-2024 </w:t>
            </w:r>
          </w:p>
        </w:tc>
        <w:tc>
          <w:tcPr>
            <w:tcW w:w="1600" w:type="dxa"/>
            <w:tcBorders>
              <w:top w:val="nil"/>
              <w:left w:val="nil"/>
              <w:bottom w:val="nil"/>
              <w:right w:val="nil"/>
            </w:tcBorders>
          </w:tcPr>
          <w:p w14:paraId="4E77B99B"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2186000" w14:textId="77777777" w:rsidR="00243E5C" w:rsidRPr="00160E7B" w:rsidRDefault="00243E5C" w:rsidP="00243E5C">
            <w:pPr>
              <w:spacing w:after="0" w:line="240" w:lineRule="auto"/>
              <w:rPr>
                <w:szCs w:val="20"/>
              </w:rPr>
            </w:pPr>
            <w:r w:rsidRPr="00160E7B">
              <w:rPr>
                <w:szCs w:val="20"/>
              </w:rPr>
              <w:t>(SAME AS PREVIOUS LOCATION)</w:t>
            </w:r>
          </w:p>
          <w:p w14:paraId="5C27C108"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7C25325C"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77CF7C35" w14:textId="77777777">
        <w:trPr>
          <w:cantSplit/>
        </w:trPr>
        <w:tc>
          <w:tcPr>
            <w:tcW w:w="750" w:type="dxa"/>
            <w:tcBorders>
              <w:top w:val="nil"/>
              <w:left w:val="nil"/>
              <w:bottom w:val="nil"/>
              <w:right w:val="nil"/>
            </w:tcBorders>
          </w:tcPr>
          <w:p w14:paraId="28F6E857"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33C2B86"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65E65F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E7A3D4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28D7508"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30F47C2" w14:textId="77777777">
        <w:trPr>
          <w:cantSplit/>
        </w:trPr>
        <w:tc>
          <w:tcPr>
            <w:tcW w:w="750" w:type="dxa"/>
            <w:tcBorders>
              <w:top w:val="nil"/>
              <w:left w:val="nil"/>
              <w:bottom w:val="nil"/>
              <w:right w:val="nil"/>
            </w:tcBorders>
          </w:tcPr>
          <w:p w14:paraId="6DDD0851" w14:textId="77777777" w:rsidR="00243E5C" w:rsidRPr="00160E7B" w:rsidRDefault="00243E5C" w:rsidP="00243E5C">
            <w:pPr>
              <w:spacing w:after="0" w:line="240" w:lineRule="auto"/>
              <w:rPr>
                <w:szCs w:val="20"/>
              </w:rPr>
            </w:pPr>
            <w:r w:rsidRPr="00160E7B">
              <w:rPr>
                <w:szCs w:val="20"/>
              </w:rPr>
              <w:t xml:space="preserve">0001AC </w:t>
            </w:r>
          </w:p>
        </w:tc>
        <w:tc>
          <w:tcPr>
            <w:tcW w:w="2300" w:type="dxa"/>
            <w:tcBorders>
              <w:top w:val="nil"/>
              <w:left w:val="nil"/>
              <w:bottom w:val="nil"/>
              <w:right w:val="nil"/>
            </w:tcBorders>
          </w:tcPr>
          <w:p w14:paraId="5395106C" w14:textId="77777777" w:rsidR="00243E5C" w:rsidRPr="00160E7B" w:rsidRDefault="00243E5C" w:rsidP="00243E5C">
            <w:pPr>
              <w:spacing w:after="0" w:line="240" w:lineRule="auto"/>
              <w:rPr>
                <w:szCs w:val="20"/>
              </w:rPr>
            </w:pPr>
            <w:r w:rsidRPr="00160E7B">
              <w:rPr>
                <w:szCs w:val="20"/>
              </w:rPr>
              <w:t>POP 01-APR-2023 TO</w:t>
            </w:r>
          </w:p>
          <w:p w14:paraId="18A3E8F6" w14:textId="77777777" w:rsidR="00243E5C" w:rsidRPr="00160E7B" w:rsidRDefault="00243E5C" w:rsidP="00243E5C">
            <w:pPr>
              <w:spacing w:after="0" w:line="240" w:lineRule="auto"/>
              <w:rPr>
                <w:szCs w:val="20"/>
              </w:rPr>
            </w:pPr>
            <w:r w:rsidRPr="00160E7B">
              <w:rPr>
                <w:szCs w:val="20"/>
              </w:rPr>
              <w:t xml:space="preserve">31-MAR-2024 </w:t>
            </w:r>
          </w:p>
        </w:tc>
        <w:tc>
          <w:tcPr>
            <w:tcW w:w="1600" w:type="dxa"/>
            <w:tcBorders>
              <w:top w:val="nil"/>
              <w:left w:val="nil"/>
              <w:bottom w:val="nil"/>
              <w:right w:val="nil"/>
            </w:tcBorders>
          </w:tcPr>
          <w:p w14:paraId="632CE428"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C39B49D" w14:textId="77777777" w:rsidR="00243E5C" w:rsidRPr="00160E7B" w:rsidRDefault="00243E5C" w:rsidP="00243E5C">
            <w:pPr>
              <w:spacing w:after="0" w:line="240" w:lineRule="auto"/>
              <w:rPr>
                <w:szCs w:val="20"/>
              </w:rPr>
            </w:pPr>
            <w:r w:rsidRPr="00160E7B">
              <w:rPr>
                <w:szCs w:val="20"/>
              </w:rPr>
              <w:t>(SAME AS PREVIOUS LOCATION)</w:t>
            </w:r>
          </w:p>
          <w:p w14:paraId="5CD2BBF5"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1B818670"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6366C35B" w14:textId="77777777">
        <w:trPr>
          <w:cantSplit/>
        </w:trPr>
        <w:tc>
          <w:tcPr>
            <w:tcW w:w="750" w:type="dxa"/>
            <w:tcBorders>
              <w:top w:val="nil"/>
              <w:left w:val="nil"/>
              <w:bottom w:val="nil"/>
              <w:right w:val="nil"/>
            </w:tcBorders>
          </w:tcPr>
          <w:p w14:paraId="0C40CBD9"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CD90CAA"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DC79E8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E18EFB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DB211E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F0B6E65" w14:textId="77777777">
        <w:trPr>
          <w:cantSplit/>
        </w:trPr>
        <w:tc>
          <w:tcPr>
            <w:tcW w:w="750" w:type="dxa"/>
            <w:tcBorders>
              <w:top w:val="nil"/>
              <w:left w:val="nil"/>
              <w:bottom w:val="nil"/>
              <w:right w:val="nil"/>
            </w:tcBorders>
          </w:tcPr>
          <w:p w14:paraId="78616979" w14:textId="77777777" w:rsidR="00243E5C" w:rsidRPr="00160E7B" w:rsidRDefault="00243E5C" w:rsidP="00243E5C">
            <w:pPr>
              <w:spacing w:after="0" w:line="240" w:lineRule="auto"/>
              <w:rPr>
                <w:szCs w:val="20"/>
              </w:rPr>
            </w:pPr>
            <w:r w:rsidRPr="00160E7B">
              <w:rPr>
                <w:szCs w:val="20"/>
              </w:rPr>
              <w:t xml:space="preserve">0002 </w:t>
            </w:r>
          </w:p>
        </w:tc>
        <w:tc>
          <w:tcPr>
            <w:tcW w:w="2300" w:type="dxa"/>
            <w:tcBorders>
              <w:top w:val="nil"/>
              <w:left w:val="nil"/>
              <w:bottom w:val="nil"/>
              <w:right w:val="nil"/>
            </w:tcBorders>
          </w:tcPr>
          <w:p w14:paraId="4C184AFB"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B015B1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E11893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1CA7586"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46EB9EB" w14:textId="77777777">
        <w:trPr>
          <w:cantSplit/>
        </w:trPr>
        <w:tc>
          <w:tcPr>
            <w:tcW w:w="750" w:type="dxa"/>
            <w:tcBorders>
              <w:top w:val="nil"/>
              <w:left w:val="nil"/>
              <w:bottom w:val="nil"/>
              <w:right w:val="nil"/>
            </w:tcBorders>
          </w:tcPr>
          <w:p w14:paraId="6496F4E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E3F18F1"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5AC9E2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A3C3EB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43FF38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F77CD3F" w14:textId="77777777">
        <w:trPr>
          <w:cantSplit/>
        </w:trPr>
        <w:tc>
          <w:tcPr>
            <w:tcW w:w="750" w:type="dxa"/>
            <w:tcBorders>
              <w:top w:val="nil"/>
              <w:left w:val="nil"/>
              <w:bottom w:val="nil"/>
              <w:right w:val="nil"/>
            </w:tcBorders>
          </w:tcPr>
          <w:p w14:paraId="66DF3C78" w14:textId="77777777" w:rsidR="00243E5C" w:rsidRPr="00160E7B" w:rsidRDefault="00243E5C" w:rsidP="00243E5C">
            <w:pPr>
              <w:spacing w:after="0" w:line="240" w:lineRule="auto"/>
              <w:rPr>
                <w:szCs w:val="20"/>
              </w:rPr>
            </w:pPr>
            <w:r w:rsidRPr="00160E7B">
              <w:rPr>
                <w:szCs w:val="20"/>
              </w:rPr>
              <w:t xml:space="preserve">0002AA </w:t>
            </w:r>
          </w:p>
        </w:tc>
        <w:tc>
          <w:tcPr>
            <w:tcW w:w="2300" w:type="dxa"/>
            <w:tcBorders>
              <w:top w:val="nil"/>
              <w:left w:val="nil"/>
              <w:bottom w:val="nil"/>
              <w:right w:val="nil"/>
            </w:tcBorders>
          </w:tcPr>
          <w:p w14:paraId="1D1FA81B" w14:textId="77777777" w:rsidR="00243E5C" w:rsidRPr="00160E7B" w:rsidRDefault="00243E5C" w:rsidP="00243E5C">
            <w:pPr>
              <w:spacing w:after="0" w:line="240" w:lineRule="auto"/>
              <w:rPr>
                <w:szCs w:val="20"/>
              </w:rPr>
            </w:pPr>
            <w:r w:rsidRPr="00160E7B">
              <w:rPr>
                <w:szCs w:val="20"/>
              </w:rPr>
              <w:t>POP 01-APR-2023 TO</w:t>
            </w:r>
          </w:p>
          <w:p w14:paraId="6280C57C" w14:textId="77777777" w:rsidR="00243E5C" w:rsidRPr="00160E7B" w:rsidRDefault="00243E5C" w:rsidP="00243E5C">
            <w:pPr>
              <w:spacing w:after="0" w:line="240" w:lineRule="auto"/>
              <w:rPr>
                <w:szCs w:val="20"/>
              </w:rPr>
            </w:pPr>
            <w:r w:rsidRPr="00160E7B">
              <w:rPr>
                <w:szCs w:val="20"/>
              </w:rPr>
              <w:t xml:space="preserve">31-MAR-2024 </w:t>
            </w:r>
          </w:p>
        </w:tc>
        <w:tc>
          <w:tcPr>
            <w:tcW w:w="1600" w:type="dxa"/>
            <w:tcBorders>
              <w:top w:val="nil"/>
              <w:left w:val="nil"/>
              <w:bottom w:val="nil"/>
              <w:right w:val="nil"/>
            </w:tcBorders>
          </w:tcPr>
          <w:p w14:paraId="0125104D"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5EEFCD1" w14:textId="77777777" w:rsidR="00243E5C" w:rsidRPr="00160E7B" w:rsidRDefault="00243E5C" w:rsidP="00243E5C">
            <w:pPr>
              <w:spacing w:after="0" w:line="240" w:lineRule="auto"/>
              <w:rPr>
                <w:szCs w:val="20"/>
              </w:rPr>
            </w:pPr>
            <w:r w:rsidRPr="00160E7B">
              <w:rPr>
                <w:szCs w:val="20"/>
              </w:rPr>
              <w:t>DFAS COLUMBUS</w:t>
            </w:r>
          </w:p>
          <w:p w14:paraId="3C65A329" w14:textId="77777777" w:rsidR="00243E5C" w:rsidRPr="00160E7B" w:rsidRDefault="00243E5C" w:rsidP="00243E5C">
            <w:pPr>
              <w:spacing w:after="0" w:line="240" w:lineRule="auto"/>
              <w:rPr>
                <w:szCs w:val="20"/>
              </w:rPr>
            </w:pPr>
            <w:r w:rsidRPr="00160E7B">
              <w:rPr>
                <w:szCs w:val="20"/>
              </w:rPr>
              <w:t>MARK BARTA</w:t>
            </w:r>
          </w:p>
          <w:p w14:paraId="22313AF0" w14:textId="77777777" w:rsidR="00243E5C" w:rsidRPr="00160E7B" w:rsidRDefault="00243E5C" w:rsidP="00243E5C">
            <w:pPr>
              <w:spacing w:after="0" w:line="240" w:lineRule="auto"/>
              <w:rPr>
                <w:szCs w:val="20"/>
              </w:rPr>
            </w:pPr>
            <w:r w:rsidRPr="00160E7B">
              <w:rPr>
                <w:szCs w:val="20"/>
              </w:rPr>
              <w:t>3990 E. BROAD ST, BLDG 21</w:t>
            </w:r>
          </w:p>
          <w:p w14:paraId="55AED803" w14:textId="77777777" w:rsidR="00243E5C" w:rsidRPr="00160E7B" w:rsidRDefault="00243E5C" w:rsidP="00243E5C">
            <w:pPr>
              <w:spacing w:after="0" w:line="240" w:lineRule="auto"/>
              <w:rPr>
                <w:szCs w:val="20"/>
              </w:rPr>
            </w:pPr>
            <w:r w:rsidRPr="00160E7B">
              <w:rPr>
                <w:szCs w:val="20"/>
              </w:rPr>
              <w:t>COLUMBUS OH 43213-1152</w:t>
            </w:r>
          </w:p>
          <w:p w14:paraId="2FA1C83A" w14:textId="77777777" w:rsidR="00243E5C" w:rsidRPr="00160E7B" w:rsidRDefault="00243E5C" w:rsidP="00243E5C">
            <w:pPr>
              <w:spacing w:after="0" w:line="240" w:lineRule="auto"/>
              <w:rPr>
                <w:szCs w:val="20"/>
              </w:rPr>
            </w:pPr>
            <w:r w:rsidRPr="00160E7B">
              <w:rPr>
                <w:szCs w:val="20"/>
              </w:rPr>
              <w:t>614-701-2828</w:t>
            </w:r>
          </w:p>
          <w:p w14:paraId="6C8B2A71"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31E814EE"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489EB1F6" w14:textId="77777777">
        <w:trPr>
          <w:cantSplit/>
        </w:trPr>
        <w:tc>
          <w:tcPr>
            <w:tcW w:w="750" w:type="dxa"/>
            <w:tcBorders>
              <w:top w:val="nil"/>
              <w:left w:val="nil"/>
              <w:bottom w:val="nil"/>
              <w:right w:val="nil"/>
            </w:tcBorders>
          </w:tcPr>
          <w:p w14:paraId="2209BB1C"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A5BF71D"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523FA7C"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04D56E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20C301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1AA98BF" w14:textId="77777777">
        <w:trPr>
          <w:cantSplit/>
        </w:trPr>
        <w:tc>
          <w:tcPr>
            <w:tcW w:w="750" w:type="dxa"/>
            <w:tcBorders>
              <w:top w:val="nil"/>
              <w:left w:val="nil"/>
              <w:bottom w:val="nil"/>
              <w:right w:val="nil"/>
            </w:tcBorders>
          </w:tcPr>
          <w:p w14:paraId="0B1DF3A7" w14:textId="77777777" w:rsidR="00243E5C" w:rsidRPr="00160E7B" w:rsidRDefault="00243E5C" w:rsidP="00243E5C">
            <w:pPr>
              <w:spacing w:after="0" w:line="240" w:lineRule="auto"/>
              <w:rPr>
                <w:szCs w:val="20"/>
              </w:rPr>
            </w:pPr>
            <w:r w:rsidRPr="00160E7B">
              <w:rPr>
                <w:szCs w:val="20"/>
              </w:rPr>
              <w:t xml:space="preserve">0002AB </w:t>
            </w:r>
          </w:p>
        </w:tc>
        <w:tc>
          <w:tcPr>
            <w:tcW w:w="2300" w:type="dxa"/>
            <w:tcBorders>
              <w:top w:val="nil"/>
              <w:left w:val="nil"/>
              <w:bottom w:val="nil"/>
              <w:right w:val="nil"/>
            </w:tcBorders>
          </w:tcPr>
          <w:p w14:paraId="1718F382" w14:textId="77777777" w:rsidR="00243E5C" w:rsidRPr="00160E7B" w:rsidRDefault="00243E5C" w:rsidP="00243E5C">
            <w:pPr>
              <w:spacing w:after="0" w:line="240" w:lineRule="auto"/>
              <w:rPr>
                <w:szCs w:val="20"/>
              </w:rPr>
            </w:pPr>
            <w:r w:rsidRPr="00160E7B">
              <w:rPr>
                <w:szCs w:val="20"/>
              </w:rPr>
              <w:t>POP 01-APR-2023 TO</w:t>
            </w:r>
          </w:p>
          <w:p w14:paraId="334291A7" w14:textId="77777777" w:rsidR="00243E5C" w:rsidRPr="00160E7B" w:rsidRDefault="00243E5C" w:rsidP="00243E5C">
            <w:pPr>
              <w:spacing w:after="0" w:line="240" w:lineRule="auto"/>
              <w:rPr>
                <w:szCs w:val="20"/>
              </w:rPr>
            </w:pPr>
            <w:r w:rsidRPr="00160E7B">
              <w:rPr>
                <w:szCs w:val="20"/>
              </w:rPr>
              <w:t xml:space="preserve">31-MAR-2024 </w:t>
            </w:r>
          </w:p>
        </w:tc>
        <w:tc>
          <w:tcPr>
            <w:tcW w:w="1600" w:type="dxa"/>
            <w:tcBorders>
              <w:top w:val="nil"/>
              <w:left w:val="nil"/>
              <w:bottom w:val="nil"/>
              <w:right w:val="nil"/>
            </w:tcBorders>
          </w:tcPr>
          <w:p w14:paraId="1BDA7BD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7CD246C" w14:textId="77777777" w:rsidR="00243E5C" w:rsidRPr="00160E7B" w:rsidRDefault="00243E5C" w:rsidP="00243E5C">
            <w:pPr>
              <w:spacing w:after="0" w:line="240" w:lineRule="auto"/>
              <w:rPr>
                <w:szCs w:val="20"/>
              </w:rPr>
            </w:pPr>
            <w:r w:rsidRPr="00160E7B">
              <w:rPr>
                <w:szCs w:val="20"/>
              </w:rPr>
              <w:t>(SAME AS PREVIOUS LOCATION)</w:t>
            </w:r>
          </w:p>
          <w:p w14:paraId="03FB03C0"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4FCB9F49"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0D768D95" w14:textId="77777777">
        <w:trPr>
          <w:cantSplit/>
        </w:trPr>
        <w:tc>
          <w:tcPr>
            <w:tcW w:w="750" w:type="dxa"/>
            <w:tcBorders>
              <w:top w:val="nil"/>
              <w:left w:val="nil"/>
              <w:bottom w:val="nil"/>
              <w:right w:val="nil"/>
            </w:tcBorders>
          </w:tcPr>
          <w:p w14:paraId="18B2C07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1C8D557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5157D37"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4719AE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5501D08"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CBE70F4" w14:textId="77777777">
        <w:trPr>
          <w:cantSplit/>
        </w:trPr>
        <w:tc>
          <w:tcPr>
            <w:tcW w:w="750" w:type="dxa"/>
            <w:tcBorders>
              <w:top w:val="nil"/>
              <w:left w:val="nil"/>
              <w:bottom w:val="nil"/>
              <w:right w:val="nil"/>
            </w:tcBorders>
          </w:tcPr>
          <w:p w14:paraId="18224028" w14:textId="77777777" w:rsidR="00243E5C" w:rsidRPr="00160E7B" w:rsidRDefault="00243E5C" w:rsidP="00243E5C">
            <w:pPr>
              <w:spacing w:after="0" w:line="240" w:lineRule="auto"/>
              <w:rPr>
                <w:szCs w:val="20"/>
              </w:rPr>
            </w:pPr>
            <w:r w:rsidRPr="00160E7B">
              <w:rPr>
                <w:szCs w:val="20"/>
              </w:rPr>
              <w:t xml:space="preserve">0002AC </w:t>
            </w:r>
          </w:p>
        </w:tc>
        <w:tc>
          <w:tcPr>
            <w:tcW w:w="2300" w:type="dxa"/>
            <w:tcBorders>
              <w:top w:val="nil"/>
              <w:left w:val="nil"/>
              <w:bottom w:val="nil"/>
              <w:right w:val="nil"/>
            </w:tcBorders>
          </w:tcPr>
          <w:p w14:paraId="75040CC1"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76A3A3B"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148B57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D673DE5"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13F7555" w14:textId="77777777">
        <w:trPr>
          <w:cantSplit/>
        </w:trPr>
        <w:tc>
          <w:tcPr>
            <w:tcW w:w="750" w:type="dxa"/>
            <w:tcBorders>
              <w:top w:val="nil"/>
              <w:left w:val="nil"/>
              <w:bottom w:val="nil"/>
              <w:right w:val="nil"/>
            </w:tcBorders>
          </w:tcPr>
          <w:p w14:paraId="1100222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D29E52A"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B49574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7A6CCB0"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50739C1"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09BFE7D" w14:textId="77777777">
        <w:trPr>
          <w:cantSplit/>
        </w:trPr>
        <w:tc>
          <w:tcPr>
            <w:tcW w:w="750" w:type="dxa"/>
            <w:tcBorders>
              <w:top w:val="nil"/>
              <w:left w:val="nil"/>
              <w:bottom w:val="nil"/>
              <w:right w:val="nil"/>
            </w:tcBorders>
          </w:tcPr>
          <w:p w14:paraId="3A851E03" w14:textId="77777777" w:rsidR="00243E5C" w:rsidRPr="00160E7B" w:rsidRDefault="00243E5C" w:rsidP="00243E5C">
            <w:pPr>
              <w:spacing w:after="0" w:line="240" w:lineRule="auto"/>
              <w:rPr>
                <w:szCs w:val="20"/>
              </w:rPr>
            </w:pPr>
            <w:r w:rsidRPr="00160E7B">
              <w:rPr>
                <w:szCs w:val="20"/>
              </w:rPr>
              <w:t xml:space="preserve">0003 </w:t>
            </w:r>
          </w:p>
        </w:tc>
        <w:tc>
          <w:tcPr>
            <w:tcW w:w="2300" w:type="dxa"/>
            <w:tcBorders>
              <w:top w:val="nil"/>
              <w:left w:val="nil"/>
              <w:bottom w:val="nil"/>
              <w:right w:val="nil"/>
            </w:tcBorders>
          </w:tcPr>
          <w:p w14:paraId="1FDD34A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439C32A"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700C33A"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34E5EE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AA21798" w14:textId="77777777">
        <w:trPr>
          <w:cantSplit/>
        </w:trPr>
        <w:tc>
          <w:tcPr>
            <w:tcW w:w="750" w:type="dxa"/>
            <w:tcBorders>
              <w:top w:val="nil"/>
              <w:left w:val="nil"/>
              <w:bottom w:val="nil"/>
              <w:right w:val="nil"/>
            </w:tcBorders>
          </w:tcPr>
          <w:p w14:paraId="5B7EE63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E51A50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D35562A"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2374174"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CD6E1D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E3F23ED" w14:textId="77777777">
        <w:trPr>
          <w:cantSplit/>
        </w:trPr>
        <w:tc>
          <w:tcPr>
            <w:tcW w:w="750" w:type="dxa"/>
            <w:tcBorders>
              <w:top w:val="nil"/>
              <w:left w:val="nil"/>
              <w:bottom w:val="nil"/>
              <w:right w:val="nil"/>
            </w:tcBorders>
          </w:tcPr>
          <w:p w14:paraId="4770080C" w14:textId="77777777" w:rsidR="00243E5C" w:rsidRPr="00160E7B" w:rsidRDefault="00243E5C" w:rsidP="00243E5C">
            <w:pPr>
              <w:spacing w:after="0" w:line="240" w:lineRule="auto"/>
              <w:rPr>
                <w:szCs w:val="20"/>
              </w:rPr>
            </w:pPr>
            <w:r w:rsidRPr="00160E7B">
              <w:rPr>
                <w:szCs w:val="20"/>
              </w:rPr>
              <w:t xml:space="preserve">0004 </w:t>
            </w:r>
          </w:p>
        </w:tc>
        <w:tc>
          <w:tcPr>
            <w:tcW w:w="2300" w:type="dxa"/>
            <w:tcBorders>
              <w:top w:val="nil"/>
              <w:left w:val="nil"/>
              <w:bottom w:val="nil"/>
              <w:right w:val="nil"/>
            </w:tcBorders>
          </w:tcPr>
          <w:p w14:paraId="2FF1886E"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00BB628"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C580056"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711BAF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9874148" w14:textId="77777777">
        <w:trPr>
          <w:cantSplit/>
        </w:trPr>
        <w:tc>
          <w:tcPr>
            <w:tcW w:w="750" w:type="dxa"/>
            <w:tcBorders>
              <w:top w:val="nil"/>
              <w:left w:val="nil"/>
              <w:bottom w:val="nil"/>
              <w:right w:val="nil"/>
            </w:tcBorders>
          </w:tcPr>
          <w:p w14:paraId="7751EE6C"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1D348F56"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46B918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DBA1C11"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7D38AF8"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CB8E5A4" w14:textId="77777777">
        <w:trPr>
          <w:cantSplit/>
        </w:trPr>
        <w:tc>
          <w:tcPr>
            <w:tcW w:w="750" w:type="dxa"/>
            <w:tcBorders>
              <w:top w:val="nil"/>
              <w:left w:val="nil"/>
              <w:bottom w:val="nil"/>
              <w:right w:val="nil"/>
            </w:tcBorders>
          </w:tcPr>
          <w:p w14:paraId="04E0444C" w14:textId="77777777" w:rsidR="00243E5C" w:rsidRPr="00160E7B" w:rsidRDefault="00243E5C" w:rsidP="00243E5C">
            <w:pPr>
              <w:spacing w:after="0" w:line="240" w:lineRule="auto"/>
              <w:rPr>
                <w:szCs w:val="20"/>
              </w:rPr>
            </w:pPr>
            <w:r w:rsidRPr="00160E7B">
              <w:rPr>
                <w:szCs w:val="20"/>
              </w:rPr>
              <w:t xml:space="preserve">0004AA </w:t>
            </w:r>
          </w:p>
        </w:tc>
        <w:tc>
          <w:tcPr>
            <w:tcW w:w="2300" w:type="dxa"/>
            <w:tcBorders>
              <w:top w:val="nil"/>
              <w:left w:val="nil"/>
              <w:bottom w:val="nil"/>
              <w:right w:val="nil"/>
            </w:tcBorders>
          </w:tcPr>
          <w:p w14:paraId="2AA8C29F" w14:textId="77777777" w:rsidR="00243E5C" w:rsidRPr="00160E7B" w:rsidRDefault="00243E5C" w:rsidP="00243E5C">
            <w:pPr>
              <w:spacing w:after="0" w:line="240" w:lineRule="auto"/>
              <w:rPr>
                <w:szCs w:val="20"/>
              </w:rPr>
            </w:pPr>
            <w:r w:rsidRPr="00160E7B">
              <w:rPr>
                <w:szCs w:val="20"/>
              </w:rPr>
              <w:t>POP 01-APR-2024 TO</w:t>
            </w:r>
          </w:p>
          <w:p w14:paraId="273F0B48" w14:textId="77777777" w:rsidR="00243E5C" w:rsidRPr="00160E7B" w:rsidRDefault="00243E5C" w:rsidP="00243E5C">
            <w:pPr>
              <w:spacing w:after="0" w:line="240" w:lineRule="auto"/>
              <w:rPr>
                <w:szCs w:val="20"/>
              </w:rPr>
            </w:pPr>
            <w:r w:rsidRPr="00160E7B">
              <w:rPr>
                <w:szCs w:val="20"/>
              </w:rPr>
              <w:t xml:space="preserve">31-MAR-2025 </w:t>
            </w:r>
          </w:p>
        </w:tc>
        <w:tc>
          <w:tcPr>
            <w:tcW w:w="1600" w:type="dxa"/>
            <w:tcBorders>
              <w:top w:val="nil"/>
              <w:left w:val="nil"/>
              <w:bottom w:val="nil"/>
              <w:right w:val="nil"/>
            </w:tcBorders>
          </w:tcPr>
          <w:p w14:paraId="38A0818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094FC1F" w14:textId="77777777" w:rsidR="00243E5C" w:rsidRPr="00160E7B" w:rsidRDefault="00243E5C" w:rsidP="00243E5C">
            <w:pPr>
              <w:spacing w:after="0" w:line="240" w:lineRule="auto"/>
              <w:rPr>
                <w:szCs w:val="20"/>
              </w:rPr>
            </w:pPr>
            <w:r w:rsidRPr="00160E7B">
              <w:rPr>
                <w:szCs w:val="20"/>
              </w:rPr>
              <w:t>DFAS COLUMBUS</w:t>
            </w:r>
          </w:p>
          <w:p w14:paraId="6E98E4F6" w14:textId="77777777" w:rsidR="00243E5C" w:rsidRPr="00160E7B" w:rsidRDefault="00243E5C" w:rsidP="00243E5C">
            <w:pPr>
              <w:spacing w:after="0" w:line="240" w:lineRule="auto"/>
              <w:rPr>
                <w:szCs w:val="20"/>
              </w:rPr>
            </w:pPr>
            <w:r w:rsidRPr="00160E7B">
              <w:rPr>
                <w:szCs w:val="20"/>
              </w:rPr>
              <w:t>MARK BARTA</w:t>
            </w:r>
          </w:p>
          <w:p w14:paraId="7A9497F1" w14:textId="77777777" w:rsidR="00243E5C" w:rsidRPr="00160E7B" w:rsidRDefault="00243E5C" w:rsidP="00243E5C">
            <w:pPr>
              <w:spacing w:after="0" w:line="240" w:lineRule="auto"/>
              <w:rPr>
                <w:szCs w:val="20"/>
              </w:rPr>
            </w:pPr>
            <w:r w:rsidRPr="00160E7B">
              <w:rPr>
                <w:szCs w:val="20"/>
              </w:rPr>
              <w:t>3990 E. BROAD ST, BLDG 21</w:t>
            </w:r>
          </w:p>
          <w:p w14:paraId="3195F78E" w14:textId="77777777" w:rsidR="00243E5C" w:rsidRPr="00160E7B" w:rsidRDefault="00243E5C" w:rsidP="00243E5C">
            <w:pPr>
              <w:spacing w:after="0" w:line="240" w:lineRule="auto"/>
              <w:rPr>
                <w:szCs w:val="20"/>
              </w:rPr>
            </w:pPr>
            <w:r w:rsidRPr="00160E7B">
              <w:rPr>
                <w:szCs w:val="20"/>
              </w:rPr>
              <w:t>COLUMBUS OH 43213-1152</w:t>
            </w:r>
          </w:p>
          <w:p w14:paraId="6146D7ED" w14:textId="77777777" w:rsidR="00243E5C" w:rsidRPr="00160E7B" w:rsidRDefault="00243E5C" w:rsidP="00243E5C">
            <w:pPr>
              <w:spacing w:after="0" w:line="240" w:lineRule="auto"/>
              <w:rPr>
                <w:szCs w:val="20"/>
              </w:rPr>
            </w:pPr>
            <w:r w:rsidRPr="00160E7B">
              <w:rPr>
                <w:szCs w:val="20"/>
              </w:rPr>
              <w:t>614-701-2828</w:t>
            </w:r>
          </w:p>
          <w:p w14:paraId="75D69B07"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45064604"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552B3B9F" w14:textId="77777777">
        <w:trPr>
          <w:cantSplit/>
        </w:trPr>
        <w:tc>
          <w:tcPr>
            <w:tcW w:w="750" w:type="dxa"/>
            <w:tcBorders>
              <w:top w:val="nil"/>
              <w:left w:val="nil"/>
              <w:bottom w:val="nil"/>
              <w:right w:val="nil"/>
            </w:tcBorders>
          </w:tcPr>
          <w:p w14:paraId="7C4E846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B3ACD6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9E765E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D3D1546"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B660DC6"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A4A0334" w14:textId="77777777">
        <w:trPr>
          <w:cantSplit/>
        </w:trPr>
        <w:tc>
          <w:tcPr>
            <w:tcW w:w="750" w:type="dxa"/>
            <w:tcBorders>
              <w:top w:val="nil"/>
              <w:left w:val="nil"/>
              <w:bottom w:val="nil"/>
              <w:right w:val="nil"/>
            </w:tcBorders>
          </w:tcPr>
          <w:p w14:paraId="769B22AB" w14:textId="77777777" w:rsidR="00243E5C" w:rsidRPr="00160E7B" w:rsidRDefault="00243E5C" w:rsidP="00243E5C">
            <w:pPr>
              <w:spacing w:after="0" w:line="240" w:lineRule="auto"/>
              <w:rPr>
                <w:szCs w:val="20"/>
              </w:rPr>
            </w:pPr>
            <w:r w:rsidRPr="00160E7B">
              <w:rPr>
                <w:szCs w:val="20"/>
              </w:rPr>
              <w:t xml:space="preserve">0004AB </w:t>
            </w:r>
          </w:p>
        </w:tc>
        <w:tc>
          <w:tcPr>
            <w:tcW w:w="2300" w:type="dxa"/>
            <w:tcBorders>
              <w:top w:val="nil"/>
              <w:left w:val="nil"/>
              <w:bottom w:val="nil"/>
              <w:right w:val="nil"/>
            </w:tcBorders>
          </w:tcPr>
          <w:p w14:paraId="388DE72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6E93502"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BA35AE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4E32D3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88CF4AD" w14:textId="77777777">
        <w:trPr>
          <w:cantSplit/>
        </w:trPr>
        <w:tc>
          <w:tcPr>
            <w:tcW w:w="750" w:type="dxa"/>
            <w:tcBorders>
              <w:top w:val="nil"/>
              <w:left w:val="nil"/>
              <w:bottom w:val="nil"/>
              <w:right w:val="nil"/>
            </w:tcBorders>
          </w:tcPr>
          <w:p w14:paraId="5469972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1D905B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DBD270E"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C901B61"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F77232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BFEE939" w14:textId="77777777">
        <w:trPr>
          <w:cantSplit/>
        </w:trPr>
        <w:tc>
          <w:tcPr>
            <w:tcW w:w="750" w:type="dxa"/>
            <w:tcBorders>
              <w:top w:val="nil"/>
              <w:left w:val="nil"/>
              <w:bottom w:val="nil"/>
              <w:right w:val="nil"/>
            </w:tcBorders>
          </w:tcPr>
          <w:p w14:paraId="42935256" w14:textId="77777777" w:rsidR="00243E5C" w:rsidRPr="00160E7B" w:rsidRDefault="00243E5C" w:rsidP="00243E5C">
            <w:pPr>
              <w:spacing w:after="0" w:line="240" w:lineRule="auto"/>
              <w:rPr>
                <w:szCs w:val="20"/>
              </w:rPr>
            </w:pPr>
            <w:r w:rsidRPr="00160E7B">
              <w:rPr>
                <w:szCs w:val="20"/>
              </w:rPr>
              <w:t xml:space="preserve">0004AC </w:t>
            </w:r>
          </w:p>
        </w:tc>
        <w:tc>
          <w:tcPr>
            <w:tcW w:w="2300" w:type="dxa"/>
            <w:tcBorders>
              <w:top w:val="nil"/>
              <w:left w:val="nil"/>
              <w:bottom w:val="nil"/>
              <w:right w:val="nil"/>
            </w:tcBorders>
          </w:tcPr>
          <w:p w14:paraId="28CA7DA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7B42D298"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D95FF23"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E69CD8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D2F7F9A" w14:textId="77777777">
        <w:trPr>
          <w:cantSplit/>
        </w:trPr>
        <w:tc>
          <w:tcPr>
            <w:tcW w:w="750" w:type="dxa"/>
            <w:tcBorders>
              <w:top w:val="nil"/>
              <w:left w:val="nil"/>
              <w:bottom w:val="nil"/>
              <w:right w:val="nil"/>
            </w:tcBorders>
          </w:tcPr>
          <w:p w14:paraId="4D45EB2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E5A060A"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EA67830"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35D9903"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78C3DE2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5896C13" w14:textId="77777777">
        <w:trPr>
          <w:cantSplit/>
        </w:trPr>
        <w:tc>
          <w:tcPr>
            <w:tcW w:w="750" w:type="dxa"/>
            <w:tcBorders>
              <w:top w:val="nil"/>
              <w:left w:val="nil"/>
              <w:bottom w:val="nil"/>
              <w:right w:val="nil"/>
            </w:tcBorders>
          </w:tcPr>
          <w:p w14:paraId="723EF835" w14:textId="77777777" w:rsidR="00243E5C" w:rsidRPr="00160E7B" w:rsidRDefault="00243E5C" w:rsidP="00243E5C">
            <w:pPr>
              <w:spacing w:after="0" w:line="240" w:lineRule="auto"/>
              <w:rPr>
                <w:szCs w:val="20"/>
              </w:rPr>
            </w:pPr>
            <w:r w:rsidRPr="00160E7B">
              <w:rPr>
                <w:szCs w:val="20"/>
              </w:rPr>
              <w:t xml:space="preserve">0005 </w:t>
            </w:r>
          </w:p>
        </w:tc>
        <w:tc>
          <w:tcPr>
            <w:tcW w:w="2300" w:type="dxa"/>
            <w:tcBorders>
              <w:top w:val="nil"/>
              <w:left w:val="nil"/>
              <w:bottom w:val="nil"/>
              <w:right w:val="nil"/>
            </w:tcBorders>
          </w:tcPr>
          <w:p w14:paraId="74C4EB1B"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17C73B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E6F94D5"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9ADA46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E252CFE" w14:textId="77777777">
        <w:trPr>
          <w:cantSplit/>
        </w:trPr>
        <w:tc>
          <w:tcPr>
            <w:tcW w:w="750" w:type="dxa"/>
            <w:tcBorders>
              <w:top w:val="nil"/>
              <w:left w:val="nil"/>
              <w:bottom w:val="nil"/>
              <w:right w:val="nil"/>
            </w:tcBorders>
          </w:tcPr>
          <w:p w14:paraId="5403C83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025432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08EAA41"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C264D17"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4683E28"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F16C9BC" w14:textId="77777777">
        <w:trPr>
          <w:cantSplit/>
        </w:trPr>
        <w:tc>
          <w:tcPr>
            <w:tcW w:w="750" w:type="dxa"/>
            <w:tcBorders>
              <w:top w:val="nil"/>
              <w:left w:val="nil"/>
              <w:bottom w:val="nil"/>
              <w:right w:val="nil"/>
            </w:tcBorders>
          </w:tcPr>
          <w:p w14:paraId="633BE968" w14:textId="77777777" w:rsidR="00243E5C" w:rsidRPr="00160E7B" w:rsidRDefault="00243E5C" w:rsidP="00243E5C">
            <w:pPr>
              <w:spacing w:after="0" w:line="240" w:lineRule="auto"/>
              <w:rPr>
                <w:szCs w:val="20"/>
              </w:rPr>
            </w:pPr>
            <w:r w:rsidRPr="00160E7B">
              <w:rPr>
                <w:szCs w:val="20"/>
              </w:rPr>
              <w:t xml:space="preserve">0005AA </w:t>
            </w:r>
          </w:p>
        </w:tc>
        <w:tc>
          <w:tcPr>
            <w:tcW w:w="2300" w:type="dxa"/>
            <w:tcBorders>
              <w:top w:val="nil"/>
              <w:left w:val="nil"/>
              <w:bottom w:val="nil"/>
              <w:right w:val="nil"/>
            </w:tcBorders>
          </w:tcPr>
          <w:p w14:paraId="0C763285"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2D7CD5D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9242B1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B95DB9B"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684A38E" w14:textId="77777777">
        <w:trPr>
          <w:cantSplit/>
        </w:trPr>
        <w:tc>
          <w:tcPr>
            <w:tcW w:w="750" w:type="dxa"/>
            <w:tcBorders>
              <w:top w:val="nil"/>
              <w:left w:val="nil"/>
              <w:bottom w:val="nil"/>
              <w:right w:val="nil"/>
            </w:tcBorders>
          </w:tcPr>
          <w:p w14:paraId="58461806" w14:textId="77777777" w:rsidR="00243E5C" w:rsidRPr="00160E7B" w:rsidRDefault="00243E5C" w:rsidP="00243E5C">
            <w:pPr>
              <w:spacing w:after="0" w:line="240" w:lineRule="auto"/>
              <w:rPr>
                <w:szCs w:val="20"/>
              </w:rPr>
            </w:pPr>
            <w:r w:rsidRPr="00160E7B">
              <w:rPr>
                <w:szCs w:val="20"/>
              </w:rPr>
              <w:lastRenderedPageBreak/>
              <w:t xml:space="preserve"> </w:t>
            </w:r>
          </w:p>
        </w:tc>
        <w:tc>
          <w:tcPr>
            <w:tcW w:w="2300" w:type="dxa"/>
            <w:tcBorders>
              <w:top w:val="nil"/>
              <w:left w:val="nil"/>
              <w:bottom w:val="nil"/>
              <w:right w:val="nil"/>
            </w:tcBorders>
          </w:tcPr>
          <w:p w14:paraId="1414793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07B276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FA4180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53B7F05"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B3280FC" w14:textId="77777777">
        <w:trPr>
          <w:cantSplit/>
        </w:trPr>
        <w:tc>
          <w:tcPr>
            <w:tcW w:w="750" w:type="dxa"/>
            <w:tcBorders>
              <w:top w:val="nil"/>
              <w:left w:val="nil"/>
              <w:bottom w:val="nil"/>
              <w:right w:val="nil"/>
            </w:tcBorders>
          </w:tcPr>
          <w:p w14:paraId="49835607" w14:textId="77777777" w:rsidR="00243E5C" w:rsidRPr="00160E7B" w:rsidRDefault="00243E5C" w:rsidP="00243E5C">
            <w:pPr>
              <w:spacing w:after="0" w:line="240" w:lineRule="auto"/>
              <w:rPr>
                <w:szCs w:val="20"/>
              </w:rPr>
            </w:pPr>
            <w:r w:rsidRPr="00160E7B">
              <w:rPr>
                <w:szCs w:val="20"/>
              </w:rPr>
              <w:t xml:space="preserve">0005AB </w:t>
            </w:r>
          </w:p>
        </w:tc>
        <w:tc>
          <w:tcPr>
            <w:tcW w:w="2300" w:type="dxa"/>
            <w:tcBorders>
              <w:top w:val="nil"/>
              <w:left w:val="nil"/>
              <w:bottom w:val="nil"/>
              <w:right w:val="nil"/>
            </w:tcBorders>
          </w:tcPr>
          <w:p w14:paraId="4E88236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7C336F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720173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5286EE1"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5F8C862" w14:textId="77777777">
        <w:trPr>
          <w:cantSplit/>
        </w:trPr>
        <w:tc>
          <w:tcPr>
            <w:tcW w:w="750" w:type="dxa"/>
            <w:tcBorders>
              <w:top w:val="nil"/>
              <w:left w:val="nil"/>
              <w:bottom w:val="nil"/>
              <w:right w:val="nil"/>
            </w:tcBorders>
          </w:tcPr>
          <w:p w14:paraId="7B8B15D1"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1D0DDB3"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4D5EFB8"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E5A61EC"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C6B9324"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7518D86" w14:textId="77777777">
        <w:trPr>
          <w:cantSplit/>
        </w:trPr>
        <w:tc>
          <w:tcPr>
            <w:tcW w:w="750" w:type="dxa"/>
            <w:tcBorders>
              <w:top w:val="nil"/>
              <w:left w:val="nil"/>
              <w:bottom w:val="nil"/>
              <w:right w:val="nil"/>
            </w:tcBorders>
          </w:tcPr>
          <w:p w14:paraId="642C3EA0" w14:textId="77777777" w:rsidR="00243E5C" w:rsidRPr="00160E7B" w:rsidRDefault="00243E5C" w:rsidP="00243E5C">
            <w:pPr>
              <w:spacing w:after="0" w:line="240" w:lineRule="auto"/>
              <w:rPr>
                <w:szCs w:val="20"/>
              </w:rPr>
            </w:pPr>
            <w:r w:rsidRPr="00160E7B">
              <w:rPr>
                <w:szCs w:val="20"/>
              </w:rPr>
              <w:t xml:space="preserve">0005AC </w:t>
            </w:r>
          </w:p>
        </w:tc>
        <w:tc>
          <w:tcPr>
            <w:tcW w:w="2300" w:type="dxa"/>
            <w:tcBorders>
              <w:top w:val="nil"/>
              <w:left w:val="nil"/>
              <w:bottom w:val="nil"/>
              <w:right w:val="nil"/>
            </w:tcBorders>
          </w:tcPr>
          <w:p w14:paraId="106B770A"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5C2783A"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08B0863"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0CD8419"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7D7DCCE" w14:textId="77777777">
        <w:trPr>
          <w:cantSplit/>
        </w:trPr>
        <w:tc>
          <w:tcPr>
            <w:tcW w:w="750" w:type="dxa"/>
            <w:tcBorders>
              <w:top w:val="nil"/>
              <w:left w:val="nil"/>
              <w:bottom w:val="nil"/>
              <w:right w:val="nil"/>
            </w:tcBorders>
          </w:tcPr>
          <w:p w14:paraId="7EAF0A5E"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1C2DBD4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1C3DDE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224EA31"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D393CA2"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A714D15" w14:textId="77777777">
        <w:trPr>
          <w:cantSplit/>
        </w:trPr>
        <w:tc>
          <w:tcPr>
            <w:tcW w:w="750" w:type="dxa"/>
            <w:tcBorders>
              <w:top w:val="nil"/>
              <w:left w:val="nil"/>
              <w:bottom w:val="nil"/>
              <w:right w:val="nil"/>
            </w:tcBorders>
          </w:tcPr>
          <w:p w14:paraId="5F3EAF63" w14:textId="77777777" w:rsidR="00243E5C" w:rsidRPr="00160E7B" w:rsidRDefault="00243E5C" w:rsidP="00243E5C">
            <w:pPr>
              <w:spacing w:after="0" w:line="240" w:lineRule="auto"/>
              <w:rPr>
                <w:szCs w:val="20"/>
              </w:rPr>
            </w:pPr>
            <w:r w:rsidRPr="00160E7B">
              <w:rPr>
                <w:szCs w:val="20"/>
              </w:rPr>
              <w:t xml:space="preserve">0006 </w:t>
            </w:r>
          </w:p>
        </w:tc>
        <w:tc>
          <w:tcPr>
            <w:tcW w:w="2300" w:type="dxa"/>
            <w:tcBorders>
              <w:top w:val="nil"/>
              <w:left w:val="nil"/>
              <w:bottom w:val="nil"/>
              <w:right w:val="nil"/>
            </w:tcBorders>
          </w:tcPr>
          <w:p w14:paraId="02DB600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4FFB812"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14567FA"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EB2BFB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F9A7CE1" w14:textId="77777777">
        <w:trPr>
          <w:cantSplit/>
        </w:trPr>
        <w:tc>
          <w:tcPr>
            <w:tcW w:w="750" w:type="dxa"/>
            <w:tcBorders>
              <w:top w:val="nil"/>
              <w:left w:val="nil"/>
              <w:bottom w:val="nil"/>
              <w:right w:val="nil"/>
            </w:tcBorders>
          </w:tcPr>
          <w:p w14:paraId="47A6FFA9"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CAAD8D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14DF098"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613E97C"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4F1140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97935E0" w14:textId="77777777">
        <w:trPr>
          <w:cantSplit/>
        </w:trPr>
        <w:tc>
          <w:tcPr>
            <w:tcW w:w="750" w:type="dxa"/>
            <w:tcBorders>
              <w:top w:val="nil"/>
              <w:left w:val="nil"/>
              <w:bottom w:val="nil"/>
              <w:right w:val="nil"/>
            </w:tcBorders>
          </w:tcPr>
          <w:p w14:paraId="24B594E3" w14:textId="77777777" w:rsidR="00243E5C" w:rsidRPr="00160E7B" w:rsidRDefault="00243E5C" w:rsidP="00243E5C">
            <w:pPr>
              <w:spacing w:after="0" w:line="240" w:lineRule="auto"/>
              <w:rPr>
                <w:szCs w:val="20"/>
              </w:rPr>
            </w:pPr>
            <w:r w:rsidRPr="00160E7B">
              <w:rPr>
                <w:szCs w:val="20"/>
              </w:rPr>
              <w:t xml:space="preserve">0007 </w:t>
            </w:r>
          </w:p>
        </w:tc>
        <w:tc>
          <w:tcPr>
            <w:tcW w:w="2300" w:type="dxa"/>
            <w:tcBorders>
              <w:top w:val="nil"/>
              <w:left w:val="nil"/>
              <w:bottom w:val="nil"/>
              <w:right w:val="nil"/>
            </w:tcBorders>
          </w:tcPr>
          <w:p w14:paraId="651D9770"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B478EC3"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33C97F8"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69EE9B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31B3CAD" w14:textId="77777777">
        <w:trPr>
          <w:cantSplit/>
        </w:trPr>
        <w:tc>
          <w:tcPr>
            <w:tcW w:w="750" w:type="dxa"/>
            <w:tcBorders>
              <w:top w:val="nil"/>
              <w:left w:val="nil"/>
              <w:bottom w:val="nil"/>
              <w:right w:val="nil"/>
            </w:tcBorders>
          </w:tcPr>
          <w:p w14:paraId="5A1499C8"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35C6B7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B939DF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91F7ECC"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85013F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3CEDC4A" w14:textId="77777777">
        <w:trPr>
          <w:cantSplit/>
        </w:trPr>
        <w:tc>
          <w:tcPr>
            <w:tcW w:w="750" w:type="dxa"/>
            <w:tcBorders>
              <w:top w:val="nil"/>
              <w:left w:val="nil"/>
              <w:bottom w:val="nil"/>
              <w:right w:val="nil"/>
            </w:tcBorders>
          </w:tcPr>
          <w:p w14:paraId="26F3B767" w14:textId="77777777" w:rsidR="00243E5C" w:rsidRPr="00160E7B" w:rsidRDefault="00243E5C" w:rsidP="00243E5C">
            <w:pPr>
              <w:spacing w:after="0" w:line="240" w:lineRule="auto"/>
              <w:rPr>
                <w:szCs w:val="20"/>
              </w:rPr>
            </w:pPr>
            <w:r w:rsidRPr="00160E7B">
              <w:rPr>
                <w:szCs w:val="20"/>
              </w:rPr>
              <w:t xml:space="preserve">0007AA </w:t>
            </w:r>
          </w:p>
        </w:tc>
        <w:tc>
          <w:tcPr>
            <w:tcW w:w="2300" w:type="dxa"/>
            <w:tcBorders>
              <w:top w:val="nil"/>
              <w:left w:val="nil"/>
              <w:bottom w:val="nil"/>
              <w:right w:val="nil"/>
            </w:tcBorders>
          </w:tcPr>
          <w:p w14:paraId="6ECFBC3D" w14:textId="77777777" w:rsidR="00243E5C" w:rsidRPr="00160E7B" w:rsidRDefault="00243E5C" w:rsidP="00243E5C">
            <w:pPr>
              <w:spacing w:after="0" w:line="240" w:lineRule="auto"/>
              <w:rPr>
                <w:szCs w:val="20"/>
              </w:rPr>
            </w:pPr>
            <w:r w:rsidRPr="00160E7B">
              <w:rPr>
                <w:szCs w:val="20"/>
              </w:rPr>
              <w:t>POP 01-APR-2025 TO</w:t>
            </w:r>
          </w:p>
          <w:p w14:paraId="3275577D" w14:textId="77777777" w:rsidR="00243E5C" w:rsidRPr="00160E7B" w:rsidRDefault="00243E5C" w:rsidP="00243E5C">
            <w:pPr>
              <w:spacing w:after="0" w:line="240" w:lineRule="auto"/>
              <w:rPr>
                <w:szCs w:val="20"/>
              </w:rPr>
            </w:pPr>
            <w:r w:rsidRPr="00160E7B">
              <w:rPr>
                <w:szCs w:val="20"/>
              </w:rPr>
              <w:t xml:space="preserve">31-MAR-2026 </w:t>
            </w:r>
          </w:p>
        </w:tc>
        <w:tc>
          <w:tcPr>
            <w:tcW w:w="1600" w:type="dxa"/>
            <w:tcBorders>
              <w:top w:val="nil"/>
              <w:left w:val="nil"/>
              <w:bottom w:val="nil"/>
              <w:right w:val="nil"/>
            </w:tcBorders>
          </w:tcPr>
          <w:p w14:paraId="5AAA1C78"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B12FB10" w14:textId="77777777" w:rsidR="00243E5C" w:rsidRPr="00160E7B" w:rsidRDefault="00243E5C" w:rsidP="00243E5C">
            <w:pPr>
              <w:spacing w:after="0" w:line="240" w:lineRule="auto"/>
              <w:rPr>
                <w:szCs w:val="20"/>
              </w:rPr>
            </w:pPr>
            <w:r w:rsidRPr="00160E7B">
              <w:rPr>
                <w:szCs w:val="20"/>
              </w:rPr>
              <w:t>DFAS COLUMBUS</w:t>
            </w:r>
          </w:p>
          <w:p w14:paraId="32367BFD" w14:textId="77777777" w:rsidR="00243E5C" w:rsidRPr="00160E7B" w:rsidRDefault="00243E5C" w:rsidP="00243E5C">
            <w:pPr>
              <w:spacing w:after="0" w:line="240" w:lineRule="auto"/>
              <w:rPr>
                <w:szCs w:val="20"/>
              </w:rPr>
            </w:pPr>
            <w:r w:rsidRPr="00160E7B">
              <w:rPr>
                <w:szCs w:val="20"/>
              </w:rPr>
              <w:t>MARK BARTA</w:t>
            </w:r>
          </w:p>
          <w:p w14:paraId="6F3F7751" w14:textId="77777777" w:rsidR="00243E5C" w:rsidRPr="00160E7B" w:rsidRDefault="00243E5C" w:rsidP="00243E5C">
            <w:pPr>
              <w:spacing w:after="0" w:line="240" w:lineRule="auto"/>
              <w:rPr>
                <w:szCs w:val="20"/>
              </w:rPr>
            </w:pPr>
            <w:r w:rsidRPr="00160E7B">
              <w:rPr>
                <w:szCs w:val="20"/>
              </w:rPr>
              <w:t>3990 E. BROAD ST, BLDG 21</w:t>
            </w:r>
          </w:p>
          <w:p w14:paraId="70D15988" w14:textId="77777777" w:rsidR="00243E5C" w:rsidRPr="00160E7B" w:rsidRDefault="00243E5C" w:rsidP="00243E5C">
            <w:pPr>
              <w:spacing w:after="0" w:line="240" w:lineRule="auto"/>
              <w:rPr>
                <w:szCs w:val="20"/>
              </w:rPr>
            </w:pPr>
            <w:r w:rsidRPr="00160E7B">
              <w:rPr>
                <w:szCs w:val="20"/>
              </w:rPr>
              <w:t>COLUMBUS OH 43213-1152</w:t>
            </w:r>
          </w:p>
          <w:p w14:paraId="2A64A108" w14:textId="77777777" w:rsidR="00243E5C" w:rsidRPr="00160E7B" w:rsidRDefault="00243E5C" w:rsidP="00243E5C">
            <w:pPr>
              <w:spacing w:after="0" w:line="240" w:lineRule="auto"/>
              <w:rPr>
                <w:szCs w:val="20"/>
              </w:rPr>
            </w:pPr>
            <w:r w:rsidRPr="00160E7B">
              <w:rPr>
                <w:szCs w:val="20"/>
              </w:rPr>
              <w:t>614-701-2828</w:t>
            </w:r>
          </w:p>
          <w:p w14:paraId="718275A9"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34E8D8B8"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6EAC7C09" w14:textId="77777777">
        <w:trPr>
          <w:cantSplit/>
        </w:trPr>
        <w:tc>
          <w:tcPr>
            <w:tcW w:w="750" w:type="dxa"/>
            <w:tcBorders>
              <w:top w:val="nil"/>
              <w:left w:val="nil"/>
              <w:bottom w:val="nil"/>
              <w:right w:val="nil"/>
            </w:tcBorders>
          </w:tcPr>
          <w:p w14:paraId="11E5EDBC"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CDDF986"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ABA544F"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941313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50AE97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E63C01C" w14:textId="77777777">
        <w:trPr>
          <w:cantSplit/>
        </w:trPr>
        <w:tc>
          <w:tcPr>
            <w:tcW w:w="750" w:type="dxa"/>
            <w:tcBorders>
              <w:top w:val="nil"/>
              <w:left w:val="nil"/>
              <w:bottom w:val="nil"/>
              <w:right w:val="nil"/>
            </w:tcBorders>
          </w:tcPr>
          <w:p w14:paraId="6A1F495F" w14:textId="77777777" w:rsidR="00243E5C" w:rsidRPr="00160E7B" w:rsidRDefault="00243E5C" w:rsidP="00243E5C">
            <w:pPr>
              <w:spacing w:after="0" w:line="240" w:lineRule="auto"/>
              <w:rPr>
                <w:szCs w:val="20"/>
              </w:rPr>
            </w:pPr>
            <w:r w:rsidRPr="00160E7B">
              <w:rPr>
                <w:szCs w:val="20"/>
              </w:rPr>
              <w:t xml:space="preserve">0007AB </w:t>
            </w:r>
          </w:p>
        </w:tc>
        <w:tc>
          <w:tcPr>
            <w:tcW w:w="2300" w:type="dxa"/>
            <w:tcBorders>
              <w:top w:val="nil"/>
              <w:left w:val="nil"/>
              <w:bottom w:val="nil"/>
              <w:right w:val="nil"/>
            </w:tcBorders>
          </w:tcPr>
          <w:p w14:paraId="4D4EB520"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F8770E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A0242EC"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3CE5A1B"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82D4DC5" w14:textId="77777777">
        <w:trPr>
          <w:cantSplit/>
        </w:trPr>
        <w:tc>
          <w:tcPr>
            <w:tcW w:w="750" w:type="dxa"/>
            <w:tcBorders>
              <w:top w:val="nil"/>
              <w:left w:val="nil"/>
              <w:bottom w:val="nil"/>
              <w:right w:val="nil"/>
            </w:tcBorders>
          </w:tcPr>
          <w:p w14:paraId="63CDC737"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860690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5AA793A"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7F982A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A173A8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A4F047B" w14:textId="77777777">
        <w:trPr>
          <w:cantSplit/>
        </w:trPr>
        <w:tc>
          <w:tcPr>
            <w:tcW w:w="750" w:type="dxa"/>
            <w:tcBorders>
              <w:top w:val="nil"/>
              <w:left w:val="nil"/>
              <w:bottom w:val="nil"/>
              <w:right w:val="nil"/>
            </w:tcBorders>
          </w:tcPr>
          <w:p w14:paraId="3D0D5AA7" w14:textId="77777777" w:rsidR="00243E5C" w:rsidRPr="00160E7B" w:rsidRDefault="00243E5C" w:rsidP="00243E5C">
            <w:pPr>
              <w:spacing w:after="0" w:line="240" w:lineRule="auto"/>
              <w:rPr>
                <w:szCs w:val="20"/>
              </w:rPr>
            </w:pPr>
            <w:r w:rsidRPr="00160E7B">
              <w:rPr>
                <w:szCs w:val="20"/>
              </w:rPr>
              <w:t xml:space="preserve">0007AC </w:t>
            </w:r>
          </w:p>
        </w:tc>
        <w:tc>
          <w:tcPr>
            <w:tcW w:w="2300" w:type="dxa"/>
            <w:tcBorders>
              <w:top w:val="nil"/>
              <w:left w:val="nil"/>
              <w:bottom w:val="nil"/>
              <w:right w:val="nil"/>
            </w:tcBorders>
          </w:tcPr>
          <w:p w14:paraId="445B9B9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96C274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52A9BB8"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EA490A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4B8D9E6" w14:textId="77777777">
        <w:trPr>
          <w:cantSplit/>
        </w:trPr>
        <w:tc>
          <w:tcPr>
            <w:tcW w:w="750" w:type="dxa"/>
            <w:tcBorders>
              <w:top w:val="nil"/>
              <w:left w:val="nil"/>
              <w:bottom w:val="nil"/>
              <w:right w:val="nil"/>
            </w:tcBorders>
          </w:tcPr>
          <w:p w14:paraId="346BAF09"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226C9A2"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5120BC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05A35B8"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7FCBB3AC"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2E1F9DB" w14:textId="77777777">
        <w:trPr>
          <w:cantSplit/>
        </w:trPr>
        <w:tc>
          <w:tcPr>
            <w:tcW w:w="750" w:type="dxa"/>
            <w:tcBorders>
              <w:top w:val="nil"/>
              <w:left w:val="nil"/>
              <w:bottom w:val="nil"/>
              <w:right w:val="nil"/>
            </w:tcBorders>
          </w:tcPr>
          <w:p w14:paraId="028C35AF" w14:textId="77777777" w:rsidR="00243E5C" w:rsidRPr="00160E7B" w:rsidRDefault="00243E5C" w:rsidP="00243E5C">
            <w:pPr>
              <w:spacing w:after="0" w:line="240" w:lineRule="auto"/>
              <w:rPr>
                <w:szCs w:val="20"/>
              </w:rPr>
            </w:pPr>
            <w:r w:rsidRPr="00160E7B">
              <w:rPr>
                <w:szCs w:val="20"/>
              </w:rPr>
              <w:t xml:space="preserve">0008 </w:t>
            </w:r>
          </w:p>
        </w:tc>
        <w:tc>
          <w:tcPr>
            <w:tcW w:w="2300" w:type="dxa"/>
            <w:tcBorders>
              <w:top w:val="nil"/>
              <w:left w:val="nil"/>
              <w:bottom w:val="nil"/>
              <w:right w:val="nil"/>
            </w:tcBorders>
          </w:tcPr>
          <w:p w14:paraId="57F427FB"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CAEA4D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2F7E3F0"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AF061B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6EDC364" w14:textId="77777777">
        <w:trPr>
          <w:cantSplit/>
        </w:trPr>
        <w:tc>
          <w:tcPr>
            <w:tcW w:w="750" w:type="dxa"/>
            <w:tcBorders>
              <w:top w:val="nil"/>
              <w:left w:val="nil"/>
              <w:bottom w:val="nil"/>
              <w:right w:val="nil"/>
            </w:tcBorders>
          </w:tcPr>
          <w:p w14:paraId="423B25DE"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228914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95A7CF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F796C8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045F5A7"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A3BEFDA" w14:textId="77777777">
        <w:trPr>
          <w:cantSplit/>
        </w:trPr>
        <w:tc>
          <w:tcPr>
            <w:tcW w:w="750" w:type="dxa"/>
            <w:tcBorders>
              <w:top w:val="nil"/>
              <w:left w:val="nil"/>
              <w:bottom w:val="nil"/>
              <w:right w:val="nil"/>
            </w:tcBorders>
          </w:tcPr>
          <w:p w14:paraId="6A6D7DE3" w14:textId="77777777" w:rsidR="00243E5C" w:rsidRPr="00160E7B" w:rsidRDefault="00243E5C" w:rsidP="00243E5C">
            <w:pPr>
              <w:spacing w:after="0" w:line="240" w:lineRule="auto"/>
              <w:rPr>
                <w:szCs w:val="20"/>
              </w:rPr>
            </w:pPr>
            <w:r w:rsidRPr="00160E7B">
              <w:rPr>
                <w:szCs w:val="20"/>
              </w:rPr>
              <w:t xml:space="preserve">0008AA </w:t>
            </w:r>
          </w:p>
        </w:tc>
        <w:tc>
          <w:tcPr>
            <w:tcW w:w="2300" w:type="dxa"/>
            <w:tcBorders>
              <w:top w:val="nil"/>
              <w:left w:val="nil"/>
              <w:bottom w:val="nil"/>
              <w:right w:val="nil"/>
            </w:tcBorders>
          </w:tcPr>
          <w:p w14:paraId="05834DE7"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95041A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6F2857F"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0F821F8"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E212C5E" w14:textId="77777777">
        <w:trPr>
          <w:cantSplit/>
        </w:trPr>
        <w:tc>
          <w:tcPr>
            <w:tcW w:w="750" w:type="dxa"/>
            <w:tcBorders>
              <w:top w:val="nil"/>
              <w:left w:val="nil"/>
              <w:bottom w:val="nil"/>
              <w:right w:val="nil"/>
            </w:tcBorders>
          </w:tcPr>
          <w:p w14:paraId="086D3FFC"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23C6C74"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3198A0A"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5D16AB0"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DF6BF9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9BF70CF" w14:textId="77777777">
        <w:trPr>
          <w:cantSplit/>
        </w:trPr>
        <w:tc>
          <w:tcPr>
            <w:tcW w:w="750" w:type="dxa"/>
            <w:tcBorders>
              <w:top w:val="nil"/>
              <w:left w:val="nil"/>
              <w:bottom w:val="nil"/>
              <w:right w:val="nil"/>
            </w:tcBorders>
          </w:tcPr>
          <w:p w14:paraId="69AFFF8B" w14:textId="77777777" w:rsidR="00243E5C" w:rsidRPr="00160E7B" w:rsidRDefault="00243E5C" w:rsidP="00243E5C">
            <w:pPr>
              <w:spacing w:after="0" w:line="240" w:lineRule="auto"/>
              <w:rPr>
                <w:szCs w:val="20"/>
              </w:rPr>
            </w:pPr>
            <w:r w:rsidRPr="00160E7B">
              <w:rPr>
                <w:szCs w:val="20"/>
              </w:rPr>
              <w:t xml:space="preserve">0008AB </w:t>
            </w:r>
          </w:p>
        </w:tc>
        <w:tc>
          <w:tcPr>
            <w:tcW w:w="2300" w:type="dxa"/>
            <w:tcBorders>
              <w:top w:val="nil"/>
              <w:left w:val="nil"/>
              <w:bottom w:val="nil"/>
              <w:right w:val="nil"/>
            </w:tcBorders>
          </w:tcPr>
          <w:p w14:paraId="1FEB58D5"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22BB94F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14F447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902568F"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77B0DB9" w14:textId="77777777">
        <w:trPr>
          <w:cantSplit/>
        </w:trPr>
        <w:tc>
          <w:tcPr>
            <w:tcW w:w="750" w:type="dxa"/>
            <w:tcBorders>
              <w:top w:val="nil"/>
              <w:left w:val="nil"/>
              <w:bottom w:val="nil"/>
              <w:right w:val="nil"/>
            </w:tcBorders>
          </w:tcPr>
          <w:p w14:paraId="20578C45"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9ACE91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976EFC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2D93F4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35DFB36"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B09ED56" w14:textId="77777777">
        <w:trPr>
          <w:cantSplit/>
        </w:trPr>
        <w:tc>
          <w:tcPr>
            <w:tcW w:w="750" w:type="dxa"/>
            <w:tcBorders>
              <w:top w:val="nil"/>
              <w:left w:val="nil"/>
              <w:bottom w:val="nil"/>
              <w:right w:val="nil"/>
            </w:tcBorders>
          </w:tcPr>
          <w:p w14:paraId="76CA5A81" w14:textId="77777777" w:rsidR="00243E5C" w:rsidRPr="00160E7B" w:rsidRDefault="00243E5C" w:rsidP="00243E5C">
            <w:pPr>
              <w:spacing w:after="0" w:line="240" w:lineRule="auto"/>
              <w:rPr>
                <w:szCs w:val="20"/>
              </w:rPr>
            </w:pPr>
            <w:r w:rsidRPr="00160E7B">
              <w:rPr>
                <w:szCs w:val="20"/>
              </w:rPr>
              <w:t xml:space="preserve">0008AC </w:t>
            </w:r>
          </w:p>
        </w:tc>
        <w:tc>
          <w:tcPr>
            <w:tcW w:w="2300" w:type="dxa"/>
            <w:tcBorders>
              <w:top w:val="nil"/>
              <w:left w:val="nil"/>
              <w:bottom w:val="nil"/>
              <w:right w:val="nil"/>
            </w:tcBorders>
          </w:tcPr>
          <w:p w14:paraId="4BFF0112"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0D8F34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DF96ED6"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51E009B"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3EF0FF2" w14:textId="77777777">
        <w:trPr>
          <w:cantSplit/>
        </w:trPr>
        <w:tc>
          <w:tcPr>
            <w:tcW w:w="750" w:type="dxa"/>
            <w:tcBorders>
              <w:top w:val="nil"/>
              <w:left w:val="nil"/>
              <w:bottom w:val="nil"/>
              <w:right w:val="nil"/>
            </w:tcBorders>
          </w:tcPr>
          <w:p w14:paraId="06E2CA79"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57E295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4050750"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FF6429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56522A6"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539075C" w14:textId="77777777">
        <w:trPr>
          <w:cantSplit/>
        </w:trPr>
        <w:tc>
          <w:tcPr>
            <w:tcW w:w="750" w:type="dxa"/>
            <w:tcBorders>
              <w:top w:val="nil"/>
              <w:left w:val="nil"/>
              <w:bottom w:val="nil"/>
              <w:right w:val="nil"/>
            </w:tcBorders>
          </w:tcPr>
          <w:p w14:paraId="1543A85C" w14:textId="77777777" w:rsidR="00243E5C" w:rsidRPr="00160E7B" w:rsidRDefault="00243E5C" w:rsidP="00243E5C">
            <w:pPr>
              <w:spacing w:after="0" w:line="240" w:lineRule="auto"/>
              <w:rPr>
                <w:szCs w:val="20"/>
              </w:rPr>
            </w:pPr>
            <w:r w:rsidRPr="00160E7B">
              <w:rPr>
                <w:szCs w:val="20"/>
              </w:rPr>
              <w:t xml:space="preserve">0009 </w:t>
            </w:r>
          </w:p>
        </w:tc>
        <w:tc>
          <w:tcPr>
            <w:tcW w:w="2300" w:type="dxa"/>
            <w:tcBorders>
              <w:top w:val="nil"/>
              <w:left w:val="nil"/>
              <w:bottom w:val="nil"/>
              <w:right w:val="nil"/>
            </w:tcBorders>
          </w:tcPr>
          <w:p w14:paraId="5F9E850C"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F62FCF7"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38F873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444247F"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3EE6880" w14:textId="77777777">
        <w:trPr>
          <w:cantSplit/>
        </w:trPr>
        <w:tc>
          <w:tcPr>
            <w:tcW w:w="750" w:type="dxa"/>
            <w:tcBorders>
              <w:top w:val="nil"/>
              <w:left w:val="nil"/>
              <w:bottom w:val="nil"/>
              <w:right w:val="nil"/>
            </w:tcBorders>
          </w:tcPr>
          <w:p w14:paraId="17DC2B7E"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47D36C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2AC0887"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CCFE369"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E53E7B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4BD332A" w14:textId="77777777">
        <w:trPr>
          <w:cantSplit/>
        </w:trPr>
        <w:tc>
          <w:tcPr>
            <w:tcW w:w="750" w:type="dxa"/>
            <w:tcBorders>
              <w:top w:val="nil"/>
              <w:left w:val="nil"/>
              <w:bottom w:val="nil"/>
              <w:right w:val="nil"/>
            </w:tcBorders>
          </w:tcPr>
          <w:p w14:paraId="0C2BAF60" w14:textId="77777777" w:rsidR="00243E5C" w:rsidRPr="00160E7B" w:rsidRDefault="00243E5C" w:rsidP="00243E5C">
            <w:pPr>
              <w:spacing w:after="0" w:line="240" w:lineRule="auto"/>
              <w:rPr>
                <w:szCs w:val="20"/>
              </w:rPr>
            </w:pPr>
            <w:r w:rsidRPr="00160E7B">
              <w:rPr>
                <w:szCs w:val="20"/>
              </w:rPr>
              <w:t xml:space="preserve">0010 </w:t>
            </w:r>
          </w:p>
        </w:tc>
        <w:tc>
          <w:tcPr>
            <w:tcW w:w="2300" w:type="dxa"/>
            <w:tcBorders>
              <w:top w:val="nil"/>
              <w:left w:val="nil"/>
              <w:bottom w:val="nil"/>
              <w:right w:val="nil"/>
            </w:tcBorders>
          </w:tcPr>
          <w:p w14:paraId="02F3A42F"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7EE5C4A"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E576C15"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ADA535F"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8E3112E" w14:textId="77777777">
        <w:trPr>
          <w:cantSplit/>
        </w:trPr>
        <w:tc>
          <w:tcPr>
            <w:tcW w:w="750" w:type="dxa"/>
            <w:tcBorders>
              <w:top w:val="nil"/>
              <w:left w:val="nil"/>
              <w:bottom w:val="nil"/>
              <w:right w:val="nil"/>
            </w:tcBorders>
          </w:tcPr>
          <w:p w14:paraId="396088F5"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772E96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E7122C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55030F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0744E0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57F8A84" w14:textId="77777777">
        <w:trPr>
          <w:cantSplit/>
        </w:trPr>
        <w:tc>
          <w:tcPr>
            <w:tcW w:w="750" w:type="dxa"/>
            <w:tcBorders>
              <w:top w:val="nil"/>
              <w:left w:val="nil"/>
              <w:bottom w:val="nil"/>
              <w:right w:val="nil"/>
            </w:tcBorders>
          </w:tcPr>
          <w:p w14:paraId="2A16DDFD" w14:textId="77777777" w:rsidR="00243E5C" w:rsidRPr="00160E7B" w:rsidRDefault="00243E5C" w:rsidP="00243E5C">
            <w:pPr>
              <w:spacing w:after="0" w:line="240" w:lineRule="auto"/>
              <w:rPr>
                <w:szCs w:val="20"/>
              </w:rPr>
            </w:pPr>
            <w:r w:rsidRPr="00160E7B">
              <w:rPr>
                <w:szCs w:val="20"/>
              </w:rPr>
              <w:t xml:space="preserve">0010AA </w:t>
            </w:r>
          </w:p>
        </w:tc>
        <w:tc>
          <w:tcPr>
            <w:tcW w:w="2300" w:type="dxa"/>
            <w:tcBorders>
              <w:top w:val="nil"/>
              <w:left w:val="nil"/>
              <w:bottom w:val="nil"/>
              <w:right w:val="nil"/>
            </w:tcBorders>
          </w:tcPr>
          <w:p w14:paraId="4A4F094D" w14:textId="77777777" w:rsidR="00243E5C" w:rsidRPr="00160E7B" w:rsidRDefault="00243E5C" w:rsidP="00243E5C">
            <w:pPr>
              <w:spacing w:after="0" w:line="240" w:lineRule="auto"/>
              <w:rPr>
                <w:szCs w:val="20"/>
              </w:rPr>
            </w:pPr>
            <w:r w:rsidRPr="00160E7B">
              <w:rPr>
                <w:szCs w:val="20"/>
              </w:rPr>
              <w:t>POP 01-APR-2026 TO</w:t>
            </w:r>
          </w:p>
          <w:p w14:paraId="5524B95F" w14:textId="77777777" w:rsidR="00243E5C" w:rsidRPr="00160E7B" w:rsidRDefault="00243E5C" w:rsidP="00243E5C">
            <w:pPr>
              <w:spacing w:after="0" w:line="240" w:lineRule="auto"/>
              <w:rPr>
                <w:szCs w:val="20"/>
              </w:rPr>
            </w:pPr>
            <w:r w:rsidRPr="00160E7B">
              <w:rPr>
                <w:szCs w:val="20"/>
              </w:rPr>
              <w:t xml:space="preserve">31-MAR-2027 </w:t>
            </w:r>
          </w:p>
        </w:tc>
        <w:tc>
          <w:tcPr>
            <w:tcW w:w="1600" w:type="dxa"/>
            <w:tcBorders>
              <w:top w:val="nil"/>
              <w:left w:val="nil"/>
              <w:bottom w:val="nil"/>
              <w:right w:val="nil"/>
            </w:tcBorders>
          </w:tcPr>
          <w:p w14:paraId="7CE848A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6381205" w14:textId="77777777" w:rsidR="00243E5C" w:rsidRPr="00160E7B" w:rsidRDefault="00243E5C" w:rsidP="00243E5C">
            <w:pPr>
              <w:spacing w:after="0" w:line="240" w:lineRule="auto"/>
              <w:rPr>
                <w:szCs w:val="20"/>
              </w:rPr>
            </w:pPr>
            <w:r w:rsidRPr="00160E7B">
              <w:rPr>
                <w:szCs w:val="20"/>
              </w:rPr>
              <w:t>DFAS COLUMBUS</w:t>
            </w:r>
          </w:p>
          <w:p w14:paraId="6018449F" w14:textId="77777777" w:rsidR="00243E5C" w:rsidRPr="00160E7B" w:rsidRDefault="00243E5C" w:rsidP="00243E5C">
            <w:pPr>
              <w:spacing w:after="0" w:line="240" w:lineRule="auto"/>
              <w:rPr>
                <w:szCs w:val="20"/>
              </w:rPr>
            </w:pPr>
            <w:r w:rsidRPr="00160E7B">
              <w:rPr>
                <w:szCs w:val="20"/>
              </w:rPr>
              <w:t>MARK BARTA</w:t>
            </w:r>
          </w:p>
          <w:p w14:paraId="1E0D7CE1" w14:textId="77777777" w:rsidR="00243E5C" w:rsidRPr="00160E7B" w:rsidRDefault="00243E5C" w:rsidP="00243E5C">
            <w:pPr>
              <w:spacing w:after="0" w:line="240" w:lineRule="auto"/>
              <w:rPr>
                <w:szCs w:val="20"/>
              </w:rPr>
            </w:pPr>
            <w:r w:rsidRPr="00160E7B">
              <w:rPr>
                <w:szCs w:val="20"/>
              </w:rPr>
              <w:t>3990 E. BROAD ST, BLDG 21</w:t>
            </w:r>
          </w:p>
          <w:p w14:paraId="067C738C" w14:textId="77777777" w:rsidR="00243E5C" w:rsidRPr="00160E7B" w:rsidRDefault="00243E5C" w:rsidP="00243E5C">
            <w:pPr>
              <w:spacing w:after="0" w:line="240" w:lineRule="auto"/>
              <w:rPr>
                <w:szCs w:val="20"/>
              </w:rPr>
            </w:pPr>
            <w:r w:rsidRPr="00160E7B">
              <w:rPr>
                <w:szCs w:val="20"/>
              </w:rPr>
              <w:t>COLUMBUS OH 43213-1152</w:t>
            </w:r>
          </w:p>
          <w:p w14:paraId="6F6970FD" w14:textId="77777777" w:rsidR="00243E5C" w:rsidRPr="00160E7B" w:rsidRDefault="00243E5C" w:rsidP="00243E5C">
            <w:pPr>
              <w:spacing w:after="0" w:line="240" w:lineRule="auto"/>
              <w:rPr>
                <w:szCs w:val="20"/>
              </w:rPr>
            </w:pPr>
            <w:r w:rsidRPr="00160E7B">
              <w:rPr>
                <w:szCs w:val="20"/>
              </w:rPr>
              <w:t>614-701-2828</w:t>
            </w:r>
          </w:p>
          <w:p w14:paraId="3B207D6A" w14:textId="77777777" w:rsidR="00243E5C" w:rsidRPr="00160E7B" w:rsidRDefault="00243E5C" w:rsidP="00243E5C">
            <w:pPr>
              <w:spacing w:after="0" w:line="240" w:lineRule="auto"/>
              <w:rPr>
                <w:szCs w:val="20"/>
              </w:rPr>
            </w:pPr>
            <w:r w:rsidRPr="00160E7B">
              <w:rPr>
                <w:szCs w:val="20"/>
              </w:rPr>
              <w:t xml:space="preserve">FOB:  Destination </w:t>
            </w:r>
          </w:p>
        </w:tc>
        <w:tc>
          <w:tcPr>
            <w:tcW w:w="1000" w:type="dxa"/>
            <w:tcBorders>
              <w:top w:val="nil"/>
              <w:left w:val="nil"/>
              <w:bottom w:val="nil"/>
              <w:right w:val="nil"/>
            </w:tcBorders>
          </w:tcPr>
          <w:p w14:paraId="68782DBD" w14:textId="77777777" w:rsidR="00243E5C" w:rsidRPr="00160E7B" w:rsidRDefault="00243E5C" w:rsidP="00243E5C">
            <w:pPr>
              <w:spacing w:after="0" w:line="240" w:lineRule="auto"/>
              <w:rPr>
                <w:szCs w:val="20"/>
              </w:rPr>
            </w:pPr>
            <w:r w:rsidRPr="00160E7B">
              <w:rPr>
                <w:szCs w:val="20"/>
              </w:rPr>
              <w:t xml:space="preserve">HQ0361 </w:t>
            </w:r>
          </w:p>
        </w:tc>
      </w:tr>
      <w:tr w:rsidR="00243E5C" w:rsidRPr="00160E7B" w14:paraId="43AD5C2B" w14:textId="77777777">
        <w:trPr>
          <w:cantSplit/>
        </w:trPr>
        <w:tc>
          <w:tcPr>
            <w:tcW w:w="750" w:type="dxa"/>
            <w:tcBorders>
              <w:top w:val="nil"/>
              <w:left w:val="nil"/>
              <w:bottom w:val="nil"/>
              <w:right w:val="nil"/>
            </w:tcBorders>
          </w:tcPr>
          <w:p w14:paraId="68F1E881"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371950D"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76FD4AF"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83F29E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A380F3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356B682" w14:textId="77777777">
        <w:trPr>
          <w:cantSplit/>
        </w:trPr>
        <w:tc>
          <w:tcPr>
            <w:tcW w:w="750" w:type="dxa"/>
            <w:tcBorders>
              <w:top w:val="nil"/>
              <w:left w:val="nil"/>
              <w:bottom w:val="nil"/>
              <w:right w:val="nil"/>
            </w:tcBorders>
          </w:tcPr>
          <w:p w14:paraId="6CB5C29F" w14:textId="77777777" w:rsidR="00243E5C" w:rsidRPr="00160E7B" w:rsidRDefault="00243E5C" w:rsidP="00243E5C">
            <w:pPr>
              <w:spacing w:after="0" w:line="240" w:lineRule="auto"/>
              <w:rPr>
                <w:szCs w:val="20"/>
              </w:rPr>
            </w:pPr>
            <w:r w:rsidRPr="00160E7B">
              <w:rPr>
                <w:szCs w:val="20"/>
              </w:rPr>
              <w:t xml:space="preserve">0010AB </w:t>
            </w:r>
          </w:p>
        </w:tc>
        <w:tc>
          <w:tcPr>
            <w:tcW w:w="2300" w:type="dxa"/>
            <w:tcBorders>
              <w:top w:val="nil"/>
              <w:left w:val="nil"/>
              <w:bottom w:val="nil"/>
              <w:right w:val="nil"/>
            </w:tcBorders>
          </w:tcPr>
          <w:p w14:paraId="13F8484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6F9584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6BD8EFE"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12353E9"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3758BDB" w14:textId="77777777">
        <w:trPr>
          <w:cantSplit/>
        </w:trPr>
        <w:tc>
          <w:tcPr>
            <w:tcW w:w="750" w:type="dxa"/>
            <w:tcBorders>
              <w:top w:val="nil"/>
              <w:left w:val="nil"/>
              <w:bottom w:val="nil"/>
              <w:right w:val="nil"/>
            </w:tcBorders>
          </w:tcPr>
          <w:p w14:paraId="70A48127"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1FB97FF"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C0301F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A6ED244"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88578BC"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F33C3FA" w14:textId="77777777">
        <w:trPr>
          <w:cantSplit/>
        </w:trPr>
        <w:tc>
          <w:tcPr>
            <w:tcW w:w="750" w:type="dxa"/>
            <w:tcBorders>
              <w:top w:val="nil"/>
              <w:left w:val="nil"/>
              <w:bottom w:val="nil"/>
              <w:right w:val="nil"/>
            </w:tcBorders>
          </w:tcPr>
          <w:p w14:paraId="4F8315F1" w14:textId="77777777" w:rsidR="00243E5C" w:rsidRPr="00160E7B" w:rsidRDefault="00243E5C" w:rsidP="00243E5C">
            <w:pPr>
              <w:spacing w:after="0" w:line="240" w:lineRule="auto"/>
              <w:rPr>
                <w:szCs w:val="20"/>
              </w:rPr>
            </w:pPr>
            <w:r w:rsidRPr="00160E7B">
              <w:rPr>
                <w:szCs w:val="20"/>
              </w:rPr>
              <w:t xml:space="preserve">0010AC </w:t>
            </w:r>
          </w:p>
        </w:tc>
        <w:tc>
          <w:tcPr>
            <w:tcW w:w="2300" w:type="dxa"/>
            <w:tcBorders>
              <w:top w:val="nil"/>
              <w:left w:val="nil"/>
              <w:bottom w:val="nil"/>
              <w:right w:val="nil"/>
            </w:tcBorders>
          </w:tcPr>
          <w:p w14:paraId="72EDA00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212138D0"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28D383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EB34A3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D932E7B" w14:textId="77777777">
        <w:trPr>
          <w:cantSplit/>
        </w:trPr>
        <w:tc>
          <w:tcPr>
            <w:tcW w:w="750" w:type="dxa"/>
            <w:tcBorders>
              <w:top w:val="nil"/>
              <w:left w:val="nil"/>
              <w:bottom w:val="nil"/>
              <w:right w:val="nil"/>
            </w:tcBorders>
          </w:tcPr>
          <w:p w14:paraId="0FF2220B"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710B9C4"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7B36FC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9D38AB1"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37C95FF"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889F6FB" w14:textId="77777777">
        <w:trPr>
          <w:cantSplit/>
        </w:trPr>
        <w:tc>
          <w:tcPr>
            <w:tcW w:w="750" w:type="dxa"/>
            <w:tcBorders>
              <w:top w:val="nil"/>
              <w:left w:val="nil"/>
              <w:bottom w:val="nil"/>
              <w:right w:val="nil"/>
            </w:tcBorders>
          </w:tcPr>
          <w:p w14:paraId="326AEC2B" w14:textId="77777777" w:rsidR="00243E5C" w:rsidRPr="00160E7B" w:rsidRDefault="00243E5C" w:rsidP="00243E5C">
            <w:pPr>
              <w:spacing w:after="0" w:line="240" w:lineRule="auto"/>
              <w:rPr>
                <w:szCs w:val="20"/>
              </w:rPr>
            </w:pPr>
            <w:r w:rsidRPr="00160E7B">
              <w:rPr>
                <w:szCs w:val="20"/>
              </w:rPr>
              <w:t xml:space="preserve">0011 </w:t>
            </w:r>
          </w:p>
        </w:tc>
        <w:tc>
          <w:tcPr>
            <w:tcW w:w="2300" w:type="dxa"/>
            <w:tcBorders>
              <w:top w:val="nil"/>
              <w:left w:val="nil"/>
              <w:bottom w:val="nil"/>
              <w:right w:val="nil"/>
            </w:tcBorders>
          </w:tcPr>
          <w:p w14:paraId="4AF2EC09"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455FAD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186228A"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1E7E6B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70D1BFE" w14:textId="77777777">
        <w:trPr>
          <w:cantSplit/>
        </w:trPr>
        <w:tc>
          <w:tcPr>
            <w:tcW w:w="750" w:type="dxa"/>
            <w:tcBorders>
              <w:top w:val="nil"/>
              <w:left w:val="nil"/>
              <w:bottom w:val="nil"/>
              <w:right w:val="nil"/>
            </w:tcBorders>
          </w:tcPr>
          <w:p w14:paraId="3FD4DD7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441EA3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FC3FA3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C637BA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7F8AB34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01C16FB" w14:textId="77777777">
        <w:trPr>
          <w:cantSplit/>
        </w:trPr>
        <w:tc>
          <w:tcPr>
            <w:tcW w:w="750" w:type="dxa"/>
            <w:tcBorders>
              <w:top w:val="nil"/>
              <w:left w:val="nil"/>
              <w:bottom w:val="nil"/>
              <w:right w:val="nil"/>
            </w:tcBorders>
          </w:tcPr>
          <w:p w14:paraId="1CF7875D" w14:textId="77777777" w:rsidR="00243E5C" w:rsidRPr="00160E7B" w:rsidRDefault="00243E5C" w:rsidP="00243E5C">
            <w:pPr>
              <w:spacing w:after="0" w:line="240" w:lineRule="auto"/>
              <w:rPr>
                <w:szCs w:val="20"/>
              </w:rPr>
            </w:pPr>
            <w:r w:rsidRPr="00160E7B">
              <w:rPr>
                <w:szCs w:val="20"/>
              </w:rPr>
              <w:t xml:space="preserve">0011AA </w:t>
            </w:r>
          </w:p>
        </w:tc>
        <w:tc>
          <w:tcPr>
            <w:tcW w:w="2300" w:type="dxa"/>
            <w:tcBorders>
              <w:top w:val="nil"/>
              <w:left w:val="nil"/>
              <w:bottom w:val="nil"/>
              <w:right w:val="nil"/>
            </w:tcBorders>
          </w:tcPr>
          <w:p w14:paraId="5F10B51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EFFA63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0997A8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AFE7D5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52927CE" w14:textId="77777777">
        <w:trPr>
          <w:cantSplit/>
        </w:trPr>
        <w:tc>
          <w:tcPr>
            <w:tcW w:w="750" w:type="dxa"/>
            <w:tcBorders>
              <w:top w:val="nil"/>
              <w:left w:val="nil"/>
              <w:bottom w:val="nil"/>
              <w:right w:val="nil"/>
            </w:tcBorders>
          </w:tcPr>
          <w:p w14:paraId="50AA4584"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F39CAD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727AC4A"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8097B56"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ECD4DA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4F5F280" w14:textId="77777777">
        <w:trPr>
          <w:cantSplit/>
        </w:trPr>
        <w:tc>
          <w:tcPr>
            <w:tcW w:w="750" w:type="dxa"/>
            <w:tcBorders>
              <w:top w:val="nil"/>
              <w:left w:val="nil"/>
              <w:bottom w:val="nil"/>
              <w:right w:val="nil"/>
            </w:tcBorders>
          </w:tcPr>
          <w:p w14:paraId="46E8FAC1" w14:textId="77777777" w:rsidR="00243E5C" w:rsidRPr="00160E7B" w:rsidRDefault="00243E5C" w:rsidP="00243E5C">
            <w:pPr>
              <w:spacing w:after="0" w:line="240" w:lineRule="auto"/>
              <w:rPr>
                <w:szCs w:val="20"/>
              </w:rPr>
            </w:pPr>
            <w:r w:rsidRPr="00160E7B">
              <w:rPr>
                <w:szCs w:val="20"/>
              </w:rPr>
              <w:t xml:space="preserve">0011AB </w:t>
            </w:r>
          </w:p>
        </w:tc>
        <w:tc>
          <w:tcPr>
            <w:tcW w:w="2300" w:type="dxa"/>
            <w:tcBorders>
              <w:top w:val="nil"/>
              <w:left w:val="nil"/>
              <w:bottom w:val="nil"/>
              <w:right w:val="nil"/>
            </w:tcBorders>
          </w:tcPr>
          <w:p w14:paraId="72E88DC2"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E934EE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446BE79"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905F788"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5259075" w14:textId="77777777">
        <w:trPr>
          <w:cantSplit/>
        </w:trPr>
        <w:tc>
          <w:tcPr>
            <w:tcW w:w="750" w:type="dxa"/>
            <w:tcBorders>
              <w:top w:val="nil"/>
              <w:left w:val="nil"/>
              <w:bottom w:val="nil"/>
              <w:right w:val="nil"/>
            </w:tcBorders>
          </w:tcPr>
          <w:p w14:paraId="5A64E70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BFFB8C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C6198B1"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72BA0D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FC5DFC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372D37C" w14:textId="77777777">
        <w:trPr>
          <w:cantSplit/>
        </w:trPr>
        <w:tc>
          <w:tcPr>
            <w:tcW w:w="750" w:type="dxa"/>
            <w:tcBorders>
              <w:top w:val="nil"/>
              <w:left w:val="nil"/>
              <w:bottom w:val="nil"/>
              <w:right w:val="nil"/>
            </w:tcBorders>
          </w:tcPr>
          <w:p w14:paraId="2D23ABD3" w14:textId="77777777" w:rsidR="00243E5C" w:rsidRPr="00160E7B" w:rsidRDefault="00243E5C" w:rsidP="00243E5C">
            <w:pPr>
              <w:spacing w:after="0" w:line="240" w:lineRule="auto"/>
              <w:rPr>
                <w:szCs w:val="20"/>
              </w:rPr>
            </w:pPr>
            <w:r w:rsidRPr="00160E7B">
              <w:rPr>
                <w:szCs w:val="20"/>
              </w:rPr>
              <w:t xml:space="preserve">0011AC </w:t>
            </w:r>
          </w:p>
        </w:tc>
        <w:tc>
          <w:tcPr>
            <w:tcW w:w="2300" w:type="dxa"/>
            <w:tcBorders>
              <w:top w:val="nil"/>
              <w:left w:val="nil"/>
              <w:bottom w:val="nil"/>
              <w:right w:val="nil"/>
            </w:tcBorders>
          </w:tcPr>
          <w:p w14:paraId="4C8396E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F408F7A"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ACD35AE"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D911F8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4468CCC" w14:textId="77777777">
        <w:trPr>
          <w:cantSplit/>
        </w:trPr>
        <w:tc>
          <w:tcPr>
            <w:tcW w:w="750" w:type="dxa"/>
            <w:tcBorders>
              <w:top w:val="nil"/>
              <w:left w:val="nil"/>
              <w:bottom w:val="nil"/>
              <w:right w:val="nil"/>
            </w:tcBorders>
          </w:tcPr>
          <w:p w14:paraId="77280F4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6DF8284"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79EECE0"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6F22EE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3FF4D56"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5EB4B31" w14:textId="77777777">
        <w:trPr>
          <w:cantSplit/>
        </w:trPr>
        <w:tc>
          <w:tcPr>
            <w:tcW w:w="750" w:type="dxa"/>
            <w:tcBorders>
              <w:top w:val="nil"/>
              <w:left w:val="nil"/>
              <w:bottom w:val="nil"/>
              <w:right w:val="nil"/>
            </w:tcBorders>
          </w:tcPr>
          <w:p w14:paraId="61943C8F" w14:textId="77777777" w:rsidR="00243E5C" w:rsidRPr="00160E7B" w:rsidRDefault="00243E5C" w:rsidP="00243E5C">
            <w:pPr>
              <w:spacing w:after="0" w:line="240" w:lineRule="auto"/>
              <w:rPr>
                <w:szCs w:val="20"/>
              </w:rPr>
            </w:pPr>
            <w:r w:rsidRPr="00160E7B">
              <w:rPr>
                <w:szCs w:val="20"/>
              </w:rPr>
              <w:t xml:space="preserve">0012 </w:t>
            </w:r>
          </w:p>
        </w:tc>
        <w:tc>
          <w:tcPr>
            <w:tcW w:w="2300" w:type="dxa"/>
            <w:tcBorders>
              <w:top w:val="nil"/>
              <w:left w:val="nil"/>
              <w:bottom w:val="nil"/>
              <w:right w:val="nil"/>
            </w:tcBorders>
          </w:tcPr>
          <w:p w14:paraId="0EE41A9C"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FDD9249"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241DC86"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3B5F0FF"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A6F3422" w14:textId="77777777">
        <w:trPr>
          <w:cantSplit/>
        </w:trPr>
        <w:tc>
          <w:tcPr>
            <w:tcW w:w="750" w:type="dxa"/>
            <w:tcBorders>
              <w:top w:val="nil"/>
              <w:left w:val="nil"/>
              <w:bottom w:val="nil"/>
              <w:right w:val="nil"/>
            </w:tcBorders>
          </w:tcPr>
          <w:p w14:paraId="1EB0678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07F6506"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2539AFA"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C6D5624"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98E7D71"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11AAC26" w14:textId="77777777">
        <w:trPr>
          <w:cantSplit/>
        </w:trPr>
        <w:tc>
          <w:tcPr>
            <w:tcW w:w="750" w:type="dxa"/>
            <w:tcBorders>
              <w:top w:val="nil"/>
              <w:left w:val="nil"/>
              <w:bottom w:val="nil"/>
              <w:right w:val="nil"/>
            </w:tcBorders>
          </w:tcPr>
          <w:p w14:paraId="1730059F" w14:textId="77777777" w:rsidR="00243E5C" w:rsidRPr="00160E7B" w:rsidRDefault="00243E5C" w:rsidP="00243E5C">
            <w:pPr>
              <w:spacing w:after="0" w:line="240" w:lineRule="auto"/>
              <w:rPr>
                <w:szCs w:val="20"/>
              </w:rPr>
            </w:pPr>
            <w:r w:rsidRPr="00160E7B">
              <w:rPr>
                <w:szCs w:val="20"/>
              </w:rPr>
              <w:t xml:space="preserve">0013 </w:t>
            </w:r>
          </w:p>
        </w:tc>
        <w:tc>
          <w:tcPr>
            <w:tcW w:w="2300" w:type="dxa"/>
            <w:tcBorders>
              <w:top w:val="nil"/>
              <w:left w:val="nil"/>
              <w:bottom w:val="nil"/>
              <w:right w:val="nil"/>
            </w:tcBorders>
          </w:tcPr>
          <w:p w14:paraId="2854759C"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B30BB23"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78802E9"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7E46C47"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C0A3CB0" w14:textId="77777777">
        <w:trPr>
          <w:cantSplit/>
        </w:trPr>
        <w:tc>
          <w:tcPr>
            <w:tcW w:w="750" w:type="dxa"/>
            <w:tcBorders>
              <w:top w:val="nil"/>
              <w:left w:val="nil"/>
              <w:bottom w:val="nil"/>
              <w:right w:val="nil"/>
            </w:tcBorders>
          </w:tcPr>
          <w:p w14:paraId="774AE4C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F3872C1"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39712E2"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5BC277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E43D9E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B648DBA" w14:textId="77777777">
        <w:trPr>
          <w:cantSplit/>
        </w:trPr>
        <w:tc>
          <w:tcPr>
            <w:tcW w:w="750" w:type="dxa"/>
            <w:tcBorders>
              <w:top w:val="nil"/>
              <w:left w:val="nil"/>
              <w:bottom w:val="nil"/>
              <w:right w:val="nil"/>
            </w:tcBorders>
          </w:tcPr>
          <w:p w14:paraId="2FC735BB" w14:textId="77777777" w:rsidR="00243E5C" w:rsidRPr="00160E7B" w:rsidRDefault="00243E5C" w:rsidP="00243E5C">
            <w:pPr>
              <w:spacing w:after="0" w:line="240" w:lineRule="auto"/>
              <w:rPr>
                <w:szCs w:val="20"/>
              </w:rPr>
            </w:pPr>
            <w:r w:rsidRPr="00160E7B">
              <w:rPr>
                <w:szCs w:val="20"/>
              </w:rPr>
              <w:t xml:space="preserve">0013AA </w:t>
            </w:r>
          </w:p>
        </w:tc>
        <w:tc>
          <w:tcPr>
            <w:tcW w:w="2300" w:type="dxa"/>
            <w:tcBorders>
              <w:top w:val="nil"/>
              <w:left w:val="nil"/>
              <w:bottom w:val="nil"/>
              <w:right w:val="nil"/>
            </w:tcBorders>
          </w:tcPr>
          <w:p w14:paraId="0865224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2AE09B0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5A7BC2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EE9D387"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BCCA22B" w14:textId="77777777">
        <w:trPr>
          <w:cantSplit/>
        </w:trPr>
        <w:tc>
          <w:tcPr>
            <w:tcW w:w="750" w:type="dxa"/>
            <w:tcBorders>
              <w:top w:val="nil"/>
              <w:left w:val="nil"/>
              <w:bottom w:val="nil"/>
              <w:right w:val="nil"/>
            </w:tcBorders>
          </w:tcPr>
          <w:p w14:paraId="1B9DEE71" w14:textId="77777777" w:rsidR="00243E5C" w:rsidRPr="00160E7B" w:rsidRDefault="00243E5C" w:rsidP="00243E5C">
            <w:pPr>
              <w:spacing w:after="0" w:line="240" w:lineRule="auto"/>
              <w:rPr>
                <w:szCs w:val="20"/>
              </w:rPr>
            </w:pPr>
            <w:r w:rsidRPr="00160E7B">
              <w:rPr>
                <w:szCs w:val="20"/>
              </w:rPr>
              <w:lastRenderedPageBreak/>
              <w:t xml:space="preserve"> </w:t>
            </w:r>
          </w:p>
        </w:tc>
        <w:tc>
          <w:tcPr>
            <w:tcW w:w="2300" w:type="dxa"/>
            <w:tcBorders>
              <w:top w:val="nil"/>
              <w:left w:val="nil"/>
              <w:bottom w:val="nil"/>
              <w:right w:val="nil"/>
            </w:tcBorders>
          </w:tcPr>
          <w:p w14:paraId="14D11EA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5927A1C"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F6364E7"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322DED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04918B8" w14:textId="77777777">
        <w:trPr>
          <w:cantSplit/>
        </w:trPr>
        <w:tc>
          <w:tcPr>
            <w:tcW w:w="750" w:type="dxa"/>
            <w:tcBorders>
              <w:top w:val="nil"/>
              <w:left w:val="nil"/>
              <w:bottom w:val="nil"/>
              <w:right w:val="nil"/>
            </w:tcBorders>
          </w:tcPr>
          <w:p w14:paraId="54763C50" w14:textId="77777777" w:rsidR="00243E5C" w:rsidRPr="00160E7B" w:rsidRDefault="00243E5C" w:rsidP="00243E5C">
            <w:pPr>
              <w:spacing w:after="0" w:line="240" w:lineRule="auto"/>
              <w:rPr>
                <w:szCs w:val="20"/>
              </w:rPr>
            </w:pPr>
            <w:r w:rsidRPr="00160E7B">
              <w:rPr>
                <w:szCs w:val="20"/>
              </w:rPr>
              <w:t xml:space="preserve">0013AB </w:t>
            </w:r>
          </w:p>
        </w:tc>
        <w:tc>
          <w:tcPr>
            <w:tcW w:w="2300" w:type="dxa"/>
            <w:tcBorders>
              <w:top w:val="nil"/>
              <w:left w:val="nil"/>
              <w:bottom w:val="nil"/>
              <w:right w:val="nil"/>
            </w:tcBorders>
          </w:tcPr>
          <w:p w14:paraId="56F4AA1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32E3D2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FEDB4C0"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D3BF59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E1D8140" w14:textId="77777777">
        <w:trPr>
          <w:cantSplit/>
        </w:trPr>
        <w:tc>
          <w:tcPr>
            <w:tcW w:w="750" w:type="dxa"/>
            <w:tcBorders>
              <w:top w:val="nil"/>
              <w:left w:val="nil"/>
              <w:bottom w:val="nil"/>
              <w:right w:val="nil"/>
            </w:tcBorders>
          </w:tcPr>
          <w:p w14:paraId="0F45F854"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A546BD0"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3B8BC5F"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11F622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C0670A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1007535" w14:textId="77777777">
        <w:trPr>
          <w:cantSplit/>
        </w:trPr>
        <w:tc>
          <w:tcPr>
            <w:tcW w:w="750" w:type="dxa"/>
            <w:tcBorders>
              <w:top w:val="nil"/>
              <w:left w:val="nil"/>
              <w:bottom w:val="nil"/>
              <w:right w:val="nil"/>
            </w:tcBorders>
          </w:tcPr>
          <w:p w14:paraId="5CF45D5F" w14:textId="77777777" w:rsidR="00243E5C" w:rsidRPr="00160E7B" w:rsidRDefault="00243E5C" w:rsidP="00243E5C">
            <w:pPr>
              <w:spacing w:after="0" w:line="240" w:lineRule="auto"/>
              <w:rPr>
                <w:szCs w:val="20"/>
              </w:rPr>
            </w:pPr>
            <w:r w:rsidRPr="00160E7B">
              <w:rPr>
                <w:szCs w:val="20"/>
              </w:rPr>
              <w:t xml:space="preserve">0013AC </w:t>
            </w:r>
          </w:p>
        </w:tc>
        <w:tc>
          <w:tcPr>
            <w:tcW w:w="2300" w:type="dxa"/>
            <w:tcBorders>
              <w:top w:val="nil"/>
              <w:left w:val="nil"/>
              <w:bottom w:val="nil"/>
              <w:right w:val="nil"/>
            </w:tcBorders>
          </w:tcPr>
          <w:p w14:paraId="25AEFFA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59239A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5B9A36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DBEEFC1"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8E305C4" w14:textId="77777777">
        <w:trPr>
          <w:cantSplit/>
        </w:trPr>
        <w:tc>
          <w:tcPr>
            <w:tcW w:w="750" w:type="dxa"/>
            <w:tcBorders>
              <w:top w:val="nil"/>
              <w:left w:val="nil"/>
              <w:bottom w:val="nil"/>
              <w:right w:val="nil"/>
            </w:tcBorders>
          </w:tcPr>
          <w:p w14:paraId="399D780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9117AA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E9C478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C7078C8"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71D664B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6935AA7" w14:textId="77777777">
        <w:trPr>
          <w:cantSplit/>
        </w:trPr>
        <w:tc>
          <w:tcPr>
            <w:tcW w:w="750" w:type="dxa"/>
            <w:tcBorders>
              <w:top w:val="nil"/>
              <w:left w:val="nil"/>
              <w:bottom w:val="nil"/>
              <w:right w:val="nil"/>
            </w:tcBorders>
          </w:tcPr>
          <w:p w14:paraId="48611415" w14:textId="77777777" w:rsidR="00243E5C" w:rsidRPr="00160E7B" w:rsidRDefault="00243E5C" w:rsidP="00243E5C">
            <w:pPr>
              <w:spacing w:after="0" w:line="240" w:lineRule="auto"/>
              <w:rPr>
                <w:szCs w:val="20"/>
              </w:rPr>
            </w:pPr>
            <w:r w:rsidRPr="00160E7B">
              <w:rPr>
                <w:szCs w:val="20"/>
              </w:rPr>
              <w:t xml:space="preserve">0014 </w:t>
            </w:r>
          </w:p>
        </w:tc>
        <w:tc>
          <w:tcPr>
            <w:tcW w:w="2300" w:type="dxa"/>
            <w:tcBorders>
              <w:top w:val="nil"/>
              <w:left w:val="nil"/>
              <w:bottom w:val="nil"/>
              <w:right w:val="nil"/>
            </w:tcBorders>
          </w:tcPr>
          <w:p w14:paraId="4F4C485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C7FFBD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4EE00F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9A8AA21"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8D818DD" w14:textId="77777777">
        <w:trPr>
          <w:cantSplit/>
        </w:trPr>
        <w:tc>
          <w:tcPr>
            <w:tcW w:w="750" w:type="dxa"/>
            <w:tcBorders>
              <w:top w:val="nil"/>
              <w:left w:val="nil"/>
              <w:bottom w:val="nil"/>
              <w:right w:val="nil"/>
            </w:tcBorders>
          </w:tcPr>
          <w:p w14:paraId="7E098803"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EB3E901"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6FEA66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2428B7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DEE44F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C84A6AC" w14:textId="77777777">
        <w:trPr>
          <w:cantSplit/>
        </w:trPr>
        <w:tc>
          <w:tcPr>
            <w:tcW w:w="750" w:type="dxa"/>
            <w:tcBorders>
              <w:top w:val="nil"/>
              <w:left w:val="nil"/>
              <w:bottom w:val="nil"/>
              <w:right w:val="nil"/>
            </w:tcBorders>
          </w:tcPr>
          <w:p w14:paraId="353E900E" w14:textId="77777777" w:rsidR="00243E5C" w:rsidRPr="00160E7B" w:rsidRDefault="00243E5C" w:rsidP="00243E5C">
            <w:pPr>
              <w:spacing w:after="0" w:line="240" w:lineRule="auto"/>
              <w:rPr>
                <w:szCs w:val="20"/>
              </w:rPr>
            </w:pPr>
            <w:r w:rsidRPr="00160E7B">
              <w:rPr>
                <w:szCs w:val="20"/>
              </w:rPr>
              <w:t xml:space="preserve">0014AA </w:t>
            </w:r>
          </w:p>
        </w:tc>
        <w:tc>
          <w:tcPr>
            <w:tcW w:w="2300" w:type="dxa"/>
            <w:tcBorders>
              <w:top w:val="nil"/>
              <w:left w:val="nil"/>
              <w:bottom w:val="nil"/>
              <w:right w:val="nil"/>
            </w:tcBorders>
          </w:tcPr>
          <w:p w14:paraId="3C2944A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63B6CC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0C99572"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076E6E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3CB5F9C" w14:textId="77777777">
        <w:trPr>
          <w:cantSplit/>
        </w:trPr>
        <w:tc>
          <w:tcPr>
            <w:tcW w:w="750" w:type="dxa"/>
            <w:tcBorders>
              <w:top w:val="nil"/>
              <w:left w:val="nil"/>
              <w:bottom w:val="nil"/>
              <w:right w:val="nil"/>
            </w:tcBorders>
          </w:tcPr>
          <w:p w14:paraId="07FB04BB"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3F1314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6FD6018"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15C3BA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A68713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46FAA39" w14:textId="77777777">
        <w:trPr>
          <w:cantSplit/>
        </w:trPr>
        <w:tc>
          <w:tcPr>
            <w:tcW w:w="750" w:type="dxa"/>
            <w:tcBorders>
              <w:top w:val="nil"/>
              <w:left w:val="nil"/>
              <w:bottom w:val="nil"/>
              <w:right w:val="nil"/>
            </w:tcBorders>
          </w:tcPr>
          <w:p w14:paraId="1C1FB259" w14:textId="77777777" w:rsidR="00243E5C" w:rsidRPr="00160E7B" w:rsidRDefault="00243E5C" w:rsidP="00243E5C">
            <w:pPr>
              <w:spacing w:after="0" w:line="240" w:lineRule="auto"/>
              <w:rPr>
                <w:szCs w:val="20"/>
              </w:rPr>
            </w:pPr>
            <w:r w:rsidRPr="00160E7B">
              <w:rPr>
                <w:szCs w:val="20"/>
              </w:rPr>
              <w:t xml:space="preserve">0014AB </w:t>
            </w:r>
          </w:p>
        </w:tc>
        <w:tc>
          <w:tcPr>
            <w:tcW w:w="2300" w:type="dxa"/>
            <w:tcBorders>
              <w:top w:val="nil"/>
              <w:left w:val="nil"/>
              <w:bottom w:val="nil"/>
              <w:right w:val="nil"/>
            </w:tcBorders>
          </w:tcPr>
          <w:p w14:paraId="0709CF89"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E6B6E0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A6898F3"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9C061AB"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EDE6362" w14:textId="77777777">
        <w:trPr>
          <w:cantSplit/>
        </w:trPr>
        <w:tc>
          <w:tcPr>
            <w:tcW w:w="750" w:type="dxa"/>
            <w:tcBorders>
              <w:top w:val="nil"/>
              <w:left w:val="nil"/>
              <w:bottom w:val="nil"/>
              <w:right w:val="nil"/>
            </w:tcBorders>
          </w:tcPr>
          <w:p w14:paraId="6AE2230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066809D"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760BC02"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51982A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EB708E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0E5D963" w14:textId="77777777">
        <w:trPr>
          <w:cantSplit/>
        </w:trPr>
        <w:tc>
          <w:tcPr>
            <w:tcW w:w="750" w:type="dxa"/>
            <w:tcBorders>
              <w:top w:val="nil"/>
              <w:left w:val="nil"/>
              <w:bottom w:val="nil"/>
              <w:right w:val="nil"/>
            </w:tcBorders>
          </w:tcPr>
          <w:p w14:paraId="1497870A" w14:textId="77777777" w:rsidR="00243E5C" w:rsidRPr="00160E7B" w:rsidRDefault="00243E5C" w:rsidP="00243E5C">
            <w:pPr>
              <w:spacing w:after="0" w:line="240" w:lineRule="auto"/>
              <w:rPr>
                <w:szCs w:val="20"/>
              </w:rPr>
            </w:pPr>
            <w:r w:rsidRPr="00160E7B">
              <w:rPr>
                <w:szCs w:val="20"/>
              </w:rPr>
              <w:t xml:space="preserve">0014AC </w:t>
            </w:r>
          </w:p>
        </w:tc>
        <w:tc>
          <w:tcPr>
            <w:tcW w:w="2300" w:type="dxa"/>
            <w:tcBorders>
              <w:top w:val="nil"/>
              <w:left w:val="nil"/>
              <w:bottom w:val="nil"/>
              <w:right w:val="nil"/>
            </w:tcBorders>
          </w:tcPr>
          <w:p w14:paraId="1424355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C1F38F9"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4D997A6"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A9BAA6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0A36A59" w14:textId="77777777">
        <w:trPr>
          <w:cantSplit/>
        </w:trPr>
        <w:tc>
          <w:tcPr>
            <w:tcW w:w="750" w:type="dxa"/>
            <w:tcBorders>
              <w:top w:val="nil"/>
              <w:left w:val="nil"/>
              <w:bottom w:val="nil"/>
              <w:right w:val="nil"/>
            </w:tcBorders>
          </w:tcPr>
          <w:p w14:paraId="5CD170DF"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9E406E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BE9E1B2"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6846DB1"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170D4E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BB751A4" w14:textId="77777777">
        <w:trPr>
          <w:cantSplit/>
        </w:trPr>
        <w:tc>
          <w:tcPr>
            <w:tcW w:w="750" w:type="dxa"/>
            <w:tcBorders>
              <w:top w:val="nil"/>
              <w:left w:val="nil"/>
              <w:bottom w:val="nil"/>
              <w:right w:val="nil"/>
            </w:tcBorders>
          </w:tcPr>
          <w:p w14:paraId="18338B10" w14:textId="77777777" w:rsidR="00243E5C" w:rsidRPr="00160E7B" w:rsidRDefault="00243E5C" w:rsidP="00243E5C">
            <w:pPr>
              <w:spacing w:after="0" w:line="240" w:lineRule="auto"/>
              <w:rPr>
                <w:szCs w:val="20"/>
              </w:rPr>
            </w:pPr>
            <w:r w:rsidRPr="00160E7B">
              <w:rPr>
                <w:szCs w:val="20"/>
              </w:rPr>
              <w:t xml:space="preserve">0015 </w:t>
            </w:r>
          </w:p>
        </w:tc>
        <w:tc>
          <w:tcPr>
            <w:tcW w:w="2300" w:type="dxa"/>
            <w:tcBorders>
              <w:top w:val="nil"/>
              <w:left w:val="nil"/>
              <w:bottom w:val="nil"/>
              <w:right w:val="nil"/>
            </w:tcBorders>
          </w:tcPr>
          <w:p w14:paraId="0C6A972B"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70360DF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4C3C8C3"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5F9D04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EAAB988" w14:textId="77777777">
        <w:trPr>
          <w:cantSplit/>
        </w:trPr>
        <w:tc>
          <w:tcPr>
            <w:tcW w:w="750" w:type="dxa"/>
            <w:tcBorders>
              <w:top w:val="nil"/>
              <w:left w:val="nil"/>
              <w:bottom w:val="nil"/>
              <w:right w:val="nil"/>
            </w:tcBorders>
          </w:tcPr>
          <w:p w14:paraId="62C3B60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92A0B66"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D04030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DF4D526"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4A1CFB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51CC5A0" w14:textId="77777777">
        <w:trPr>
          <w:cantSplit/>
        </w:trPr>
        <w:tc>
          <w:tcPr>
            <w:tcW w:w="750" w:type="dxa"/>
            <w:tcBorders>
              <w:top w:val="nil"/>
              <w:left w:val="nil"/>
              <w:bottom w:val="nil"/>
              <w:right w:val="nil"/>
            </w:tcBorders>
          </w:tcPr>
          <w:p w14:paraId="069C81A2" w14:textId="77777777" w:rsidR="00243E5C" w:rsidRPr="00160E7B" w:rsidRDefault="00243E5C" w:rsidP="00243E5C">
            <w:pPr>
              <w:spacing w:after="0" w:line="240" w:lineRule="auto"/>
              <w:rPr>
                <w:szCs w:val="20"/>
              </w:rPr>
            </w:pPr>
            <w:r w:rsidRPr="00160E7B">
              <w:rPr>
                <w:szCs w:val="20"/>
              </w:rPr>
              <w:t xml:space="preserve">0016 </w:t>
            </w:r>
          </w:p>
        </w:tc>
        <w:tc>
          <w:tcPr>
            <w:tcW w:w="2300" w:type="dxa"/>
            <w:tcBorders>
              <w:top w:val="nil"/>
              <w:left w:val="nil"/>
              <w:bottom w:val="nil"/>
              <w:right w:val="nil"/>
            </w:tcBorders>
          </w:tcPr>
          <w:p w14:paraId="3D25D48E"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F5827F8"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40253E0"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85878B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8017B11" w14:textId="77777777">
        <w:trPr>
          <w:cantSplit/>
        </w:trPr>
        <w:tc>
          <w:tcPr>
            <w:tcW w:w="750" w:type="dxa"/>
            <w:tcBorders>
              <w:top w:val="nil"/>
              <w:left w:val="nil"/>
              <w:bottom w:val="nil"/>
              <w:right w:val="nil"/>
            </w:tcBorders>
          </w:tcPr>
          <w:p w14:paraId="7BD6523B"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81D89B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039C52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34CD9B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649CB1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560466CF" w14:textId="77777777">
        <w:trPr>
          <w:cantSplit/>
        </w:trPr>
        <w:tc>
          <w:tcPr>
            <w:tcW w:w="750" w:type="dxa"/>
            <w:tcBorders>
              <w:top w:val="nil"/>
              <w:left w:val="nil"/>
              <w:bottom w:val="nil"/>
              <w:right w:val="nil"/>
            </w:tcBorders>
          </w:tcPr>
          <w:p w14:paraId="0BDAEDC2" w14:textId="77777777" w:rsidR="00243E5C" w:rsidRPr="00160E7B" w:rsidRDefault="00243E5C" w:rsidP="00243E5C">
            <w:pPr>
              <w:spacing w:after="0" w:line="240" w:lineRule="auto"/>
              <w:rPr>
                <w:szCs w:val="20"/>
              </w:rPr>
            </w:pPr>
            <w:r w:rsidRPr="00160E7B">
              <w:rPr>
                <w:szCs w:val="20"/>
              </w:rPr>
              <w:t xml:space="preserve">0016AA </w:t>
            </w:r>
          </w:p>
        </w:tc>
        <w:tc>
          <w:tcPr>
            <w:tcW w:w="2300" w:type="dxa"/>
            <w:tcBorders>
              <w:top w:val="nil"/>
              <w:left w:val="nil"/>
              <w:bottom w:val="nil"/>
              <w:right w:val="nil"/>
            </w:tcBorders>
          </w:tcPr>
          <w:p w14:paraId="68DFCFE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D37424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BF79A6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4EC3D9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02C3345" w14:textId="77777777">
        <w:trPr>
          <w:cantSplit/>
        </w:trPr>
        <w:tc>
          <w:tcPr>
            <w:tcW w:w="750" w:type="dxa"/>
            <w:tcBorders>
              <w:top w:val="nil"/>
              <w:left w:val="nil"/>
              <w:bottom w:val="nil"/>
              <w:right w:val="nil"/>
            </w:tcBorders>
          </w:tcPr>
          <w:p w14:paraId="01E8E493"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E9598E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C184E1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B785CE3"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3904177"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77AA2E2" w14:textId="77777777">
        <w:trPr>
          <w:cantSplit/>
        </w:trPr>
        <w:tc>
          <w:tcPr>
            <w:tcW w:w="750" w:type="dxa"/>
            <w:tcBorders>
              <w:top w:val="nil"/>
              <w:left w:val="nil"/>
              <w:bottom w:val="nil"/>
              <w:right w:val="nil"/>
            </w:tcBorders>
          </w:tcPr>
          <w:p w14:paraId="5AB7AB04" w14:textId="77777777" w:rsidR="00243E5C" w:rsidRPr="00160E7B" w:rsidRDefault="00243E5C" w:rsidP="00243E5C">
            <w:pPr>
              <w:spacing w:after="0" w:line="240" w:lineRule="auto"/>
              <w:rPr>
                <w:szCs w:val="20"/>
              </w:rPr>
            </w:pPr>
            <w:r w:rsidRPr="00160E7B">
              <w:rPr>
                <w:szCs w:val="20"/>
              </w:rPr>
              <w:t xml:space="preserve">0016AB </w:t>
            </w:r>
          </w:p>
        </w:tc>
        <w:tc>
          <w:tcPr>
            <w:tcW w:w="2300" w:type="dxa"/>
            <w:tcBorders>
              <w:top w:val="nil"/>
              <w:left w:val="nil"/>
              <w:bottom w:val="nil"/>
              <w:right w:val="nil"/>
            </w:tcBorders>
          </w:tcPr>
          <w:p w14:paraId="5328A732"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9A314D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0633041"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83F17A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DA27D63" w14:textId="77777777">
        <w:trPr>
          <w:cantSplit/>
        </w:trPr>
        <w:tc>
          <w:tcPr>
            <w:tcW w:w="750" w:type="dxa"/>
            <w:tcBorders>
              <w:top w:val="nil"/>
              <w:left w:val="nil"/>
              <w:bottom w:val="nil"/>
              <w:right w:val="nil"/>
            </w:tcBorders>
          </w:tcPr>
          <w:p w14:paraId="06C76357"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A3AACAA"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27FEC81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44F7F2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8CF23F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9586AFF" w14:textId="77777777">
        <w:trPr>
          <w:cantSplit/>
        </w:trPr>
        <w:tc>
          <w:tcPr>
            <w:tcW w:w="750" w:type="dxa"/>
            <w:tcBorders>
              <w:top w:val="nil"/>
              <w:left w:val="nil"/>
              <w:bottom w:val="nil"/>
              <w:right w:val="nil"/>
            </w:tcBorders>
          </w:tcPr>
          <w:p w14:paraId="4DB11894" w14:textId="77777777" w:rsidR="00243E5C" w:rsidRPr="00160E7B" w:rsidRDefault="00243E5C" w:rsidP="00243E5C">
            <w:pPr>
              <w:spacing w:after="0" w:line="240" w:lineRule="auto"/>
              <w:rPr>
                <w:szCs w:val="20"/>
              </w:rPr>
            </w:pPr>
            <w:r w:rsidRPr="00160E7B">
              <w:rPr>
                <w:szCs w:val="20"/>
              </w:rPr>
              <w:t xml:space="preserve">0016AC </w:t>
            </w:r>
          </w:p>
        </w:tc>
        <w:tc>
          <w:tcPr>
            <w:tcW w:w="2300" w:type="dxa"/>
            <w:tcBorders>
              <w:top w:val="nil"/>
              <w:left w:val="nil"/>
              <w:bottom w:val="nil"/>
              <w:right w:val="nil"/>
            </w:tcBorders>
          </w:tcPr>
          <w:p w14:paraId="1E08C8E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20FDEF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5E8B704"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BC1EAC6"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A03FF0C" w14:textId="77777777">
        <w:trPr>
          <w:cantSplit/>
        </w:trPr>
        <w:tc>
          <w:tcPr>
            <w:tcW w:w="750" w:type="dxa"/>
            <w:tcBorders>
              <w:top w:val="nil"/>
              <w:left w:val="nil"/>
              <w:bottom w:val="nil"/>
              <w:right w:val="nil"/>
            </w:tcBorders>
          </w:tcPr>
          <w:p w14:paraId="400D93E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3EFC18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FE07C9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2185BD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B87F662"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E7DE2F0" w14:textId="77777777">
        <w:trPr>
          <w:cantSplit/>
        </w:trPr>
        <w:tc>
          <w:tcPr>
            <w:tcW w:w="750" w:type="dxa"/>
            <w:tcBorders>
              <w:top w:val="nil"/>
              <w:left w:val="nil"/>
              <w:bottom w:val="nil"/>
              <w:right w:val="nil"/>
            </w:tcBorders>
          </w:tcPr>
          <w:p w14:paraId="565C22FC" w14:textId="77777777" w:rsidR="00243E5C" w:rsidRPr="00160E7B" w:rsidRDefault="00243E5C" w:rsidP="00243E5C">
            <w:pPr>
              <w:spacing w:after="0" w:line="240" w:lineRule="auto"/>
              <w:rPr>
                <w:szCs w:val="20"/>
              </w:rPr>
            </w:pPr>
            <w:r w:rsidRPr="00160E7B">
              <w:rPr>
                <w:szCs w:val="20"/>
              </w:rPr>
              <w:t xml:space="preserve">0017 </w:t>
            </w:r>
          </w:p>
        </w:tc>
        <w:tc>
          <w:tcPr>
            <w:tcW w:w="2300" w:type="dxa"/>
            <w:tcBorders>
              <w:top w:val="nil"/>
              <w:left w:val="nil"/>
              <w:bottom w:val="nil"/>
              <w:right w:val="nil"/>
            </w:tcBorders>
          </w:tcPr>
          <w:p w14:paraId="27B6FD2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21AB8A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62BBA2F"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6928826"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5BB80EA" w14:textId="77777777">
        <w:trPr>
          <w:cantSplit/>
        </w:trPr>
        <w:tc>
          <w:tcPr>
            <w:tcW w:w="750" w:type="dxa"/>
            <w:tcBorders>
              <w:top w:val="nil"/>
              <w:left w:val="nil"/>
              <w:bottom w:val="nil"/>
              <w:right w:val="nil"/>
            </w:tcBorders>
          </w:tcPr>
          <w:p w14:paraId="0E77CF75"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55E6CCF"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281089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B34001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4F568A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4EDFB9C" w14:textId="77777777">
        <w:trPr>
          <w:cantSplit/>
        </w:trPr>
        <w:tc>
          <w:tcPr>
            <w:tcW w:w="750" w:type="dxa"/>
            <w:tcBorders>
              <w:top w:val="nil"/>
              <w:left w:val="nil"/>
              <w:bottom w:val="nil"/>
              <w:right w:val="nil"/>
            </w:tcBorders>
          </w:tcPr>
          <w:p w14:paraId="454D7317" w14:textId="77777777" w:rsidR="00243E5C" w:rsidRPr="00160E7B" w:rsidRDefault="00243E5C" w:rsidP="00243E5C">
            <w:pPr>
              <w:spacing w:after="0" w:line="240" w:lineRule="auto"/>
              <w:rPr>
                <w:szCs w:val="20"/>
              </w:rPr>
            </w:pPr>
            <w:r w:rsidRPr="00160E7B">
              <w:rPr>
                <w:szCs w:val="20"/>
              </w:rPr>
              <w:t xml:space="preserve">0017AA </w:t>
            </w:r>
          </w:p>
        </w:tc>
        <w:tc>
          <w:tcPr>
            <w:tcW w:w="2300" w:type="dxa"/>
            <w:tcBorders>
              <w:top w:val="nil"/>
              <w:left w:val="nil"/>
              <w:bottom w:val="nil"/>
              <w:right w:val="nil"/>
            </w:tcBorders>
          </w:tcPr>
          <w:p w14:paraId="47450A47"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EA8263A"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3CF5024"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342637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40240B1" w14:textId="77777777">
        <w:trPr>
          <w:cantSplit/>
        </w:trPr>
        <w:tc>
          <w:tcPr>
            <w:tcW w:w="750" w:type="dxa"/>
            <w:tcBorders>
              <w:top w:val="nil"/>
              <w:left w:val="nil"/>
              <w:bottom w:val="nil"/>
              <w:right w:val="nil"/>
            </w:tcBorders>
          </w:tcPr>
          <w:p w14:paraId="28DA586E"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B7F35BF"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A3DCCA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FE134E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DB85784"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B1DF01A" w14:textId="77777777">
        <w:trPr>
          <w:cantSplit/>
        </w:trPr>
        <w:tc>
          <w:tcPr>
            <w:tcW w:w="750" w:type="dxa"/>
            <w:tcBorders>
              <w:top w:val="nil"/>
              <w:left w:val="nil"/>
              <w:bottom w:val="nil"/>
              <w:right w:val="nil"/>
            </w:tcBorders>
          </w:tcPr>
          <w:p w14:paraId="357882B2" w14:textId="77777777" w:rsidR="00243E5C" w:rsidRPr="00160E7B" w:rsidRDefault="00243E5C" w:rsidP="00243E5C">
            <w:pPr>
              <w:spacing w:after="0" w:line="240" w:lineRule="auto"/>
              <w:rPr>
                <w:szCs w:val="20"/>
              </w:rPr>
            </w:pPr>
            <w:r w:rsidRPr="00160E7B">
              <w:rPr>
                <w:szCs w:val="20"/>
              </w:rPr>
              <w:t xml:space="preserve">0017AB </w:t>
            </w:r>
          </w:p>
        </w:tc>
        <w:tc>
          <w:tcPr>
            <w:tcW w:w="2300" w:type="dxa"/>
            <w:tcBorders>
              <w:top w:val="nil"/>
              <w:left w:val="nil"/>
              <w:bottom w:val="nil"/>
              <w:right w:val="nil"/>
            </w:tcBorders>
          </w:tcPr>
          <w:p w14:paraId="6B3AA99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4884E1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C295C9E"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9D2E81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4B12EBD" w14:textId="77777777">
        <w:trPr>
          <w:cantSplit/>
        </w:trPr>
        <w:tc>
          <w:tcPr>
            <w:tcW w:w="750" w:type="dxa"/>
            <w:tcBorders>
              <w:top w:val="nil"/>
              <w:left w:val="nil"/>
              <w:bottom w:val="nil"/>
              <w:right w:val="nil"/>
            </w:tcBorders>
          </w:tcPr>
          <w:p w14:paraId="5690EF0F"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112FF595"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7ED148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D38FF6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EAB824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0743CDF" w14:textId="77777777">
        <w:trPr>
          <w:cantSplit/>
        </w:trPr>
        <w:tc>
          <w:tcPr>
            <w:tcW w:w="750" w:type="dxa"/>
            <w:tcBorders>
              <w:top w:val="nil"/>
              <w:left w:val="nil"/>
              <w:bottom w:val="nil"/>
              <w:right w:val="nil"/>
            </w:tcBorders>
          </w:tcPr>
          <w:p w14:paraId="5C5ADFCD" w14:textId="77777777" w:rsidR="00243E5C" w:rsidRPr="00160E7B" w:rsidRDefault="00243E5C" w:rsidP="00243E5C">
            <w:pPr>
              <w:spacing w:after="0" w:line="240" w:lineRule="auto"/>
              <w:rPr>
                <w:szCs w:val="20"/>
              </w:rPr>
            </w:pPr>
            <w:r w:rsidRPr="00160E7B">
              <w:rPr>
                <w:szCs w:val="20"/>
              </w:rPr>
              <w:t xml:space="preserve">0017AC </w:t>
            </w:r>
          </w:p>
        </w:tc>
        <w:tc>
          <w:tcPr>
            <w:tcW w:w="2300" w:type="dxa"/>
            <w:tcBorders>
              <w:top w:val="nil"/>
              <w:left w:val="nil"/>
              <w:bottom w:val="nil"/>
              <w:right w:val="nil"/>
            </w:tcBorders>
          </w:tcPr>
          <w:p w14:paraId="25489ED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E01FF4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DAC60C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90A6FE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71CA06E" w14:textId="77777777">
        <w:trPr>
          <w:cantSplit/>
        </w:trPr>
        <w:tc>
          <w:tcPr>
            <w:tcW w:w="750" w:type="dxa"/>
            <w:tcBorders>
              <w:top w:val="nil"/>
              <w:left w:val="nil"/>
              <w:bottom w:val="nil"/>
              <w:right w:val="nil"/>
            </w:tcBorders>
          </w:tcPr>
          <w:p w14:paraId="6650212F"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B15F0AD"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3BEE63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D922C0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7BB12D1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650FB08" w14:textId="77777777">
        <w:trPr>
          <w:cantSplit/>
        </w:trPr>
        <w:tc>
          <w:tcPr>
            <w:tcW w:w="750" w:type="dxa"/>
            <w:tcBorders>
              <w:top w:val="nil"/>
              <w:left w:val="nil"/>
              <w:bottom w:val="nil"/>
              <w:right w:val="nil"/>
            </w:tcBorders>
          </w:tcPr>
          <w:p w14:paraId="00436F36" w14:textId="77777777" w:rsidR="00243E5C" w:rsidRPr="00160E7B" w:rsidRDefault="00243E5C" w:rsidP="00243E5C">
            <w:pPr>
              <w:spacing w:after="0" w:line="240" w:lineRule="auto"/>
              <w:rPr>
                <w:szCs w:val="20"/>
              </w:rPr>
            </w:pPr>
            <w:r w:rsidRPr="00160E7B">
              <w:rPr>
                <w:szCs w:val="20"/>
              </w:rPr>
              <w:t xml:space="preserve">0018 </w:t>
            </w:r>
          </w:p>
        </w:tc>
        <w:tc>
          <w:tcPr>
            <w:tcW w:w="2300" w:type="dxa"/>
            <w:tcBorders>
              <w:top w:val="nil"/>
              <w:left w:val="nil"/>
              <w:bottom w:val="nil"/>
              <w:right w:val="nil"/>
            </w:tcBorders>
          </w:tcPr>
          <w:p w14:paraId="360E1687"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582FD7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D422D26"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ECAD4C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3A8A63E" w14:textId="77777777">
        <w:trPr>
          <w:cantSplit/>
        </w:trPr>
        <w:tc>
          <w:tcPr>
            <w:tcW w:w="750" w:type="dxa"/>
            <w:tcBorders>
              <w:top w:val="nil"/>
              <w:left w:val="nil"/>
              <w:bottom w:val="nil"/>
              <w:right w:val="nil"/>
            </w:tcBorders>
          </w:tcPr>
          <w:p w14:paraId="3BBB329B"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17912FD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7E5022E"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7916597"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FF34B9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6747240" w14:textId="77777777">
        <w:trPr>
          <w:cantSplit/>
        </w:trPr>
        <w:tc>
          <w:tcPr>
            <w:tcW w:w="750" w:type="dxa"/>
            <w:tcBorders>
              <w:top w:val="nil"/>
              <w:left w:val="nil"/>
              <w:bottom w:val="nil"/>
              <w:right w:val="nil"/>
            </w:tcBorders>
          </w:tcPr>
          <w:p w14:paraId="37FE7B0E" w14:textId="77777777" w:rsidR="00243E5C" w:rsidRPr="00160E7B" w:rsidRDefault="00243E5C" w:rsidP="00243E5C">
            <w:pPr>
              <w:spacing w:after="0" w:line="240" w:lineRule="auto"/>
              <w:rPr>
                <w:szCs w:val="20"/>
              </w:rPr>
            </w:pPr>
            <w:r w:rsidRPr="00160E7B">
              <w:rPr>
                <w:szCs w:val="20"/>
              </w:rPr>
              <w:t xml:space="preserve">0019 </w:t>
            </w:r>
          </w:p>
        </w:tc>
        <w:tc>
          <w:tcPr>
            <w:tcW w:w="2300" w:type="dxa"/>
            <w:tcBorders>
              <w:top w:val="nil"/>
              <w:left w:val="nil"/>
              <w:bottom w:val="nil"/>
              <w:right w:val="nil"/>
            </w:tcBorders>
          </w:tcPr>
          <w:p w14:paraId="38C39C75"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355FC3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4B976F0"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A14AE6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9A84A99" w14:textId="77777777">
        <w:trPr>
          <w:cantSplit/>
        </w:trPr>
        <w:tc>
          <w:tcPr>
            <w:tcW w:w="750" w:type="dxa"/>
            <w:tcBorders>
              <w:top w:val="nil"/>
              <w:left w:val="nil"/>
              <w:bottom w:val="nil"/>
              <w:right w:val="nil"/>
            </w:tcBorders>
          </w:tcPr>
          <w:p w14:paraId="2C4FD53F"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DB49D1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4FC497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D9B0B3C"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00ACEB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FB202FA" w14:textId="77777777">
        <w:trPr>
          <w:cantSplit/>
        </w:trPr>
        <w:tc>
          <w:tcPr>
            <w:tcW w:w="750" w:type="dxa"/>
            <w:tcBorders>
              <w:top w:val="nil"/>
              <w:left w:val="nil"/>
              <w:bottom w:val="nil"/>
              <w:right w:val="nil"/>
            </w:tcBorders>
          </w:tcPr>
          <w:p w14:paraId="08429173" w14:textId="77777777" w:rsidR="00243E5C" w:rsidRPr="00160E7B" w:rsidRDefault="00243E5C" w:rsidP="00243E5C">
            <w:pPr>
              <w:spacing w:after="0" w:line="240" w:lineRule="auto"/>
              <w:rPr>
                <w:szCs w:val="20"/>
              </w:rPr>
            </w:pPr>
            <w:r w:rsidRPr="00160E7B">
              <w:rPr>
                <w:szCs w:val="20"/>
              </w:rPr>
              <w:t xml:space="preserve">0019AA </w:t>
            </w:r>
          </w:p>
        </w:tc>
        <w:tc>
          <w:tcPr>
            <w:tcW w:w="2300" w:type="dxa"/>
            <w:tcBorders>
              <w:top w:val="nil"/>
              <w:left w:val="nil"/>
              <w:bottom w:val="nil"/>
              <w:right w:val="nil"/>
            </w:tcBorders>
          </w:tcPr>
          <w:p w14:paraId="7CD29CED"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6DB1A1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E85F201"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3A1C291"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01A1B5A" w14:textId="77777777">
        <w:trPr>
          <w:cantSplit/>
        </w:trPr>
        <w:tc>
          <w:tcPr>
            <w:tcW w:w="750" w:type="dxa"/>
            <w:tcBorders>
              <w:top w:val="nil"/>
              <w:left w:val="nil"/>
              <w:bottom w:val="nil"/>
              <w:right w:val="nil"/>
            </w:tcBorders>
          </w:tcPr>
          <w:p w14:paraId="5B29038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F79B35A"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AE264F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A47B5A4"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C10159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41EBBD6" w14:textId="77777777">
        <w:trPr>
          <w:cantSplit/>
        </w:trPr>
        <w:tc>
          <w:tcPr>
            <w:tcW w:w="750" w:type="dxa"/>
            <w:tcBorders>
              <w:top w:val="nil"/>
              <w:left w:val="nil"/>
              <w:bottom w:val="nil"/>
              <w:right w:val="nil"/>
            </w:tcBorders>
          </w:tcPr>
          <w:p w14:paraId="74981413" w14:textId="77777777" w:rsidR="00243E5C" w:rsidRPr="00160E7B" w:rsidRDefault="00243E5C" w:rsidP="00243E5C">
            <w:pPr>
              <w:spacing w:after="0" w:line="240" w:lineRule="auto"/>
              <w:rPr>
                <w:szCs w:val="20"/>
              </w:rPr>
            </w:pPr>
            <w:r w:rsidRPr="00160E7B">
              <w:rPr>
                <w:szCs w:val="20"/>
              </w:rPr>
              <w:t xml:space="preserve">0019AB </w:t>
            </w:r>
          </w:p>
        </w:tc>
        <w:tc>
          <w:tcPr>
            <w:tcW w:w="2300" w:type="dxa"/>
            <w:tcBorders>
              <w:top w:val="nil"/>
              <w:left w:val="nil"/>
              <w:bottom w:val="nil"/>
              <w:right w:val="nil"/>
            </w:tcBorders>
          </w:tcPr>
          <w:p w14:paraId="0947089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520C9F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5F1DFE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B277776"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5FE3C12" w14:textId="77777777">
        <w:trPr>
          <w:cantSplit/>
        </w:trPr>
        <w:tc>
          <w:tcPr>
            <w:tcW w:w="750" w:type="dxa"/>
            <w:tcBorders>
              <w:top w:val="nil"/>
              <w:left w:val="nil"/>
              <w:bottom w:val="nil"/>
              <w:right w:val="nil"/>
            </w:tcBorders>
          </w:tcPr>
          <w:p w14:paraId="5A18F601"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AA2688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39170B8"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D9DFC9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0F0EE9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5354504" w14:textId="77777777">
        <w:trPr>
          <w:cantSplit/>
        </w:trPr>
        <w:tc>
          <w:tcPr>
            <w:tcW w:w="750" w:type="dxa"/>
            <w:tcBorders>
              <w:top w:val="nil"/>
              <w:left w:val="nil"/>
              <w:bottom w:val="nil"/>
              <w:right w:val="nil"/>
            </w:tcBorders>
          </w:tcPr>
          <w:p w14:paraId="35536C3C" w14:textId="77777777" w:rsidR="00243E5C" w:rsidRPr="00160E7B" w:rsidRDefault="00243E5C" w:rsidP="00243E5C">
            <w:pPr>
              <w:spacing w:after="0" w:line="240" w:lineRule="auto"/>
              <w:rPr>
                <w:szCs w:val="20"/>
              </w:rPr>
            </w:pPr>
            <w:r w:rsidRPr="00160E7B">
              <w:rPr>
                <w:szCs w:val="20"/>
              </w:rPr>
              <w:t xml:space="preserve">0019AC </w:t>
            </w:r>
          </w:p>
        </w:tc>
        <w:tc>
          <w:tcPr>
            <w:tcW w:w="2300" w:type="dxa"/>
            <w:tcBorders>
              <w:top w:val="nil"/>
              <w:left w:val="nil"/>
              <w:bottom w:val="nil"/>
              <w:right w:val="nil"/>
            </w:tcBorders>
          </w:tcPr>
          <w:p w14:paraId="5C6C10A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8C72B0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BCBC33A"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30D6DA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9600951" w14:textId="77777777">
        <w:trPr>
          <w:cantSplit/>
        </w:trPr>
        <w:tc>
          <w:tcPr>
            <w:tcW w:w="750" w:type="dxa"/>
            <w:tcBorders>
              <w:top w:val="nil"/>
              <w:left w:val="nil"/>
              <w:bottom w:val="nil"/>
              <w:right w:val="nil"/>
            </w:tcBorders>
          </w:tcPr>
          <w:p w14:paraId="37A562A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EC65CF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AEA11D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0BBBE07"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D75C05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8AB9D59" w14:textId="77777777">
        <w:trPr>
          <w:cantSplit/>
        </w:trPr>
        <w:tc>
          <w:tcPr>
            <w:tcW w:w="750" w:type="dxa"/>
            <w:tcBorders>
              <w:top w:val="nil"/>
              <w:left w:val="nil"/>
              <w:bottom w:val="nil"/>
              <w:right w:val="nil"/>
            </w:tcBorders>
          </w:tcPr>
          <w:p w14:paraId="24525393" w14:textId="77777777" w:rsidR="00243E5C" w:rsidRPr="00160E7B" w:rsidRDefault="00243E5C" w:rsidP="00243E5C">
            <w:pPr>
              <w:spacing w:after="0" w:line="240" w:lineRule="auto"/>
              <w:rPr>
                <w:szCs w:val="20"/>
              </w:rPr>
            </w:pPr>
            <w:r w:rsidRPr="00160E7B">
              <w:rPr>
                <w:szCs w:val="20"/>
              </w:rPr>
              <w:t xml:space="preserve">0020 </w:t>
            </w:r>
          </w:p>
        </w:tc>
        <w:tc>
          <w:tcPr>
            <w:tcW w:w="2300" w:type="dxa"/>
            <w:tcBorders>
              <w:top w:val="nil"/>
              <w:left w:val="nil"/>
              <w:bottom w:val="nil"/>
              <w:right w:val="nil"/>
            </w:tcBorders>
          </w:tcPr>
          <w:p w14:paraId="055CFE81"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B9C5502"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77605C5"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5C81A7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9EB0720" w14:textId="77777777">
        <w:trPr>
          <w:cantSplit/>
        </w:trPr>
        <w:tc>
          <w:tcPr>
            <w:tcW w:w="750" w:type="dxa"/>
            <w:tcBorders>
              <w:top w:val="nil"/>
              <w:left w:val="nil"/>
              <w:bottom w:val="nil"/>
              <w:right w:val="nil"/>
            </w:tcBorders>
          </w:tcPr>
          <w:p w14:paraId="3AC02491"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847A23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F272C7C"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CE291D9"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B0214F7"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04CF8FB" w14:textId="77777777">
        <w:trPr>
          <w:cantSplit/>
        </w:trPr>
        <w:tc>
          <w:tcPr>
            <w:tcW w:w="750" w:type="dxa"/>
            <w:tcBorders>
              <w:top w:val="nil"/>
              <w:left w:val="nil"/>
              <w:bottom w:val="nil"/>
              <w:right w:val="nil"/>
            </w:tcBorders>
          </w:tcPr>
          <w:p w14:paraId="187CFD5E" w14:textId="77777777" w:rsidR="00243E5C" w:rsidRPr="00160E7B" w:rsidRDefault="00243E5C" w:rsidP="00243E5C">
            <w:pPr>
              <w:spacing w:after="0" w:line="240" w:lineRule="auto"/>
              <w:rPr>
                <w:szCs w:val="20"/>
              </w:rPr>
            </w:pPr>
            <w:r w:rsidRPr="00160E7B">
              <w:rPr>
                <w:szCs w:val="20"/>
              </w:rPr>
              <w:t xml:space="preserve">0020AA </w:t>
            </w:r>
          </w:p>
        </w:tc>
        <w:tc>
          <w:tcPr>
            <w:tcW w:w="2300" w:type="dxa"/>
            <w:tcBorders>
              <w:top w:val="nil"/>
              <w:left w:val="nil"/>
              <w:bottom w:val="nil"/>
              <w:right w:val="nil"/>
            </w:tcBorders>
          </w:tcPr>
          <w:p w14:paraId="0E10AF1B"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11A5BE0"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B437BA3"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6EAFF3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79D172C" w14:textId="77777777">
        <w:trPr>
          <w:cantSplit/>
        </w:trPr>
        <w:tc>
          <w:tcPr>
            <w:tcW w:w="750" w:type="dxa"/>
            <w:tcBorders>
              <w:top w:val="nil"/>
              <w:left w:val="nil"/>
              <w:bottom w:val="nil"/>
              <w:right w:val="nil"/>
            </w:tcBorders>
          </w:tcPr>
          <w:p w14:paraId="63F88A8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0E7329C"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08D752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DD3EA8D"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5DA0275"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E528241" w14:textId="77777777">
        <w:trPr>
          <w:cantSplit/>
        </w:trPr>
        <w:tc>
          <w:tcPr>
            <w:tcW w:w="750" w:type="dxa"/>
            <w:tcBorders>
              <w:top w:val="nil"/>
              <w:left w:val="nil"/>
              <w:bottom w:val="nil"/>
              <w:right w:val="nil"/>
            </w:tcBorders>
          </w:tcPr>
          <w:p w14:paraId="208ED691" w14:textId="77777777" w:rsidR="00243E5C" w:rsidRPr="00160E7B" w:rsidRDefault="00243E5C" w:rsidP="00243E5C">
            <w:pPr>
              <w:spacing w:after="0" w:line="240" w:lineRule="auto"/>
              <w:rPr>
                <w:szCs w:val="20"/>
              </w:rPr>
            </w:pPr>
            <w:r w:rsidRPr="00160E7B">
              <w:rPr>
                <w:szCs w:val="20"/>
              </w:rPr>
              <w:t xml:space="preserve">0020AB </w:t>
            </w:r>
          </w:p>
        </w:tc>
        <w:tc>
          <w:tcPr>
            <w:tcW w:w="2300" w:type="dxa"/>
            <w:tcBorders>
              <w:top w:val="nil"/>
              <w:left w:val="nil"/>
              <w:bottom w:val="nil"/>
              <w:right w:val="nil"/>
            </w:tcBorders>
          </w:tcPr>
          <w:p w14:paraId="22CA3B84"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359EB5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BA5CE14"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2DFC9E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41FC274" w14:textId="77777777">
        <w:trPr>
          <w:cantSplit/>
        </w:trPr>
        <w:tc>
          <w:tcPr>
            <w:tcW w:w="750" w:type="dxa"/>
            <w:tcBorders>
              <w:top w:val="nil"/>
              <w:left w:val="nil"/>
              <w:bottom w:val="nil"/>
              <w:right w:val="nil"/>
            </w:tcBorders>
          </w:tcPr>
          <w:p w14:paraId="6E5BECCC"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798519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97F9F1F"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0082CC0"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4A975F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554035D" w14:textId="77777777">
        <w:trPr>
          <w:cantSplit/>
        </w:trPr>
        <w:tc>
          <w:tcPr>
            <w:tcW w:w="750" w:type="dxa"/>
            <w:tcBorders>
              <w:top w:val="nil"/>
              <w:left w:val="nil"/>
              <w:bottom w:val="nil"/>
              <w:right w:val="nil"/>
            </w:tcBorders>
          </w:tcPr>
          <w:p w14:paraId="517399F5" w14:textId="77777777" w:rsidR="00243E5C" w:rsidRPr="00160E7B" w:rsidRDefault="00243E5C" w:rsidP="00243E5C">
            <w:pPr>
              <w:spacing w:after="0" w:line="240" w:lineRule="auto"/>
              <w:rPr>
                <w:szCs w:val="20"/>
              </w:rPr>
            </w:pPr>
            <w:r w:rsidRPr="00160E7B">
              <w:rPr>
                <w:szCs w:val="20"/>
              </w:rPr>
              <w:t xml:space="preserve">0020AC </w:t>
            </w:r>
          </w:p>
        </w:tc>
        <w:tc>
          <w:tcPr>
            <w:tcW w:w="2300" w:type="dxa"/>
            <w:tcBorders>
              <w:top w:val="nil"/>
              <w:left w:val="nil"/>
              <w:bottom w:val="nil"/>
              <w:right w:val="nil"/>
            </w:tcBorders>
          </w:tcPr>
          <w:p w14:paraId="5AE62039"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96F0AD7"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3FFB5A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3E9399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F29C50B" w14:textId="77777777">
        <w:trPr>
          <w:cantSplit/>
        </w:trPr>
        <w:tc>
          <w:tcPr>
            <w:tcW w:w="750" w:type="dxa"/>
            <w:tcBorders>
              <w:top w:val="nil"/>
              <w:left w:val="nil"/>
              <w:bottom w:val="nil"/>
              <w:right w:val="nil"/>
            </w:tcBorders>
          </w:tcPr>
          <w:p w14:paraId="631203F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52FEEC1"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AE746E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5977E6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FDA277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EE1D065" w14:textId="77777777">
        <w:trPr>
          <w:cantSplit/>
        </w:trPr>
        <w:tc>
          <w:tcPr>
            <w:tcW w:w="750" w:type="dxa"/>
            <w:tcBorders>
              <w:top w:val="nil"/>
              <w:left w:val="nil"/>
              <w:bottom w:val="nil"/>
              <w:right w:val="nil"/>
            </w:tcBorders>
          </w:tcPr>
          <w:p w14:paraId="007920A6" w14:textId="77777777" w:rsidR="00243E5C" w:rsidRPr="00160E7B" w:rsidRDefault="00243E5C" w:rsidP="00243E5C">
            <w:pPr>
              <w:spacing w:after="0" w:line="240" w:lineRule="auto"/>
              <w:rPr>
                <w:szCs w:val="20"/>
              </w:rPr>
            </w:pPr>
            <w:r w:rsidRPr="00160E7B">
              <w:rPr>
                <w:szCs w:val="20"/>
              </w:rPr>
              <w:t xml:space="preserve">0021 </w:t>
            </w:r>
          </w:p>
        </w:tc>
        <w:tc>
          <w:tcPr>
            <w:tcW w:w="2300" w:type="dxa"/>
            <w:tcBorders>
              <w:top w:val="nil"/>
              <w:left w:val="nil"/>
              <w:bottom w:val="nil"/>
              <w:right w:val="nil"/>
            </w:tcBorders>
          </w:tcPr>
          <w:p w14:paraId="41E63847"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809C992"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A86B9CE"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D9316E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D83934D" w14:textId="77777777">
        <w:trPr>
          <w:cantSplit/>
        </w:trPr>
        <w:tc>
          <w:tcPr>
            <w:tcW w:w="750" w:type="dxa"/>
            <w:tcBorders>
              <w:top w:val="nil"/>
              <w:left w:val="nil"/>
              <w:bottom w:val="nil"/>
              <w:right w:val="nil"/>
            </w:tcBorders>
          </w:tcPr>
          <w:p w14:paraId="58046292"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B465780"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497A8E3"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936C8B6"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5BEA317"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7AAD957" w14:textId="77777777">
        <w:trPr>
          <w:cantSplit/>
        </w:trPr>
        <w:tc>
          <w:tcPr>
            <w:tcW w:w="750" w:type="dxa"/>
            <w:tcBorders>
              <w:top w:val="nil"/>
              <w:left w:val="nil"/>
              <w:bottom w:val="nil"/>
              <w:right w:val="nil"/>
            </w:tcBorders>
          </w:tcPr>
          <w:p w14:paraId="1BB6EB09" w14:textId="77777777" w:rsidR="00243E5C" w:rsidRPr="00160E7B" w:rsidRDefault="00243E5C" w:rsidP="00243E5C">
            <w:pPr>
              <w:spacing w:after="0" w:line="240" w:lineRule="auto"/>
              <w:rPr>
                <w:szCs w:val="20"/>
              </w:rPr>
            </w:pPr>
            <w:r w:rsidRPr="00160E7B">
              <w:rPr>
                <w:szCs w:val="20"/>
              </w:rPr>
              <w:t xml:space="preserve">0022 </w:t>
            </w:r>
          </w:p>
        </w:tc>
        <w:tc>
          <w:tcPr>
            <w:tcW w:w="2300" w:type="dxa"/>
            <w:tcBorders>
              <w:top w:val="nil"/>
              <w:left w:val="nil"/>
              <w:bottom w:val="nil"/>
              <w:right w:val="nil"/>
            </w:tcBorders>
          </w:tcPr>
          <w:p w14:paraId="536367A0"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278B372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2D068D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053532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610A9D8" w14:textId="77777777">
        <w:trPr>
          <w:cantSplit/>
        </w:trPr>
        <w:tc>
          <w:tcPr>
            <w:tcW w:w="750" w:type="dxa"/>
            <w:tcBorders>
              <w:top w:val="nil"/>
              <w:left w:val="nil"/>
              <w:bottom w:val="nil"/>
              <w:right w:val="nil"/>
            </w:tcBorders>
          </w:tcPr>
          <w:p w14:paraId="406098F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4D9756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579CE4E"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CEC50A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0DF6ACB"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F662851" w14:textId="77777777">
        <w:trPr>
          <w:cantSplit/>
        </w:trPr>
        <w:tc>
          <w:tcPr>
            <w:tcW w:w="750" w:type="dxa"/>
            <w:tcBorders>
              <w:top w:val="nil"/>
              <w:left w:val="nil"/>
              <w:bottom w:val="nil"/>
              <w:right w:val="nil"/>
            </w:tcBorders>
          </w:tcPr>
          <w:p w14:paraId="48506A82" w14:textId="77777777" w:rsidR="00243E5C" w:rsidRPr="00160E7B" w:rsidRDefault="00243E5C" w:rsidP="00243E5C">
            <w:pPr>
              <w:spacing w:after="0" w:line="240" w:lineRule="auto"/>
              <w:rPr>
                <w:szCs w:val="20"/>
              </w:rPr>
            </w:pPr>
            <w:r w:rsidRPr="00160E7B">
              <w:rPr>
                <w:szCs w:val="20"/>
              </w:rPr>
              <w:t xml:space="preserve">0022AA </w:t>
            </w:r>
          </w:p>
        </w:tc>
        <w:tc>
          <w:tcPr>
            <w:tcW w:w="2300" w:type="dxa"/>
            <w:tcBorders>
              <w:top w:val="nil"/>
              <w:left w:val="nil"/>
              <w:bottom w:val="nil"/>
              <w:right w:val="nil"/>
            </w:tcBorders>
          </w:tcPr>
          <w:p w14:paraId="5012C90E"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7BB7F107"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5AA69CA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4D5212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337F981" w14:textId="77777777">
        <w:trPr>
          <w:cantSplit/>
        </w:trPr>
        <w:tc>
          <w:tcPr>
            <w:tcW w:w="750" w:type="dxa"/>
            <w:tcBorders>
              <w:top w:val="nil"/>
              <w:left w:val="nil"/>
              <w:bottom w:val="nil"/>
              <w:right w:val="nil"/>
            </w:tcBorders>
          </w:tcPr>
          <w:p w14:paraId="4D258005"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2AD1C6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6286EE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83407BC"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F19936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9C1DD60" w14:textId="77777777">
        <w:trPr>
          <w:cantSplit/>
        </w:trPr>
        <w:tc>
          <w:tcPr>
            <w:tcW w:w="750" w:type="dxa"/>
            <w:tcBorders>
              <w:top w:val="nil"/>
              <w:left w:val="nil"/>
              <w:bottom w:val="nil"/>
              <w:right w:val="nil"/>
            </w:tcBorders>
          </w:tcPr>
          <w:p w14:paraId="756BC112" w14:textId="77777777" w:rsidR="00243E5C" w:rsidRPr="00160E7B" w:rsidRDefault="00243E5C" w:rsidP="00243E5C">
            <w:pPr>
              <w:spacing w:after="0" w:line="240" w:lineRule="auto"/>
              <w:rPr>
                <w:szCs w:val="20"/>
              </w:rPr>
            </w:pPr>
            <w:r w:rsidRPr="00160E7B">
              <w:rPr>
                <w:szCs w:val="20"/>
              </w:rPr>
              <w:t xml:space="preserve">0022AB </w:t>
            </w:r>
          </w:p>
        </w:tc>
        <w:tc>
          <w:tcPr>
            <w:tcW w:w="2300" w:type="dxa"/>
            <w:tcBorders>
              <w:top w:val="nil"/>
              <w:left w:val="nil"/>
              <w:bottom w:val="nil"/>
              <w:right w:val="nil"/>
            </w:tcBorders>
          </w:tcPr>
          <w:p w14:paraId="41DACF5E"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2521E7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3689D58"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F68FD1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A071F41" w14:textId="77777777">
        <w:trPr>
          <w:cantSplit/>
        </w:trPr>
        <w:tc>
          <w:tcPr>
            <w:tcW w:w="750" w:type="dxa"/>
            <w:tcBorders>
              <w:top w:val="nil"/>
              <w:left w:val="nil"/>
              <w:bottom w:val="nil"/>
              <w:right w:val="nil"/>
            </w:tcBorders>
          </w:tcPr>
          <w:p w14:paraId="1D56A87C" w14:textId="77777777" w:rsidR="00243E5C" w:rsidRPr="00160E7B" w:rsidRDefault="00243E5C" w:rsidP="00243E5C">
            <w:pPr>
              <w:spacing w:after="0" w:line="240" w:lineRule="auto"/>
              <w:rPr>
                <w:szCs w:val="20"/>
              </w:rPr>
            </w:pPr>
            <w:r w:rsidRPr="00160E7B">
              <w:rPr>
                <w:szCs w:val="20"/>
              </w:rPr>
              <w:lastRenderedPageBreak/>
              <w:t xml:space="preserve"> </w:t>
            </w:r>
          </w:p>
        </w:tc>
        <w:tc>
          <w:tcPr>
            <w:tcW w:w="2300" w:type="dxa"/>
            <w:tcBorders>
              <w:top w:val="nil"/>
              <w:left w:val="nil"/>
              <w:bottom w:val="nil"/>
              <w:right w:val="nil"/>
            </w:tcBorders>
          </w:tcPr>
          <w:p w14:paraId="208A533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5A771B1"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3C19826"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4F6C598"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E3E6C57" w14:textId="77777777">
        <w:trPr>
          <w:cantSplit/>
        </w:trPr>
        <w:tc>
          <w:tcPr>
            <w:tcW w:w="750" w:type="dxa"/>
            <w:tcBorders>
              <w:top w:val="nil"/>
              <w:left w:val="nil"/>
              <w:bottom w:val="nil"/>
              <w:right w:val="nil"/>
            </w:tcBorders>
          </w:tcPr>
          <w:p w14:paraId="6E46BB94" w14:textId="77777777" w:rsidR="00243E5C" w:rsidRPr="00160E7B" w:rsidRDefault="00243E5C" w:rsidP="00243E5C">
            <w:pPr>
              <w:spacing w:after="0" w:line="240" w:lineRule="auto"/>
              <w:rPr>
                <w:szCs w:val="20"/>
              </w:rPr>
            </w:pPr>
            <w:r w:rsidRPr="00160E7B">
              <w:rPr>
                <w:szCs w:val="20"/>
              </w:rPr>
              <w:t xml:space="preserve">0022AC </w:t>
            </w:r>
          </w:p>
        </w:tc>
        <w:tc>
          <w:tcPr>
            <w:tcW w:w="2300" w:type="dxa"/>
            <w:tcBorders>
              <w:top w:val="nil"/>
              <w:left w:val="nil"/>
              <w:bottom w:val="nil"/>
              <w:right w:val="nil"/>
            </w:tcBorders>
          </w:tcPr>
          <w:p w14:paraId="2A971B19"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1F74B27"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70ACC12"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4438B29"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3F8F99B" w14:textId="77777777">
        <w:trPr>
          <w:cantSplit/>
        </w:trPr>
        <w:tc>
          <w:tcPr>
            <w:tcW w:w="750" w:type="dxa"/>
            <w:tcBorders>
              <w:top w:val="nil"/>
              <w:left w:val="nil"/>
              <w:bottom w:val="nil"/>
              <w:right w:val="nil"/>
            </w:tcBorders>
          </w:tcPr>
          <w:p w14:paraId="6BCF28F5"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56339D1"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AADAF50"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42B663C"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FFDBAEE"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F3A4A9C" w14:textId="77777777">
        <w:trPr>
          <w:cantSplit/>
        </w:trPr>
        <w:tc>
          <w:tcPr>
            <w:tcW w:w="750" w:type="dxa"/>
            <w:tcBorders>
              <w:top w:val="nil"/>
              <w:left w:val="nil"/>
              <w:bottom w:val="nil"/>
              <w:right w:val="nil"/>
            </w:tcBorders>
          </w:tcPr>
          <w:p w14:paraId="518C6B2D" w14:textId="77777777" w:rsidR="00243E5C" w:rsidRPr="00160E7B" w:rsidRDefault="00243E5C" w:rsidP="00243E5C">
            <w:pPr>
              <w:spacing w:after="0" w:line="240" w:lineRule="auto"/>
              <w:rPr>
                <w:szCs w:val="20"/>
              </w:rPr>
            </w:pPr>
            <w:r w:rsidRPr="00160E7B">
              <w:rPr>
                <w:szCs w:val="20"/>
              </w:rPr>
              <w:t xml:space="preserve">0023 </w:t>
            </w:r>
          </w:p>
        </w:tc>
        <w:tc>
          <w:tcPr>
            <w:tcW w:w="2300" w:type="dxa"/>
            <w:tcBorders>
              <w:top w:val="nil"/>
              <w:left w:val="nil"/>
              <w:bottom w:val="nil"/>
              <w:right w:val="nil"/>
            </w:tcBorders>
          </w:tcPr>
          <w:p w14:paraId="12F87C3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1C1D571"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426483C"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BAE0D20"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49F1FF0" w14:textId="77777777">
        <w:trPr>
          <w:cantSplit/>
        </w:trPr>
        <w:tc>
          <w:tcPr>
            <w:tcW w:w="750" w:type="dxa"/>
            <w:tcBorders>
              <w:top w:val="nil"/>
              <w:left w:val="nil"/>
              <w:bottom w:val="nil"/>
              <w:right w:val="nil"/>
            </w:tcBorders>
          </w:tcPr>
          <w:p w14:paraId="0A4D0F2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94BF64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2340632"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20DE5E1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DCB8AF9"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42B306E" w14:textId="77777777">
        <w:trPr>
          <w:cantSplit/>
        </w:trPr>
        <w:tc>
          <w:tcPr>
            <w:tcW w:w="750" w:type="dxa"/>
            <w:tcBorders>
              <w:top w:val="nil"/>
              <w:left w:val="nil"/>
              <w:bottom w:val="nil"/>
              <w:right w:val="nil"/>
            </w:tcBorders>
          </w:tcPr>
          <w:p w14:paraId="77991DD7" w14:textId="77777777" w:rsidR="00243E5C" w:rsidRPr="00160E7B" w:rsidRDefault="00243E5C" w:rsidP="00243E5C">
            <w:pPr>
              <w:spacing w:after="0" w:line="240" w:lineRule="auto"/>
              <w:rPr>
                <w:szCs w:val="20"/>
              </w:rPr>
            </w:pPr>
            <w:r w:rsidRPr="00160E7B">
              <w:rPr>
                <w:szCs w:val="20"/>
              </w:rPr>
              <w:t xml:space="preserve">0023AA </w:t>
            </w:r>
          </w:p>
        </w:tc>
        <w:tc>
          <w:tcPr>
            <w:tcW w:w="2300" w:type="dxa"/>
            <w:tcBorders>
              <w:top w:val="nil"/>
              <w:left w:val="nil"/>
              <w:bottom w:val="nil"/>
              <w:right w:val="nil"/>
            </w:tcBorders>
          </w:tcPr>
          <w:p w14:paraId="481AB14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30FA11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9A5022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A5118A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A92CDEA" w14:textId="77777777">
        <w:trPr>
          <w:cantSplit/>
        </w:trPr>
        <w:tc>
          <w:tcPr>
            <w:tcW w:w="750" w:type="dxa"/>
            <w:tcBorders>
              <w:top w:val="nil"/>
              <w:left w:val="nil"/>
              <w:bottom w:val="nil"/>
              <w:right w:val="nil"/>
            </w:tcBorders>
          </w:tcPr>
          <w:p w14:paraId="37EDD888"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A98BAE3"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0467C5F"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B1DFD2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4886E883"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304524B" w14:textId="77777777">
        <w:trPr>
          <w:cantSplit/>
        </w:trPr>
        <w:tc>
          <w:tcPr>
            <w:tcW w:w="750" w:type="dxa"/>
            <w:tcBorders>
              <w:top w:val="nil"/>
              <w:left w:val="nil"/>
              <w:bottom w:val="nil"/>
              <w:right w:val="nil"/>
            </w:tcBorders>
          </w:tcPr>
          <w:p w14:paraId="6CF29286" w14:textId="77777777" w:rsidR="00243E5C" w:rsidRPr="00160E7B" w:rsidRDefault="00243E5C" w:rsidP="00243E5C">
            <w:pPr>
              <w:spacing w:after="0" w:line="240" w:lineRule="auto"/>
              <w:rPr>
                <w:szCs w:val="20"/>
              </w:rPr>
            </w:pPr>
            <w:r w:rsidRPr="00160E7B">
              <w:rPr>
                <w:szCs w:val="20"/>
              </w:rPr>
              <w:t xml:space="preserve">0023AB </w:t>
            </w:r>
          </w:p>
        </w:tc>
        <w:tc>
          <w:tcPr>
            <w:tcW w:w="2300" w:type="dxa"/>
            <w:tcBorders>
              <w:top w:val="nil"/>
              <w:left w:val="nil"/>
              <w:bottom w:val="nil"/>
              <w:right w:val="nil"/>
            </w:tcBorders>
          </w:tcPr>
          <w:p w14:paraId="30EC1D1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D2498F3"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00C98D1"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E4F4B30"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794A6E4" w14:textId="77777777">
        <w:trPr>
          <w:cantSplit/>
        </w:trPr>
        <w:tc>
          <w:tcPr>
            <w:tcW w:w="750" w:type="dxa"/>
            <w:tcBorders>
              <w:top w:val="nil"/>
              <w:left w:val="nil"/>
              <w:bottom w:val="nil"/>
              <w:right w:val="nil"/>
            </w:tcBorders>
          </w:tcPr>
          <w:p w14:paraId="07D5E9C8"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4764BBD"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944605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F30927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56ED2A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3ECCF57" w14:textId="77777777">
        <w:trPr>
          <w:cantSplit/>
        </w:trPr>
        <w:tc>
          <w:tcPr>
            <w:tcW w:w="750" w:type="dxa"/>
            <w:tcBorders>
              <w:top w:val="nil"/>
              <w:left w:val="nil"/>
              <w:bottom w:val="nil"/>
              <w:right w:val="nil"/>
            </w:tcBorders>
          </w:tcPr>
          <w:p w14:paraId="3CD33838" w14:textId="77777777" w:rsidR="00243E5C" w:rsidRPr="00160E7B" w:rsidRDefault="00243E5C" w:rsidP="00243E5C">
            <w:pPr>
              <w:spacing w:after="0" w:line="240" w:lineRule="auto"/>
              <w:rPr>
                <w:szCs w:val="20"/>
              </w:rPr>
            </w:pPr>
            <w:r w:rsidRPr="00160E7B">
              <w:rPr>
                <w:szCs w:val="20"/>
              </w:rPr>
              <w:t xml:space="preserve">0023AC </w:t>
            </w:r>
          </w:p>
        </w:tc>
        <w:tc>
          <w:tcPr>
            <w:tcW w:w="2300" w:type="dxa"/>
            <w:tcBorders>
              <w:top w:val="nil"/>
              <w:left w:val="nil"/>
              <w:bottom w:val="nil"/>
              <w:right w:val="nil"/>
            </w:tcBorders>
          </w:tcPr>
          <w:p w14:paraId="0E20897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145B0B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999D95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E34A00C"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535E6612" w14:textId="77777777">
        <w:trPr>
          <w:cantSplit/>
        </w:trPr>
        <w:tc>
          <w:tcPr>
            <w:tcW w:w="750" w:type="dxa"/>
            <w:tcBorders>
              <w:top w:val="nil"/>
              <w:left w:val="nil"/>
              <w:bottom w:val="nil"/>
              <w:right w:val="nil"/>
            </w:tcBorders>
          </w:tcPr>
          <w:p w14:paraId="4EDB146C"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5AB4894"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70C2B5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8E7465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2B82C8CF"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24E1443" w14:textId="77777777">
        <w:trPr>
          <w:cantSplit/>
        </w:trPr>
        <w:tc>
          <w:tcPr>
            <w:tcW w:w="750" w:type="dxa"/>
            <w:tcBorders>
              <w:top w:val="nil"/>
              <w:left w:val="nil"/>
              <w:bottom w:val="nil"/>
              <w:right w:val="nil"/>
            </w:tcBorders>
          </w:tcPr>
          <w:p w14:paraId="677E9535" w14:textId="77777777" w:rsidR="00243E5C" w:rsidRPr="00160E7B" w:rsidRDefault="00243E5C" w:rsidP="00243E5C">
            <w:pPr>
              <w:spacing w:after="0" w:line="240" w:lineRule="auto"/>
              <w:rPr>
                <w:szCs w:val="20"/>
              </w:rPr>
            </w:pPr>
            <w:r w:rsidRPr="00160E7B">
              <w:rPr>
                <w:szCs w:val="20"/>
              </w:rPr>
              <w:t xml:space="preserve">0024 </w:t>
            </w:r>
          </w:p>
        </w:tc>
        <w:tc>
          <w:tcPr>
            <w:tcW w:w="2300" w:type="dxa"/>
            <w:tcBorders>
              <w:top w:val="nil"/>
              <w:left w:val="nil"/>
              <w:bottom w:val="nil"/>
              <w:right w:val="nil"/>
            </w:tcBorders>
          </w:tcPr>
          <w:p w14:paraId="7E2EF5D5"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A99D593"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2AA36981"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5A13526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99C6BAE" w14:textId="77777777">
        <w:trPr>
          <w:cantSplit/>
        </w:trPr>
        <w:tc>
          <w:tcPr>
            <w:tcW w:w="750" w:type="dxa"/>
            <w:tcBorders>
              <w:top w:val="nil"/>
              <w:left w:val="nil"/>
              <w:bottom w:val="nil"/>
              <w:right w:val="nil"/>
            </w:tcBorders>
          </w:tcPr>
          <w:p w14:paraId="786C210F"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73D2AA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09AC37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C49111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A221C16"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B7A753A" w14:textId="77777777">
        <w:trPr>
          <w:cantSplit/>
        </w:trPr>
        <w:tc>
          <w:tcPr>
            <w:tcW w:w="750" w:type="dxa"/>
            <w:tcBorders>
              <w:top w:val="nil"/>
              <w:left w:val="nil"/>
              <w:bottom w:val="nil"/>
              <w:right w:val="nil"/>
            </w:tcBorders>
          </w:tcPr>
          <w:p w14:paraId="30DBDD6F" w14:textId="77777777" w:rsidR="00243E5C" w:rsidRPr="00160E7B" w:rsidRDefault="00243E5C" w:rsidP="00243E5C">
            <w:pPr>
              <w:spacing w:after="0" w:line="240" w:lineRule="auto"/>
              <w:rPr>
                <w:szCs w:val="20"/>
              </w:rPr>
            </w:pPr>
            <w:r w:rsidRPr="00160E7B">
              <w:rPr>
                <w:szCs w:val="20"/>
              </w:rPr>
              <w:t xml:space="preserve">0025 </w:t>
            </w:r>
          </w:p>
        </w:tc>
        <w:tc>
          <w:tcPr>
            <w:tcW w:w="2300" w:type="dxa"/>
            <w:tcBorders>
              <w:top w:val="nil"/>
              <w:left w:val="nil"/>
              <w:bottom w:val="nil"/>
              <w:right w:val="nil"/>
            </w:tcBorders>
          </w:tcPr>
          <w:p w14:paraId="7DCAC26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69052B6"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49C20EF8"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4C52DCA"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6225FD5" w14:textId="77777777">
        <w:trPr>
          <w:cantSplit/>
        </w:trPr>
        <w:tc>
          <w:tcPr>
            <w:tcW w:w="750" w:type="dxa"/>
            <w:tcBorders>
              <w:top w:val="nil"/>
              <w:left w:val="nil"/>
              <w:bottom w:val="nil"/>
              <w:right w:val="nil"/>
            </w:tcBorders>
          </w:tcPr>
          <w:p w14:paraId="73EFF98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8457B00"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C8C94AD"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8309D58"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C111368"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9C2D823" w14:textId="77777777">
        <w:trPr>
          <w:cantSplit/>
        </w:trPr>
        <w:tc>
          <w:tcPr>
            <w:tcW w:w="750" w:type="dxa"/>
            <w:tcBorders>
              <w:top w:val="nil"/>
              <w:left w:val="nil"/>
              <w:bottom w:val="nil"/>
              <w:right w:val="nil"/>
            </w:tcBorders>
          </w:tcPr>
          <w:p w14:paraId="1FC37387" w14:textId="77777777" w:rsidR="00243E5C" w:rsidRPr="00160E7B" w:rsidRDefault="00243E5C" w:rsidP="00243E5C">
            <w:pPr>
              <w:spacing w:after="0" w:line="240" w:lineRule="auto"/>
              <w:rPr>
                <w:szCs w:val="20"/>
              </w:rPr>
            </w:pPr>
            <w:r w:rsidRPr="00160E7B">
              <w:rPr>
                <w:szCs w:val="20"/>
              </w:rPr>
              <w:t xml:space="preserve">0025AA </w:t>
            </w:r>
          </w:p>
        </w:tc>
        <w:tc>
          <w:tcPr>
            <w:tcW w:w="2300" w:type="dxa"/>
            <w:tcBorders>
              <w:top w:val="nil"/>
              <w:left w:val="nil"/>
              <w:bottom w:val="nil"/>
              <w:right w:val="nil"/>
            </w:tcBorders>
          </w:tcPr>
          <w:p w14:paraId="2833D35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73F8D84"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C24E3C9"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E435FE5"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9F9781C" w14:textId="77777777">
        <w:trPr>
          <w:cantSplit/>
        </w:trPr>
        <w:tc>
          <w:tcPr>
            <w:tcW w:w="750" w:type="dxa"/>
            <w:tcBorders>
              <w:top w:val="nil"/>
              <w:left w:val="nil"/>
              <w:bottom w:val="nil"/>
              <w:right w:val="nil"/>
            </w:tcBorders>
          </w:tcPr>
          <w:p w14:paraId="42EAB1F9"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0BA6FA7"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4B5A3D7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FF522B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A40FB67"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4F92BA50" w14:textId="77777777">
        <w:trPr>
          <w:cantSplit/>
        </w:trPr>
        <w:tc>
          <w:tcPr>
            <w:tcW w:w="750" w:type="dxa"/>
            <w:tcBorders>
              <w:top w:val="nil"/>
              <w:left w:val="nil"/>
              <w:bottom w:val="nil"/>
              <w:right w:val="nil"/>
            </w:tcBorders>
          </w:tcPr>
          <w:p w14:paraId="42818DE8" w14:textId="77777777" w:rsidR="00243E5C" w:rsidRPr="00160E7B" w:rsidRDefault="00243E5C" w:rsidP="00243E5C">
            <w:pPr>
              <w:spacing w:after="0" w:line="240" w:lineRule="auto"/>
              <w:rPr>
                <w:szCs w:val="20"/>
              </w:rPr>
            </w:pPr>
            <w:r w:rsidRPr="00160E7B">
              <w:rPr>
                <w:szCs w:val="20"/>
              </w:rPr>
              <w:t xml:space="preserve">0025AB </w:t>
            </w:r>
          </w:p>
        </w:tc>
        <w:tc>
          <w:tcPr>
            <w:tcW w:w="2300" w:type="dxa"/>
            <w:tcBorders>
              <w:top w:val="nil"/>
              <w:left w:val="nil"/>
              <w:bottom w:val="nil"/>
              <w:right w:val="nil"/>
            </w:tcBorders>
          </w:tcPr>
          <w:p w14:paraId="7F2DDEE9"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DCD847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0605BFD"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BB5FC09"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0CA6819" w14:textId="77777777">
        <w:trPr>
          <w:cantSplit/>
        </w:trPr>
        <w:tc>
          <w:tcPr>
            <w:tcW w:w="750" w:type="dxa"/>
            <w:tcBorders>
              <w:top w:val="nil"/>
              <w:left w:val="nil"/>
              <w:bottom w:val="nil"/>
              <w:right w:val="nil"/>
            </w:tcBorders>
          </w:tcPr>
          <w:p w14:paraId="4B026F1F"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76DCCD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A58CA2C"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0B50C0F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406B7EA"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3B75E92" w14:textId="77777777">
        <w:trPr>
          <w:cantSplit/>
        </w:trPr>
        <w:tc>
          <w:tcPr>
            <w:tcW w:w="750" w:type="dxa"/>
            <w:tcBorders>
              <w:top w:val="nil"/>
              <w:left w:val="nil"/>
              <w:bottom w:val="nil"/>
              <w:right w:val="nil"/>
            </w:tcBorders>
          </w:tcPr>
          <w:p w14:paraId="7008439F" w14:textId="77777777" w:rsidR="00243E5C" w:rsidRPr="00160E7B" w:rsidRDefault="00243E5C" w:rsidP="00243E5C">
            <w:pPr>
              <w:spacing w:after="0" w:line="240" w:lineRule="auto"/>
              <w:rPr>
                <w:szCs w:val="20"/>
              </w:rPr>
            </w:pPr>
            <w:r w:rsidRPr="00160E7B">
              <w:rPr>
                <w:szCs w:val="20"/>
              </w:rPr>
              <w:t xml:space="preserve">0025AC </w:t>
            </w:r>
          </w:p>
        </w:tc>
        <w:tc>
          <w:tcPr>
            <w:tcW w:w="2300" w:type="dxa"/>
            <w:tcBorders>
              <w:top w:val="nil"/>
              <w:left w:val="nil"/>
              <w:bottom w:val="nil"/>
              <w:right w:val="nil"/>
            </w:tcBorders>
          </w:tcPr>
          <w:p w14:paraId="081721FA"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7A7F3288"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CC28CE1"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EA38F25"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1605B4A" w14:textId="77777777">
        <w:trPr>
          <w:cantSplit/>
        </w:trPr>
        <w:tc>
          <w:tcPr>
            <w:tcW w:w="750" w:type="dxa"/>
            <w:tcBorders>
              <w:top w:val="nil"/>
              <w:left w:val="nil"/>
              <w:bottom w:val="nil"/>
              <w:right w:val="nil"/>
            </w:tcBorders>
          </w:tcPr>
          <w:p w14:paraId="5CB408F7"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1C8C460"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E2245C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3DBD842"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4043B36"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8CCB903" w14:textId="77777777">
        <w:trPr>
          <w:cantSplit/>
        </w:trPr>
        <w:tc>
          <w:tcPr>
            <w:tcW w:w="750" w:type="dxa"/>
            <w:tcBorders>
              <w:top w:val="nil"/>
              <w:left w:val="nil"/>
              <w:bottom w:val="nil"/>
              <w:right w:val="nil"/>
            </w:tcBorders>
          </w:tcPr>
          <w:p w14:paraId="089AE31A" w14:textId="77777777" w:rsidR="00243E5C" w:rsidRPr="00160E7B" w:rsidRDefault="00243E5C" w:rsidP="00243E5C">
            <w:pPr>
              <w:spacing w:after="0" w:line="240" w:lineRule="auto"/>
              <w:rPr>
                <w:szCs w:val="20"/>
              </w:rPr>
            </w:pPr>
            <w:r w:rsidRPr="00160E7B">
              <w:rPr>
                <w:szCs w:val="20"/>
              </w:rPr>
              <w:t xml:space="preserve">0026 </w:t>
            </w:r>
          </w:p>
        </w:tc>
        <w:tc>
          <w:tcPr>
            <w:tcW w:w="2300" w:type="dxa"/>
            <w:tcBorders>
              <w:top w:val="nil"/>
              <w:left w:val="nil"/>
              <w:bottom w:val="nil"/>
              <w:right w:val="nil"/>
            </w:tcBorders>
          </w:tcPr>
          <w:p w14:paraId="39071F4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147E7E5"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E9814C2"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B6124C7"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0E41CE6" w14:textId="77777777">
        <w:trPr>
          <w:cantSplit/>
        </w:trPr>
        <w:tc>
          <w:tcPr>
            <w:tcW w:w="750" w:type="dxa"/>
            <w:tcBorders>
              <w:top w:val="nil"/>
              <w:left w:val="nil"/>
              <w:bottom w:val="nil"/>
              <w:right w:val="nil"/>
            </w:tcBorders>
          </w:tcPr>
          <w:p w14:paraId="10E2965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FAD35F4"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2FBC901"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05AEC66"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B2BF85F"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73FBA11" w14:textId="77777777">
        <w:trPr>
          <w:cantSplit/>
        </w:trPr>
        <w:tc>
          <w:tcPr>
            <w:tcW w:w="750" w:type="dxa"/>
            <w:tcBorders>
              <w:top w:val="nil"/>
              <w:left w:val="nil"/>
              <w:bottom w:val="nil"/>
              <w:right w:val="nil"/>
            </w:tcBorders>
          </w:tcPr>
          <w:p w14:paraId="4A354280" w14:textId="77777777" w:rsidR="00243E5C" w:rsidRPr="00160E7B" w:rsidRDefault="00243E5C" w:rsidP="00243E5C">
            <w:pPr>
              <w:spacing w:after="0" w:line="240" w:lineRule="auto"/>
              <w:rPr>
                <w:szCs w:val="20"/>
              </w:rPr>
            </w:pPr>
            <w:r w:rsidRPr="00160E7B">
              <w:rPr>
                <w:szCs w:val="20"/>
              </w:rPr>
              <w:t xml:space="preserve">0026AA </w:t>
            </w:r>
          </w:p>
        </w:tc>
        <w:tc>
          <w:tcPr>
            <w:tcW w:w="2300" w:type="dxa"/>
            <w:tcBorders>
              <w:top w:val="nil"/>
              <w:left w:val="nil"/>
              <w:bottom w:val="nil"/>
              <w:right w:val="nil"/>
            </w:tcBorders>
          </w:tcPr>
          <w:p w14:paraId="7845030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A917F95"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AD8236A"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20D35A66"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15FD2B51" w14:textId="77777777">
        <w:trPr>
          <w:cantSplit/>
        </w:trPr>
        <w:tc>
          <w:tcPr>
            <w:tcW w:w="750" w:type="dxa"/>
            <w:tcBorders>
              <w:top w:val="nil"/>
              <w:left w:val="nil"/>
              <w:bottom w:val="nil"/>
              <w:right w:val="nil"/>
            </w:tcBorders>
          </w:tcPr>
          <w:p w14:paraId="12D2152A"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082B0D2"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0C6237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5C4C128E"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D70A880"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D97CB41" w14:textId="77777777">
        <w:trPr>
          <w:cantSplit/>
        </w:trPr>
        <w:tc>
          <w:tcPr>
            <w:tcW w:w="750" w:type="dxa"/>
            <w:tcBorders>
              <w:top w:val="nil"/>
              <w:left w:val="nil"/>
              <w:bottom w:val="nil"/>
              <w:right w:val="nil"/>
            </w:tcBorders>
          </w:tcPr>
          <w:p w14:paraId="2C737CCC" w14:textId="77777777" w:rsidR="00243E5C" w:rsidRPr="00160E7B" w:rsidRDefault="00243E5C" w:rsidP="00243E5C">
            <w:pPr>
              <w:spacing w:after="0" w:line="240" w:lineRule="auto"/>
              <w:rPr>
                <w:szCs w:val="20"/>
              </w:rPr>
            </w:pPr>
            <w:r w:rsidRPr="00160E7B">
              <w:rPr>
                <w:szCs w:val="20"/>
              </w:rPr>
              <w:t xml:space="preserve">0026AB </w:t>
            </w:r>
          </w:p>
        </w:tc>
        <w:tc>
          <w:tcPr>
            <w:tcW w:w="2300" w:type="dxa"/>
            <w:tcBorders>
              <w:top w:val="nil"/>
              <w:left w:val="nil"/>
              <w:bottom w:val="nil"/>
              <w:right w:val="nil"/>
            </w:tcBorders>
          </w:tcPr>
          <w:p w14:paraId="658764B1"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62EB830"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95CD3C5"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1934E73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ACACBED" w14:textId="77777777">
        <w:trPr>
          <w:cantSplit/>
        </w:trPr>
        <w:tc>
          <w:tcPr>
            <w:tcW w:w="750" w:type="dxa"/>
            <w:tcBorders>
              <w:top w:val="nil"/>
              <w:left w:val="nil"/>
              <w:bottom w:val="nil"/>
              <w:right w:val="nil"/>
            </w:tcBorders>
          </w:tcPr>
          <w:p w14:paraId="635D4A03"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CED474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5D4681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0AA8A3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984E825"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F40BD35" w14:textId="77777777">
        <w:trPr>
          <w:cantSplit/>
        </w:trPr>
        <w:tc>
          <w:tcPr>
            <w:tcW w:w="750" w:type="dxa"/>
            <w:tcBorders>
              <w:top w:val="nil"/>
              <w:left w:val="nil"/>
              <w:bottom w:val="nil"/>
              <w:right w:val="nil"/>
            </w:tcBorders>
          </w:tcPr>
          <w:p w14:paraId="40FE1FEF" w14:textId="77777777" w:rsidR="00243E5C" w:rsidRPr="00160E7B" w:rsidRDefault="00243E5C" w:rsidP="00243E5C">
            <w:pPr>
              <w:spacing w:after="0" w:line="240" w:lineRule="auto"/>
              <w:rPr>
                <w:szCs w:val="20"/>
              </w:rPr>
            </w:pPr>
            <w:r w:rsidRPr="00160E7B">
              <w:rPr>
                <w:szCs w:val="20"/>
              </w:rPr>
              <w:t xml:space="preserve">0026AC </w:t>
            </w:r>
          </w:p>
        </w:tc>
        <w:tc>
          <w:tcPr>
            <w:tcW w:w="2300" w:type="dxa"/>
            <w:tcBorders>
              <w:top w:val="nil"/>
              <w:left w:val="nil"/>
              <w:bottom w:val="nil"/>
              <w:right w:val="nil"/>
            </w:tcBorders>
          </w:tcPr>
          <w:p w14:paraId="701BEFAF"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7AC700EF"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F7BD479"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C930558"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D6A00D7" w14:textId="77777777">
        <w:trPr>
          <w:cantSplit/>
        </w:trPr>
        <w:tc>
          <w:tcPr>
            <w:tcW w:w="750" w:type="dxa"/>
            <w:tcBorders>
              <w:top w:val="nil"/>
              <w:left w:val="nil"/>
              <w:bottom w:val="nil"/>
              <w:right w:val="nil"/>
            </w:tcBorders>
          </w:tcPr>
          <w:p w14:paraId="71A79BF4"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616C9AA"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343597E"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9CD35B3"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09208D7"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472FEF7" w14:textId="77777777">
        <w:trPr>
          <w:cantSplit/>
        </w:trPr>
        <w:tc>
          <w:tcPr>
            <w:tcW w:w="750" w:type="dxa"/>
            <w:tcBorders>
              <w:top w:val="nil"/>
              <w:left w:val="nil"/>
              <w:bottom w:val="nil"/>
              <w:right w:val="nil"/>
            </w:tcBorders>
          </w:tcPr>
          <w:p w14:paraId="36AEFEB0" w14:textId="77777777" w:rsidR="00243E5C" w:rsidRPr="00160E7B" w:rsidRDefault="00243E5C" w:rsidP="00243E5C">
            <w:pPr>
              <w:spacing w:after="0" w:line="240" w:lineRule="auto"/>
              <w:rPr>
                <w:szCs w:val="20"/>
              </w:rPr>
            </w:pPr>
            <w:r w:rsidRPr="00160E7B">
              <w:rPr>
                <w:szCs w:val="20"/>
              </w:rPr>
              <w:t xml:space="preserve">0027 </w:t>
            </w:r>
          </w:p>
        </w:tc>
        <w:tc>
          <w:tcPr>
            <w:tcW w:w="2300" w:type="dxa"/>
            <w:tcBorders>
              <w:top w:val="nil"/>
              <w:left w:val="nil"/>
              <w:bottom w:val="nil"/>
              <w:right w:val="nil"/>
            </w:tcBorders>
          </w:tcPr>
          <w:p w14:paraId="726D83D2"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6E66FFFB"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0772138"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5421D8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78674B4D" w14:textId="77777777">
        <w:trPr>
          <w:cantSplit/>
        </w:trPr>
        <w:tc>
          <w:tcPr>
            <w:tcW w:w="750" w:type="dxa"/>
            <w:tcBorders>
              <w:top w:val="nil"/>
              <w:left w:val="nil"/>
              <w:bottom w:val="nil"/>
              <w:right w:val="nil"/>
            </w:tcBorders>
          </w:tcPr>
          <w:p w14:paraId="4AABF69D"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220B74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C25161B"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35CE03C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3B74517F"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159EEE9D" w14:textId="77777777">
        <w:trPr>
          <w:cantSplit/>
        </w:trPr>
        <w:tc>
          <w:tcPr>
            <w:tcW w:w="750" w:type="dxa"/>
            <w:tcBorders>
              <w:top w:val="nil"/>
              <w:left w:val="nil"/>
              <w:bottom w:val="nil"/>
              <w:right w:val="nil"/>
            </w:tcBorders>
          </w:tcPr>
          <w:p w14:paraId="2DC0C4D5" w14:textId="77777777" w:rsidR="00243E5C" w:rsidRPr="00160E7B" w:rsidRDefault="00243E5C" w:rsidP="00243E5C">
            <w:pPr>
              <w:spacing w:after="0" w:line="240" w:lineRule="auto"/>
              <w:rPr>
                <w:szCs w:val="20"/>
              </w:rPr>
            </w:pPr>
            <w:r w:rsidRPr="00160E7B">
              <w:rPr>
                <w:szCs w:val="20"/>
              </w:rPr>
              <w:t xml:space="preserve">0028 </w:t>
            </w:r>
          </w:p>
        </w:tc>
        <w:tc>
          <w:tcPr>
            <w:tcW w:w="2300" w:type="dxa"/>
            <w:tcBorders>
              <w:top w:val="nil"/>
              <w:left w:val="nil"/>
              <w:bottom w:val="nil"/>
              <w:right w:val="nil"/>
            </w:tcBorders>
          </w:tcPr>
          <w:p w14:paraId="574BDC98"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45A9C6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32F8F9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2A52C3E"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3409A10D" w14:textId="77777777">
        <w:trPr>
          <w:cantSplit/>
        </w:trPr>
        <w:tc>
          <w:tcPr>
            <w:tcW w:w="750" w:type="dxa"/>
            <w:tcBorders>
              <w:top w:val="nil"/>
              <w:left w:val="nil"/>
              <w:bottom w:val="nil"/>
              <w:right w:val="nil"/>
            </w:tcBorders>
          </w:tcPr>
          <w:p w14:paraId="0D34B75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3A6A0E7F"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1BAF714"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CA5850B"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4EDDB7B"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F2EE472" w14:textId="77777777">
        <w:trPr>
          <w:cantSplit/>
        </w:trPr>
        <w:tc>
          <w:tcPr>
            <w:tcW w:w="750" w:type="dxa"/>
            <w:tcBorders>
              <w:top w:val="nil"/>
              <w:left w:val="nil"/>
              <w:bottom w:val="nil"/>
              <w:right w:val="nil"/>
            </w:tcBorders>
          </w:tcPr>
          <w:p w14:paraId="70743F5E" w14:textId="77777777" w:rsidR="00243E5C" w:rsidRPr="00160E7B" w:rsidRDefault="00243E5C" w:rsidP="00243E5C">
            <w:pPr>
              <w:spacing w:after="0" w:line="240" w:lineRule="auto"/>
              <w:rPr>
                <w:szCs w:val="20"/>
              </w:rPr>
            </w:pPr>
            <w:r w:rsidRPr="00160E7B">
              <w:rPr>
                <w:szCs w:val="20"/>
              </w:rPr>
              <w:t xml:space="preserve">0028AA </w:t>
            </w:r>
          </w:p>
        </w:tc>
        <w:tc>
          <w:tcPr>
            <w:tcW w:w="2300" w:type="dxa"/>
            <w:tcBorders>
              <w:top w:val="nil"/>
              <w:left w:val="nil"/>
              <w:bottom w:val="nil"/>
              <w:right w:val="nil"/>
            </w:tcBorders>
          </w:tcPr>
          <w:p w14:paraId="36AFFC9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8795DF5"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03164F95"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9F7B6DD"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D15D527" w14:textId="77777777">
        <w:trPr>
          <w:cantSplit/>
        </w:trPr>
        <w:tc>
          <w:tcPr>
            <w:tcW w:w="750" w:type="dxa"/>
            <w:tcBorders>
              <w:top w:val="nil"/>
              <w:left w:val="nil"/>
              <w:bottom w:val="nil"/>
              <w:right w:val="nil"/>
            </w:tcBorders>
          </w:tcPr>
          <w:p w14:paraId="44FEE809"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02186AEE"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7DCACEC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686B897A"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085EE5B"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A6D9E6D" w14:textId="77777777">
        <w:trPr>
          <w:cantSplit/>
        </w:trPr>
        <w:tc>
          <w:tcPr>
            <w:tcW w:w="750" w:type="dxa"/>
            <w:tcBorders>
              <w:top w:val="nil"/>
              <w:left w:val="nil"/>
              <w:bottom w:val="nil"/>
              <w:right w:val="nil"/>
            </w:tcBorders>
          </w:tcPr>
          <w:p w14:paraId="399F0692" w14:textId="77777777" w:rsidR="00243E5C" w:rsidRPr="00160E7B" w:rsidRDefault="00243E5C" w:rsidP="00243E5C">
            <w:pPr>
              <w:spacing w:after="0" w:line="240" w:lineRule="auto"/>
              <w:rPr>
                <w:szCs w:val="20"/>
              </w:rPr>
            </w:pPr>
            <w:r w:rsidRPr="00160E7B">
              <w:rPr>
                <w:szCs w:val="20"/>
              </w:rPr>
              <w:t xml:space="preserve">0028AB </w:t>
            </w:r>
          </w:p>
        </w:tc>
        <w:tc>
          <w:tcPr>
            <w:tcW w:w="2300" w:type="dxa"/>
            <w:tcBorders>
              <w:top w:val="nil"/>
              <w:left w:val="nil"/>
              <w:bottom w:val="nil"/>
              <w:right w:val="nil"/>
            </w:tcBorders>
          </w:tcPr>
          <w:p w14:paraId="24CBE65F"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3D5185B5"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B833742"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73EBDC41"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27202F9" w14:textId="77777777">
        <w:trPr>
          <w:cantSplit/>
        </w:trPr>
        <w:tc>
          <w:tcPr>
            <w:tcW w:w="750" w:type="dxa"/>
            <w:tcBorders>
              <w:top w:val="nil"/>
              <w:left w:val="nil"/>
              <w:bottom w:val="nil"/>
              <w:right w:val="nil"/>
            </w:tcBorders>
          </w:tcPr>
          <w:p w14:paraId="1A639C55"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A712F75"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3369FC0"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19B7984"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491A4F5"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7A7CDBAC" w14:textId="77777777">
        <w:trPr>
          <w:cantSplit/>
        </w:trPr>
        <w:tc>
          <w:tcPr>
            <w:tcW w:w="750" w:type="dxa"/>
            <w:tcBorders>
              <w:top w:val="nil"/>
              <w:left w:val="nil"/>
              <w:bottom w:val="nil"/>
              <w:right w:val="nil"/>
            </w:tcBorders>
          </w:tcPr>
          <w:p w14:paraId="4AE8FE98" w14:textId="77777777" w:rsidR="00243E5C" w:rsidRPr="00160E7B" w:rsidRDefault="00243E5C" w:rsidP="00243E5C">
            <w:pPr>
              <w:spacing w:after="0" w:line="240" w:lineRule="auto"/>
              <w:rPr>
                <w:szCs w:val="20"/>
              </w:rPr>
            </w:pPr>
            <w:r w:rsidRPr="00160E7B">
              <w:rPr>
                <w:szCs w:val="20"/>
              </w:rPr>
              <w:t xml:space="preserve">0028AC </w:t>
            </w:r>
          </w:p>
        </w:tc>
        <w:tc>
          <w:tcPr>
            <w:tcW w:w="2300" w:type="dxa"/>
            <w:tcBorders>
              <w:top w:val="nil"/>
              <w:left w:val="nil"/>
              <w:bottom w:val="nil"/>
              <w:right w:val="nil"/>
            </w:tcBorders>
          </w:tcPr>
          <w:p w14:paraId="677BFBE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1A7B182C"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F5B0841"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62588F43"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466AF786" w14:textId="77777777">
        <w:trPr>
          <w:cantSplit/>
        </w:trPr>
        <w:tc>
          <w:tcPr>
            <w:tcW w:w="750" w:type="dxa"/>
            <w:tcBorders>
              <w:top w:val="nil"/>
              <w:left w:val="nil"/>
              <w:bottom w:val="nil"/>
              <w:right w:val="nil"/>
            </w:tcBorders>
          </w:tcPr>
          <w:p w14:paraId="230449A0"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76894794"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0B8BEB69"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1D2CB54"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5ECF011F"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68445F50" w14:textId="77777777">
        <w:trPr>
          <w:cantSplit/>
        </w:trPr>
        <w:tc>
          <w:tcPr>
            <w:tcW w:w="750" w:type="dxa"/>
            <w:tcBorders>
              <w:top w:val="nil"/>
              <w:left w:val="nil"/>
              <w:bottom w:val="nil"/>
              <w:right w:val="nil"/>
            </w:tcBorders>
          </w:tcPr>
          <w:p w14:paraId="10A6B3C9" w14:textId="77777777" w:rsidR="00243E5C" w:rsidRPr="00160E7B" w:rsidRDefault="00243E5C" w:rsidP="00243E5C">
            <w:pPr>
              <w:spacing w:after="0" w:line="240" w:lineRule="auto"/>
              <w:rPr>
                <w:szCs w:val="20"/>
              </w:rPr>
            </w:pPr>
            <w:r w:rsidRPr="00160E7B">
              <w:rPr>
                <w:szCs w:val="20"/>
              </w:rPr>
              <w:t xml:space="preserve">0029 </w:t>
            </w:r>
          </w:p>
        </w:tc>
        <w:tc>
          <w:tcPr>
            <w:tcW w:w="2300" w:type="dxa"/>
            <w:tcBorders>
              <w:top w:val="nil"/>
              <w:left w:val="nil"/>
              <w:bottom w:val="nil"/>
              <w:right w:val="nil"/>
            </w:tcBorders>
          </w:tcPr>
          <w:p w14:paraId="664BF345"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AC08253"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6545EFB"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DCC78D5"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A9AA730" w14:textId="77777777">
        <w:trPr>
          <w:cantSplit/>
        </w:trPr>
        <w:tc>
          <w:tcPr>
            <w:tcW w:w="750" w:type="dxa"/>
            <w:tcBorders>
              <w:top w:val="nil"/>
              <w:left w:val="nil"/>
              <w:bottom w:val="nil"/>
              <w:right w:val="nil"/>
            </w:tcBorders>
          </w:tcPr>
          <w:p w14:paraId="22097B66"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60CFAAC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19D79360"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E3D7FB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85AB33B"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08AC3DE" w14:textId="77777777">
        <w:trPr>
          <w:cantSplit/>
        </w:trPr>
        <w:tc>
          <w:tcPr>
            <w:tcW w:w="750" w:type="dxa"/>
            <w:tcBorders>
              <w:top w:val="nil"/>
              <w:left w:val="nil"/>
              <w:bottom w:val="nil"/>
              <w:right w:val="nil"/>
            </w:tcBorders>
          </w:tcPr>
          <w:p w14:paraId="4A0CC496" w14:textId="77777777" w:rsidR="00243E5C" w:rsidRPr="00160E7B" w:rsidRDefault="00243E5C" w:rsidP="00243E5C">
            <w:pPr>
              <w:spacing w:after="0" w:line="240" w:lineRule="auto"/>
              <w:rPr>
                <w:szCs w:val="20"/>
              </w:rPr>
            </w:pPr>
            <w:r w:rsidRPr="00160E7B">
              <w:rPr>
                <w:szCs w:val="20"/>
              </w:rPr>
              <w:t xml:space="preserve">0029AA </w:t>
            </w:r>
          </w:p>
        </w:tc>
        <w:tc>
          <w:tcPr>
            <w:tcW w:w="2300" w:type="dxa"/>
            <w:tcBorders>
              <w:top w:val="nil"/>
              <w:left w:val="nil"/>
              <w:bottom w:val="nil"/>
              <w:right w:val="nil"/>
            </w:tcBorders>
          </w:tcPr>
          <w:p w14:paraId="66DE9AC3"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4E416B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3D4919B7"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86C5F24"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2A216C36" w14:textId="77777777">
        <w:trPr>
          <w:cantSplit/>
        </w:trPr>
        <w:tc>
          <w:tcPr>
            <w:tcW w:w="750" w:type="dxa"/>
            <w:tcBorders>
              <w:top w:val="nil"/>
              <w:left w:val="nil"/>
              <w:bottom w:val="nil"/>
              <w:right w:val="nil"/>
            </w:tcBorders>
          </w:tcPr>
          <w:p w14:paraId="5688E2AE"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5C6D0E8B"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5ED3C276"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7CD80C25"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0756DB22"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0DD361CA" w14:textId="77777777">
        <w:trPr>
          <w:cantSplit/>
        </w:trPr>
        <w:tc>
          <w:tcPr>
            <w:tcW w:w="750" w:type="dxa"/>
            <w:tcBorders>
              <w:top w:val="nil"/>
              <w:left w:val="nil"/>
              <w:bottom w:val="nil"/>
              <w:right w:val="nil"/>
            </w:tcBorders>
          </w:tcPr>
          <w:p w14:paraId="5F412AAF" w14:textId="77777777" w:rsidR="00243E5C" w:rsidRPr="00160E7B" w:rsidRDefault="00243E5C" w:rsidP="00243E5C">
            <w:pPr>
              <w:spacing w:after="0" w:line="240" w:lineRule="auto"/>
              <w:rPr>
                <w:szCs w:val="20"/>
              </w:rPr>
            </w:pPr>
            <w:r w:rsidRPr="00160E7B">
              <w:rPr>
                <w:szCs w:val="20"/>
              </w:rPr>
              <w:t xml:space="preserve">0029AB </w:t>
            </w:r>
          </w:p>
        </w:tc>
        <w:tc>
          <w:tcPr>
            <w:tcW w:w="2300" w:type="dxa"/>
            <w:tcBorders>
              <w:top w:val="nil"/>
              <w:left w:val="nil"/>
              <w:bottom w:val="nil"/>
              <w:right w:val="nil"/>
            </w:tcBorders>
          </w:tcPr>
          <w:p w14:paraId="620F57F6"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01AE50C9"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175DEF63"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09B55D9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0DDC413A" w14:textId="77777777">
        <w:trPr>
          <w:cantSplit/>
        </w:trPr>
        <w:tc>
          <w:tcPr>
            <w:tcW w:w="750" w:type="dxa"/>
            <w:tcBorders>
              <w:top w:val="nil"/>
              <w:left w:val="nil"/>
              <w:bottom w:val="nil"/>
              <w:right w:val="nil"/>
            </w:tcBorders>
          </w:tcPr>
          <w:p w14:paraId="015B3B42"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23FD0149"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3C270ABD"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40D3C2FF"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16EC99F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32C0027F" w14:textId="77777777">
        <w:trPr>
          <w:cantSplit/>
        </w:trPr>
        <w:tc>
          <w:tcPr>
            <w:tcW w:w="750" w:type="dxa"/>
            <w:tcBorders>
              <w:top w:val="nil"/>
              <w:left w:val="nil"/>
              <w:bottom w:val="nil"/>
              <w:right w:val="nil"/>
            </w:tcBorders>
          </w:tcPr>
          <w:p w14:paraId="55BEF807" w14:textId="77777777" w:rsidR="00243E5C" w:rsidRPr="00160E7B" w:rsidRDefault="00243E5C" w:rsidP="00243E5C">
            <w:pPr>
              <w:spacing w:after="0" w:line="240" w:lineRule="auto"/>
              <w:rPr>
                <w:szCs w:val="20"/>
              </w:rPr>
            </w:pPr>
            <w:r w:rsidRPr="00160E7B">
              <w:rPr>
                <w:szCs w:val="20"/>
              </w:rPr>
              <w:t xml:space="preserve">0029AC </w:t>
            </w:r>
          </w:p>
        </w:tc>
        <w:tc>
          <w:tcPr>
            <w:tcW w:w="2300" w:type="dxa"/>
            <w:tcBorders>
              <w:top w:val="nil"/>
              <w:left w:val="nil"/>
              <w:bottom w:val="nil"/>
              <w:right w:val="nil"/>
            </w:tcBorders>
          </w:tcPr>
          <w:p w14:paraId="1A3E19F5"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5B7697AE"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6FA5D995"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48990E22" w14:textId="77777777" w:rsidR="00243E5C" w:rsidRPr="00160E7B" w:rsidRDefault="00243E5C" w:rsidP="00243E5C">
            <w:pPr>
              <w:spacing w:after="0" w:line="240" w:lineRule="auto"/>
              <w:rPr>
                <w:szCs w:val="20"/>
              </w:rPr>
            </w:pPr>
            <w:r w:rsidRPr="00160E7B">
              <w:rPr>
                <w:szCs w:val="20"/>
              </w:rPr>
              <w:t xml:space="preserve">N/A </w:t>
            </w:r>
          </w:p>
        </w:tc>
      </w:tr>
      <w:tr w:rsidR="00243E5C" w:rsidRPr="00160E7B" w14:paraId="6A8A7929" w14:textId="77777777">
        <w:trPr>
          <w:cantSplit/>
        </w:trPr>
        <w:tc>
          <w:tcPr>
            <w:tcW w:w="750" w:type="dxa"/>
            <w:tcBorders>
              <w:top w:val="nil"/>
              <w:left w:val="nil"/>
              <w:bottom w:val="nil"/>
              <w:right w:val="nil"/>
            </w:tcBorders>
          </w:tcPr>
          <w:p w14:paraId="0B2C9B4E" w14:textId="77777777" w:rsidR="00243E5C" w:rsidRPr="00160E7B" w:rsidRDefault="00243E5C" w:rsidP="00243E5C">
            <w:pPr>
              <w:spacing w:after="0" w:line="240" w:lineRule="auto"/>
              <w:rPr>
                <w:szCs w:val="20"/>
              </w:rPr>
            </w:pPr>
            <w:r w:rsidRPr="00160E7B">
              <w:rPr>
                <w:szCs w:val="20"/>
              </w:rPr>
              <w:t xml:space="preserve"> </w:t>
            </w:r>
          </w:p>
        </w:tc>
        <w:tc>
          <w:tcPr>
            <w:tcW w:w="2300" w:type="dxa"/>
            <w:tcBorders>
              <w:top w:val="nil"/>
              <w:left w:val="nil"/>
              <w:bottom w:val="nil"/>
              <w:right w:val="nil"/>
            </w:tcBorders>
          </w:tcPr>
          <w:p w14:paraId="494EB8A8" w14:textId="77777777" w:rsidR="00243E5C" w:rsidRPr="00160E7B" w:rsidRDefault="00243E5C" w:rsidP="00243E5C">
            <w:pPr>
              <w:spacing w:after="0" w:line="240" w:lineRule="auto"/>
              <w:rPr>
                <w:szCs w:val="20"/>
              </w:rPr>
            </w:pPr>
            <w:r w:rsidRPr="00160E7B">
              <w:rPr>
                <w:szCs w:val="20"/>
              </w:rPr>
              <w:t xml:space="preserve"> </w:t>
            </w:r>
          </w:p>
        </w:tc>
        <w:tc>
          <w:tcPr>
            <w:tcW w:w="1600" w:type="dxa"/>
            <w:tcBorders>
              <w:top w:val="nil"/>
              <w:left w:val="nil"/>
              <w:bottom w:val="nil"/>
              <w:right w:val="nil"/>
            </w:tcBorders>
          </w:tcPr>
          <w:p w14:paraId="6C0EDD25" w14:textId="77777777" w:rsidR="00243E5C" w:rsidRPr="00160E7B" w:rsidRDefault="00243E5C" w:rsidP="00243E5C">
            <w:pPr>
              <w:spacing w:after="0" w:line="240" w:lineRule="auto"/>
              <w:rPr>
                <w:szCs w:val="20"/>
              </w:rPr>
            </w:pPr>
            <w:r w:rsidRPr="00160E7B">
              <w:rPr>
                <w:szCs w:val="20"/>
              </w:rPr>
              <w:t xml:space="preserve"> </w:t>
            </w:r>
          </w:p>
        </w:tc>
        <w:tc>
          <w:tcPr>
            <w:tcW w:w="3850" w:type="dxa"/>
            <w:tcBorders>
              <w:top w:val="nil"/>
              <w:left w:val="nil"/>
              <w:bottom w:val="nil"/>
              <w:right w:val="nil"/>
            </w:tcBorders>
          </w:tcPr>
          <w:p w14:paraId="1146C5A9" w14:textId="77777777" w:rsidR="00243E5C" w:rsidRPr="00160E7B" w:rsidRDefault="00243E5C" w:rsidP="00243E5C">
            <w:pPr>
              <w:spacing w:after="0" w:line="240" w:lineRule="auto"/>
              <w:rPr>
                <w:szCs w:val="20"/>
              </w:rPr>
            </w:pPr>
            <w:r w:rsidRPr="00160E7B">
              <w:rPr>
                <w:szCs w:val="20"/>
              </w:rPr>
              <w:t xml:space="preserve"> </w:t>
            </w:r>
          </w:p>
        </w:tc>
        <w:tc>
          <w:tcPr>
            <w:tcW w:w="1000" w:type="dxa"/>
            <w:tcBorders>
              <w:top w:val="nil"/>
              <w:left w:val="nil"/>
              <w:bottom w:val="nil"/>
              <w:right w:val="nil"/>
            </w:tcBorders>
          </w:tcPr>
          <w:p w14:paraId="6319A98D" w14:textId="77777777" w:rsidR="00243E5C" w:rsidRPr="00160E7B" w:rsidRDefault="00243E5C" w:rsidP="00243E5C">
            <w:pPr>
              <w:spacing w:after="0" w:line="240" w:lineRule="auto"/>
              <w:rPr>
                <w:szCs w:val="20"/>
              </w:rPr>
            </w:pPr>
            <w:r w:rsidRPr="00160E7B">
              <w:rPr>
                <w:szCs w:val="20"/>
              </w:rPr>
              <w:t xml:space="preserve"> </w:t>
            </w:r>
          </w:p>
        </w:tc>
      </w:tr>
      <w:tr w:rsidR="00243E5C" w:rsidRPr="00160E7B" w14:paraId="28214798" w14:textId="77777777">
        <w:trPr>
          <w:cantSplit/>
        </w:trPr>
        <w:tc>
          <w:tcPr>
            <w:tcW w:w="750" w:type="dxa"/>
            <w:tcBorders>
              <w:top w:val="nil"/>
              <w:left w:val="nil"/>
              <w:bottom w:val="nil"/>
              <w:right w:val="nil"/>
            </w:tcBorders>
          </w:tcPr>
          <w:p w14:paraId="5D570C29" w14:textId="77777777" w:rsidR="00243E5C" w:rsidRPr="00160E7B" w:rsidRDefault="00243E5C" w:rsidP="00243E5C">
            <w:pPr>
              <w:spacing w:after="0" w:line="240" w:lineRule="auto"/>
              <w:rPr>
                <w:szCs w:val="20"/>
              </w:rPr>
            </w:pPr>
            <w:r w:rsidRPr="00160E7B">
              <w:rPr>
                <w:szCs w:val="20"/>
              </w:rPr>
              <w:t xml:space="preserve">0030 </w:t>
            </w:r>
          </w:p>
        </w:tc>
        <w:tc>
          <w:tcPr>
            <w:tcW w:w="2300" w:type="dxa"/>
            <w:tcBorders>
              <w:top w:val="nil"/>
              <w:left w:val="nil"/>
              <w:bottom w:val="nil"/>
              <w:right w:val="nil"/>
            </w:tcBorders>
          </w:tcPr>
          <w:p w14:paraId="6F7A5ACE" w14:textId="77777777" w:rsidR="00243E5C" w:rsidRPr="00160E7B" w:rsidRDefault="00243E5C" w:rsidP="00243E5C">
            <w:pPr>
              <w:spacing w:after="0" w:line="240" w:lineRule="auto"/>
              <w:rPr>
                <w:szCs w:val="20"/>
              </w:rPr>
            </w:pPr>
            <w:r w:rsidRPr="00160E7B">
              <w:rPr>
                <w:szCs w:val="20"/>
              </w:rPr>
              <w:t xml:space="preserve">N/A </w:t>
            </w:r>
          </w:p>
        </w:tc>
        <w:tc>
          <w:tcPr>
            <w:tcW w:w="1600" w:type="dxa"/>
            <w:tcBorders>
              <w:top w:val="nil"/>
              <w:left w:val="nil"/>
              <w:bottom w:val="nil"/>
              <w:right w:val="nil"/>
            </w:tcBorders>
          </w:tcPr>
          <w:p w14:paraId="43FA8FD7" w14:textId="77777777" w:rsidR="00243E5C" w:rsidRPr="00160E7B" w:rsidRDefault="00243E5C" w:rsidP="00243E5C">
            <w:pPr>
              <w:spacing w:after="0" w:line="240" w:lineRule="auto"/>
              <w:rPr>
                <w:szCs w:val="20"/>
              </w:rPr>
            </w:pPr>
            <w:r w:rsidRPr="00160E7B">
              <w:rPr>
                <w:szCs w:val="20"/>
              </w:rPr>
              <w:t xml:space="preserve">N/A </w:t>
            </w:r>
          </w:p>
        </w:tc>
        <w:tc>
          <w:tcPr>
            <w:tcW w:w="3850" w:type="dxa"/>
            <w:tcBorders>
              <w:top w:val="nil"/>
              <w:left w:val="nil"/>
              <w:bottom w:val="nil"/>
              <w:right w:val="nil"/>
            </w:tcBorders>
          </w:tcPr>
          <w:p w14:paraId="7E6D0072" w14:textId="77777777" w:rsidR="00243E5C" w:rsidRPr="00160E7B" w:rsidRDefault="00243E5C" w:rsidP="00243E5C">
            <w:pPr>
              <w:spacing w:after="0" w:line="240" w:lineRule="auto"/>
              <w:rPr>
                <w:szCs w:val="20"/>
              </w:rPr>
            </w:pPr>
            <w:r w:rsidRPr="00160E7B">
              <w:rPr>
                <w:szCs w:val="20"/>
              </w:rPr>
              <w:t xml:space="preserve">N/A </w:t>
            </w:r>
          </w:p>
        </w:tc>
        <w:tc>
          <w:tcPr>
            <w:tcW w:w="1000" w:type="dxa"/>
            <w:tcBorders>
              <w:top w:val="nil"/>
              <w:left w:val="nil"/>
              <w:bottom w:val="nil"/>
              <w:right w:val="nil"/>
            </w:tcBorders>
          </w:tcPr>
          <w:p w14:paraId="36B71159" w14:textId="77777777" w:rsidR="00243E5C" w:rsidRPr="00160E7B" w:rsidRDefault="00243E5C" w:rsidP="00243E5C">
            <w:pPr>
              <w:spacing w:after="0" w:line="240" w:lineRule="auto"/>
              <w:rPr>
                <w:szCs w:val="20"/>
              </w:rPr>
            </w:pPr>
            <w:r w:rsidRPr="00160E7B">
              <w:rPr>
                <w:szCs w:val="20"/>
              </w:rPr>
              <w:t xml:space="preserve">N/A </w:t>
            </w:r>
          </w:p>
        </w:tc>
      </w:tr>
    </w:tbl>
    <w:p w14:paraId="1FC457E8" w14:textId="77777777" w:rsidR="00243E5C" w:rsidRPr="00160E7B" w:rsidRDefault="00243E5C" w:rsidP="00243E5C">
      <w:pPr>
        <w:spacing w:after="0" w:line="240" w:lineRule="auto"/>
        <w:rPr>
          <w:szCs w:val="20"/>
        </w:rPr>
      </w:pPr>
    </w:p>
    <w:p w14:paraId="4A6D0FE9" w14:textId="77777777" w:rsidR="00243E5C" w:rsidRPr="00160E7B" w:rsidRDefault="00243E5C" w:rsidP="00243E5C">
      <w:pPr>
        <w:spacing w:after="0" w:line="240" w:lineRule="auto"/>
        <w:rPr>
          <w:szCs w:val="20"/>
        </w:rPr>
      </w:pPr>
    </w:p>
    <w:p w14:paraId="28A5E3F9" w14:textId="77777777" w:rsidR="00B831DC" w:rsidRPr="00B831DC" w:rsidRDefault="00B831DC" w:rsidP="00B831DC">
      <w:pPr>
        <w:widowControl w:val="0"/>
        <w:autoSpaceDE w:val="0"/>
        <w:autoSpaceDN w:val="0"/>
        <w:adjustRightInd w:val="0"/>
        <w:spacing w:after="0" w:line="240" w:lineRule="auto"/>
        <w:jc w:val="center"/>
        <w:rPr>
          <w:b/>
          <w:szCs w:val="20"/>
          <w:u w:val="single"/>
        </w:rPr>
      </w:pPr>
      <w:bookmarkStart w:id="86" w:name="PD000099"/>
      <w:bookmarkEnd w:id="86"/>
      <w:r w:rsidRPr="00B831DC">
        <w:rPr>
          <w:b/>
          <w:szCs w:val="20"/>
          <w:u w:val="single"/>
        </w:rPr>
        <w:t>ADDITIONAL TERMS</w:t>
      </w:r>
    </w:p>
    <w:p w14:paraId="7F277EAD" w14:textId="77777777" w:rsidR="00B831DC" w:rsidRPr="00B831DC" w:rsidRDefault="00B831DC" w:rsidP="00B831DC">
      <w:pPr>
        <w:widowControl w:val="0"/>
        <w:autoSpaceDE w:val="0"/>
        <w:autoSpaceDN w:val="0"/>
        <w:adjustRightInd w:val="0"/>
        <w:spacing w:after="0" w:line="240" w:lineRule="auto"/>
        <w:jc w:val="center"/>
        <w:rPr>
          <w:b/>
          <w:szCs w:val="20"/>
        </w:rPr>
      </w:pPr>
    </w:p>
    <w:p w14:paraId="2933AE08" w14:textId="77777777" w:rsidR="00B831DC" w:rsidRPr="00B831DC" w:rsidRDefault="00B831DC" w:rsidP="00B831DC">
      <w:pPr>
        <w:spacing w:after="0" w:line="240" w:lineRule="auto"/>
        <w:rPr>
          <w:b/>
          <w:szCs w:val="20"/>
        </w:rPr>
      </w:pPr>
      <w:bookmarkStart w:id="87" w:name="PD000549"/>
      <w:bookmarkEnd w:id="87"/>
      <w:r w:rsidRPr="00B831DC">
        <w:rPr>
          <w:b/>
          <w:szCs w:val="20"/>
        </w:rPr>
        <w:t>F-1.  REPORTING REQUIREMENTS</w:t>
      </w:r>
    </w:p>
    <w:p w14:paraId="3EA8340F" w14:textId="77777777" w:rsidR="00B831DC" w:rsidRPr="00B831DC" w:rsidRDefault="00B831DC" w:rsidP="00B831DC">
      <w:pPr>
        <w:spacing w:after="0" w:line="240" w:lineRule="auto"/>
        <w:rPr>
          <w:szCs w:val="20"/>
        </w:rPr>
      </w:pPr>
      <w:r w:rsidRPr="00B831DC">
        <w:rPr>
          <w:szCs w:val="20"/>
        </w:rPr>
        <w:t xml:space="preserve"> </w:t>
      </w:r>
    </w:p>
    <w:p w14:paraId="55E20468" w14:textId="77777777" w:rsidR="00B831DC" w:rsidRPr="00B831DC" w:rsidRDefault="00B831DC" w:rsidP="00B831DC">
      <w:pPr>
        <w:spacing w:after="0" w:line="240" w:lineRule="auto"/>
        <w:rPr>
          <w:szCs w:val="20"/>
        </w:rPr>
      </w:pPr>
      <w:r w:rsidRPr="00B831DC">
        <w:rPr>
          <w:szCs w:val="20"/>
        </w:rPr>
        <w:t xml:space="preserve">The Contractor shall be responsible for preparing and transmitting various reports, in such formats and frequencies, as is designated by the COR and the Contracting Officer.  The Government invites and will consider ideas for </w:t>
      </w:r>
      <w:r w:rsidRPr="00B831DC">
        <w:rPr>
          <w:szCs w:val="20"/>
        </w:rPr>
        <w:lastRenderedPageBreak/>
        <w:t>reducing the level of detail in the monthly reporting package.  The Contractor is expected to leverage from its industry expertise to recommend additional report information that will promote business intelligence and foster better decision making opportunities for the DFAS OMBP management team. The reporting years shall be the Contract year (April 1 through March 31).</w:t>
      </w:r>
    </w:p>
    <w:p w14:paraId="5ACFE544" w14:textId="77777777" w:rsidR="00B831DC" w:rsidRPr="00B831DC" w:rsidRDefault="00B831DC" w:rsidP="00B831DC">
      <w:pPr>
        <w:spacing w:after="0" w:line="240" w:lineRule="auto"/>
        <w:rPr>
          <w:szCs w:val="20"/>
        </w:rPr>
      </w:pPr>
    </w:p>
    <w:p w14:paraId="749B5996" w14:textId="77777777" w:rsidR="00B831DC" w:rsidRPr="00B831DC" w:rsidRDefault="00B831DC" w:rsidP="00B831DC">
      <w:pPr>
        <w:spacing w:after="0" w:line="240" w:lineRule="auto"/>
        <w:rPr>
          <w:b/>
          <w:szCs w:val="20"/>
        </w:rPr>
      </w:pPr>
      <w:r w:rsidRPr="00B831DC">
        <w:rPr>
          <w:b/>
          <w:szCs w:val="20"/>
        </w:rPr>
        <w:t>F-2.  MONTHLY REPORTS</w:t>
      </w:r>
    </w:p>
    <w:p w14:paraId="06C8C150" w14:textId="77777777" w:rsidR="00B831DC" w:rsidRPr="00B831DC" w:rsidRDefault="00B831DC" w:rsidP="00B831DC">
      <w:pPr>
        <w:spacing w:after="0" w:line="240" w:lineRule="auto"/>
        <w:rPr>
          <w:szCs w:val="20"/>
        </w:rPr>
      </w:pPr>
      <w:r w:rsidRPr="00B831DC">
        <w:rPr>
          <w:szCs w:val="20"/>
        </w:rPr>
        <w:t xml:space="preserve">      </w:t>
      </w:r>
    </w:p>
    <w:p w14:paraId="5EACCA3D" w14:textId="77777777" w:rsidR="00B831DC" w:rsidRPr="00B831DC" w:rsidRDefault="00B831DC" w:rsidP="00B831DC">
      <w:pPr>
        <w:spacing w:after="0" w:line="240" w:lineRule="auto"/>
        <w:rPr>
          <w:szCs w:val="20"/>
        </w:rPr>
      </w:pPr>
      <w:r w:rsidRPr="00B831DC">
        <w:rPr>
          <w:szCs w:val="20"/>
        </w:rPr>
        <w:t xml:space="preserve">See Attachment J-3, “Reporting Requirements,” paragraph “1” for a listing of the monthly reports required to be submitted by the Contractor. </w:t>
      </w:r>
    </w:p>
    <w:p w14:paraId="25D77E7F" w14:textId="77777777" w:rsidR="00B831DC" w:rsidRPr="00B831DC" w:rsidRDefault="00B831DC" w:rsidP="00B831DC">
      <w:pPr>
        <w:spacing w:after="0" w:line="240" w:lineRule="auto"/>
        <w:rPr>
          <w:szCs w:val="20"/>
        </w:rPr>
      </w:pPr>
    </w:p>
    <w:p w14:paraId="571C9D09" w14:textId="77777777" w:rsidR="00B831DC" w:rsidRPr="00B831DC" w:rsidRDefault="00B831DC" w:rsidP="00B831DC">
      <w:pPr>
        <w:spacing w:after="0" w:line="240" w:lineRule="auto"/>
        <w:rPr>
          <w:b/>
          <w:szCs w:val="20"/>
        </w:rPr>
      </w:pPr>
      <w:r w:rsidRPr="00B831DC">
        <w:rPr>
          <w:b/>
          <w:szCs w:val="20"/>
        </w:rPr>
        <w:t xml:space="preserve">F-3.  SEMIANNUAL REPORTS </w:t>
      </w:r>
    </w:p>
    <w:p w14:paraId="7FC1465F" w14:textId="77777777" w:rsidR="00B831DC" w:rsidRPr="00B831DC" w:rsidRDefault="00B831DC" w:rsidP="00B831DC">
      <w:pPr>
        <w:spacing w:after="0" w:line="240" w:lineRule="auto"/>
        <w:rPr>
          <w:szCs w:val="20"/>
        </w:rPr>
      </w:pPr>
      <w:r w:rsidRPr="00B831DC">
        <w:rPr>
          <w:szCs w:val="20"/>
        </w:rPr>
        <w:t xml:space="preserve"> </w:t>
      </w:r>
    </w:p>
    <w:p w14:paraId="34B59E21" w14:textId="77777777" w:rsidR="00B831DC" w:rsidRPr="00B831DC" w:rsidRDefault="00B831DC" w:rsidP="00B831DC">
      <w:pPr>
        <w:spacing w:after="0" w:line="240" w:lineRule="auto"/>
        <w:rPr>
          <w:szCs w:val="20"/>
        </w:rPr>
      </w:pPr>
      <w:r w:rsidRPr="00B831DC">
        <w:rPr>
          <w:szCs w:val="20"/>
        </w:rPr>
        <w:t xml:space="preserve">See Attachment J-3, “Reporting Requirements,” paragraph “2” for a listing of the semi-annual reports required to be submitted by the Contractor. </w:t>
      </w:r>
    </w:p>
    <w:p w14:paraId="368015F4" w14:textId="77777777" w:rsidR="00B831DC" w:rsidRPr="00B831DC" w:rsidRDefault="00B831DC" w:rsidP="00B831DC">
      <w:pPr>
        <w:spacing w:after="0" w:line="240" w:lineRule="auto"/>
        <w:rPr>
          <w:szCs w:val="20"/>
        </w:rPr>
      </w:pPr>
    </w:p>
    <w:p w14:paraId="6AD713CB" w14:textId="77777777" w:rsidR="00B831DC" w:rsidRPr="00B831DC" w:rsidRDefault="00B831DC" w:rsidP="00B831DC">
      <w:pPr>
        <w:spacing w:after="0" w:line="240" w:lineRule="auto"/>
        <w:rPr>
          <w:b/>
          <w:szCs w:val="20"/>
        </w:rPr>
      </w:pPr>
      <w:r w:rsidRPr="00B831DC">
        <w:rPr>
          <w:b/>
          <w:szCs w:val="20"/>
        </w:rPr>
        <w:t>F-4.  OMBP YEARLY REPORTS (Reported by Contract Year)</w:t>
      </w:r>
    </w:p>
    <w:p w14:paraId="581F5100" w14:textId="77777777" w:rsidR="00B831DC" w:rsidRPr="00B831DC" w:rsidRDefault="00B831DC" w:rsidP="00B831DC">
      <w:pPr>
        <w:spacing w:after="0" w:line="240" w:lineRule="auto"/>
        <w:rPr>
          <w:szCs w:val="20"/>
        </w:rPr>
      </w:pPr>
    </w:p>
    <w:p w14:paraId="44734963" w14:textId="77777777" w:rsidR="00B831DC" w:rsidRPr="00B831DC" w:rsidRDefault="00B831DC" w:rsidP="00B831DC">
      <w:pPr>
        <w:spacing w:after="0" w:line="240" w:lineRule="auto"/>
        <w:rPr>
          <w:szCs w:val="20"/>
        </w:rPr>
      </w:pPr>
      <w:r w:rsidRPr="00B831DC">
        <w:rPr>
          <w:szCs w:val="20"/>
        </w:rPr>
        <w:t xml:space="preserve">See Attachment J-3, “Reporting Requirements,” paragraph “3” for a listing of the annual reports required to be submitted by the Contractor. </w:t>
      </w:r>
    </w:p>
    <w:p w14:paraId="15D33362" w14:textId="77777777" w:rsidR="00B831DC" w:rsidRPr="00B831DC" w:rsidRDefault="00B831DC" w:rsidP="00B831DC">
      <w:pPr>
        <w:spacing w:after="0" w:line="240" w:lineRule="auto"/>
        <w:rPr>
          <w:szCs w:val="20"/>
        </w:rPr>
      </w:pPr>
    </w:p>
    <w:p w14:paraId="6266F6F7" w14:textId="77777777" w:rsidR="00B831DC" w:rsidRPr="00B831DC" w:rsidRDefault="00B831DC" w:rsidP="00B831DC">
      <w:pPr>
        <w:spacing w:after="0" w:line="240" w:lineRule="auto"/>
        <w:rPr>
          <w:b/>
          <w:szCs w:val="20"/>
        </w:rPr>
      </w:pPr>
      <w:r w:rsidRPr="00B831DC">
        <w:rPr>
          <w:b/>
          <w:szCs w:val="20"/>
        </w:rPr>
        <w:t>F-5.  OTHER REPORTS</w:t>
      </w:r>
    </w:p>
    <w:p w14:paraId="231D3CB2" w14:textId="77777777" w:rsidR="00B831DC" w:rsidRPr="00B831DC" w:rsidRDefault="00B831DC" w:rsidP="00B831DC">
      <w:pPr>
        <w:spacing w:after="0" w:line="240" w:lineRule="auto"/>
        <w:rPr>
          <w:szCs w:val="20"/>
        </w:rPr>
      </w:pPr>
    </w:p>
    <w:p w14:paraId="33AE3FC6" w14:textId="77777777" w:rsidR="00B831DC" w:rsidRPr="00B831DC" w:rsidRDefault="00B831DC" w:rsidP="00A55E00">
      <w:pPr>
        <w:numPr>
          <w:ilvl w:val="0"/>
          <w:numId w:val="111"/>
        </w:numPr>
        <w:spacing w:after="0" w:line="240" w:lineRule="auto"/>
        <w:contextualSpacing/>
        <w:rPr>
          <w:szCs w:val="20"/>
        </w:rPr>
      </w:pPr>
      <w:r w:rsidRPr="00B831DC">
        <w:rPr>
          <w:szCs w:val="20"/>
        </w:rPr>
        <w:t>Internal policies, procedures, and controls to ensure consistent implementation of Section H-12, Currency Transaction Reporting (CTR), per paragraph H-12d.</w:t>
      </w:r>
    </w:p>
    <w:p w14:paraId="3ED150DE" w14:textId="77777777" w:rsidR="00B831DC" w:rsidRPr="00B831DC" w:rsidRDefault="00B831DC" w:rsidP="00B831DC">
      <w:pPr>
        <w:spacing w:after="0" w:line="240" w:lineRule="auto"/>
        <w:rPr>
          <w:szCs w:val="20"/>
        </w:rPr>
      </w:pPr>
    </w:p>
    <w:p w14:paraId="7F18287D" w14:textId="77777777" w:rsidR="00B831DC" w:rsidRPr="00B831DC" w:rsidRDefault="00B831DC" w:rsidP="00A55E00">
      <w:pPr>
        <w:numPr>
          <w:ilvl w:val="0"/>
          <w:numId w:val="111"/>
        </w:numPr>
        <w:spacing w:after="0" w:line="240" w:lineRule="auto"/>
        <w:contextualSpacing/>
        <w:rPr>
          <w:szCs w:val="20"/>
        </w:rPr>
      </w:pPr>
      <w:r w:rsidRPr="00B831DC">
        <w:rPr>
          <w:szCs w:val="20"/>
        </w:rPr>
        <w:t xml:space="preserve">See Attachment J-3, “Reporting Requirements” for a listing of other reports required to be submitted by the Contractor. </w:t>
      </w:r>
    </w:p>
    <w:p w14:paraId="5CD64D6D" w14:textId="77777777" w:rsidR="00B831DC" w:rsidRPr="00B831DC" w:rsidRDefault="00B831DC" w:rsidP="00B831DC">
      <w:pPr>
        <w:spacing w:after="0" w:line="240" w:lineRule="auto"/>
        <w:rPr>
          <w:szCs w:val="20"/>
        </w:rPr>
      </w:pPr>
    </w:p>
    <w:p w14:paraId="24653EEB" w14:textId="77777777" w:rsidR="00B831DC" w:rsidRPr="00B831DC" w:rsidRDefault="00B831DC" w:rsidP="00B831DC">
      <w:pPr>
        <w:spacing w:after="0" w:line="240" w:lineRule="auto"/>
        <w:rPr>
          <w:b/>
          <w:szCs w:val="20"/>
        </w:rPr>
      </w:pPr>
      <w:r w:rsidRPr="00B831DC">
        <w:rPr>
          <w:b/>
          <w:szCs w:val="20"/>
        </w:rPr>
        <w:t>F-6.  ANNUAL BUDGET ESTIMATE REPORTS</w:t>
      </w:r>
    </w:p>
    <w:p w14:paraId="5B2B7B8F" w14:textId="77777777" w:rsidR="00B831DC" w:rsidRPr="00B831DC" w:rsidRDefault="00B831DC" w:rsidP="00B831DC">
      <w:pPr>
        <w:spacing w:after="0" w:line="240" w:lineRule="auto"/>
        <w:rPr>
          <w:szCs w:val="20"/>
        </w:rPr>
      </w:pPr>
    </w:p>
    <w:p w14:paraId="2E301403" w14:textId="77777777" w:rsidR="00B831DC" w:rsidRPr="00B831DC" w:rsidRDefault="00B831DC" w:rsidP="00A55E00">
      <w:pPr>
        <w:numPr>
          <w:ilvl w:val="0"/>
          <w:numId w:val="112"/>
        </w:numPr>
        <w:spacing w:after="0" w:line="240" w:lineRule="auto"/>
        <w:contextualSpacing/>
        <w:rPr>
          <w:szCs w:val="20"/>
        </w:rPr>
      </w:pPr>
      <w:r w:rsidRPr="00B831DC">
        <w:rPr>
          <w:szCs w:val="20"/>
        </w:rPr>
        <w:t>Except as may be otherwise provided for by the COR, budget estimate reports shall be provided in the same formats as specified in F-2 (Monthly Reports) above, but with amounts for the prior year, current year, and budget year, along with reconciliations described in paragraph “b” below.</w:t>
      </w:r>
    </w:p>
    <w:p w14:paraId="057C829F" w14:textId="77777777" w:rsidR="00B831DC" w:rsidRPr="00B831DC" w:rsidRDefault="00B831DC" w:rsidP="00B831DC">
      <w:pPr>
        <w:spacing w:after="0" w:line="240" w:lineRule="auto"/>
        <w:rPr>
          <w:szCs w:val="20"/>
        </w:rPr>
      </w:pPr>
    </w:p>
    <w:p w14:paraId="14ABC4D6" w14:textId="77777777" w:rsidR="00B831DC" w:rsidRPr="00B831DC" w:rsidRDefault="00B831DC" w:rsidP="00A55E00">
      <w:pPr>
        <w:numPr>
          <w:ilvl w:val="0"/>
          <w:numId w:val="112"/>
        </w:numPr>
        <w:spacing w:after="0" w:line="240" w:lineRule="auto"/>
        <w:contextualSpacing/>
        <w:rPr>
          <w:szCs w:val="20"/>
        </w:rPr>
      </w:pPr>
      <w:r w:rsidRPr="00B831DC">
        <w:rPr>
          <w:szCs w:val="20"/>
        </w:rPr>
        <w:t>The following budget data is to be reported:</w:t>
      </w:r>
    </w:p>
    <w:p w14:paraId="1CAB0CA0" w14:textId="77777777" w:rsidR="00B831DC" w:rsidRPr="00B831DC" w:rsidRDefault="00B831DC" w:rsidP="00B831DC">
      <w:pPr>
        <w:spacing w:after="0" w:line="240" w:lineRule="auto"/>
        <w:rPr>
          <w:szCs w:val="20"/>
        </w:rPr>
      </w:pPr>
    </w:p>
    <w:p w14:paraId="69102985" w14:textId="77777777" w:rsidR="00B831DC" w:rsidRPr="00B831DC" w:rsidRDefault="00B831DC" w:rsidP="00A55E00">
      <w:pPr>
        <w:numPr>
          <w:ilvl w:val="0"/>
          <w:numId w:val="113"/>
        </w:numPr>
        <w:spacing w:after="0" w:line="240" w:lineRule="auto"/>
        <w:contextualSpacing/>
        <w:rPr>
          <w:szCs w:val="20"/>
        </w:rPr>
      </w:pPr>
      <w:r w:rsidRPr="00B831DC">
        <w:rPr>
          <w:szCs w:val="20"/>
        </w:rPr>
        <w:t>The budget year shall be the Contract year, April 1 through March 31.</w:t>
      </w:r>
    </w:p>
    <w:p w14:paraId="2C15B387" w14:textId="77777777" w:rsidR="00B831DC" w:rsidRPr="00B831DC" w:rsidRDefault="00B831DC" w:rsidP="00B831DC">
      <w:pPr>
        <w:spacing w:after="0" w:line="240" w:lineRule="auto"/>
        <w:rPr>
          <w:szCs w:val="20"/>
        </w:rPr>
      </w:pPr>
    </w:p>
    <w:p w14:paraId="5794FE36" w14:textId="77777777" w:rsidR="00B831DC" w:rsidRPr="00B831DC" w:rsidRDefault="00B831DC" w:rsidP="00A55E00">
      <w:pPr>
        <w:numPr>
          <w:ilvl w:val="0"/>
          <w:numId w:val="113"/>
        </w:numPr>
        <w:spacing w:after="0" w:line="240" w:lineRule="auto"/>
        <w:contextualSpacing/>
        <w:rPr>
          <w:szCs w:val="20"/>
        </w:rPr>
      </w:pPr>
      <w:r w:rsidRPr="00B831DC">
        <w:rPr>
          <w:szCs w:val="20"/>
        </w:rPr>
        <w:t>Unless notified otherwise by the Contracting Officer, the Contractor shall submit budget data for the succeeding contract year by October 31</w:t>
      </w:r>
      <w:r w:rsidRPr="00B831DC">
        <w:rPr>
          <w:szCs w:val="20"/>
          <w:vertAlign w:val="superscript"/>
        </w:rPr>
        <w:t>st</w:t>
      </w:r>
      <w:r w:rsidRPr="00B831DC">
        <w:rPr>
          <w:szCs w:val="20"/>
        </w:rPr>
        <w:t xml:space="preserve"> each year.</w:t>
      </w:r>
    </w:p>
    <w:p w14:paraId="09E931FD" w14:textId="77777777" w:rsidR="00B831DC" w:rsidRPr="00B831DC" w:rsidRDefault="00B831DC" w:rsidP="00B831DC">
      <w:pPr>
        <w:spacing w:after="0" w:line="240" w:lineRule="auto"/>
        <w:rPr>
          <w:szCs w:val="20"/>
        </w:rPr>
      </w:pPr>
    </w:p>
    <w:p w14:paraId="522F7E9E" w14:textId="77777777" w:rsidR="00B831DC" w:rsidRPr="00B831DC" w:rsidRDefault="00B831DC" w:rsidP="00A55E00">
      <w:pPr>
        <w:numPr>
          <w:ilvl w:val="0"/>
          <w:numId w:val="113"/>
        </w:numPr>
        <w:spacing w:after="0" w:line="240" w:lineRule="auto"/>
        <w:contextualSpacing/>
        <w:rPr>
          <w:szCs w:val="20"/>
        </w:rPr>
      </w:pPr>
      <w:r w:rsidRPr="00B831DC">
        <w:rPr>
          <w:szCs w:val="20"/>
        </w:rPr>
        <w:t>Following a review of the Contractor's budget data, budget revision discussions for the succeeding contract year shall be conducted in January of each year.  Parties to these budget discussions will involve the Contracting Office, Program Office, military departments, Defense Contract Audit Agency (as required), and the Contractor.</w:t>
      </w:r>
    </w:p>
    <w:p w14:paraId="031946B9" w14:textId="77777777" w:rsidR="00B831DC" w:rsidRPr="00B831DC" w:rsidRDefault="00B831DC" w:rsidP="00B831DC">
      <w:pPr>
        <w:spacing w:after="0" w:line="240" w:lineRule="auto"/>
        <w:rPr>
          <w:szCs w:val="20"/>
        </w:rPr>
      </w:pPr>
    </w:p>
    <w:p w14:paraId="7BBADA14" w14:textId="77777777" w:rsidR="00B831DC" w:rsidRPr="00B831DC" w:rsidRDefault="00B831DC" w:rsidP="00A55E00">
      <w:pPr>
        <w:numPr>
          <w:ilvl w:val="0"/>
          <w:numId w:val="113"/>
        </w:numPr>
        <w:spacing w:after="0" w:line="240" w:lineRule="auto"/>
        <w:contextualSpacing/>
        <w:rPr>
          <w:szCs w:val="20"/>
        </w:rPr>
      </w:pPr>
      <w:r w:rsidRPr="00B831DC">
        <w:rPr>
          <w:szCs w:val="20"/>
        </w:rPr>
        <w:t>Upon the completion of budget discussions, the Contractor shall submit its revised budget by February 28th of each year.  The Contractor’s revised budget submission shall be jointly approved by the Contracting Officer and the COR.</w:t>
      </w:r>
    </w:p>
    <w:p w14:paraId="4A4D3E48" w14:textId="77777777" w:rsidR="00B831DC" w:rsidRPr="00B831DC" w:rsidRDefault="00B831DC" w:rsidP="00B831DC">
      <w:pPr>
        <w:spacing w:after="0" w:line="240" w:lineRule="auto"/>
        <w:ind w:left="1080"/>
        <w:contextualSpacing/>
        <w:rPr>
          <w:szCs w:val="20"/>
        </w:rPr>
      </w:pPr>
    </w:p>
    <w:p w14:paraId="105B3B3B" w14:textId="77777777" w:rsidR="00B831DC" w:rsidRPr="00B831DC" w:rsidRDefault="00B831DC" w:rsidP="00A55E00">
      <w:pPr>
        <w:numPr>
          <w:ilvl w:val="0"/>
          <w:numId w:val="113"/>
        </w:numPr>
        <w:spacing w:after="0" w:line="240" w:lineRule="auto"/>
        <w:contextualSpacing/>
        <w:rPr>
          <w:szCs w:val="20"/>
        </w:rPr>
      </w:pPr>
      <w:r w:rsidRPr="00B831DC">
        <w:rPr>
          <w:szCs w:val="20"/>
        </w:rPr>
        <w:t>The Contractor shall provide budget estimates in such formats as may be requested by the COR to support the internal DOD budget process review.  The Contractor shall submit budget estimates as shown below:</w:t>
      </w:r>
    </w:p>
    <w:p w14:paraId="16FC0F91" w14:textId="77777777" w:rsidR="00B831DC" w:rsidRPr="00B831DC" w:rsidRDefault="00B831DC" w:rsidP="00B831DC">
      <w:pPr>
        <w:spacing w:after="0" w:line="240" w:lineRule="auto"/>
        <w:rPr>
          <w:szCs w:val="20"/>
        </w:rPr>
      </w:pPr>
    </w:p>
    <w:p w14:paraId="5EEDEBF1"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t>A summary of actual income, expenses, and fees for the prior year.</w:t>
      </w:r>
    </w:p>
    <w:p w14:paraId="68815437" w14:textId="77777777" w:rsidR="00B831DC" w:rsidRPr="00B831DC" w:rsidRDefault="00B831DC" w:rsidP="00B831DC">
      <w:pPr>
        <w:spacing w:after="0" w:line="240" w:lineRule="auto"/>
        <w:rPr>
          <w:szCs w:val="20"/>
        </w:rPr>
      </w:pPr>
    </w:p>
    <w:p w14:paraId="4488AFC0"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lastRenderedPageBreak/>
        <w:t xml:space="preserve">A summary of current year approved budgeted income, expenses, and fees. </w:t>
      </w:r>
    </w:p>
    <w:p w14:paraId="4ACB368F" w14:textId="77777777" w:rsidR="00B831DC" w:rsidRPr="00B831DC" w:rsidRDefault="00B831DC" w:rsidP="00B831DC">
      <w:pPr>
        <w:spacing w:after="0" w:line="240" w:lineRule="auto"/>
        <w:ind w:left="1440"/>
        <w:contextualSpacing/>
        <w:rPr>
          <w:szCs w:val="20"/>
        </w:rPr>
      </w:pPr>
    </w:p>
    <w:p w14:paraId="70F8F5AC"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t>A summary of the current estimate of income, expenses, and fees for the current year.</w:t>
      </w:r>
    </w:p>
    <w:p w14:paraId="19F5ACA4" w14:textId="77777777" w:rsidR="00B831DC" w:rsidRPr="00B831DC" w:rsidRDefault="00B831DC" w:rsidP="00B831DC">
      <w:pPr>
        <w:spacing w:after="0" w:line="240" w:lineRule="auto"/>
        <w:ind w:left="1440"/>
        <w:contextualSpacing/>
        <w:rPr>
          <w:szCs w:val="20"/>
        </w:rPr>
      </w:pPr>
    </w:p>
    <w:p w14:paraId="00ECCB73"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t>A reconciliation of differences between amounts in (b) and (c) above.</w:t>
      </w:r>
    </w:p>
    <w:p w14:paraId="1745B347" w14:textId="77777777" w:rsidR="00B831DC" w:rsidRPr="00B831DC" w:rsidRDefault="00B831DC" w:rsidP="00B831DC">
      <w:pPr>
        <w:spacing w:after="0" w:line="240" w:lineRule="auto"/>
        <w:ind w:left="1440"/>
        <w:contextualSpacing/>
        <w:rPr>
          <w:szCs w:val="20"/>
        </w:rPr>
      </w:pPr>
    </w:p>
    <w:p w14:paraId="67FB5C9F"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t>A summary of estimated income, expenses, and fees for the succeeding budget year.</w:t>
      </w:r>
    </w:p>
    <w:p w14:paraId="311D1D16" w14:textId="77777777" w:rsidR="00B831DC" w:rsidRPr="00B831DC" w:rsidRDefault="00B831DC" w:rsidP="00B831DC">
      <w:pPr>
        <w:spacing w:after="0" w:line="240" w:lineRule="auto"/>
        <w:ind w:left="1440"/>
        <w:contextualSpacing/>
        <w:rPr>
          <w:szCs w:val="20"/>
        </w:rPr>
      </w:pPr>
    </w:p>
    <w:p w14:paraId="44F1A491"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t>A reconciliation between the amounts estimated in (3) and (5) above.</w:t>
      </w:r>
    </w:p>
    <w:p w14:paraId="054324C6" w14:textId="77777777" w:rsidR="00B831DC" w:rsidRPr="00B831DC" w:rsidRDefault="00B831DC" w:rsidP="00B831DC">
      <w:pPr>
        <w:spacing w:after="0" w:line="240" w:lineRule="auto"/>
        <w:ind w:left="1440"/>
        <w:contextualSpacing/>
        <w:rPr>
          <w:szCs w:val="20"/>
        </w:rPr>
      </w:pPr>
    </w:p>
    <w:p w14:paraId="7BE66817" w14:textId="77777777" w:rsidR="00B831DC" w:rsidRPr="00B831DC" w:rsidRDefault="00B831DC" w:rsidP="00A55E00">
      <w:pPr>
        <w:numPr>
          <w:ilvl w:val="2"/>
          <w:numId w:val="114"/>
        </w:numPr>
        <w:spacing w:after="0" w:line="240" w:lineRule="auto"/>
        <w:ind w:left="1440" w:hanging="360"/>
        <w:contextualSpacing/>
        <w:rPr>
          <w:szCs w:val="20"/>
        </w:rPr>
      </w:pPr>
      <w:r w:rsidRPr="00B831DC">
        <w:rPr>
          <w:szCs w:val="20"/>
        </w:rPr>
        <w:t>A home office overseas travel plan for the Contract year corresponding to the budget estimate, including traveler names, travel dates, destinations, travel purpose (e.g.,  installation command meetings, bank visit, branch inspection, training, etc.) and identify corresponding cost line within the proposed budget. All planned home office overseas travel is subject to Government Approval as part of the annual budget approval.</w:t>
      </w:r>
    </w:p>
    <w:p w14:paraId="513421FB" w14:textId="77777777" w:rsidR="00B831DC" w:rsidRPr="00B831DC" w:rsidRDefault="00B831DC" w:rsidP="00B831DC">
      <w:pPr>
        <w:spacing w:after="0" w:line="240" w:lineRule="auto"/>
        <w:rPr>
          <w:szCs w:val="20"/>
        </w:rPr>
      </w:pPr>
    </w:p>
    <w:p w14:paraId="58087C1D" w14:textId="77777777" w:rsidR="00B831DC" w:rsidRPr="00B831DC" w:rsidRDefault="00B831DC" w:rsidP="00B831DC">
      <w:pPr>
        <w:spacing w:after="0" w:line="240" w:lineRule="auto"/>
        <w:rPr>
          <w:b/>
          <w:szCs w:val="20"/>
        </w:rPr>
      </w:pPr>
      <w:r w:rsidRPr="00B831DC">
        <w:rPr>
          <w:b/>
          <w:szCs w:val="20"/>
        </w:rPr>
        <w:t>F-7.  TIMING AND DISTRIBUTION OF REPORTS</w:t>
      </w:r>
    </w:p>
    <w:p w14:paraId="588E4DE2" w14:textId="77777777" w:rsidR="00B831DC" w:rsidRPr="00B831DC" w:rsidRDefault="00B831DC" w:rsidP="00B831DC">
      <w:pPr>
        <w:spacing w:after="0" w:line="240" w:lineRule="auto"/>
        <w:rPr>
          <w:szCs w:val="20"/>
        </w:rPr>
      </w:pPr>
    </w:p>
    <w:p w14:paraId="664EBFC6" w14:textId="77777777" w:rsidR="00B831DC" w:rsidRPr="00B831DC" w:rsidRDefault="00B831DC" w:rsidP="00A55E00">
      <w:pPr>
        <w:numPr>
          <w:ilvl w:val="0"/>
          <w:numId w:val="115"/>
        </w:numPr>
        <w:spacing w:after="0" w:line="240" w:lineRule="auto"/>
        <w:contextualSpacing/>
        <w:rPr>
          <w:szCs w:val="20"/>
        </w:rPr>
      </w:pPr>
      <w:r w:rsidRPr="00B831DC">
        <w:rPr>
          <w:szCs w:val="20"/>
        </w:rPr>
        <w:t>Monthly reports shall be provided not later than 15 working days after the end of each month, unless otherwise specified by the COR.</w:t>
      </w:r>
    </w:p>
    <w:p w14:paraId="7620059D" w14:textId="77777777" w:rsidR="00B831DC" w:rsidRPr="00B831DC" w:rsidRDefault="00B831DC" w:rsidP="00B831DC">
      <w:pPr>
        <w:spacing w:after="0" w:line="240" w:lineRule="auto"/>
        <w:ind w:left="720"/>
        <w:contextualSpacing/>
        <w:rPr>
          <w:szCs w:val="20"/>
        </w:rPr>
      </w:pPr>
    </w:p>
    <w:p w14:paraId="45844D73" w14:textId="77777777" w:rsidR="00B831DC" w:rsidRPr="00B831DC" w:rsidRDefault="00B831DC" w:rsidP="00A55E00">
      <w:pPr>
        <w:numPr>
          <w:ilvl w:val="0"/>
          <w:numId w:val="115"/>
        </w:numPr>
        <w:spacing w:after="0" w:line="240" w:lineRule="auto"/>
        <w:contextualSpacing/>
        <w:rPr>
          <w:szCs w:val="20"/>
        </w:rPr>
      </w:pPr>
      <w:r w:rsidRPr="00B831DC">
        <w:rPr>
          <w:szCs w:val="20"/>
        </w:rPr>
        <w:t>Semiannual reports on product and service profitability shall be for the periods April through September, and October through March, and must be submitted not later than November 30th (for reports covering the period April through September) and May 31st (for reports covering the period October through March), unless otherwise specified by the COR.</w:t>
      </w:r>
    </w:p>
    <w:p w14:paraId="7F9C0087" w14:textId="77777777" w:rsidR="00B831DC" w:rsidRPr="00B831DC" w:rsidRDefault="00B831DC" w:rsidP="00B831DC">
      <w:pPr>
        <w:spacing w:after="0" w:line="240" w:lineRule="auto"/>
        <w:ind w:left="720"/>
        <w:contextualSpacing/>
        <w:rPr>
          <w:szCs w:val="20"/>
        </w:rPr>
      </w:pPr>
    </w:p>
    <w:p w14:paraId="1ECD2D63" w14:textId="77777777" w:rsidR="00B831DC" w:rsidRPr="00B831DC" w:rsidRDefault="00B831DC" w:rsidP="00A55E00">
      <w:pPr>
        <w:numPr>
          <w:ilvl w:val="0"/>
          <w:numId w:val="115"/>
        </w:numPr>
        <w:spacing w:after="0" w:line="240" w:lineRule="auto"/>
        <w:contextualSpacing/>
        <w:rPr>
          <w:szCs w:val="20"/>
        </w:rPr>
      </w:pPr>
      <w:r w:rsidRPr="00B831DC">
        <w:rPr>
          <w:szCs w:val="20"/>
        </w:rPr>
        <w:t>End of program year reports shall cover the entire program year (April 1 through March 31) and be provided not later than 45 days after the end of the Contract year, unless otherwise specified by the COR.</w:t>
      </w:r>
    </w:p>
    <w:p w14:paraId="4052E9A2" w14:textId="77777777" w:rsidR="00B831DC" w:rsidRPr="00B831DC" w:rsidRDefault="00B831DC" w:rsidP="00B831DC">
      <w:pPr>
        <w:spacing w:after="0" w:line="240" w:lineRule="auto"/>
        <w:ind w:left="720"/>
        <w:contextualSpacing/>
        <w:rPr>
          <w:szCs w:val="20"/>
        </w:rPr>
      </w:pPr>
    </w:p>
    <w:p w14:paraId="47D9CE4F" w14:textId="77777777" w:rsidR="00B831DC" w:rsidRPr="00B831DC" w:rsidRDefault="00B831DC" w:rsidP="00A55E00">
      <w:pPr>
        <w:numPr>
          <w:ilvl w:val="0"/>
          <w:numId w:val="115"/>
        </w:numPr>
        <w:spacing w:after="0" w:line="240" w:lineRule="auto"/>
        <w:contextualSpacing/>
        <w:rPr>
          <w:szCs w:val="20"/>
        </w:rPr>
      </w:pPr>
      <w:r w:rsidRPr="00B831DC">
        <w:rPr>
          <w:szCs w:val="20"/>
        </w:rPr>
        <w:t>Budget estimate reports shall be submitted in the timeframe as provided for in clause F-6, “Annual Budget Estimate Reports.”</w:t>
      </w:r>
    </w:p>
    <w:p w14:paraId="09CC7A1B" w14:textId="77777777" w:rsidR="00B831DC" w:rsidRPr="00B831DC" w:rsidRDefault="00B831DC" w:rsidP="00B831DC">
      <w:pPr>
        <w:spacing w:after="0" w:line="240" w:lineRule="auto"/>
        <w:ind w:left="720"/>
        <w:contextualSpacing/>
        <w:rPr>
          <w:szCs w:val="20"/>
        </w:rPr>
      </w:pPr>
    </w:p>
    <w:p w14:paraId="04750347" w14:textId="77777777" w:rsidR="00B831DC" w:rsidRPr="00B831DC" w:rsidRDefault="00B831DC" w:rsidP="00A55E00">
      <w:pPr>
        <w:numPr>
          <w:ilvl w:val="0"/>
          <w:numId w:val="115"/>
        </w:numPr>
        <w:spacing w:after="0" w:line="240" w:lineRule="auto"/>
        <w:contextualSpacing/>
        <w:rPr>
          <w:szCs w:val="20"/>
        </w:rPr>
      </w:pPr>
      <w:r w:rsidRPr="00B831DC">
        <w:rPr>
          <w:szCs w:val="20"/>
        </w:rPr>
        <w:t>The Contractor shall distribute required reports as follows:</w:t>
      </w:r>
    </w:p>
    <w:p w14:paraId="180B6761" w14:textId="77777777" w:rsidR="00B831DC" w:rsidRPr="00B831DC" w:rsidRDefault="00B831DC" w:rsidP="00B831DC">
      <w:pPr>
        <w:spacing w:after="0" w:line="240" w:lineRule="auto"/>
        <w:ind w:left="720"/>
        <w:contextualSpacing/>
        <w:rPr>
          <w:szCs w:val="20"/>
        </w:rPr>
      </w:pPr>
    </w:p>
    <w:p w14:paraId="0889AAA4" w14:textId="77777777" w:rsidR="00B831DC" w:rsidRPr="00B831DC" w:rsidRDefault="00B831DC" w:rsidP="00A55E00">
      <w:pPr>
        <w:numPr>
          <w:ilvl w:val="0"/>
          <w:numId w:val="116"/>
        </w:numPr>
        <w:spacing w:after="0" w:line="240" w:lineRule="auto"/>
        <w:contextualSpacing/>
        <w:rPr>
          <w:szCs w:val="20"/>
        </w:rPr>
      </w:pPr>
      <w:r w:rsidRPr="00B831DC">
        <w:rPr>
          <w:szCs w:val="20"/>
        </w:rPr>
        <w:t>One (1) electronic copy only shall be delivered to the Contracting Offices at the following addresses:</w:t>
      </w:r>
    </w:p>
    <w:p w14:paraId="2464041C" w14:textId="77777777" w:rsidR="00B831DC" w:rsidRPr="00B831DC" w:rsidRDefault="00B831DC" w:rsidP="00B831DC">
      <w:pPr>
        <w:spacing w:after="0" w:line="240" w:lineRule="auto"/>
        <w:rPr>
          <w:szCs w:val="20"/>
        </w:rPr>
      </w:pPr>
    </w:p>
    <w:p w14:paraId="2BFE784B" w14:textId="77777777" w:rsidR="00B831DC" w:rsidRPr="00B831DC" w:rsidRDefault="00B831DC" w:rsidP="00B831DC">
      <w:pPr>
        <w:tabs>
          <w:tab w:val="left" w:pos="2160"/>
        </w:tabs>
        <w:spacing w:after="0" w:line="240" w:lineRule="auto"/>
        <w:rPr>
          <w:b/>
          <w:i/>
          <w:szCs w:val="20"/>
        </w:rPr>
      </w:pPr>
      <w:r w:rsidRPr="00B831DC">
        <w:rPr>
          <w:szCs w:val="20"/>
        </w:rPr>
        <w:tab/>
      </w:r>
      <w:r w:rsidRPr="00B831DC">
        <w:rPr>
          <w:b/>
          <w:i/>
          <w:szCs w:val="20"/>
        </w:rPr>
        <w:t>DFAS Columbus</w:t>
      </w:r>
    </w:p>
    <w:p w14:paraId="5C59B215" w14:textId="77777777" w:rsidR="00B831DC" w:rsidRPr="00B831DC" w:rsidRDefault="00B831DC" w:rsidP="00B831DC">
      <w:pPr>
        <w:spacing w:after="0" w:line="240" w:lineRule="auto"/>
        <w:rPr>
          <w:b/>
          <w:i/>
          <w:szCs w:val="20"/>
        </w:rPr>
      </w:pPr>
      <w:r w:rsidRPr="00B831DC">
        <w:rPr>
          <w:b/>
          <w:i/>
          <w:szCs w:val="20"/>
        </w:rPr>
        <w:tab/>
      </w:r>
      <w:r w:rsidRPr="00B831DC">
        <w:rPr>
          <w:b/>
          <w:i/>
          <w:szCs w:val="20"/>
        </w:rPr>
        <w:tab/>
      </w:r>
      <w:r w:rsidRPr="00B831DC">
        <w:rPr>
          <w:b/>
          <w:i/>
          <w:szCs w:val="20"/>
        </w:rPr>
        <w:tab/>
        <w:t>Contract Services Directorate</w:t>
      </w:r>
    </w:p>
    <w:p w14:paraId="7811AB7D" w14:textId="77777777" w:rsidR="00B831DC" w:rsidRPr="00B831DC" w:rsidRDefault="00B831DC" w:rsidP="00B831DC">
      <w:pPr>
        <w:tabs>
          <w:tab w:val="left" w:pos="2160"/>
        </w:tabs>
        <w:spacing w:after="0" w:line="240" w:lineRule="auto"/>
        <w:rPr>
          <w:b/>
          <w:i/>
          <w:szCs w:val="20"/>
        </w:rPr>
      </w:pPr>
      <w:r w:rsidRPr="00B831DC">
        <w:rPr>
          <w:b/>
          <w:i/>
          <w:szCs w:val="20"/>
        </w:rPr>
        <w:tab/>
        <w:t>3990 East Broad Street, Bldg 21/2B-030</w:t>
      </w:r>
    </w:p>
    <w:p w14:paraId="58ECCEC6" w14:textId="77777777" w:rsidR="00B831DC" w:rsidRPr="00B831DC" w:rsidRDefault="00B831DC" w:rsidP="00B831DC">
      <w:pPr>
        <w:tabs>
          <w:tab w:val="left" w:pos="2160"/>
        </w:tabs>
        <w:spacing w:after="0" w:line="240" w:lineRule="auto"/>
        <w:rPr>
          <w:b/>
          <w:i/>
          <w:szCs w:val="20"/>
        </w:rPr>
      </w:pPr>
      <w:r w:rsidRPr="00B831DC">
        <w:rPr>
          <w:b/>
          <w:i/>
          <w:szCs w:val="20"/>
        </w:rPr>
        <w:tab/>
        <w:t>Columbus, OH 43213-1152</w:t>
      </w:r>
    </w:p>
    <w:p w14:paraId="0FC55F38" w14:textId="77777777" w:rsidR="00B831DC" w:rsidRPr="00B831DC" w:rsidRDefault="00B831DC" w:rsidP="00B831DC">
      <w:pPr>
        <w:tabs>
          <w:tab w:val="left" w:pos="2160"/>
        </w:tabs>
        <w:spacing w:after="0" w:line="240" w:lineRule="auto"/>
        <w:rPr>
          <w:b/>
          <w:i/>
          <w:szCs w:val="20"/>
        </w:rPr>
      </w:pPr>
      <w:r w:rsidRPr="00B831DC">
        <w:rPr>
          <w:b/>
          <w:i/>
          <w:szCs w:val="20"/>
        </w:rPr>
        <w:tab/>
        <w:t xml:space="preserve">email: </w:t>
      </w:r>
      <w:hyperlink r:id="rId13" w:history="1">
        <w:r w:rsidRPr="00B831DC">
          <w:rPr>
            <w:b/>
            <w:i/>
            <w:color w:val="0000FF"/>
            <w:u w:val="single"/>
          </w:rPr>
          <w:t>dana.l.king4.civ@mail.mil</w:t>
        </w:r>
      </w:hyperlink>
      <w:r w:rsidRPr="00B831DC">
        <w:rPr>
          <w:b/>
          <w:i/>
          <w:szCs w:val="20"/>
        </w:rPr>
        <w:t xml:space="preserve"> </w:t>
      </w:r>
    </w:p>
    <w:p w14:paraId="21E2A04B" w14:textId="77777777" w:rsidR="00B831DC" w:rsidRPr="00B831DC" w:rsidRDefault="00B831DC" w:rsidP="00B831DC">
      <w:pPr>
        <w:tabs>
          <w:tab w:val="left" w:pos="2160"/>
        </w:tabs>
        <w:spacing w:after="0" w:line="240" w:lineRule="auto"/>
        <w:rPr>
          <w:szCs w:val="20"/>
        </w:rPr>
      </w:pPr>
    </w:p>
    <w:p w14:paraId="0E2C1286" w14:textId="77777777" w:rsidR="00B831DC" w:rsidRPr="00B831DC" w:rsidRDefault="00B831DC" w:rsidP="00B831DC">
      <w:pPr>
        <w:spacing w:after="0" w:line="240" w:lineRule="auto"/>
        <w:rPr>
          <w:szCs w:val="20"/>
        </w:rPr>
      </w:pPr>
    </w:p>
    <w:p w14:paraId="4BCF57C6" w14:textId="77777777" w:rsidR="00B831DC" w:rsidRPr="00B831DC" w:rsidRDefault="00B831DC" w:rsidP="00B831DC">
      <w:pPr>
        <w:spacing w:after="0" w:line="240" w:lineRule="auto"/>
        <w:rPr>
          <w:szCs w:val="20"/>
        </w:rPr>
      </w:pPr>
      <w:r w:rsidRPr="00B831DC">
        <w:rPr>
          <w:szCs w:val="20"/>
        </w:rPr>
        <w:tab/>
      </w:r>
      <w:r w:rsidRPr="00B831DC">
        <w:rPr>
          <w:szCs w:val="20"/>
        </w:rPr>
        <w:tab/>
      </w:r>
      <w:r w:rsidRPr="00B831DC">
        <w:rPr>
          <w:szCs w:val="20"/>
        </w:rPr>
        <w:tab/>
        <w:t>DCMA Administrative Contractive Officer (ACO)</w:t>
      </w:r>
    </w:p>
    <w:p w14:paraId="6C673080" w14:textId="77777777" w:rsidR="00B831DC" w:rsidRPr="00B831DC" w:rsidRDefault="00B831DC" w:rsidP="00B831DC">
      <w:pPr>
        <w:autoSpaceDE w:val="0"/>
        <w:autoSpaceDN w:val="0"/>
        <w:adjustRightInd w:val="0"/>
        <w:spacing w:after="0" w:line="240" w:lineRule="auto"/>
        <w:ind w:left="2160"/>
        <w:rPr>
          <w:i/>
          <w:szCs w:val="20"/>
        </w:rPr>
      </w:pPr>
      <w:r w:rsidRPr="00B831DC">
        <w:rPr>
          <w:i/>
          <w:szCs w:val="20"/>
          <w:highlight w:val="yellow"/>
        </w:rPr>
        <w:t>NAME TBD</w:t>
      </w:r>
    </w:p>
    <w:p w14:paraId="4DBC9C14" w14:textId="77777777" w:rsidR="00B831DC" w:rsidRPr="00B831DC" w:rsidRDefault="00B831DC" w:rsidP="00B831DC">
      <w:pPr>
        <w:autoSpaceDE w:val="0"/>
        <w:autoSpaceDN w:val="0"/>
        <w:adjustRightInd w:val="0"/>
        <w:spacing w:after="0" w:line="240" w:lineRule="auto"/>
        <w:ind w:left="2160"/>
        <w:rPr>
          <w:szCs w:val="20"/>
        </w:rPr>
      </w:pPr>
      <w:r w:rsidRPr="00B831DC">
        <w:rPr>
          <w:szCs w:val="20"/>
        </w:rPr>
        <w:t>Administrative Contracting Officer</w:t>
      </w:r>
    </w:p>
    <w:p w14:paraId="57BC9596" w14:textId="77777777" w:rsidR="00B831DC" w:rsidRPr="00B831DC" w:rsidRDefault="00B831DC" w:rsidP="00B831DC">
      <w:pPr>
        <w:autoSpaceDE w:val="0"/>
        <w:autoSpaceDN w:val="0"/>
        <w:adjustRightInd w:val="0"/>
        <w:spacing w:after="0" w:line="240" w:lineRule="auto"/>
        <w:ind w:left="2160"/>
        <w:rPr>
          <w:i/>
          <w:szCs w:val="20"/>
          <w:highlight w:val="yellow"/>
        </w:rPr>
      </w:pPr>
      <w:r w:rsidRPr="00B831DC">
        <w:rPr>
          <w:i/>
          <w:szCs w:val="20"/>
          <w:highlight w:val="yellow"/>
        </w:rPr>
        <w:t>DCMA Office TBD</w:t>
      </w:r>
    </w:p>
    <w:p w14:paraId="78C39207" w14:textId="77777777" w:rsidR="00B831DC" w:rsidRPr="00B831DC" w:rsidRDefault="00B831DC" w:rsidP="00B831DC">
      <w:pPr>
        <w:autoSpaceDE w:val="0"/>
        <w:autoSpaceDN w:val="0"/>
        <w:adjustRightInd w:val="0"/>
        <w:spacing w:after="0" w:line="240" w:lineRule="auto"/>
        <w:ind w:left="2160"/>
        <w:rPr>
          <w:i/>
          <w:szCs w:val="20"/>
          <w:highlight w:val="yellow"/>
        </w:rPr>
      </w:pPr>
      <w:r w:rsidRPr="00B831DC">
        <w:rPr>
          <w:i/>
          <w:szCs w:val="20"/>
          <w:highlight w:val="yellow"/>
        </w:rPr>
        <w:t>Address:  TBD</w:t>
      </w:r>
    </w:p>
    <w:p w14:paraId="01C5FE06" w14:textId="77777777" w:rsidR="00B831DC" w:rsidRPr="00B831DC" w:rsidRDefault="00B831DC" w:rsidP="00B831DC">
      <w:pPr>
        <w:autoSpaceDE w:val="0"/>
        <w:autoSpaceDN w:val="0"/>
        <w:adjustRightInd w:val="0"/>
        <w:spacing w:after="0" w:line="240" w:lineRule="auto"/>
        <w:ind w:left="2160"/>
        <w:rPr>
          <w:i/>
          <w:szCs w:val="20"/>
        </w:rPr>
      </w:pPr>
      <w:r w:rsidRPr="00B831DC">
        <w:rPr>
          <w:i/>
          <w:szCs w:val="20"/>
          <w:highlight w:val="yellow"/>
        </w:rPr>
        <w:t>email: TBD</w:t>
      </w:r>
    </w:p>
    <w:p w14:paraId="23AED9D0" w14:textId="77777777" w:rsidR="00B831DC" w:rsidRPr="00B831DC" w:rsidRDefault="00B831DC" w:rsidP="00B831DC">
      <w:pPr>
        <w:spacing w:after="0" w:line="240" w:lineRule="auto"/>
        <w:rPr>
          <w:szCs w:val="20"/>
        </w:rPr>
      </w:pPr>
    </w:p>
    <w:p w14:paraId="05E6CBCC" w14:textId="77777777" w:rsidR="00B831DC" w:rsidRPr="00B831DC" w:rsidRDefault="00B831DC" w:rsidP="00A55E00">
      <w:pPr>
        <w:numPr>
          <w:ilvl w:val="0"/>
          <w:numId w:val="116"/>
        </w:numPr>
        <w:spacing w:after="0" w:line="240" w:lineRule="auto"/>
        <w:contextualSpacing/>
        <w:rPr>
          <w:szCs w:val="20"/>
        </w:rPr>
      </w:pPr>
      <w:r w:rsidRPr="00B831DC">
        <w:rPr>
          <w:szCs w:val="20"/>
        </w:rPr>
        <w:t>One (1) electronic copy and one (1) hard copy shall be delivered to the Program Office at the following address:</w:t>
      </w:r>
    </w:p>
    <w:p w14:paraId="02250351" w14:textId="77777777" w:rsidR="00B831DC" w:rsidRPr="00B831DC" w:rsidRDefault="00B831DC" w:rsidP="00B831DC">
      <w:pPr>
        <w:spacing w:after="0" w:line="240" w:lineRule="auto"/>
        <w:rPr>
          <w:szCs w:val="20"/>
        </w:rPr>
      </w:pPr>
      <w:r w:rsidRPr="00B831DC">
        <w:rPr>
          <w:szCs w:val="20"/>
        </w:rPr>
        <w:tab/>
      </w:r>
      <w:r w:rsidRPr="00B831DC">
        <w:rPr>
          <w:szCs w:val="20"/>
        </w:rPr>
        <w:tab/>
      </w:r>
      <w:r w:rsidRPr="00B831DC">
        <w:rPr>
          <w:szCs w:val="20"/>
        </w:rPr>
        <w:tab/>
        <w:t>DFAS Columbus</w:t>
      </w:r>
    </w:p>
    <w:p w14:paraId="60FCE25C" w14:textId="77777777" w:rsidR="00B831DC" w:rsidRPr="00B831DC" w:rsidRDefault="00B831DC" w:rsidP="00B831DC">
      <w:pPr>
        <w:spacing w:after="0" w:line="240" w:lineRule="auto"/>
        <w:rPr>
          <w:szCs w:val="20"/>
        </w:rPr>
      </w:pPr>
      <w:r w:rsidRPr="00B831DC">
        <w:rPr>
          <w:szCs w:val="20"/>
        </w:rPr>
        <w:tab/>
      </w:r>
      <w:r w:rsidRPr="00B831DC">
        <w:rPr>
          <w:szCs w:val="20"/>
        </w:rPr>
        <w:tab/>
      </w:r>
      <w:r w:rsidRPr="00B831DC">
        <w:rPr>
          <w:szCs w:val="20"/>
        </w:rPr>
        <w:tab/>
        <w:t>ATTN: DFAS-JJFB/CO</w:t>
      </w:r>
    </w:p>
    <w:p w14:paraId="6084DC82" w14:textId="77777777" w:rsidR="00B831DC" w:rsidRPr="00B831DC" w:rsidRDefault="00B831DC" w:rsidP="00B831DC">
      <w:pPr>
        <w:spacing w:after="0" w:line="240" w:lineRule="auto"/>
        <w:rPr>
          <w:szCs w:val="20"/>
        </w:rPr>
      </w:pPr>
      <w:r w:rsidRPr="00B831DC">
        <w:rPr>
          <w:szCs w:val="20"/>
        </w:rPr>
        <w:tab/>
      </w:r>
      <w:r w:rsidRPr="00B831DC">
        <w:rPr>
          <w:szCs w:val="20"/>
        </w:rPr>
        <w:tab/>
      </w:r>
      <w:r w:rsidRPr="00B831DC">
        <w:rPr>
          <w:szCs w:val="20"/>
        </w:rPr>
        <w:tab/>
        <w:t>3990 East Broad Street</w:t>
      </w:r>
    </w:p>
    <w:p w14:paraId="640C4615" w14:textId="77777777" w:rsidR="00B831DC" w:rsidRPr="00B831DC" w:rsidRDefault="00B831DC" w:rsidP="00B831DC">
      <w:pPr>
        <w:spacing w:after="0" w:line="240" w:lineRule="auto"/>
        <w:rPr>
          <w:szCs w:val="20"/>
        </w:rPr>
      </w:pPr>
      <w:r w:rsidRPr="00B831DC">
        <w:rPr>
          <w:szCs w:val="20"/>
        </w:rPr>
        <w:tab/>
      </w:r>
      <w:r w:rsidRPr="00B831DC">
        <w:rPr>
          <w:szCs w:val="20"/>
        </w:rPr>
        <w:tab/>
      </w:r>
      <w:r w:rsidRPr="00B831DC">
        <w:rPr>
          <w:szCs w:val="20"/>
        </w:rPr>
        <w:tab/>
        <w:t>Columbus OH  43213-1152</w:t>
      </w:r>
    </w:p>
    <w:p w14:paraId="45E9922F" w14:textId="77777777" w:rsidR="00B831DC" w:rsidRPr="00B831DC" w:rsidRDefault="00B831DC" w:rsidP="00B831DC">
      <w:pPr>
        <w:spacing w:after="0" w:line="240" w:lineRule="auto"/>
        <w:rPr>
          <w:szCs w:val="20"/>
        </w:rPr>
      </w:pPr>
      <w:r w:rsidRPr="00B831DC">
        <w:rPr>
          <w:szCs w:val="20"/>
        </w:rPr>
        <w:lastRenderedPageBreak/>
        <w:tab/>
      </w:r>
      <w:r w:rsidRPr="00B831DC">
        <w:rPr>
          <w:szCs w:val="20"/>
        </w:rPr>
        <w:tab/>
      </w:r>
      <w:r w:rsidRPr="00B831DC">
        <w:rPr>
          <w:szCs w:val="20"/>
        </w:rPr>
        <w:tab/>
      </w:r>
      <w:r w:rsidRPr="00B831DC">
        <w:rPr>
          <w:bCs/>
          <w:szCs w:val="20"/>
        </w:rPr>
        <w:t xml:space="preserve">email: </w:t>
      </w:r>
      <w:hyperlink r:id="rId14" w:history="1">
        <w:r w:rsidRPr="00B831DC">
          <w:rPr>
            <w:bCs/>
            <w:color w:val="0000FF"/>
            <w:u w:val="single"/>
          </w:rPr>
          <w:t>mark.b.barta.civ@mail.mil</w:t>
        </w:r>
      </w:hyperlink>
      <w:r w:rsidRPr="00B831DC">
        <w:rPr>
          <w:bCs/>
          <w:szCs w:val="20"/>
        </w:rPr>
        <w:t xml:space="preserve"> </w:t>
      </w:r>
    </w:p>
    <w:p w14:paraId="2C99E6E6" w14:textId="77777777" w:rsidR="00B831DC" w:rsidRPr="00B831DC" w:rsidRDefault="00B831DC" w:rsidP="00B831DC">
      <w:pPr>
        <w:spacing w:after="0" w:line="240" w:lineRule="auto"/>
        <w:rPr>
          <w:szCs w:val="20"/>
        </w:rPr>
      </w:pPr>
    </w:p>
    <w:p w14:paraId="273BC685" w14:textId="77777777" w:rsidR="00B831DC" w:rsidRPr="00B831DC" w:rsidRDefault="00B831DC" w:rsidP="00A55E00">
      <w:pPr>
        <w:numPr>
          <w:ilvl w:val="0"/>
          <w:numId w:val="116"/>
        </w:numPr>
        <w:spacing w:after="0" w:line="240" w:lineRule="auto"/>
        <w:contextualSpacing/>
        <w:rPr>
          <w:szCs w:val="20"/>
        </w:rPr>
      </w:pPr>
      <w:r w:rsidRPr="00B831DC">
        <w:rPr>
          <w:szCs w:val="20"/>
        </w:rPr>
        <w:t>Each military department’s banking liaison office shall be provided an electronic copy of its military department’s section, as well as the total section of reports:  J-3(2)(c), DoD Program Management Report (involving the military department), and Products, Services and Profitability Reports.</w:t>
      </w:r>
    </w:p>
    <w:p w14:paraId="3B3BA24D" w14:textId="77777777" w:rsidR="00B831DC" w:rsidRPr="00B831DC" w:rsidRDefault="00B831DC" w:rsidP="00B831DC">
      <w:pPr>
        <w:spacing w:after="0" w:line="240" w:lineRule="auto"/>
        <w:rPr>
          <w:szCs w:val="20"/>
        </w:rPr>
      </w:pPr>
    </w:p>
    <w:p w14:paraId="79CE3079" w14:textId="77777777" w:rsidR="00B831DC" w:rsidRPr="00B831DC" w:rsidRDefault="00B831DC" w:rsidP="00A55E00">
      <w:pPr>
        <w:numPr>
          <w:ilvl w:val="0"/>
          <w:numId w:val="116"/>
        </w:numPr>
        <w:spacing w:after="0" w:line="240" w:lineRule="auto"/>
        <w:contextualSpacing/>
        <w:rPr>
          <w:szCs w:val="20"/>
        </w:rPr>
      </w:pPr>
      <w:r w:rsidRPr="00B831DC">
        <w:rPr>
          <w:szCs w:val="20"/>
        </w:rPr>
        <w:t>In addition to the above distribution, copies of all reports shall be delivered to cognizant Defense Contract Audit Agency Office at:</w:t>
      </w:r>
    </w:p>
    <w:p w14:paraId="76267D40" w14:textId="77777777" w:rsidR="00B831DC" w:rsidRPr="00B831DC" w:rsidRDefault="00B831DC" w:rsidP="00B831DC">
      <w:pPr>
        <w:spacing w:after="0" w:line="240" w:lineRule="auto"/>
        <w:rPr>
          <w:szCs w:val="20"/>
        </w:rPr>
      </w:pPr>
    </w:p>
    <w:p w14:paraId="3DA004A6" w14:textId="77777777" w:rsidR="00B831DC" w:rsidRPr="00B831DC" w:rsidRDefault="00B831DC" w:rsidP="00B831DC">
      <w:pPr>
        <w:tabs>
          <w:tab w:val="left" w:pos="2160"/>
        </w:tabs>
        <w:spacing w:after="0" w:line="240" w:lineRule="auto"/>
        <w:rPr>
          <w:i/>
          <w:szCs w:val="20"/>
        </w:rPr>
      </w:pPr>
      <w:r w:rsidRPr="00B831DC">
        <w:rPr>
          <w:szCs w:val="20"/>
        </w:rPr>
        <w:tab/>
      </w:r>
      <w:r w:rsidRPr="00B831DC">
        <w:rPr>
          <w:i/>
          <w:szCs w:val="20"/>
          <w:highlight w:val="yellow"/>
        </w:rPr>
        <w:t>DCAA Branch Office TBD</w:t>
      </w:r>
    </w:p>
    <w:p w14:paraId="3EDF2CA5" w14:textId="77777777" w:rsidR="00B831DC" w:rsidRPr="00B831DC" w:rsidRDefault="00B831DC" w:rsidP="00B831DC">
      <w:pPr>
        <w:autoSpaceDE w:val="0"/>
        <w:autoSpaceDN w:val="0"/>
        <w:adjustRightInd w:val="0"/>
        <w:spacing w:after="0" w:line="240" w:lineRule="auto"/>
        <w:ind w:left="2160"/>
        <w:rPr>
          <w:i/>
          <w:szCs w:val="20"/>
          <w:highlight w:val="yellow"/>
        </w:rPr>
      </w:pPr>
      <w:r w:rsidRPr="00B831DC">
        <w:rPr>
          <w:i/>
          <w:szCs w:val="20"/>
          <w:highlight w:val="yellow"/>
        </w:rPr>
        <w:t>Address:  TBD</w:t>
      </w:r>
    </w:p>
    <w:p w14:paraId="12C095B4" w14:textId="77777777" w:rsidR="00B831DC" w:rsidRPr="00B831DC" w:rsidRDefault="00B831DC" w:rsidP="00B831DC">
      <w:pPr>
        <w:autoSpaceDE w:val="0"/>
        <w:autoSpaceDN w:val="0"/>
        <w:adjustRightInd w:val="0"/>
        <w:spacing w:after="0" w:line="240" w:lineRule="auto"/>
        <w:ind w:left="2160"/>
        <w:rPr>
          <w:i/>
          <w:szCs w:val="20"/>
        </w:rPr>
      </w:pPr>
      <w:r w:rsidRPr="00B831DC">
        <w:rPr>
          <w:i/>
          <w:szCs w:val="20"/>
          <w:highlight w:val="yellow"/>
        </w:rPr>
        <w:t>email: TBD</w:t>
      </w:r>
    </w:p>
    <w:p w14:paraId="013BD31E" w14:textId="77777777" w:rsidR="00B831DC" w:rsidRPr="00B831DC" w:rsidRDefault="00B831DC" w:rsidP="00B831DC">
      <w:pPr>
        <w:tabs>
          <w:tab w:val="left" w:pos="2160"/>
        </w:tabs>
        <w:spacing w:after="0" w:line="240" w:lineRule="auto"/>
        <w:rPr>
          <w:szCs w:val="20"/>
        </w:rPr>
      </w:pPr>
    </w:p>
    <w:p w14:paraId="6F1EC644" w14:textId="77777777" w:rsidR="00B831DC" w:rsidRPr="00B831DC" w:rsidRDefault="00B831DC" w:rsidP="00B831DC">
      <w:pPr>
        <w:tabs>
          <w:tab w:val="left" w:pos="2160"/>
        </w:tabs>
        <w:spacing w:after="0" w:line="240" w:lineRule="auto"/>
        <w:rPr>
          <w:szCs w:val="20"/>
        </w:rPr>
      </w:pPr>
      <w:r w:rsidRPr="00B831DC">
        <w:rPr>
          <w:szCs w:val="20"/>
        </w:rPr>
        <w:tab/>
      </w:r>
      <w:r w:rsidRPr="00B831DC">
        <w:rPr>
          <w:szCs w:val="20"/>
        </w:rPr>
        <w:tab/>
      </w:r>
    </w:p>
    <w:p w14:paraId="0AA90A88" w14:textId="77777777" w:rsidR="00B831DC" w:rsidRPr="00B831DC" w:rsidRDefault="00B831DC" w:rsidP="00B831DC">
      <w:pPr>
        <w:spacing w:after="0" w:line="240" w:lineRule="auto"/>
        <w:rPr>
          <w:b/>
          <w:szCs w:val="20"/>
        </w:rPr>
      </w:pPr>
      <w:r w:rsidRPr="00B831DC">
        <w:rPr>
          <w:b/>
          <w:szCs w:val="20"/>
        </w:rPr>
        <w:t>F-8.  TERM OF CONTRACT</w:t>
      </w:r>
    </w:p>
    <w:p w14:paraId="1205AABF" w14:textId="77777777" w:rsidR="00B831DC" w:rsidRPr="00B831DC" w:rsidRDefault="00B831DC" w:rsidP="00B831DC">
      <w:pPr>
        <w:spacing w:after="0" w:line="240" w:lineRule="auto"/>
        <w:rPr>
          <w:szCs w:val="20"/>
        </w:rPr>
      </w:pPr>
    </w:p>
    <w:p w14:paraId="7E7422B9" w14:textId="2EA6CC85" w:rsidR="00B831DC" w:rsidRPr="00B831DC" w:rsidRDefault="00B831DC" w:rsidP="00A55E00">
      <w:pPr>
        <w:numPr>
          <w:ilvl w:val="0"/>
          <w:numId w:val="117"/>
        </w:numPr>
        <w:spacing w:after="0" w:line="240" w:lineRule="auto"/>
        <w:contextualSpacing/>
        <w:rPr>
          <w:szCs w:val="20"/>
          <w:highlight w:val="yellow"/>
        </w:rPr>
      </w:pPr>
      <w:r w:rsidRPr="00B831DC">
        <w:rPr>
          <w:szCs w:val="20"/>
          <w:highlight w:val="yellow"/>
        </w:rPr>
        <w:t>The Base Year for this Contract is from April 1, 2023, through March 31, 2024, with nine (9) o</w:t>
      </w:r>
      <w:r w:rsidR="00040D3A">
        <w:rPr>
          <w:szCs w:val="20"/>
          <w:highlight w:val="yellow"/>
        </w:rPr>
        <w:t>ne-year option years.   The G</w:t>
      </w:r>
      <w:r w:rsidRPr="00B831DC">
        <w:rPr>
          <w:szCs w:val="20"/>
          <w:highlight w:val="yellow"/>
        </w:rPr>
        <w:t xml:space="preserve">overnment is not obligated to exercise the option(s). </w:t>
      </w:r>
    </w:p>
    <w:p w14:paraId="4864FC08" w14:textId="77777777" w:rsidR="00B831DC" w:rsidRPr="00B831DC" w:rsidRDefault="00B831DC" w:rsidP="00B831DC">
      <w:pPr>
        <w:spacing w:after="0" w:line="240" w:lineRule="auto"/>
        <w:ind w:left="720"/>
        <w:rPr>
          <w:szCs w:val="20"/>
          <w:highlight w:val="yellow"/>
        </w:rPr>
      </w:pPr>
    </w:p>
    <w:p w14:paraId="65259D3D" w14:textId="581757F2" w:rsidR="00B831DC" w:rsidRPr="00B831DC" w:rsidRDefault="00B831DC" w:rsidP="00B831DC">
      <w:pPr>
        <w:spacing w:after="0" w:line="240" w:lineRule="auto"/>
        <w:ind w:left="720"/>
        <w:rPr>
          <w:szCs w:val="20"/>
          <w:highlight w:val="yellow"/>
        </w:rPr>
      </w:pPr>
      <w:r w:rsidRPr="00B831DC">
        <w:rPr>
          <w:szCs w:val="20"/>
          <w:highlight w:val="yellow"/>
        </w:rPr>
        <w:t xml:space="preserve">FY 23  -  Base </w:t>
      </w:r>
      <w:r w:rsidR="00040D3A" w:rsidRPr="00B831DC">
        <w:rPr>
          <w:szCs w:val="20"/>
          <w:highlight w:val="yellow"/>
        </w:rPr>
        <w:t>Year</w:t>
      </w:r>
      <w:r w:rsidRPr="00B831DC">
        <w:rPr>
          <w:szCs w:val="20"/>
          <w:highlight w:val="yellow"/>
        </w:rPr>
        <w:t xml:space="preserve"> (12 months performance) </w:t>
      </w:r>
    </w:p>
    <w:p w14:paraId="6F0E214C" w14:textId="77777777" w:rsidR="00B831DC" w:rsidRPr="00B831DC" w:rsidRDefault="00B831DC" w:rsidP="00B831DC">
      <w:pPr>
        <w:spacing w:after="0" w:line="240" w:lineRule="auto"/>
        <w:ind w:left="720"/>
        <w:rPr>
          <w:szCs w:val="20"/>
          <w:highlight w:val="yellow"/>
        </w:rPr>
      </w:pPr>
      <w:r w:rsidRPr="00B831DC">
        <w:rPr>
          <w:szCs w:val="20"/>
          <w:highlight w:val="yellow"/>
        </w:rPr>
        <w:t>FY 24  -  Option Year One (12 months performance)</w:t>
      </w:r>
    </w:p>
    <w:p w14:paraId="0C204F48" w14:textId="77777777" w:rsidR="00B831DC" w:rsidRPr="00B831DC" w:rsidRDefault="00B831DC" w:rsidP="00B831DC">
      <w:pPr>
        <w:spacing w:after="0" w:line="240" w:lineRule="auto"/>
        <w:ind w:left="720"/>
        <w:rPr>
          <w:szCs w:val="20"/>
          <w:highlight w:val="yellow"/>
        </w:rPr>
      </w:pPr>
      <w:r w:rsidRPr="00B831DC">
        <w:rPr>
          <w:szCs w:val="20"/>
          <w:highlight w:val="yellow"/>
        </w:rPr>
        <w:t>FY 25  - Option Year Two (12 months performance)</w:t>
      </w:r>
    </w:p>
    <w:p w14:paraId="4E8E3B92" w14:textId="77777777" w:rsidR="00B831DC" w:rsidRPr="00B831DC" w:rsidRDefault="00B831DC" w:rsidP="00B831DC">
      <w:pPr>
        <w:spacing w:after="0" w:line="240" w:lineRule="auto"/>
        <w:ind w:left="720"/>
        <w:rPr>
          <w:szCs w:val="20"/>
          <w:highlight w:val="yellow"/>
        </w:rPr>
      </w:pPr>
      <w:r w:rsidRPr="00B831DC">
        <w:rPr>
          <w:szCs w:val="20"/>
          <w:highlight w:val="yellow"/>
        </w:rPr>
        <w:t xml:space="preserve">  </w:t>
      </w:r>
    </w:p>
    <w:p w14:paraId="419035A4" w14:textId="77777777" w:rsidR="00B831DC" w:rsidRPr="00B831DC" w:rsidRDefault="00B831DC" w:rsidP="00B831DC">
      <w:pPr>
        <w:spacing w:after="0" w:line="240" w:lineRule="auto"/>
        <w:ind w:left="720"/>
        <w:rPr>
          <w:szCs w:val="20"/>
          <w:highlight w:val="yellow"/>
        </w:rPr>
      </w:pPr>
      <w:r w:rsidRPr="00B831DC">
        <w:rPr>
          <w:szCs w:val="20"/>
          <w:highlight w:val="yellow"/>
        </w:rPr>
        <w:t>FY 26  -  Option Year Three (12 months performance)</w:t>
      </w:r>
    </w:p>
    <w:p w14:paraId="5466BA1B" w14:textId="77777777" w:rsidR="00B831DC" w:rsidRPr="00B831DC" w:rsidRDefault="00B831DC" w:rsidP="00B831DC">
      <w:pPr>
        <w:spacing w:after="0" w:line="240" w:lineRule="auto"/>
        <w:ind w:left="720"/>
        <w:rPr>
          <w:szCs w:val="20"/>
          <w:highlight w:val="yellow"/>
        </w:rPr>
      </w:pPr>
      <w:r w:rsidRPr="00B831DC">
        <w:rPr>
          <w:szCs w:val="20"/>
          <w:highlight w:val="yellow"/>
        </w:rPr>
        <w:t>FY 27  -  Option Year Four (12 months performance)</w:t>
      </w:r>
    </w:p>
    <w:p w14:paraId="03FE7C5F" w14:textId="77777777" w:rsidR="00B831DC" w:rsidRPr="00B831DC" w:rsidRDefault="00B831DC" w:rsidP="00B831DC">
      <w:pPr>
        <w:spacing w:after="0" w:line="240" w:lineRule="auto"/>
        <w:ind w:left="720"/>
        <w:rPr>
          <w:szCs w:val="20"/>
          <w:highlight w:val="yellow"/>
        </w:rPr>
      </w:pPr>
      <w:r w:rsidRPr="00B831DC">
        <w:rPr>
          <w:szCs w:val="20"/>
          <w:highlight w:val="yellow"/>
        </w:rPr>
        <w:t>FY 28  -  Option Year Five (12 months performance)</w:t>
      </w:r>
    </w:p>
    <w:p w14:paraId="54F604D4" w14:textId="77777777" w:rsidR="00B831DC" w:rsidRPr="00B831DC" w:rsidRDefault="00B831DC" w:rsidP="00B831DC">
      <w:pPr>
        <w:spacing w:after="0" w:line="240" w:lineRule="auto"/>
        <w:ind w:left="720"/>
        <w:rPr>
          <w:szCs w:val="20"/>
          <w:highlight w:val="yellow"/>
        </w:rPr>
      </w:pPr>
      <w:r w:rsidRPr="00B831DC">
        <w:rPr>
          <w:szCs w:val="20"/>
          <w:highlight w:val="yellow"/>
        </w:rPr>
        <w:t>FY 29  -  Option Year Six (12 months performance)</w:t>
      </w:r>
    </w:p>
    <w:p w14:paraId="7D241B51" w14:textId="77777777" w:rsidR="00B831DC" w:rsidRPr="00B831DC" w:rsidRDefault="00B831DC" w:rsidP="00B831DC">
      <w:pPr>
        <w:spacing w:after="0" w:line="240" w:lineRule="auto"/>
        <w:ind w:left="720"/>
        <w:rPr>
          <w:szCs w:val="20"/>
          <w:highlight w:val="yellow"/>
        </w:rPr>
      </w:pPr>
      <w:r w:rsidRPr="00B831DC">
        <w:rPr>
          <w:szCs w:val="20"/>
          <w:highlight w:val="yellow"/>
        </w:rPr>
        <w:t>FY 30  -  Option Year Seven (12 months performance)</w:t>
      </w:r>
    </w:p>
    <w:p w14:paraId="6D38FE9D" w14:textId="77777777" w:rsidR="00B831DC" w:rsidRPr="00B831DC" w:rsidRDefault="00B831DC" w:rsidP="00B831DC">
      <w:pPr>
        <w:spacing w:after="0" w:line="240" w:lineRule="auto"/>
        <w:ind w:left="720"/>
        <w:rPr>
          <w:szCs w:val="20"/>
          <w:highlight w:val="yellow"/>
        </w:rPr>
      </w:pPr>
      <w:r w:rsidRPr="00B831DC">
        <w:rPr>
          <w:szCs w:val="20"/>
          <w:highlight w:val="yellow"/>
        </w:rPr>
        <w:t>FY 31  -  Option Year Eight (12 months performance)</w:t>
      </w:r>
    </w:p>
    <w:p w14:paraId="3E8CC78B" w14:textId="77777777" w:rsidR="00B831DC" w:rsidRPr="00B831DC" w:rsidRDefault="00B831DC" w:rsidP="00B831DC">
      <w:pPr>
        <w:spacing w:after="0" w:line="240" w:lineRule="auto"/>
        <w:ind w:left="720"/>
        <w:rPr>
          <w:szCs w:val="20"/>
          <w:highlight w:val="yellow"/>
        </w:rPr>
      </w:pPr>
      <w:r w:rsidRPr="00B831DC">
        <w:rPr>
          <w:szCs w:val="20"/>
          <w:highlight w:val="yellow"/>
        </w:rPr>
        <w:t>FY 32  -  Option Year Nine (12 months performance)</w:t>
      </w:r>
    </w:p>
    <w:p w14:paraId="39CFF8BD" w14:textId="77777777" w:rsidR="00B831DC" w:rsidRPr="00B831DC" w:rsidRDefault="00B831DC" w:rsidP="00B831DC">
      <w:pPr>
        <w:spacing w:after="0" w:line="240" w:lineRule="auto"/>
        <w:rPr>
          <w:szCs w:val="20"/>
          <w:highlight w:val="yellow"/>
        </w:rPr>
      </w:pPr>
    </w:p>
    <w:p w14:paraId="7A862AF2" w14:textId="77777777" w:rsidR="00B831DC" w:rsidRPr="00B831DC" w:rsidRDefault="00B831DC" w:rsidP="00B831DC">
      <w:pPr>
        <w:spacing w:after="0" w:line="240" w:lineRule="auto"/>
        <w:ind w:left="720"/>
        <w:rPr>
          <w:szCs w:val="20"/>
          <w:highlight w:val="yellow"/>
        </w:rPr>
      </w:pPr>
      <w:r w:rsidRPr="00B831DC">
        <w:rPr>
          <w:szCs w:val="20"/>
          <w:highlight w:val="yellow"/>
        </w:rPr>
        <w:t xml:space="preserve">Only Contracting Officers from the Defense Finance &amp; Accounting Service, Contract Services Directorate are authorized to place orders against this Contract.  </w:t>
      </w:r>
    </w:p>
    <w:p w14:paraId="082A8047" w14:textId="77777777" w:rsidR="00B831DC" w:rsidRPr="00B831DC" w:rsidRDefault="00B831DC" w:rsidP="00B831DC">
      <w:pPr>
        <w:spacing w:after="0" w:line="240" w:lineRule="auto"/>
        <w:rPr>
          <w:szCs w:val="20"/>
          <w:highlight w:val="yellow"/>
        </w:rPr>
      </w:pPr>
    </w:p>
    <w:p w14:paraId="6187C8BB" w14:textId="77777777" w:rsidR="00B831DC" w:rsidRPr="00B831DC" w:rsidRDefault="00B831DC" w:rsidP="00A55E00">
      <w:pPr>
        <w:numPr>
          <w:ilvl w:val="0"/>
          <w:numId w:val="117"/>
        </w:numPr>
        <w:spacing w:after="0" w:line="240" w:lineRule="auto"/>
        <w:contextualSpacing/>
        <w:rPr>
          <w:szCs w:val="20"/>
        </w:rPr>
      </w:pPr>
      <w:r w:rsidRPr="00B831DC">
        <w:rPr>
          <w:szCs w:val="20"/>
          <w:highlight w:val="yellow"/>
        </w:rPr>
        <w:t>The Contract includes Clause 52.217-8, Option to Extend Services (NOV 1999).  The option may be exercised more than once, but the total extension of performance under this clause shall not exceed six (6) months.</w:t>
      </w:r>
    </w:p>
    <w:p w14:paraId="312C9CD4" w14:textId="77777777" w:rsidR="00B831DC" w:rsidRPr="00B831DC" w:rsidRDefault="00B831DC" w:rsidP="00B831DC">
      <w:pPr>
        <w:spacing w:after="0" w:line="240" w:lineRule="auto"/>
        <w:rPr>
          <w:szCs w:val="20"/>
        </w:rPr>
      </w:pPr>
    </w:p>
    <w:p w14:paraId="17894444" w14:textId="77777777" w:rsidR="00B831DC" w:rsidRPr="00B831DC" w:rsidRDefault="00B831DC" w:rsidP="00B831DC">
      <w:pPr>
        <w:spacing w:after="0" w:line="240" w:lineRule="auto"/>
        <w:rPr>
          <w:b/>
          <w:i/>
          <w:iCs/>
          <w:szCs w:val="20"/>
        </w:rPr>
      </w:pPr>
      <w:r w:rsidRPr="00B831DC">
        <w:rPr>
          <w:b/>
          <w:szCs w:val="20"/>
        </w:rPr>
        <w:t>F-9.  PLACE OF PERFORMANCE</w:t>
      </w:r>
    </w:p>
    <w:p w14:paraId="080C909D" w14:textId="77777777" w:rsidR="00B831DC" w:rsidRPr="00B831DC" w:rsidRDefault="00B831DC" w:rsidP="00B831DC">
      <w:pPr>
        <w:spacing w:after="0" w:line="240" w:lineRule="auto"/>
        <w:rPr>
          <w:szCs w:val="20"/>
        </w:rPr>
      </w:pPr>
    </w:p>
    <w:p w14:paraId="65149B71" w14:textId="77777777" w:rsidR="00B831DC" w:rsidRPr="00B831DC" w:rsidRDefault="00B831DC" w:rsidP="00B831DC">
      <w:pPr>
        <w:spacing w:after="0" w:line="240" w:lineRule="auto"/>
        <w:rPr>
          <w:szCs w:val="20"/>
        </w:rPr>
      </w:pPr>
      <w:r w:rsidRPr="00B831DC">
        <w:rPr>
          <w:szCs w:val="20"/>
        </w:rPr>
        <w:t>The Contractor shall perform all services to be provided under this Contract at the location(s) set forth below:  See Designated Operating Locations at Section J, Attachment J-1.</w:t>
      </w:r>
    </w:p>
    <w:p w14:paraId="629C3808" w14:textId="77777777" w:rsidR="00B831DC" w:rsidRPr="00B831DC" w:rsidRDefault="00B831DC" w:rsidP="00B831DC">
      <w:pPr>
        <w:spacing w:after="0" w:line="240" w:lineRule="auto"/>
        <w:rPr>
          <w:szCs w:val="20"/>
        </w:rPr>
      </w:pPr>
    </w:p>
    <w:p w14:paraId="1E1E8006" w14:textId="77777777" w:rsidR="00B831DC" w:rsidRPr="00B831DC" w:rsidRDefault="00B831DC" w:rsidP="00B831DC">
      <w:pPr>
        <w:spacing w:after="0" w:line="240" w:lineRule="auto"/>
        <w:rPr>
          <w:b/>
          <w:szCs w:val="20"/>
        </w:rPr>
      </w:pPr>
      <w:r w:rsidRPr="00B831DC">
        <w:rPr>
          <w:b/>
          <w:szCs w:val="20"/>
        </w:rPr>
        <w:t>F-10.  DAYS AND HOURS</w:t>
      </w:r>
    </w:p>
    <w:p w14:paraId="132215FD" w14:textId="77777777" w:rsidR="00B831DC" w:rsidRPr="00B831DC" w:rsidRDefault="00B831DC" w:rsidP="00B831DC">
      <w:pPr>
        <w:spacing w:after="0" w:line="240" w:lineRule="auto"/>
        <w:rPr>
          <w:szCs w:val="20"/>
        </w:rPr>
      </w:pPr>
    </w:p>
    <w:p w14:paraId="1DB23A0B" w14:textId="77777777" w:rsidR="00B831DC" w:rsidRPr="00B831DC" w:rsidRDefault="00B831DC" w:rsidP="00A55E00">
      <w:pPr>
        <w:numPr>
          <w:ilvl w:val="0"/>
          <w:numId w:val="118"/>
        </w:numPr>
        <w:spacing w:after="0" w:line="240" w:lineRule="auto"/>
        <w:contextualSpacing/>
        <w:rPr>
          <w:szCs w:val="20"/>
        </w:rPr>
      </w:pPr>
      <w:r w:rsidRPr="00B831DC">
        <w:rPr>
          <w:szCs w:val="20"/>
        </w:rPr>
        <w:t>Minimum days of customer service at full-time MBFs shall be five (5) days per week, including evening and weekend service where approved.  However, nothing in this Contract is intended to modify existing arrangements for additional hours to meet paydays and other customer needs so long as the costs of such additional hours were properly and adequately disclosed in the Contractor's cost proposals for the Contract year and subsequently approved by the COR, and confirmed in writing by the Contracting Officer.</w:t>
      </w:r>
    </w:p>
    <w:p w14:paraId="59697523" w14:textId="77777777" w:rsidR="00B831DC" w:rsidRPr="00B831DC" w:rsidRDefault="00B831DC" w:rsidP="00B831DC">
      <w:pPr>
        <w:spacing w:after="0" w:line="240" w:lineRule="auto"/>
        <w:rPr>
          <w:szCs w:val="20"/>
        </w:rPr>
      </w:pPr>
    </w:p>
    <w:p w14:paraId="3DBFA1F2" w14:textId="77777777" w:rsidR="00B831DC" w:rsidRPr="00B831DC" w:rsidRDefault="00B831DC" w:rsidP="00A55E00">
      <w:pPr>
        <w:numPr>
          <w:ilvl w:val="0"/>
          <w:numId w:val="118"/>
        </w:numPr>
        <w:spacing w:after="0" w:line="240" w:lineRule="auto"/>
        <w:contextualSpacing/>
        <w:rPr>
          <w:szCs w:val="20"/>
        </w:rPr>
      </w:pPr>
      <w:r w:rsidRPr="00B831DC">
        <w:rPr>
          <w:szCs w:val="20"/>
        </w:rPr>
        <w:t xml:space="preserve">Hours of operation will conform to local command needs and minimize interference with military training requirements.  The MBF managers must comply with local labor laws and union agreements when establishing hours of operation with local commanders.  Local commands and MBF managers are responsible for setting and making any changes in hours or days of customer service at an approved MBF that meets individual or organizational needs, so long as they do not, in any way, increase allowable costs </w:t>
      </w:r>
      <w:r w:rsidRPr="00B831DC">
        <w:rPr>
          <w:szCs w:val="20"/>
        </w:rPr>
        <w:lastRenderedPageBreak/>
        <w:t>under this Contract.  Any changes that will increase the current number of hours of operation at a MBF, or that otherwise could be anticipated to increase allowable costs, must be submitted through the applicable DOD component's command channels to the COR for approval, prior to implementation.  Approved change(s) to MBF operating hours will be confirmed in writing by the Contracting Officer or COR and will be approved via TDL and subsequently be incorporated into the Contract in Section J, Attachment J-2.</w:t>
      </w:r>
    </w:p>
    <w:p w14:paraId="7BB49FC5" w14:textId="77777777" w:rsidR="00B831DC" w:rsidRPr="00B831DC" w:rsidRDefault="00B831DC" w:rsidP="00B831DC">
      <w:pPr>
        <w:spacing w:after="0" w:line="240" w:lineRule="auto"/>
        <w:ind w:left="720"/>
        <w:contextualSpacing/>
        <w:rPr>
          <w:szCs w:val="20"/>
        </w:rPr>
      </w:pPr>
    </w:p>
    <w:p w14:paraId="5B62471E" w14:textId="77777777" w:rsidR="00B831DC" w:rsidRPr="00B831DC" w:rsidRDefault="00B831DC" w:rsidP="00A55E00">
      <w:pPr>
        <w:numPr>
          <w:ilvl w:val="0"/>
          <w:numId w:val="118"/>
        </w:numPr>
        <w:spacing w:after="0" w:line="240" w:lineRule="auto"/>
        <w:contextualSpacing/>
        <w:rPr>
          <w:szCs w:val="20"/>
        </w:rPr>
      </w:pPr>
      <w:r w:rsidRPr="00B831DC">
        <w:rPr>
          <w:szCs w:val="20"/>
        </w:rPr>
        <w:t>Not later than the last business day in November, the Contractor shall provide written notification reflecting anticipated holiday closure dates to the COR for approval. The holidays will be for the succeeding 12 months beginning January 1.</w:t>
      </w:r>
    </w:p>
    <w:p w14:paraId="644F4228" w14:textId="77777777" w:rsidR="00B831DC" w:rsidRPr="00B831DC" w:rsidRDefault="00B831DC" w:rsidP="00B831DC">
      <w:pPr>
        <w:spacing w:after="0" w:line="240" w:lineRule="auto"/>
        <w:ind w:left="720"/>
        <w:contextualSpacing/>
        <w:rPr>
          <w:szCs w:val="20"/>
        </w:rPr>
      </w:pPr>
    </w:p>
    <w:p w14:paraId="4FA9E6D3" w14:textId="77777777" w:rsidR="00B831DC" w:rsidRPr="00B831DC" w:rsidRDefault="00B831DC" w:rsidP="00A55E00">
      <w:pPr>
        <w:numPr>
          <w:ilvl w:val="0"/>
          <w:numId w:val="118"/>
        </w:numPr>
        <w:spacing w:after="0" w:line="240" w:lineRule="auto"/>
        <w:contextualSpacing/>
        <w:rPr>
          <w:szCs w:val="20"/>
        </w:rPr>
      </w:pPr>
      <w:r w:rsidRPr="00B831DC">
        <w:rPr>
          <w:szCs w:val="20"/>
        </w:rPr>
        <w:t>Written notification, as far in advance as the information is available (this includes closure for employee training), shall be submitted to the COR for approval for any proposed additions, deletions, or other changes in the days or hours that MBFs are scheduled to be open.</w:t>
      </w:r>
    </w:p>
    <w:p w14:paraId="440914E1" w14:textId="77777777" w:rsidR="00B831DC" w:rsidRPr="00B831DC" w:rsidRDefault="00B831DC" w:rsidP="00B831DC">
      <w:pPr>
        <w:spacing w:after="0" w:line="240" w:lineRule="auto"/>
        <w:ind w:left="720"/>
        <w:contextualSpacing/>
        <w:rPr>
          <w:szCs w:val="20"/>
        </w:rPr>
      </w:pPr>
    </w:p>
    <w:p w14:paraId="2B72C89E" w14:textId="77777777" w:rsidR="00B831DC" w:rsidRPr="00B831DC" w:rsidRDefault="00B831DC" w:rsidP="00A55E00">
      <w:pPr>
        <w:numPr>
          <w:ilvl w:val="0"/>
          <w:numId w:val="118"/>
        </w:numPr>
        <w:spacing w:after="0" w:line="240" w:lineRule="auto"/>
        <w:contextualSpacing/>
        <w:rPr>
          <w:szCs w:val="20"/>
        </w:rPr>
      </w:pPr>
      <w:r w:rsidRPr="00B831DC">
        <w:rPr>
          <w:szCs w:val="20"/>
        </w:rPr>
        <w:t>In order to meet the logistical and military needs of this Contract, the Contractor will utilize part-time employees and flexible employee work hours to the maximum extent feasible and that are cost effective.</w:t>
      </w:r>
    </w:p>
    <w:p w14:paraId="6D8716CF" w14:textId="77777777" w:rsidR="00B831DC" w:rsidRPr="00B831DC" w:rsidRDefault="00B831DC" w:rsidP="00B831DC">
      <w:pPr>
        <w:spacing w:after="0" w:line="240" w:lineRule="auto"/>
        <w:ind w:left="720"/>
        <w:contextualSpacing/>
        <w:rPr>
          <w:szCs w:val="20"/>
        </w:rPr>
      </w:pPr>
    </w:p>
    <w:p w14:paraId="7282F2FD" w14:textId="77777777" w:rsidR="00B831DC" w:rsidRPr="00B831DC" w:rsidRDefault="00B831DC" w:rsidP="00A55E00">
      <w:pPr>
        <w:numPr>
          <w:ilvl w:val="0"/>
          <w:numId w:val="118"/>
        </w:numPr>
        <w:spacing w:after="0" w:line="240" w:lineRule="auto"/>
        <w:contextualSpacing/>
        <w:rPr>
          <w:szCs w:val="20"/>
        </w:rPr>
      </w:pPr>
      <w:r w:rsidRPr="00B831DC">
        <w:rPr>
          <w:szCs w:val="20"/>
        </w:rPr>
        <w:t>Where cost-effective, a personnel reserve of trained employees will be available to provide services on an on-call or substitute basis to replace absent employees or supplement regular employees under circumstances of heavy demand for services.</w:t>
      </w:r>
    </w:p>
    <w:p w14:paraId="24B0D46A" w14:textId="77777777" w:rsidR="00B831DC" w:rsidRPr="00B831DC" w:rsidRDefault="00B831DC" w:rsidP="00B831DC">
      <w:pPr>
        <w:spacing w:after="0" w:line="240" w:lineRule="auto"/>
        <w:ind w:left="720"/>
        <w:contextualSpacing/>
        <w:rPr>
          <w:szCs w:val="20"/>
        </w:rPr>
      </w:pPr>
    </w:p>
    <w:p w14:paraId="2ED1ADC4" w14:textId="77777777" w:rsidR="00B831DC" w:rsidRPr="00B831DC" w:rsidRDefault="00B831DC" w:rsidP="00A55E00">
      <w:pPr>
        <w:numPr>
          <w:ilvl w:val="0"/>
          <w:numId w:val="118"/>
        </w:numPr>
        <w:spacing w:after="0" w:line="240" w:lineRule="auto"/>
        <w:contextualSpacing/>
        <w:rPr>
          <w:szCs w:val="20"/>
        </w:rPr>
      </w:pPr>
      <w:r w:rsidRPr="00B831DC">
        <w:rPr>
          <w:szCs w:val="20"/>
        </w:rPr>
        <w:t>The Contractor shall have the capability to determine when maintenance and replenishment of an ATM is required, other than by customer notification.  Regularly scheduled ATM maintenance shall not be conducted on payday or during other peak periods when preventable.</w:t>
      </w:r>
    </w:p>
    <w:p w14:paraId="3D040814" w14:textId="77777777" w:rsidR="00B831DC" w:rsidRPr="00B831DC" w:rsidRDefault="00B831DC" w:rsidP="00B831DC">
      <w:pPr>
        <w:spacing w:after="0" w:line="240" w:lineRule="auto"/>
        <w:ind w:left="720"/>
        <w:contextualSpacing/>
        <w:rPr>
          <w:szCs w:val="20"/>
        </w:rPr>
      </w:pPr>
    </w:p>
    <w:p w14:paraId="5EB6B2DE" w14:textId="77777777" w:rsidR="00B831DC" w:rsidRPr="00B831DC" w:rsidRDefault="00B831DC" w:rsidP="00A55E00">
      <w:pPr>
        <w:numPr>
          <w:ilvl w:val="0"/>
          <w:numId w:val="118"/>
        </w:numPr>
        <w:spacing w:after="0" w:line="240" w:lineRule="auto"/>
        <w:contextualSpacing/>
        <w:rPr>
          <w:szCs w:val="20"/>
        </w:rPr>
      </w:pPr>
      <w:r w:rsidRPr="00B831DC">
        <w:rPr>
          <w:szCs w:val="20"/>
        </w:rPr>
        <w:t>Except where required for internal control purposes, such as counting bulk cash, loading cash into an ATM, receiving or forwarding cash to a courier, etc., the number of personnel required for dual-control purposes should be kept to a minimum.</w:t>
      </w:r>
    </w:p>
    <w:p w14:paraId="21F8D30E" w14:textId="77777777" w:rsidR="00B831DC" w:rsidRPr="00B831DC" w:rsidRDefault="00B831DC" w:rsidP="00B831DC">
      <w:pPr>
        <w:spacing w:after="0" w:line="240" w:lineRule="auto"/>
        <w:rPr>
          <w:szCs w:val="20"/>
        </w:rPr>
      </w:pPr>
    </w:p>
    <w:p w14:paraId="61C582D8" w14:textId="77777777" w:rsidR="00B831DC" w:rsidRPr="00B831DC" w:rsidRDefault="00B831DC" w:rsidP="00B831DC">
      <w:pPr>
        <w:spacing w:after="0" w:line="240" w:lineRule="auto"/>
        <w:rPr>
          <w:b/>
          <w:szCs w:val="20"/>
          <w:u w:val="single"/>
        </w:rPr>
      </w:pPr>
      <w:r w:rsidRPr="00B831DC">
        <w:rPr>
          <w:b/>
          <w:szCs w:val="20"/>
        </w:rPr>
        <w:t>F-11.  MBF OPERATIONS WITHIN GERMANY</w:t>
      </w:r>
    </w:p>
    <w:p w14:paraId="71399299" w14:textId="77777777" w:rsidR="00B831DC" w:rsidRPr="00B831DC" w:rsidRDefault="00B831DC" w:rsidP="00B831DC">
      <w:pPr>
        <w:spacing w:after="0" w:line="240" w:lineRule="auto"/>
        <w:rPr>
          <w:szCs w:val="20"/>
        </w:rPr>
      </w:pPr>
    </w:p>
    <w:p w14:paraId="48B9FAA2" w14:textId="77777777" w:rsidR="00B831DC" w:rsidRPr="00B831DC" w:rsidRDefault="00B831DC" w:rsidP="00B831DC">
      <w:pPr>
        <w:spacing w:after="0" w:line="240" w:lineRule="auto"/>
        <w:rPr>
          <w:szCs w:val="20"/>
        </w:rPr>
      </w:pPr>
      <w:r w:rsidRPr="00B831DC">
        <w:rPr>
          <w:szCs w:val="20"/>
        </w:rPr>
        <w:t>If necessary to meet the requirements of the paragraph entitled DAYS AND HOURS, status will be granted by German authorities, in coordination with U.S. officials, under Article 72, paragraph 5, of the Supplemental Agreement to the NATO SOFA to those MBF employees.</w:t>
      </w:r>
    </w:p>
    <w:p w14:paraId="21D0E6DB" w14:textId="77777777" w:rsidR="00B831DC" w:rsidRPr="00B831DC" w:rsidRDefault="00B831DC" w:rsidP="00B831DC">
      <w:pPr>
        <w:spacing w:after="0" w:line="240" w:lineRule="auto"/>
        <w:rPr>
          <w:szCs w:val="20"/>
        </w:rPr>
      </w:pPr>
    </w:p>
    <w:p w14:paraId="66351667" w14:textId="77777777" w:rsidR="00B831DC" w:rsidRPr="00B831DC" w:rsidRDefault="00B831DC" w:rsidP="00B831DC">
      <w:pPr>
        <w:spacing w:after="0" w:line="240" w:lineRule="auto"/>
        <w:rPr>
          <w:b/>
          <w:szCs w:val="20"/>
          <w:u w:val="single"/>
        </w:rPr>
      </w:pPr>
      <w:r w:rsidRPr="00B831DC">
        <w:rPr>
          <w:b/>
          <w:szCs w:val="20"/>
        </w:rPr>
        <w:t>F-12.  NOTICE REGARDING LATE DELIVERY</w:t>
      </w:r>
    </w:p>
    <w:p w14:paraId="1DA96C20" w14:textId="77777777" w:rsidR="00B831DC" w:rsidRPr="00B831DC" w:rsidRDefault="00B831DC" w:rsidP="00B831DC">
      <w:pPr>
        <w:spacing w:after="0" w:line="240" w:lineRule="auto"/>
        <w:rPr>
          <w:szCs w:val="20"/>
        </w:rPr>
      </w:pPr>
    </w:p>
    <w:p w14:paraId="07A5C106" w14:textId="77777777" w:rsidR="00B831DC" w:rsidRPr="00B831DC" w:rsidRDefault="00B831DC" w:rsidP="00B831DC">
      <w:pPr>
        <w:spacing w:after="0" w:line="240" w:lineRule="auto"/>
        <w:rPr>
          <w:szCs w:val="20"/>
        </w:rPr>
      </w:pPr>
      <w:r w:rsidRPr="00B831DC">
        <w:rPr>
          <w:szCs w:val="20"/>
        </w:rPr>
        <w:t>In the event that the Contractor anticipates difficulty in complying with the Contract delivery schedule, the Contractor shall notify the COR immediately, in writing, giving pertinent details, including the date by which it expects to make delivery; provided, however, that this data shall be informational only in character and that receipt thereof shall not be construed as a waiver by the Government of any contract delivery schedule, or of any rights or remedies provided by law or under this Contract.</w:t>
      </w:r>
    </w:p>
    <w:p w14:paraId="7CEABBE6" w14:textId="77777777" w:rsidR="00B831DC" w:rsidRPr="00B831DC" w:rsidRDefault="00B831DC" w:rsidP="00B831DC">
      <w:pPr>
        <w:spacing w:after="0" w:line="240" w:lineRule="auto"/>
        <w:rPr>
          <w:szCs w:val="20"/>
        </w:rPr>
      </w:pPr>
    </w:p>
    <w:p w14:paraId="543753A6" w14:textId="77777777" w:rsidR="00B831DC" w:rsidRPr="00B831DC" w:rsidRDefault="00B831DC" w:rsidP="00B831DC">
      <w:pPr>
        <w:spacing w:after="0" w:line="240" w:lineRule="auto"/>
        <w:rPr>
          <w:b/>
          <w:szCs w:val="20"/>
        </w:rPr>
      </w:pPr>
      <w:r w:rsidRPr="00B831DC">
        <w:rPr>
          <w:b/>
          <w:szCs w:val="20"/>
        </w:rPr>
        <w:t>F-13.  EMERGENCY PLANS</w:t>
      </w:r>
    </w:p>
    <w:p w14:paraId="6990F320" w14:textId="77777777" w:rsidR="00B831DC" w:rsidRPr="00B831DC" w:rsidRDefault="00B831DC" w:rsidP="00B831DC">
      <w:pPr>
        <w:spacing w:after="0" w:line="240" w:lineRule="auto"/>
        <w:rPr>
          <w:szCs w:val="20"/>
        </w:rPr>
      </w:pPr>
    </w:p>
    <w:p w14:paraId="78CBFB12" w14:textId="49806F45" w:rsidR="00B831DC" w:rsidRPr="00B831DC" w:rsidRDefault="00B831DC" w:rsidP="00B831DC">
      <w:pPr>
        <w:spacing w:after="0" w:line="240" w:lineRule="auto"/>
        <w:rPr>
          <w:szCs w:val="20"/>
        </w:rPr>
      </w:pPr>
      <w:r w:rsidRPr="00B831DC">
        <w:rPr>
          <w:szCs w:val="20"/>
        </w:rPr>
        <w:t xml:space="preserve">Emergency plans will ensure, as a minimum, the indefinite continuation of account services for individual and joint accountholders who may be returned separately to CONUS.  These plans, and any changes hereto, shall be submitted for </w:t>
      </w:r>
      <w:r w:rsidR="00040D3A" w:rsidRPr="00B831DC">
        <w:rPr>
          <w:szCs w:val="20"/>
        </w:rPr>
        <w:t>approval to</w:t>
      </w:r>
      <w:r w:rsidRPr="00B831DC">
        <w:rPr>
          <w:szCs w:val="20"/>
        </w:rPr>
        <w:t xml:space="preserve"> the banking liaison officer in theater, who will coordinate approval with the appropriate DOD command.  The Contractor shall notify the COR by letter whenever emergency plans and /or updates have been submitted to the banking liaison officer. </w:t>
      </w:r>
    </w:p>
    <w:p w14:paraId="446BE9AF" w14:textId="77777777" w:rsidR="00B831DC" w:rsidRPr="00B831DC" w:rsidRDefault="00B831DC" w:rsidP="00B831DC">
      <w:pPr>
        <w:spacing w:after="0" w:line="240" w:lineRule="auto"/>
        <w:rPr>
          <w:szCs w:val="20"/>
        </w:rPr>
      </w:pPr>
    </w:p>
    <w:p w14:paraId="7AF0BA0F" w14:textId="77777777" w:rsidR="00B831DC" w:rsidRPr="00B831DC" w:rsidRDefault="00B831DC" w:rsidP="00B831DC">
      <w:pPr>
        <w:spacing w:after="0" w:line="240" w:lineRule="auto"/>
        <w:rPr>
          <w:b/>
          <w:szCs w:val="20"/>
        </w:rPr>
      </w:pPr>
      <w:r w:rsidRPr="00B831DC">
        <w:rPr>
          <w:b/>
          <w:szCs w:val="20"/>
        </w:rPr>
        <w:t>F-14.  AUTOMATION</w:t>
      </w:r>
    </w:p>
    <w:p w14:paraId="001EC957" w14:textId="77777777" w:rsidR="00B831DC" w:rsidRPr="00B831DC" w:rsidRDefault="00B831DC" w:rsidP="00B831DC">
      <w:pPr>
        <w:spacing w:after="0" w:line="240" w:lineRule="auto"/>
        <w:rPr>
          <w:szCs w:val="20"/>
        </w:rPr>
      </w:pPr>
    </w:p>
    <w:p w14:paraId="381EB3B2" w14:textId="77777777" w:rsidR="00B831DC" w:rsidRPr="00B831DC" w:rsidRDefault="00B831DC" w:rsidP="00A55E00">
      <w:pPr>
        <w:numPr>
          <w:ilvl w:val="0"/>
          <w:numId w:val="119"/>
        </w:numPr>
        <w:spacing w:after="0" w:line="240" w:lineRule="auto"/>
        <w:contextualSpacing/>
        <w:rPr>
          <w:szCs w:val="20"/>
        </w:rPr>
      </w:pPr>
      <w:r w:rsidRPr="00B831DC">
        <w:rPr>
          <w:szCs w:val="20"/>
        </w:rPr>
        <w:t>Accounting and reporting transactions and operations will be automated to the maximum extent feasible and cost effective.</w:t>
      </w:r>
    </w:p>
    <w:p w14:paraId="0CE08A23" w14:textId="77777777" w:rsidR="00B831DC" w:rsidRPr="00B831DC" w:rsidRDefault="00B831DC" w:rsidP="00B831DC">
      <w:pPr>
        <w:spacing w:after="0" w:line="240" w:lineRule="auto"/>
        <w:rPr>
          <w:szCs w:val="20"/>
        </w:rPr>
      </w:pPr>
    </w:p>
    <w:p w14:paraId="1D2013BE" w14:textId="77777777" w:rsidR="00B831DC" w:rsidRPr="00B831DC" w:rsidRDefault="00B831DC" w:rsidP="00A55E00">
      <w:pPr>
        <w:numPr>
          <w:ilvl w:val="0"/>
          <w:numId w:val="119"/>
        </w:numPr>
        <w:spacing w:after="0" w:line="240" w:lineRule="auto"/>
        <w:contextualSpacing/>
        <w:rPr>
          <w:szCs w:val="20"/>
        </w:rPr>
      </w:pPr>
      <w:r w:rsidRPr="00B831DC">
        <w:rPr>
          <w:szCs w:val="20"/>
        </w:rPr>
        <w:lastRenderedPageBreak/>
        <w:t>Standardization of OMBP software/hardware/interfaces will be a high priority where cost effective.</w:t>
      </w:r>
    </w:p>
    <w:p w14:paraId="72A22E3F" w14:textId="77777777" w:rsidR="00B831DC" w:rsidRPr="00B831DC" w:rsidRDefault="00B831DC" w:rsidP="00B831DC">
      <w:pPr>
        <w:spacing w:after="0" w:line="240" w:lineRule="auto"/>
        <w:ind w:left="720"/>
        <w:contextualSpacing/>
        <w:rPr>
          <w:szCs w:val="20"/>
        </w:rPr>
      </w:pPr>
    </w:p>
    <w:p w14:paraId="52D51900" w14:textId="77777777" w:rsidR="00B831DC" w:rsidRPr="00B831DC" w:rsidRDefault="00B831DC" w:rsidP="00A55E00">
      <w:pPr>
        <w:numPr>
          <w:ilvl w:val="0"/>
          <w:numId w:val="119"/>
        </w:numPr>
        <w:spacing w:after="0" w:line="240" w:lineRule="auto"/>
        <w:contextualSpacing/>
        <w:rPr>
          <w:szCs w:val="20"/>
        </w:rPr>
      </w:pPr>
      <w:r w:rsidRPr="00B831DC">
        <w:rPr>
          <w:szCs w:val="20"/>
        </w:rPr>
        <w:t>Standardized general ledger and cost center structure will be a high priority where cost effective.</w:t>
      </w:r>
    </w:p>
    <w:p w14:paraId="542D076A" w14:textId="77777777" w:rsidR="00B831DC" w:rsidRPr="00B831DC" w:rsidRDefault="00B831DC" w:rsidP="00B831DC">
      <w:pPr>
        <w:spacing w:after="0" w:line="240" w:lineRule="auto"/>
        <w:ind w:left="720"/>
        <w:contextualSpacing/>
        <w:rPr>
          <w:szCs w:val="20"/>
        </w:rPr>
      </w:pPr>
    </w:p>
    <w:p w14:paraId="5E82555B" w14:textId="77777777" w:rsidR="00B831DC" w:rsidRPr="00B831DC" w:rsidRDefault="00B831DC" w:rsidP="00A55E00">
      <w:pPr>
        <w:numPr>
          <w:ilvl w:val="0"/>
          <w:numId w:val="119"/>
        </w:numPr>
        <w:spacing w:after="0" w:line="240" w:lineRule="auto"/>
        <w:contextualSpacing/>
        <w:rPr>
          <w:szCs w:val="20"/>
        </w:rPr>
      </w:pPr>
      <w:r w:rsidRPr="00B831DC">
        <w:rPr>
          <w:szCs w:val="20"/>
        </w:rPr>
        <w:t>Standardized property accountability system will be a high priority where cost effective.</w:t>
      </w:r>
    </w:p>
    <w:p w14:paraId="49117AD2" w14:textId="77777777" w:rsidR="00B831DC" w:rsidRPr="00B831DC" w:rsidRDefault="00B831DC" w:rsidP="00B831DC">
      <w:pPr>
        <w:spacing w:after="0" w:line="240" w:lineRule="auto"/>
        <w:ind w:left="720"/>
        <w:contextualSpacing/>
        <w:rPr>
          <w:szCs w:val="20"/>
        </w:rPr>
      </w:pPr>
    </w:p>
    <w:p w14:paraId="3EA1A04F" w14:textId="77777777" w:rsidR="00B831DC" w:rsidRPr="00B831DC" w:rsidRDefault="00B831DC" w:rsidP="00A55E00">
      <w:pPr>
        <w:numPr>
          <w:ilvl w:val="0"/>
          <w:numId w:val="119"/>
        </w:numPr>
        <w:spacing w:after="0" w:line="240" w:lineRule="auto"/>
        <w:contextualSpacing/>
        <w:rPr>
          <w:szCs w:val="20"/>
        </w:rPr>
      </w:pPr>
      <w:r w:rsidRPr="00B831DC">
        <w:rPr>
          <w:szCs w:val="20"/>
        </w:rPr>
        <w:t>Automation of customer service delivery systems will be a high priority where cost effective.</w:t>
      </w:r>
    </w:p>
    <w:p w14:paraId="598FBE41" w14:textId="77777777" w:rsidR="00B831DC" w:rsidRPr="00B831DC" w:rsidRDefault="00B831DC" w:rsidP="00B831DC">
      <w:pPr>
        <w:spacing w:after="0" w:line="240" w:lineRule="auto"/>
        <w:ind w:left="720"/>
        <w:contextualSpacing/>
        <w:rPr>
          <w:szCs w:val="20"/>
        </w:rPr>
      </w:pPr>
    </w:p>
    <w:p w14:paraId="7A82AF5B" w14:textId="3B249CDC" w:rsidR="00B831DC" w:rsidRPr="00B831DC" w:rsidRDefault="00B831DC" w:rsidP="00A55E00">
      <w:pPr>
        <w:numPr>
          <w:ilvl w:val="0"/>
          <w:numId w:val="119"/>
        </w:numPr>
        <w:spacing w:after="0" w:line="240" w:lineRule="auto"/>
        <w:contextualSpacing/>
        <w:rPr>
          <w:szCs w:val="20"/>
        </w:rPr>
      </w:pPr>
      <w:r w:rsidRPr="00B831DC">
        <w:rPr>
          <w:szCs w:val="20"/>
        </w:rPr>
        <w:t>As automation operations are employed and deployed</w:t>
      </w:r>
      <w:r w:rsidR="00040D3A" w:rsidRPr="00B831DC">
        <w:rPr>
          <w:szCs w:val="20"/>
        </w:rPr>
        <w:t>, staff</w:t>
      </w:r>
      <w:r w:rsidRPr="00B831DC">
        <w:rPr>
          <w:szCs w:val="20"/>
        </w:rPr>
        <w:t xml:space="preserve"> reductions should be made when appropriate.</w:t>
      </w:r>
    </w:p>
    <w:p w14:paraId="028E3DE8" w14:textId="77777777" w:rsidR="00B831DC" w:rsidRPr="00B831DC" w:rsidRDefault="00B831DC" w:rsidP="00B831DC">
      <w:pPr>
        <w:spacing w:after="0" w:line="240" w:lineRule="auto"/>
        <w:ind w:left="720"/>
        <w:contextualSpacing/>
        <w:rPr>
          <w:szCs w:val="20"/>
        </w:rPr>
      </w:pPr>
    </w:p>
    <w:p w14:paraId="25E9ACE6" w14:textId="77777777" w:rsidR="00B831DC" w:rsidRPr="00B831DC" w:rsidRDefault="00B831DC" w:rsidP="00A55E00">
      <w:pPr>
        <w:numPr>
          <w:ilvl w:val="0"/>
          <w:numId w:val="119"/>
        </w:numPr>
        <w:spacing w:after="0" w:line="240" w:lineRule="auto"/>
        <w:contextualSpacing/>
        <w:rPr>
          <w:szCs w:val="20"/>
        </w:rPr>
      </w:pPr>
      <w:r w:rsidRPr="00B831DC">
        <w:rPr>
          <w:szCs w:val="20"/>
        </w:rPr>
        <w:t xml:space="preserve">The Contractor shall submit automation proposals to the COR for review and approval.  </w:t>
      </w:r>
    </w:p>
    <w:p w14:paraId="109AAF34" w14:textId="77777777" w:rsidR="00B831DC" w:rsidRPr="00B831DC" w:rsidRDefault="00B831DC" w:rsidP="00B831DC">
      <w:pPr>
        <w:spacing w:after="0" w:line="240" w:lineRule="auto"/>
        <w:rPr>
          <w:szCs w:val="20"/>
        </w:rPr>
      </w:pPr>
    </w:p>
    <w:p w14:paraId="1940187D" w14:textId="77777777" w:rsidR="00B831DC" w:rsidRPr="00B831DC" w:rsidRDefault="00B831DC" w:rsidP="00B831DC">
      <w:pPr>
        <w:spacing w:after="0" w:line="240" w:lineRule="auto"/>
        <w:rPr>
          <w:b/>
          <w:szCs w:val="20"/>
        </w:rPr>
      </w:pPr>
      <w:r w:rsidRPr="00B831DC">
        <w:rPr>
          <w:b/>
          <w:szCs w:val="20"/>
        </w:rPr>
        <w:t>F-15.  CENTRALIZED AUTOMATED DATA PROCESSING (ADP) OPERATIONS</w:t>
      </w:r>
    </w:p>
    <w:p w14:paraId="4AF82889" w14:textId="77777777" w:rsidR="00B831DC" w:rsidRPr="00B831DC" w:rsidRDefault="00B831DC" w:rsidP="00B831DC">
      <w:pPr>
        <w:spacing w:after="0" w:line="240" w:lineRule="auto"/>
        <w:rPr>
          <w:szCs w:val="20"/>
        </w:rPr>
      </w:pPr>
    </w:p>
    <w:p w14:paraId="2D37E14B" w14:textId="77777777" w:rsidR="00B831DC" w:rsidRPr="00B831DC" w:rsidRDefault="00B831DC" w:rsidP="00B831DC">
      <w:pPr>
        <w:spacing w:after="0" w:line="240" w:lineRule="auto"/>
        <w:rPr>
          <w:szCs w:val="20"/>
        </w:rPr>
      </w:pPr>
      <w:r w:rsidRPr="00B831DC">
        <w:rPr>
          <w:szCs w:val="20"/>
        </w:rPr>
        <w:t>The Contractor shall provide, or arrange for a CONUS centralized ADP for all MBF operations.</w:t>
      </w:r>
    </w:p>
    <w:p w14:paraId="53CAC5B3" w14:textId="77777777" w:rsidR="00B831DC" w:rsidRPr="00B831DC" w:rsidRDefault="00B831DC" w:rsidP="00B831DC">
      <w:pPr>
        <w:widowControl w:val="0"/>
        <w:autoSpaceDE w:val="0"/>
        <w:autoSpaceDN w:val="0"/>
        <w:adjustRightInd w:val="0"/>
        <w:spacing w:after="0" w:line="240" w:lineRule="auto"/>
        <w:rPr>
          <w:szCs w:val="20"/>
        </w:rPr>
      </w:pPr>
      <w:r w:rsidRPr="00B831DC">
        <w:rPr>
          <w:szCs w:val="20"/>
        </w:rPr>
        <w:t xml:space="preserve"> </w:t>
      </w:r>
    </w:p>
    <w:p w14:paraId="431E0F20" w14:textId="77777777" w:rsidR="00B831DC" w:rsidRDefault="00B831DC" w:rsidP="00B831DC">
      <w:pPr>
        <w:widowControl w:val="0"/>
        <w:autoSpaceDE w:val="0"/>
        <w:autoSpaceDN w:val="0"/>
        <w:adjustRightInd w:val="0"/>
        <w:spacing w:after="0" w:line="240" w:lineRule="auto"/>
        <w:rPr>
          <w:szCs w:val="20"/>
        </w:rPr>
      </w:pPr>
    </w:p>
    <w:p w14:paraId="2558EBE5" w14:textId="77777777" w:rsidR="00B831DC" w:rsidRDefault="00B831DC" w:rsidP="00B831DC">
      <w:pPr>
        <w:widowControl w:val="0"/>
        <w:autoSpaceDE w:val="0"/>
        <w:autoSpaceDN w:val="0"/>
        <w:adjustRightInd w:val="0"/>
        <w:spacing w:after="0" w:line="240" w:lineRule="auto"/>
        <w:rPr>
          <w:szCs w:val="20"/>
        </w:rPr>
      </w:pPr>
    </w:p>
    <w:p w14:paraId="250F3A7F" w14:textId="7337237A" w:rsidR="00B831DC" w:rsidRPr="00B831DC" w:rsidRDefault="00B831DC" w:rsidP="00B831DC">
      <w:pPr>
        <w:widowControl w:val="0"/>
        <w:autoSpaceDE w:val="0"/>
        <w:autoSpaceDN w:val="0"/>
        <w:adjustRightInd w:val="0"/>
        <w:spacing w:after="0" w:line="240" w:lineRule="auto"/>
        <w:rPr>
          <w:szCs w:val="20"/>
        </w:rPr>
      </w:pPr>
      <w:r w:rsidRPr="00B831DC">
        <w:rPr>
          <w:szCs w:val="20"/>
        </w:rPr>
        <w:t>END OF SECTION F</w:t>
      </w:r>
    </w:p>
    <w:p w14:paraId="6CC6815E" w14:textId="6472BB53" w:rsidR="00243E5C" w:rsidRPr="00160E7B" w:rsidRDefault="00243E5C" w:rsidP="00243E5C">
      <w:pPr>
        <w:widowControl w:val="0"/>
        <w:autoSpaceDE w:val="0"/>
        <w:autoSpaceDN w:val="0"/>
        <w:adjustRightInd w:val="0"/>
        <w:spacing w:after="0" w:line="240" w:lineRule="auto"/>
        <w:rPr>
          <w:szCs w:val="20"/>
        </w:rPr>
      </w:pPr>
    </w:p>
    <w:p w14:paraId="165DF334" w14:textId="2BC271BC" w:rsidR="00243E5C" w:rsidRPr="00160E7B" w:rsidRDefault="00243E5C" w:rsidP="00243E5C">
      <w:pPr>
        <w:widowControl w:val="0"/>
        <w:autoSpaceDE w:val="0"/>
        <w:autoSpaceDN w:val="0"/>
        <w:adjustRightInd w:val="0"/>
        <w:spacing w:after="0" w:line="240" w:lineRule="auto"/>
        <w:rPr>
          <w:szCs w:val="20"/>
        </w:rPr>
      </w:pPr>
    </w:p>
    <w:p w14:paraId="2D47D5B4" w14:textId="77777777" w:rsidR="00243E5C" w:rsidRPr="00160E7B" w:rsidRDefault="00243E5C" w:rsidP="00243E5C">
      <w:pPr>
        <w:spacing w:after="0" w:line="240" w:lineRule="auto"/>
        <w:rPr>
          <w:szCs w:val="20"/>
        </w:rPr>
      </w:pPr>
    </w:p>
    <w:p w14:paraId="37DE1CA1" w14:textId="77777777" w:rsidR="00243E5C" w:rsidRPr="00160E7B" w:rsidRDefault="00243E5C" w:rsidP="00243E5C">
      <w:pPr>
        <w:spacing w:after="0" w:line="240" w:lineRule="auto"/>
        <w:rPr>
          <w:szCs w:val="20"/>
        </w:rPr>
      </w:pPr>
      <w:r w:rsidRPr="00160E7B">
        <w:rPr>
          <w:szCs w:val="20"/>
        </w:rPr>
        <w:br w:type="page"/>
      </w:r>
      <w:bookmarkStart w:id="88" w:name="section7"/>
      <w:bookmarkEnd w:id="88"/>
      <w:r w:rsidRPr="00160E7B">
        <w:rPr>
          <w:szCs w:val="20"/>
        </w:rPr>
        <w:lastRenderedPageBreak/>
        <w:t>Section G - Contract Administration Data</w:t>
      </w:r>
    </w:p>
    <w:p w14:paraId="5EFD15D7" w14:textId="77777777" w:rsidR="00243E5C" w:rsidRPr="00160E7B" w:rsidRDefault="00243E5C" w:rsidP="00243E5C">
      <w:pPr>
        <w:spacing w:after="0" w:line="240" w:lineRule="auto"/>
        <w:rPr>
          <w:szCs w:val="20"/>
        </w:rPr>
      </w:pPr>
    </w:p>
    <w:p w14:paraId="530094EC" w14:textId="158CAA46" w:rsidR="00243E5C" w:rsidRDefault="00243E5C" w:rsidP="00FE4399">
      <w:pPr>
        <w:spacing w:after="0" w:line="240" w:lineRule="auto"/>
        <w:rPr>
          <w:szCs w:val="20"/>
          <w:u w:val="single"/>
        </w:rPr>
      </w:pPr>
      <w:r w:rsidRPr="00160E7B">
        <w:rPr>
          <w:szCs w:val="20"/>
          <w:u w:val="single"/>
        </w:rPr>
        <w:t>ADDITIONAL INFORMATION</w:t>
      </w:r>
    </w:p>
    <w:p w14:paraId="09C49573" w14:textId="77777777" w:rsidR="00FE4399" w:rsidRDefault="00FE4399" w:rsidP="00FE4399">
      <w:pPr>
        <w:spacing w:after="0" w:line="240" w:lineRule="auto"/>
        <w:rPr>
          <w:b/>
        </w:rPr>
      </w:pPr>
    </w:p>
    <w:p w14:paraId="182D136F" w14:textId="126A0EC0" w:rsidR="00FE4399" w:rsidRPr="00FE4399" w:rsidRDefault="00FE4399" w:rsidP="00FE4399">
      <w:pPr>
        <w:spacing w:after="0" w:line="240" w:lineRule="auto"/>
        <w:rPr>
          <w:b/>
        </w:rPr>
      </w:pPr>
      <w:r w:rsidRPr="00FE4399">
        <w:rPr>
          <w:b/>
        </w:rPr>
        <w:t>G-1.</w:t>
      </w:r>
      <w:r w:rsidRPr="00FE4399">
        <w:rPr>
          <w:b/>
        </w:rPr>
        <w:tab/>
        <w:t xml:space="preserve"> RESPONSIBILITIES</w:t>
      </w:r>
    </w:p>
    <w:p w14:paraId="144F5767" w14:textId="77777777" w:rsidR="00FE4399" w:rsidRPr="00FE4399" w:rsidRDefault="00FE4399" w:rsidP="00FE4399">
      <w:pPr>
        <w:spacing w:after="0" w:line="240" w:lineRule="auto"/>
      </w:pPr>
    </w:p>
    <w:p w14:paraId="42D8C83C" w14:textId="77777777" w:rsidR="00FE4399" w:rsidRPr="00FE4399" w:rsidRDefault="00FE4399" w:rsidP="00FE4399">
      <w:pPr>
        <w:spacing w:after="0" w:line="240" w:lineRule="auto"/>
      </w:pPr>
      <w:r w:rsidRPr="00FE4399">
        <w:t>In addition to any other responsibilities that may be identified elsewhere in this Contract, the following responsibilities also shall apply:</w:t>
      </w:r>
      <w:r w:rsidRPr="00FE4399">
        <w:tab/>
      </w:r>
    </w:p>
    <w:p w14:paraId="11867A05" w14:textId="77777777" w:rsidR="00FE4399" w:rsidRPr="00FE4399" w:rsidRDefault="00FE4399" w:rsidP="00FE4399">
      <w:pPr>
        <w:spacing w:after="0" w:line="240" w:lineRule="auto"/>
      </w:pPr>
    </w:p>
    <w:p w14:paraId="6F03CB95" w14:textId="77777777" w:rsidR="00FE4399" w:rsidRPr="00FE4399" w:rsidRDefault="00FE4399" w:rsidP="00A55E00">
      <w:pPr>
        <w:numPr>
          <w:ilvl w:val="0"/>
          <w:numId w:val="120"/>
        </w:numPr>
        <w:spacing w:after="0" w:line="240" w:lineRule="auto"/>
        <w:contextualSpacing/>
      </w:pPr>
      <w:r w:rsidRPr="00FE4399">
        <w:t>Procuring Contracting Officer (PCO) for this Contract is:</w:t>
      </w:r>
    </w:p>
    <w:p w14:paraId="7FA6150D" w14:textId="77777777" w:rsidR="00FE4399" w:rsidRPr="00FE4399" w:rsidRDefault="00FE4399" w:rsidP="00FE4399">
      <w:pPr>
        <w:spacing w:after="0" w:line="240" w:lineRule="auto"/>
      </w:pPr>
      <w:r w:rsidRPr="00FE4399">
        <w:tab/>
      </w:r>
      <w:r w:rsidRPr="00FE4399">
        <w:tab/>
      </w:r>
      <w:r w:rsidRPr="00FE4399">
        <w:tab/>
      </w:r>
    </w:p>
    <w:p w14:paraId="218292BA" w14:textId="77777777" w:rsidR="00FE4399" w:rsidRPr="00FE4399" w:rsidRDefault="00FE4399" w:rsidP="00FE4399">
      <w:pPr>
        <w:spacing w:after="0" w:line="240" w:lineRule="auto"/>
        <w:rPr>
          <w:b/>
          <w:i/>
        </w:rPr>
      </w:pPr>
      <w:r w:rsidRPr="00FE4399">
        <w:tab/>
      </w:r>
      <w:r w:rsidRPr="00FE4399">
        <w:rPr>
          <w:b/>
          <w:i/>
        </w:rPr>
        <w:t>Mr. William Mayo</w:t>
      </w:r>
    </w:p>
    <w:p w14:paraId="2943BEEA" w14:textId="77777777" w:rsidR="00FE4399" w:rsidRPr="00FE4399" w:rsidRDefault="00FE4399" w:rsidP="00FE4399">
      <w:pPr>
        <w:spacing w:after="0" w:line="240" w:lineRule="auto"/>
        <w:rPr>
          <w:b/>
          <w:i/>
        </w:rPr>
      </w:pPr>
      <w:r w:rsidRPr="00FE4399">
        <w:rPr>
          <w:b/>
          <w:i/>
        </w:rPr>
        <w:tab/>
        <w:t>Phone:  (614) 701-2774</w:t>
      </w:r>
    </w:p>
    <w:p w14:paraId="26FFEC94" w14:textId="77777777" w:rsidR="00FE4399" w:rsidRPr="00FE4399" w:rsidRDefault="00FE4399" w:rsidP="00FE4399">
      <w:pPr>
        <w:spacing w:after="0" w:line="240" w:lineRule="auto"/>
        <w:rPr>
          <w:b/>
          <w:i/>
        </w:rPr>
      </w:pPr>
      <w:r w:rsidRPr="00FE4399">
        <w:rPr>
          <w:b/>
          <w:i/>
        </w:rPr>
        <w:tab/>
        <w:t xml:space="preserve">Email:  </w:t>
      </w:r>
      <w:hyperlink r:id="rId15" w:history="1">
        <w:r w:rsidRPr="00FE4399">
          <w:rPr>
            <w:b/>
            <w:i/>
            <w:color w:val="0000FF"/>
            <w:u w:val="single"/>
          </w:rPr>
          <w:t>william.m.mayo8.civ@mail.mil</w:t>
        </w:r>
      </w:hyperlink>
      <w:r w:rsidRPr="00FE4399">
        <w:rPr>
          <w:b/>
          <w:i/>
        </w:rPr>
        <w:t xml:space="preserve"> </w:t>
      </w:r>
      <w:r w:rsidRPr="00FE4399">
        <w:rPr>
          <w:b/>
          <w:i/>
        </w:rPr>
        <w:tab/>
      </w:r>
    </w:p>
    <w:p w14:paraId="4323ADE0" w14:textId="77777777" w:rsidR="00FE4399" w:rsidRPr="00FE4399" w:rsidRDefault="00FE4399" w:rsidP="00FE4399">
      <w:pPr>
        <w:spacing w:after="0" w:line="240" w:lineRule="auto"/>
      </w:pPr>
    </w:p>
    <w:p w14:paraId="4AD2487C" w14:textId="77777777" w:rsidR="00FE4399" w:rsidRPr="00FE4399" w:rsidRDefault="00FE4399" w:rsidP="00FE4399">
      <w:pPr>
        <w:spacing w:after="0" w:line="240" w:lineRule="auto"/>
      </w:pPr>
      <w:r w:rsidRPr="00FE4399">
        <w:tab/>
        <w:t>Defense Finance and Accounting Service</w:t>
      </w:r>
    </w:p>
    <w:p w14:paraId="00339C49" w14:textId="77777777" w:rsidR="00FE4399" w:rsidRPr="00FE4399" w:rsidRDefault="00FE4399" w:rsidP="00FE4399">
      <w:pPr>
        <w:spacing w:after="0" w:line="240" w:lineRule="auto"/>
      </w:pPr>
      <w:r w:rsidRPr="00FE4399">
        <w:tab/>
        <w:t>Contract Services Directorate</w:t>
      </w:r>
    </w:p>
    <w:p w14:paraId="56FF4AD3" w14:textId="77777777" w:rsidR="00FE4399" w:rsidRPr="00FE4399" w:rsidRDefault="00FE4399" w:rsidP="00FE4399">
      <w:pPr>
        <w:spacing w:after="0" w:line="240" w:lineRule="auto"/>
      </w:pPr>
      <w:r w:rsidRPr="00FE4399">
        <w:tab/>
        <w:t>3990 East Broad Street, Bldg 21/2B218</w:t>
      </w:r>
    </w:p>
    <w:p w14:paraId="1AE6643C" w14:textId="77777777" w:rsidR="00FE4399" w:rsidRPr="00FE4399" w:rsidRDefault="00FE4399" w:rsidP="00FE4399">
      <w:pPr>
        <w:spacing w:after="0" w:line="240" w:lineRule="auto"/>
      </w:pPr>
      <w:r w:rsidRPr="00FE4399">
        <w:tab/>
        <w:t>Columbus, OH  43213-1152</w:t>
      </w:r>
    </w:p>
    <w:p w14:paraId="13A02306" w14:textId="77777777" w:rsidR="00FE4399" w:rsidRPr="00FE4399" w:rsidRDefault="00FE4399" w:rsidP="00FE4399">
      <w:pPr>
        <w:spacing w:after="0" w:line="240" w:lineRule="auto"/>
      </w:pPr>
    </w:p>
    <w:p w14:paraId="016C4CC3" w14:textId="77777777" w:rsidR="00FE4399" w:rsidRPr="00FE4399" w:rsidRDefault="00FE4399" w:rsidP="00A55E00">
      <w:pPr>
        <w:numPr>
          <w:ilvl w:val="0"/>
          <w:numId w:val="120"/>
        </w:numPr>
        <w:spacing w:after="0" w:line="240" w:lineRule="auto"/>
        <w:contextualSpacing/>
      </w:pPr>
      <w:r w:rsidRPr="00FE4399">
        <w:t>Administrative Contracting Officer for this Contract is:</w:t>
      </w:r>
    </w:p>
    <w:p w14:paraId="32C9956E" w14:textId="77777777" w:rsidR="00FE4399" w:rsidRPr="00FE4399" w:rsidRDefault="00FE4399" w:rsidP="00FE4399">
      <w:pPr>
        <w:spacing w:after="0" w:line="240" w:lineRule="auto"/>
      </w:pPr>
      <w:r w:rsidRPr="00FE4399">
        <w:tab/>
      </w:r>
      <w:r w:rsidRPr="00FE4399">
        <w:tab/>
      </w:r>
      <w:r w:rsidRPr="00FE4399">
        <w:tab/>
      </w:r>
      <w:r w:rsidRPr="00FE4399">
        <w:tab/>
      </w:r>
    </w:p>
    <w:p w14:paraId="7A766677" w14:textId="77777777" w:rsidR="00FE4399" w:rsidRPr="00FE4399" w:rsidRDefault="00FE4399" w:rsidP="00FE4399">
      <w:pPr>
        <w:tabs>
          <w:tab w:val="left" w:pos="720"/>
          <w:tab w:val="left" w:pos="2160"/>
        </w:tabs>
        <w:spacing w:after="0" w:line="240" w:lineRule="auto"/>
        <w:ind w:left="720"/>
      </w:pPr>
      <w:r w:rsidRPr="00FE4399">
        <w:t>DCMA ACO TBD</w:t>
      </w:r>
    </w:p>
    <w:p w14:paraId="2B45CFD7" w14:textId="77777777" w:rsidR="00FE4399" w:rsidRPr="00FE4399" w:rsidRDefault="00FE4399" w:rsidP="00FE4399">
      <w:pPr>
        <w:tabs>
          <w:tab w:val="left" w:pos="720"/>
          <w:tab w:val="left" w:pos="2160"/>
        </w:tabs>
        <w:spacing w:after="0" w:line="240" w:lineRule="auto"/>
        <w:ind w:left="720"/>
        <w:rPr>
          <w:i/>
          <w:szCs w:val="20"/>
          <w:highlight w:val="yellow"/>
        </w:rPr>
      </w:pPr>
      <w:r w:rsidRPr="00FE4399">
        <w:rPr>
          <w:i/>
          <w:szCs w:val="20"/>
          <w:highlight w:val="yellow"/>
        </w:rPr>
        <w:t>DCMA Office TBD</w:t>
      </w:r>
    </w:p>
    <w:p w14:paraId="30433CDB" w14:textId="77777777" w:rsidR="00FE4399" w:rsidRPr="00FE4399" w:rsidRDefault="00FE4399" w:rsidP="00FE4399">
      <w:pPr>
        <w:autoSpaceDE w:val="0"/>
        <w:autoSpaceDN w:val="0"/>
        <w:adjustRightInd w:val="0"/>
        <w:spacing w:after="0" w:line="240" w:lineRule="auto"/>
        <w:ind w:firstLine="720"/>
        <w:rPr>
          <w:i/>
          <w:szCs w:val="20"/>
          <w:highlight w:val="yellow"/>
        </w:rPr>
      </w:pPr>
      <w:r w:rsidRPr="00FE4399">
        <w:rPr>
          <w:i/>
          <w:szCs w:val="20"/>
          <w:highlight w:val="yellow"/>
        </w:rPr>
        <w:t>Address:  TBD</w:t>
      </w:r>
    </w:p>
    <w:p w14:paraId="1E82578E" w14:textId="77777777" w:rsidR="00FE4399" w:rsidRPr="00FE4399" w:rsidRDefault="00FE4399" w:rsidP="00FE4399">
      <w:pPr>
        <w:tabs>
          <w:tab w:val="left" w:pos="720"/>
        </w:tabs>
        <w:spacing w:after="0" w:line="240" w:lineRule="auto"/>
      </w:pPr>
      <w:r w:rsidRPr="00FE4399">
        <w:tab/>
      </w:r>
    </w:p>
    <w:p w14:paraId="0965ACB2" w14:textId="77777777" w:rsidR="00FE4399" w:rsidRPr="00FE4399" w:rsidRDefault="00FE4399" w:rsidP="00FE4399">
      <w:pPr>
        <w:spacing w:after="0" w:line="240" w:lineRule="auto"/>
      </w:pPr>
      <w:r w:rsidRPr="00FE4399">
        <w:tab/>
        <w:t xml:space="preserve"> </w:t>
      </w:r>
    </w:p>
    <w:p w14:paraId="1C9ECE6E" w14:textId="77777777" w:rsidR="00FE4399" w:rsidRPr="00FE4399" w:rsidRDefault="00FE4399" w:rsidP="00A55E00">
      <w:pPr>
        <w:numPr>
          <w:ilvl w:val="0"/>
          <w:numId w:val="120"/>
        </w:numPr>
        <w:spacing w:after="0" w:line="240" w:lineRule="auto"/>
        <w:contextualSpacing/>
      </w:pPr>
      <w:r w:rsidRPr="00FE4399">
        <w:t>The Contracting Officers are responsible for providing the procurement function and handling the Contract administration of the awarded contract respectively.</w:t>
      </w:r>
    </w:p>
    <w:p w14:paraId="13621A6B" w14:textId="77777777" w:rsidR="00FE4399" w:rsidRPr="00FE4399" w:rsidRDefault="00FE4399" w:rsidP="00FE4399">
      <w:pPr>
        <w:spacing w:after="0" w:line="240" w:lineRule="auto"/>
        <w:ind w:left="720"/>
        <w:contextualSpacing/>
      </w:pPr>
    </w:p>
    <w:p w14:paraId="359C4726" w14:textId="77777777" w:rsidR="00FE4399" w:rsidRPr="00FE4399" w:rsidRDefault="00FE4399" w:rsidP="00A55E00">
      <w:pPr>
        <w:numPr>
          <w:ilvl w:val="0"/>
          <w:numId w:val="120"/>
        </w:numPr>
        <w:spacing w:after="0" w:line="240" w:lineRule="auto"/>
        <w:contextualSpacing/>
      </w:pPr>
      <w:r w:rsidRPr="00FE4399">
        <w:t>The Procuring Contracting Officer must approve all changes or modifications to the terms or conditions of the contract that obligates the government.</w:t>
      </w:r>
    </w:p>
    <w:p w14:paraId="47625332" w14:textId="77777777" w:rsidR="00FE4399" w:rsidRPr="00FE4399" w:rsidRDefault="00FE4399" w:rsidP="00FE4399">
      <w:pPr>
        <w:spacing w:after="0" w:line="240" w:lineRule="auto"/>
        <w:ind w:left="720"/>
        <w:contextualSpacing/>
      </w:pPr>
    </w:p>
    <w:p w14:paraId="221E8F90" w14:textId="77777777" w:rsidR="00FE4399" w:rsidRPr="00FE4399" w:rsidRDefault="00FE4399" w:rsidP="00A55E00">
      <w:pPr>
        <w:numPr>
          <w:ilvl w:val="0"/>
          <w:numId w:val="120"/>
        </w:numPr>
        <w:spacing w:after="0" w:line="240" w:lineRule="auto"/>
        <w:contextualSpacing/>
      </w:pPr>
      <w:r w:rsidRPr="00FE4399">
        <w:t>The Administrative Contracting Officer approves all completion/final vouchers and sends them to the disbursing officer.</w:t>
      </w:r>
    </w:p>
    <w:p w14:paraId="09765E75" w14:textId="77777777" w:rsidR="00FE4399" w:rsidRPr="00FE4399" w:rsidRDefault="00FE4399" w:rsidP="00FE4399">
      <w:pPr>
        <w:spacing w:after="0" w:line="240" w:lineRule="auto"/>
        <w:ind w:left="720"/>
        <w:contextualSpacing/>
      </w:pPr>
    </w:p>
    <w:p w14:paraId="1D126B7F" w14:textId="77777777" w:rsidR="00FE4399" w:rsidRPr="00FE4399" w:rsidRDefault="00FE4399" w:rsidP="00A55E00">
      <w:pPr>
        <w:numPr>
          <w:ilvl w:val="0"/>
          <w:numId w:val="120"/>
        </w:numPr>
        <w:spacing w:after="0" w:line="240" w:lineRule="auto"/>
        <w:contextualSpacing/>
      </w:pPr>
      <w:r w:rsidRPr="00FE4399">
        <w:t>The Administrative Contracting Officer may issue or direct the issuance of Defense Contracting Audit Agency (DCAA) Form 1 on any cost when there is reason to believe it should be suspended or disallowed.  These costs are to be returned to the net investable balance in accordance with the provisions outlined in paragraph G-2(e).</w:t>
      </w:r>
    </w:p>
    <w:p w14:paraId="66B2BB6E" w14:textId="77777777" w:rsidR="00FE4399" w:rsidRPr="00FE4399" w:rsidRDefault="00FE4399" w:rsidP="00FE4399">
      <w:pPr>
        <w:spacing w:after="0" w:line="240" w:lineRule="auto"/>
        <w:ind w:left="720"/>
        <w:contextualSpacing/>
      </w:pPr>
    </w:p>
    <w:p w14:paraId="71CD520F" w14:textId="77777777" w:rsidR="00FE4399" w:rsidRPr="00FE4399" w:rsidRDefault="00FE4399" w:rsidP="00A55E00">
      <w:pPr>
        <w:numPr>
          <w:ilvl w:val="0"/>
          <w:numId w:val="120"/>
        </w:numPr>
        <w:spacing w:after="0" w:line="240" w:lineRule="auto"/>
        <w:contextualSpacing/>
      </w:pPr>
      <w:r w:rsidRPr="00FE4399">
        <w:t>Any questions concerning contractual matters should be referred to the Procuring and/or Administrative Contracting Officer, as appropriate.  The Contractor is advised that, except as noted in the Contract, only the Contracting Officer can change or modify the terms of subject contract or take any other action that obligates the government. Such action may be set forth in a formal modification to the Contract.</w:t>
      </w:r>
    </w:p>
    <w:p w14:paraId="6CD20740" w14:textId="77777777" w:rsidR="00FE4399" w:rsidRPr="00FE4399" w:rsidRDefault="00FE4399" w:rsidP="00FE4399">
      <w:pPr>
        <w:spacing w:after="0" w:line="240" w:lineRule="auto"/>
        <w:ind w:left="720"/>
        <w:contextualSpacing/>
      </w:pPr>
    </w:p>
    <w:p w14:paraId="506D218D" w14:textId="77777777" w:rsidR="00FE4399" w:rsidRPr="00FE4399" w:rsidRDefault="00FE4399" w:rsidP="00A55E00">
      <w:pPr>
        <w:numPr>
          <w:ilvl w:val="0"/>
          <w:numId w:val="120"/>
        </w:numPr>
        <w:spacing w:after="0" w:line="240" w:lineRule="auto"/>
        <w:contextualSpacing/>
      </w:pPr>
      <w:r w:rsidRPr="00FE4399">
        <w:t>The Contracting Officer shall direct and ensure that, within 30 days following each payment under this Contract, the designated accounting office/payment office making payment to the Contractor shall perform the following:</w:t>
      </w:r>
    </w:p>
    <w:p w14:paraId="05AD0F71" w14:textId="77777777" w:rsidR="00FE4399" w:rsidRPr="00FE4399" w:rsidRDefault="00FE4399" w:rsidP="00FE4399">
      <w:pPr>
        <w:spacing w:after="0" w:line="240" w:lineRule="auto"/>
      </w:pPr>
    </w:p>
    <w:p w14:paraId="5B362722" w14:textId="77777777" w:rsidR="00FE4399" w:rsidRPr="00FE4399" w:rsidRDefault="00FE4399" w:rsidP="00A55E00">
      <w:pPr>
        <w:numPr>
          <w:ilvl w:val="0"/>
          <w:numId w:val="121"/>
        </w:numPr>
        <w:spacing w:after="0" w:line="240" w:lineRule="auto"/>
        <w:contextualSpacing/>
      </w:pPr>
      <w:r w:rsidRPr="00FE4399">
        <w:t xml:space="preserve">Advise the applicable military department’s accounting and budget offices. </w:t>
      </w:r>
    </w:p>
    <w:p w14:paraId="47882F53" w14:textId="77777777" w:rsidR="00FE4399" w:rsidRPr="00FE4399" w:rsidRDefault="00FE4399" w:rsidP="00FE4399">
      <w:pPr>
        <w:spacing w:after="0" w:line="240" w:lineRule="auto"/>
      </w:pPr>
    </w:p>
    <w:p w14:paraId="4E8C532D" w14:textId="77777777" w:rsidR="00FE4399" w:rsidRPr="00FE4399" w:rsidRDefault="00FE4399" w:rsidP="00A55E00">
      <w:pPr>
        <w:numPr>
          <w:ilvl w:val="0"/>
          <w:numId w:val="121"/>
        </w:numPr>
        <w:spacing w:after="0" w:line="240" w:lineRule="auto"/>
        <w:contextualSpacing/>
      </w:pPr>
      <w:r w:rsidRPr="00FE4399">
        <w:t>Provide appropriate documentation of all such payments made on behalf of the military department funding the Contract.</w:t>
      </w:r>
    </w:p>
    <w:p w14:paraId="785FBEE2" w14:textId="77777777" w:rsidR="00FE4399" w:rsidRPr="00FE4399" w:rsidRDefault="00FE4399" w:rsidP="00FE4399">
      <w:pPr>
        <w:spacing w:after="0" w:line="240" w:lineRule="auto"/>
      </w:pPr>
    </w:p>
    <w:p w14:paraId="0C2AE6A1" w14:textId="77777777" w:rsidR="00FE4399" w:rsidRPr="00FE4399" w:rsidRDefault="00FE4399" w:rsidP="00A55E00">
      <w:pPr>
        <w:numPr>
          <w:ilvl w:val="0"/>
          <w:numId w:val="121"/>
        </w:numPr>
        <w:spacing w:after="0" w:line="240" w:lineRule="auto"/>
        <w:contextualSpacing/>
      </w:pPr>
      <w:r w:rsidRPr="00FE4399">
        <w:t>Program Management Office</w:t>
      </w:r>
    </w:p>
    <w:p w14:paraId="64DE7226" w14:textId="77777777" w:rsidR="00FE4399" w:rsidRPr="00FE4399" w:rsidRDefault="00FE4399" w:rsidP="00FE4399">
      <w:pPr>
        <w:spacing w:after="0" w:line="240" w:lineRule="auto"/>
      </w:pPr>
    </w:p>
    <w:p w14:paraId="44CDF678" w14:textId="77777777" w:rsidR="00FE4399" w:rsidRPr="00FE4399" w:rsidRDefault="00FE4399" w:rsidP="00A55E00">
      <w:pPr>
        <w:numPr>
          <w:ilvl w:val="0"/>
          <w:numId w:val="120"/>
        </w:numPr>
        <w:spacing w:after="0" w:line="240" w:lineRule="auto"/>
        <w:contextualSpacing/>
      </w:pPr>
      <w:r w:rsidRPr="00FE4399">
        <w:t>The Program Management Office (PMO) under this Contract is DFAS-JJFB/CO, an organizational entity under the Defense Finance and Accounting Service.</w:t>
      </w:r>
    </w:p>
    <w:p w14:paraId="2C752B31" w14:textId="77777777" w:rsidR="00FE4399" w:rsidRPr="00FE4399" w:rsidRDefault="00FE4399" w:rsidP="00FE4399">
      <w:pPr>
        <w:spacing w:after="0" w:line="240" w:lineRule="auto"/>
      </w:pPr>
    </w:p>
    <w:p w14:paraId="2606C939" w14:textId="77777777" w:rsidR="00FE4399" w:rsidRPr="00FE4399" w:rsidRDefault="00FE4399" w:rsidP="00A55E00">
      <w:pPr>
        <w:numPr>
          <w:ilvl w:val="0"/>
          <w:numId w:val="120"/>
        </w:numPr>
        <w:spacing w:after="0" w:line="240" w:lineRule="auto"/>
        <w:contextualSpacing/>
      </w:pPr>
      <w:r w:rsidRPr="00FE4399">
        <w:t>The PMO mailing address is:</w:t>
      </w:r>
    </w:p>
    <w:p w14:paraId="6D62620D" w14:textId="77777777" w:rsidR="00FE4399" w:rsidRPr="00FE4399" w:rsidRDefault="00FE4399" w:rsidP="00FE4399">
      <w:pPr>
        <w:spacing w:after="0" w:line="240" w:lineRule="auto"/>
      </w:pPr>
    </w:p>
    <w:p w14:paraId="72587E76" w14:textId="77777777" w:rsidR="00FE4399" w:rsidRPr="00FE4399" w:rsidRDefault="00FE4399" w:rsidP="00FE4399">
      <w:pPr>
        <w:spacing w:after="0" w:line="240" w:lineRule="auto"/>
      </w:pPr>
      <w:r w:rsidRPr="00FE4399">
        <w:tab/>
        <w:t>DFAS Columbus</w:t>
      </w:r>
    </w:p>
    <w:p w14:paraId="47F86AE1" w14:textId="77777777" w:rsidR="00FE4399" w:rsidRPr="00FE4399" w:rsidRDefault="00FE4399" w:rsidP="00FE4399">
      <w:pPr>
        <w:spacing w:after="0" w:line="240" w:lineRule="auto"/>
      </w:pPr>
      <w:r w:rsidRPr="00FE4399">
        <w:tab/>
        <w:t>ATTN: DFAS-JJFB/CO</w:t>
      </w:r>
    </w:p>
    <w:p w14:paraId="202916E0" w14:textId="77777777" w:rsidR="00FE4399" w:rsidRPr="00FE4399" w:rsidRDefault="00FE4399" w:rsidP="00FE4399">
      <w:pPr>
        <w:spacing w:after="0" w:line="240" w:lineRule="auto"/>
      </w:pPr>
      <w:r w:rsidRPr="00FE4399">
        <w:tab/>
        <w:t>3990 East Broad Street, Bldg 21</w:t>
      </w:r>
    </w:p>
    <w:p w14:paraId="635F60BF" w14:textId="77777777" w:rsidR="00FE4399" w:rsidRPr="00FE4399" w:rsidRDefault="00FE4399" w:rsidP="00FE4399">
      <w:pPr>
        <w:spacing w:after="0" w:line="240" w:lineRule="auto"/>
      </w:pPr>
      <w:r w:rsidRPr="00FE4399">
        <w:tab/>
        <w:t>Columbus, OH  43213-1152</w:t>
      </w:r>
    </w:p>
    <w:p w14:paraId="5D0F6344" w14:textId="77777777" w:rsidR="00FE4399" w:rsidRPr="00FE4399" w:rsidRDefault="00FE4399" w:rsidP="00FE4399">
      <w:pPr>
        <w:spacing w:after="0" w:line="240" w:lineRule="auto"/>
      </w:pPr>
    </w:p>
    <w:p w14:paraId="3260066A" w14:textId="77777777" w:rsidR="00FE4399" w:rsidRPr="00FE4399" w:rsidRDefault="00FE4399" w:rsidP="00A55E00">
      <w:pPr>
        <w:numPr>
          <w:ilvl w:val="0"/>
          <w:numId w:val="120"/>
        </w:numPr>
        <w:spacing w:after="0" w:line="240" w:lineRule="auto"/>
        <w:contextualSpacing/>
      </w:pPr>
      <w:r w:rsidRPr="00FE4399">
        <w:t xml:space="preserve">The COR under this Contract is:  </w:t>
      </w:r>
    </w:p>
    <w:p w14:paraId="28E2DAC3" w14:textId="77777777" w:rsidR="00FE4399" w:rsidRPr="00FE4399" w:rsidRDefault="00FE4399" w:rsidP="00FE4399">
      <w:pPr>
        <w:spacing w:after="0" w:line="240" w:lineRule="auto"/>
        <w:ind w:left="720"/>
      </w:pPr>
    </w:p>
    <w:p w14:paraId="21EF44E8" w14:textId="77777777" w:rsidR="00FE4399" w:rsidRPr="00FE4399" w:rsidRDefault="00FE4399" w:rsidP="00FE4399">
      <w:pPr>
        <w:spacing w:after="0" w:line="240" w:lineRule="auto"/>
        <w:ind w:left="720"/>
      </w:pPr>
      <w:r w:rsidRPr="00FE4399">
        <w:t>Mr. Mark Barta</w:t>
      </w:r>
    </w:p>
    <w:p w14:paraId="7333387E" w14:textId="77777777" w:rsidR="00FE4399" w:rsidRPr="00FE4399" w:rsidRDefault="00FE4399" w:rsidP="00FE4399">
      <w:pPr>
        <w:spacing w:after="0" w:line="240" w:lineRule="auto"/>
      </w:pPr>
    </w:p>
    <w:p w14:paraId="0F0B2D2B" w14:textId="77777777" w:rsidR="00FE4399" w:rsidRPr="00FE4399" w:rsidRDefault="00FE4399" w:rsidP="00A55E00">
      <w:pPr>
        <w:numPr>
          <w:ilvl w:val="0"/>
          <w:numId w:val="120"/>
        </w:numPr>
        <w:spacing w:after="0" w:line="240" w:lineRule="auto"/>
        <w:contextualSpacing/>
      </w:pPr>
      <w:r w:rsidRPr="00FE4399">
        <w:t>The Contractor is advised that only the Contracting Officer can change or modify the Contract terms or take any other action that obligates the Government.  Then, such action must be set forth in a formal modification to the Contract.  The authority of the COR is strictly limited to the specific duties set forth in his/her letter of appointment, a copy of which is furnished to the Contractor.  Contractors who rely on direction from other than the Contracting Officer, or a COR acting within the strict limits of his/her responsibilities as set forth in his/her letter of appointment, do so at their own risk and expense.  Such actions do not bind the government contractually.  Any contractual questions shall be directed to the Contracting Officer.</w:t>
      </w:r>
    </w:p>
    <w:p w14:paraId="3AD0739C" w14:textId="77777777" w:rsidR="00FE4399" w:rsidRPr="00FE4399" w:rsidRDefault="00FE4399" w:rsidP="00FE4399">
      <w:pPr>
        <w:spacing w:after="0" w:line="240" w:lineRule="auto"/>
      </w:pPr>
    </w:p>
    <w:p w14:paraId="69EFE8DB" w14:textId="77777777" w:rsidR="00FE4399" w:rsidRPr="00FE4399" w:rsidRDefault="00FE4399" w:rsidP="00A55E00">
      <w:pPr>
        <w:numPr>
          <w:ilvl w:val="0"/>
          <w:numId w:val="120"/>
        </w:numPr>
        <w:spacing w:after="0" w:line="240" w:lineRule="auto"/>
        <w:contextualSpacing/>
      </w:pPr>
      <w:r w:rsidRPr="00FE4399">
        <w:t>A complete listing of COR duties is in the COR appointment letter.  A general listing, not all inclusive, of COR duties is as follows:</w:t>
      </w:r>
    </w:p>
    <w:p w14:paraId="33C51AD0" w14:textId="77777777" w:rsidR="00FE4399" w:rsidRPr="00FE4399" w:rsidRDefault="00FE4399" w:rsidP="00FE4399">
      <w:pPr>
        <w:spacing w:after="0" w:line="240" w:lineRule="auto"/>
      </w:pPr>
    </w:p>
    <w:p w14:paraId="2BA25DB4" w14:textId="77777777" w:rsidR="00FE4399" w:rsidRPr="00FE4399" w:rsidRDefault="00FE4399" w:rsidP="00A55E00">
      <w:pPr>
        <w:numPr>
          <w:ilvl w:val="0"/>
          <w:numId w:val="122"/>
        </w:numPr>
        <w:spacing w:after="0" w:line="240" w:lineRule="auto"/>
        <w:contextualSpacing/>
      </w:pPr>
      <w:r w:rsidRPr="00FE4399">
        <w:t>Establishing policy, coordinating the Contract effort, and providing day-to-day program management over the OMBP (this includes establishing policy and procedures for the Contractor).</w:t>
      </w:r>
    </w:p>
    <w:p w14:paraId="0EF18874" w14:textId="77777777" w:rsidR="00FE4399" w:rsidRPr="00FE4399" w:rsidRDefault="00FE4399" w:rsidP="00FE4399">
      <w:pPr>
        <w:spacing w:after="0" w:line="240" w:lineRule="auto"/>
      </w:pPr>
    </w:p>
    <w:p w14:paraId="630C773F" w14:textId="77777777" w:rsidR="00FE4399" w:rsidRPr="00FE4399" w:rsidRDefault="00FE4399" w:rsidP="00A55E00">
      <w:pPr>
        <w:numPr>
          <w:ilvl w:val="0"/>
          <w:numId w:val="122"/>
        </w:numPr>
        <w:spacing w:after="0" w:line="240" w:lineRule="auto"/>
        <w:contextualSpacing/>
      </w:pPr>
      <w:r w:rsidRPr="00FE4399">
        <w:t>Monitoring and/or recommending specific banking products and services that will be provided by OMBP and specifying charges or fees, or the basis of these that authorized MBF customers shall be charged.</w:t>
      </w:r>
    </w:p>
    <w:p w14:paraId="7047930F" w14:textId="77777777" w:rsidR="00FE4399" w:rsidRPr="00FE4399" w:rsidRDefault="00FE4399" w:rsidP="00FE4399">
      <w:pPr>
        <w:spacing w:after="0" w:line="240" w:lineRule="auto"/>
        <w:ind w:left="1080"/>
        <w:contextualSpacing/>
      </w:pPr>
    </w:p>
    <w:p w14:paraId="04E1AB3A" w14:textId="77777777" w:rsidR="00FE4399" w:rsidRPr="00FE4399" w:rsidRDefault="00FE4399" w:rsidP="00A55E00">
      <w:pPr>
        <w:numPr>
          <w:ilvl w:val="0"/>
          <w:numId w:val="122"/>
        </w:numPr>
        <w:spacing w:after="0" w:line="240" w:lineRule="auto"/>
        <w:contextualSpacing/>
      </w:pPr>
      <w:r w:rsidRPr="00FE4399">
        <w:t>Serving as principal liaison with the Contractor to monitor MBF operations, policies, and procedures.  The COR takes action as appropriate.</w:t>
      </w:r>
    </w:p>
    <w:p w14:paraId="60727E73" w14:textId="77777777" w:rsidR="00FE4399" w:rsidRPr="00FE4399" w:rsidRDefault="00FE4399" w:rsidP="00FE4399">
      <w:pPr>
        <w:spacing w:after="0" w:line="240" w:lineRule="auto"/>
        <w:ind w:left="1080"/>
        <w:contextualSpacing/>
      </w:pPr>
    </w:p>
    <w:p w14:paraId="2369EC54" w14:textId="77777777" w:rsidR="00FE4399" w:rsidRPr="00FE4399" w:rsidRDefault="00FE4399" w:rsidP="00A55E00">
      <w:pPr>
        <w:numPr>
          <w:ilvl w:val="0"/>
          <w:numId w:val="122"/>
        </w:numPr>
        <w:spacing w:after="0" w:line="240" w:lineRule="auto"/>
        <w:contextualSpacing/>
      </w:pPr>
      <w:r w:rsidRPr="00FE4399">
        <w:t>Recommending the disposition of any income in excess of costs.</w:t>
      </w:r>
    </w:p>
    <w:p w14:paraId="319C113B" w14:textId="77777777" w:rsidR="00FE4399" w:rsidRPr="00FE4399" w:rsidRDefault="00FE4399" w:rsidP="00FE4399">
      <w:pPr>
        <w:spacing w:after="0" w:line="240" w:lineRule="auto"/>
        <w:ind w:left="1080"/>
        <w:contextualSpacing/>
      </w:pPr>
    </w:p>
    <w:p w14:paraId="4B4DDF8C" w14:textId="77777777" w:rsidR="00FE4399" w:rsidRPr="00FE4399" w:rsidRDefault="00FE4399" w:rsidP="00A55E00">
      <w:pPr>
        <w:numPr>
          <w:ilvl w:val="0"/>
          <w:numId w:val="122"/>
        </w:numPr>
        <w:spacing w:after="0" w:line="240" w:lineRule="auto"/>
        <w:contextualSpacing/>
      </w:pPr>
      <w:r w:rsidRPr="00FE4399">
        <w:t>Recommends contract modification(s) to the PCO for enhancements as well as chairing studies to improve services.</w:t>
      </w:r>
    </w:p>
    <w:p w14:paraId="0585D2E8" w14:textId="77777777" w:rsidR="00FE4399" w:rsidRPr="00FE4399" w:rsidRDefault="00FE4399" w:rsidP="00FE4399">
      <w:pPr>
        <w:spacing w:after="0" w:line="240" w:lineRule="auto"/>
      </w:pPr>
    </w:p>
    <w:p w14:paraId="79F8C7F9" w14:textId="77777777" w:rsidR="00FE4399" w:rsidRPr="00FE4399" w:rsidRDefault="00FE4399" w:rsidP="00A55E00">
      <w:pPr>
        <w:numPr>
          <w:ilvl w:val="0"/>
          <w:numId w:val="120"/>
        </w:numPr>
        <w:spacing w:after="0" w:line="240" w:lineRule="auto"/>
        <w:contextualSpacing/>
      </w:pPr>
      <w:r w:rsidRPr="00FE4399">
        <w:t>Property Administrator</w:t>
      </w:r>
    </w:p>
    <w:p w14:paraId="581C966A" w14:textId="77777777" w:rsidR="00FE4399" w:rsidRPr="00FE4399" w:rsidRDefault="00FE4399" w:rsidP="00FE4399">
      <w:pPr>
        <w:spacing w:after="0" w:line="240" w:lineRule="auto"/>
      </w:pPr>
    </w:p>
    <w:p w14:paraId="5BC33D31" w14:textId="77777777" w:rsidR="00FE4399" w:rsidRPr="00FE4399" w:rsidRDefault="00FE4399" w:rsidP="00A55E00">
      <w:pPr>
        <w:numPr>
          <w:ilvl w:val="0"/>
          <w:numId w:val="123"/>
        </w:numPr>
        <w:spacing w:after="0" w:line="240" w:lineRule="auto"/>
        <w:contextualSpacing/>
      </w:pPr>
      <w:r w:rsidRPr="00FE4399">
        <w:t>The property administrator(s) for this Contract will be designated after contract award and be confirmed in writing by the Contracting Officer.</w:t>
      </w:r>
    </w:p>
    <w:p w14:paraId="6C0F7516" w14:textId="77777777" w:rsidR="00FE4399" w:rsidRPr="00FE4399" w:rsidRDefault="00FE4399" w:rsidP="00FE4399">
      <w:pPr>
        <w:spacing w:after="0" w:line="240" w:lineRule="auto"/>
        <w:ind w:left="1080"/>
        <w:contextualSpacing/>
      </w:pPr>
    </w:p>
    <w:p w14:paraId="280BC99A" w14:textId="77777777" w:rsidR="00FE4399" w:rsidRPr="00FE4399" w:rsidRDefault="00FE4399" w:rsidP="00A55E00">
      <w:pPr>
        <w:numPr>
          <w:ilvl w:val="0"/>
          <w:numId w:val="123"/>
        </w:numPr>
        <w:spacing w:after="0" w:line="240" w:lineRule="auto"/>
        <w:contextualSpacing/>
      </w:pPr>
      <w:r w:rsidRPr="00FE4399">
        <w:t xml:space="preserve">Performance of Contract Property will be in accordance with DoDI 4161.02, dated April 27, 2012 “Guidebook For Contract Property Administration." </w:t>
      </w:r>
    </w:p>
    <w:p w14:paraId="6741CF1E" w14:textId="77777777" w:rsidR="00FE4399" w:rsidRPr="00FE4399" w:rsidRDefault="00FE4399" w:rsidP="00FE4399">
      <w:pPr>
        <w:spacing w:after="0" w:line="240" w:lineRule="auto"/>
        <w:ind w:left="1080"/>
        <w:contextualSpacing/>
      </w:pPr>
    </w:p>
    <w:p w14:paraId="62B39840" w14:textId="77777777" w:rsidR="00FE4399" w:rsidRPr="00FE4399" w:rsidRDefault="00FE4399" w:rsidP="00A55E00">
      <w:pPr>
        <w:numPr>
          <w:ilvl w:val="0"/>
          <w:numId w:val="123"/>
        </w:numPr>
        <w:spacing w:after="0" w:line="240" w:lineRule="auto"/>
        <w:contextualSpacing/>
      </w:pPr>
      <w:r w:rsidRPr="00FE4399">
        <w:t>The property administrator will be responsible for administering the Contract requirements and obligations relating to government property.</w:t>
      </w:r>
    </w:p>
    <w:p w14:paraId="1EE4ADBD" w14:textId="77777777" w:rsidR="00FE4399" w:rsidRPr="00FE4399" w:rsidRDefault="00FE4399" w:rsidP="00FE4399">
      <w:pPr>
        <w:spacing w:after="0" w:line="240" w:lineRule="auto"/>
        <w:ind w:left="1080"/>
        <w:contextualSpacing/>
      </w:pPr>
    </w:p>
    <w:p w14:paraId="45E9E102" w14:textId="77777777" w:rsidR="00FE4399" w:rsidRPr="00FE4399" w:rsidRDefault="00FE4399" w:rsidP="00A55E00">
      <w:pPr>
        <w:numPr>
          <w:ilvl w:val="0"/>
          <w:numId w:val="123"/>
        </w:numPr>
        <w:spacing w:after="0" w:line="240" w:lineRule="auto"/>
        <w:contextualSpacing/>
      </w:pPr>
      <w:r w:rsidRPr="00FE4399">
        <w:t>The property administrators shall assist in:</w:t>
      </w:r>
    </w:p>
    <w:p w14:paraId="3869F028" w14:textId="77777777" w:rsidR="00FE4399" w:rsidRPr="00FE4399" w:rsidRDefault="00FE4399" w:rsidP="00FE4399">
      <w:pPr>
        <w:spacing w:after="0" w:line="240" w:lineRule="auto"/>
      </w:pPr>
    </w:p>
    <w:p w14:paraId="532EED9F" w14:textId="77777777" w:rsidR="00FE4399" w:rsidRPr="00FE4399" w:rsidRDefault="00FE4399" w:rsidP="00A55E00">
      <w:pPr>
        <w:numPr>
          <w:ilvl w:val="0"/>
          <w:numId w:val="124"/>
        </w:numPr>
        <w:spacing w:after="0" w:line="240" w:lineRule="auto"/>
        <w:contextualSpacing/>
      </w:pPr>
      <w:r w:rsidRPr="00FE4399">
        <w:t>Monitoring the “acquisitions” of government property.</w:t>
      </w:r>
    </w:p>
    <w:p w14:paraId="4A5EC45A" w14:textId="77777777" w:rsidR="00FE4399" w:rsidRPr="00FE4399" w:rsidRDefault="00FE4399" w:rsidP="00FE4399">
      <w:pPr>
        <w:spacing w:after="0" w:line="240" w:lineRule="auto"/>
      </w:pPr>
    </w:p>
    <w:p w14:paraId="309F9780" w14:textId="77777777" w:rsidR="00FE4399" w:rsidRPr="00FE4399" w:rsidRDefault="00FE4399" w:rsidP="00A55E00">
      <w:pPr>
        <w:numPr>
          <w:ilvl w:val="0"/>
          <w:numId w:val="124"/>
        </w:numPr>
        <w:spacing w:after="0" w:line="240" w:lineRule="auto"/>
        <w:contextualSpacing/>
      </w:pPr>
      <w:r w:rsidRPr="00FE4399">
        <w:t>Accounting for government property.</w:t>
      </w:r>
    </w:p>
    <w:p w14:paraId="7583C511" w14:textId="77777777" w:rsidR="00FE4399" w:rsidRPr="00FE4399" w:rsidRDefault="00FE4399" w:rsidP="00FE4399">
      <w:pPr>
        <w:spacing w:after="0" w:line="240" w:lineRule="auto"/>
        <w:ind w:left="1440"/>
        <w:contextualSpacing/>
      </w:pPr>
    </w:p>
    <w:p w14:paraId="5B2C0686" w14:textId="77777777" w:rsidR="00FE4399" w:rsidRPr="00FE4399" w:rsidRDefault="00FE4399" w:rsidP="00A55E00">
      <w:pPr>
        <w:numPr>
          <w:ilvl w:val="0"/>
          <w:numId w:val="124"/>
        </w:numPr>
        <w:spacing w:after="0" w:line="240" w:lineRule="auto"/>
        <w:contextualSpacing/>
      </w:pPr>
      <w:r w:rsidRPr="00FE4399">
        <w:t>Disposing of excess or obsolete property via the Defense Reutilization Marketing Organization.</w:t>
      </w:r>
    </w:p>
    <w:p w14:paraId="43032B81" w14:textId="77777777" w:rsidR="00FE4399" w:rsidRPr="00FE4399" w:rsidRDefault="00FE4399" w:rsidP="00FE4399">
      <w:pPr>
        <w:spacing w:after="0" w:line="240" w:lineRule="auto"/>
      </w:pPr>
    </w:p>
    <w:p w14:paraId="6BA8D21F" w14:textId="77777777" w:rsidR="00FE4399" w:rsidRPr="00FE4399" w:rsidRDefault="00FE4399" w:rsidP="00A55E00">
      <w:pPr>
        <w:numPr>
          <w:ilvl w:val="0"/>
          <w:numId w:val="123"/>
        </w:numPr>
        <w:spacing w:after="0" w:line="240" w:lineRule="auto"/>
        <w:contextualSpacing/>
      </w:pPr>
      <w:r w:rsidRPr="00FE4399">
        <w:t>The designated property administrator shall ensure that all maintenance, repair, rehabilitation, and alternation of real property projects, and minor construction projects, are in accordance with applicable DOD Directives and Instructions.</w:t>
      </w:r>
    </w:p>
    <w:p w14:paraId="4691DC6F" w14:textId="77777777" w:rsidR="00FE4399" w:rsidRPr="00FE4399" w:rsidRDefault="00FE4399" w:rsidP="00FE4399">
      <w:pPr>
        <w:spacing w:after="0" w:line="240" w:lineRule="auto"/>
      </w:pPr>
    </w:p>
    <w:p w14:paraId="64C25AD3" w14:textId="77777777" w:rsidR="00FE4399" w:rsidRPr="00FE4399" w:rsidRDefault="00FE4399" w:rsidP="00A55E00">
      <w:pPr>
        <w:numPr>
          <w:ilvl w:val="0"/>
          <w:numId w:val="120"/>
        </w:numPr>
        <w:spacing w:after="0" w:line="240" w:lineRule="auto"/>
        <w:contextualSpacing/>
      </w:pPr>
      <w:r w:rsidRPr="00FE4399">
        <w:t>Secretaries of the Military Departments and Commanders of the Combatant Commands.</w:t>
      </w:r>
    </w:p>
    <w:p w14:paraId="0F233BF4" w14:textId="77777777" w:rsidR="00FE4399" w:rsidRPr="00FE4399" w:rsidRDefault="00FE4399" w:rsidP="00FE4399">
      <w:pPr>
        <w:spacing w:after="0" w:line="240" w:lineRule="auto"/>
      </w:pPr>
    </w:p>
    <w:p w14:paraId="55BFB750" w14:textId="77777777" w:rsidR="00FE4399" w:rsidRPr="00FE4399" w:rsidRDefault="00FE4399" w:rsidP="00A55E00">
      <w:pPr>
        <w:numPr>
          <w:ilvl w:val="0"/>
          <w:numId w:val="125"/>
        </w:numPr>
        <w:spacing w:after="0" w:line="240" w:lineRule="auto"/>
        <w:contextualSpacing/>
      </w:pPr>
      <w:r w:rsidRPr="00FE4399">
        <w:t>(a) The secretaries of the military departments, or designees, are responsible for funding, monitoring, and coordinating the operations of the OMBP applicable to that Department.</w:t>
      </w:r>
    </w:p>
    <w:p w14:paraId="36E85054" w14:textId="77777777" w:rsidR="00FE4399" w:rsidRPr="00FE4399" w:rsidRDefault="00FE4399" w:rsidP="00FE4399">
      <w:pPr>
        <w:spacing w:after="0" w:line="240" w:lineRule="auto"/>
      </w:pPr>
    </w:p>
    <w:p w14:paraId="095E7F4F" w14:textId="77777777" w:rsidR="00FE4399" w:rsidRPr="00FE4399" w:rsidRDefault="00FE4399" w:rsidP="00A55E00">
      <w:pPr>
        <w:numPr>
          <w:ilvl w:val="0"/>
          <w:numId w:val="125"/>
        </w:numPr>
        <w:spacing w:after="0" w:line="240" w:lineRule="auto"/>
        <w:contextualSpacing/>
      </w:pPr>
      <w:r w:rsidRPr="00FE4399">
        <w:t>The commanders of the combatant commands, the services, and the commanders of local installations or communities are responsible for monitoring and coordinating the operations of that portion of the OMBP within their respective command area.</w:t>
      </w:r>
    </w:p>
    <w:p w14:paraId="0946B68B" w14:textId="77777777" w:rsidR="00FE4399" w:rsidRPr="00FE4399" w:rsidRDefault="00FE4399" w:rsidP="00FE4399">
      <w:pPr>
        <w:spacing w:after="0" w:line="240" w:lineRule="auto"/>
        <w:ind w:left="1080"/>
        <w:contextualSpacing/>
      </w:pPr>
    </w:p>
    <w:p w14:paraId="78D5B8DA" w14:textId="77777777" w:rsidR="00FE4399" w:rsidRPr="00FE4399" w:rsidRDefault="00FE4399" w:rsidP="00A55E00">
      <w:pPr>
        <w:numPr>
          <w:ilvl w:val="0"/>
          <w:numId w:val="125"/>
        </w:numPr>
        <w:spacing w:after="0" w:line="240" w:lineRule="auto"/>
        <w:contextualSpacing/>
      </w:pPr>
      <w:r w:rsidRPr="00FE4399">
        <w:t>At their respective levels, service secretaries and the commanders of the combatant commands, the services, and the local installations or communities exercise their responsibility by:</w:t>
      </w:r>
    </w:p>
    <w:p w14:paraId="3A21728A" w14:textId="77777777" w:rsidR="00FE4399" w:rsidRPr="00FE4399" w:rsidRDefault="00FE4399" w:rsidP="00FE4399">
      <w:pPr>
        <w:spacing w:after="0" w:line="240" w:lineRule="auto"/>
      </w:pPr>
    </w:p>
    <w:p w14:paraId="3033EEFA" w14:textId="77777777" w:rsidR="00FE4399" w:rsidRPr="00FE4399" w:rsidRDefault="00FE4399" w:rsidP="00A55E00">
      <w:pPr>
        <w:numPr>
          <w:ilvl w:val="0"/>
          <w:numId w:val="126"/>
        </w:numPr>
        <w:spacing w:after="0" w:line="240" w:lineRule="auto"/>
        <w:contextualSpacing/>
      </w:pPr>
      <w:r w:rsidRPr="00FE4399">
        <w:t>Reviewing and resolving or otherwise acting on complaints regarding banking services and operations; as well as performing periodic customer surveys to determine satisfaction with the banking services and operations.</w:t>
      </w:r>
    </w:p>
    <w:p w14:paraId="5363B44D" w14:textId="77777777" w:rsidR="00FE4399" w:rsidRPr="00FE4399" w:rsidRDefault="00FE4399" w:rsidP="00FE4399">
      <w:pPr>
        <w:spacing w:after="0" w:line="240" w:lineRule="auto"/>
      </w:pPr>
    </w:p>
    <w:p w14:paraId="3308D2C1" w14:textId="77777777" w:rsidR="00FE4399" w:rsidRPr="00FE4399" w:rsidRDefault="00FE4399" w:rsidP="00A55E00">
      <w:pPr>
        <w:numPr>
          <w:ilvl w:val="0"/>
          <w:numId w:val="126"/>
        </w:numPr>
        <w:spacing w:after="0" w:line="240" w:lineRule="auto"/>
        <w:contextualSpacing/>
      </w:pPr>
      <w:r w:rsidRPr="00FE4399">
        <w:t>Providing deficiency reports, if applicable, to the COR, through command in accordance with Section E.</w:t>
      </w:r>
    </w:p>
    <w:p w14:paraId="7489F55A" w14:textId="77777777" w:rsidR="00FE4399" w:rsidRPr="00FE4399" w:rsidRDefault="00FE4399" w:rsidP="00FE4399">
      <w:pPr>
        <w:spacing w:after="0" w:line="240" w:lineRule="auto"/>
        <w:ind w:left="1440"/>
        <w:contextualSpacing/>
      </w:pPr>
    </w:p>
    <w:p w14:paraId="6B966339" w14:textId="77777777" w:rsidR="00FE4399" w:rsidRPr="00FE4399" w:rsidRDefault="00FE4399" w:rsidP="00A55E00">
      <w:pPr>
        <w:numPr>
          <w:ilvl w:val="0"/>
          <w:numId w:val="126"/>
        </w:numPr>
        <w:spacing w:after="0" w:line="240" w:lineRule="auto"/>
        <w:contextualSpacing/>
      </w:pPr>
      <w:r w:rsidRPr="00FE4399">
        <w:t>Performing, at the request of the COR, such additional reviews, inspections, or monitoring of banking services as considered necessary to assure the technical requirements of the Contract are being met.</w:t>
      </w:r>
    </w:p>
    <w:p w14:paraId="03696058" w14:textId="77777777" w:rsidR="00FE4399" w:rsidRPr="00FE4399" w:rsidRDefault="00FE4399" w:rsidP="00FE4399">
      <w:pPr>
        <w:spacing w:after="0" w:line="240" w:lineRule="auto"/>
        <w:ind w:left="1440"/>
        <w:contextualSpacing/>
      </w:pPr>
    </w:p>
    <w:p w14:paraId="7CA1D353" w14:textId="77777777" w:rsidR="00FE4399" w:rsidRPr="00FE4399" w:rsidRDefault="00FE4399" w:rsidP="00A55E00">
      <w:pPr>
        <w:numPr>
          <w:ilvl w:val="0"/>
          <w:numId w:val="126"/>
        </w:numPr>
        <w:spacing w:after="0" w:line="240" w:lineRule="auto"/>
        <w:contextualSpacing/>
      </w:pPr>
      <w:r w:rsidRPr="00FE4399">
        <w:t>Suggesting and requesting improvements and enhancements to the OMBP.</w:t>
      </w:r>
    </w:p>
    <w:p w14:paraId="673522AB" w14:textId="77777777" w:rsidR="00FE4399" w:rsidRPr="00FE4399" w:rsidRDefault="00FE4399" w:rsidP="00FE4399">
      <w:pPr>
        <w:spacing w:after="0" w:line="240" w:lineRule="auto"/>
        <w:ind w:left="1440"/>
        <w:contextualSpacing/>
      </w:pPr>
    </w:p>
    <w:p w14:paraId="7C7FDC59" w14:textId="77777777" w:rsidR="00FE4399" w:rsidRPr="00FE4399" w:rsidRDefault="00FE4399" w:rsidP="00A55E00">
      <w:pPr>
        <w:numPr>
          <w:ilvl w:val="0"/>
          <w:numId w:val="126"/>
        </w:numPr>
        <w:spacing w:after="0" w:line="240" w:lineRule="auto"/>
        <w:contextualSpacing/>
      </w:pPr>
      <w:r w:rsidRPr="00FE4399">
        <w:t>Performing OMBP surveys and/or studies which are either self-initiated or requested by the COR.</w:t>
      </w:r>
    </w:p>
    <w:p w14:paraId="5035478E" w14:textId="77777777" w:rsidR="00FE4399" w:rsidRPr="00FE4399" w:rsidRDefault="00FE4399" w:rsidP="00FE4399">
      <w:pPr>
        <w:spacing w:after="0" w:line="240" w:lineRule="auto"/>
        <w:ind w:left="1440"/>
        <w:contextualSpacing/>
      </w:pPr>
    </w:p>
    <w:p w14:paraId="2706EAEE" w14:textId="77777777" w:rsidR="00FE4399" w:rsidRPr="00FE4399" w:rsidRDefault="00FE4399" w:rsidP="00A55E00">
      <w:pPr>
        <w:numPr>
          <w:ilvl w:val="0"/>
          <w:numId w:val="126"/>
        </w:numPr>
        <w:spacing w:after="0" w:line="240" w:lineRule="auto"/>
        <w:contextualSpacing/>
      </w:pPr>
      <w:r w:rsidRPr="00FE4399">
        <w:t>Ensuring that logistical support is provided in a timely manner to the OMBP for facilities under the terms and conditions identified in this Contract.</w:t>
      </w:r>
    </w:p>
    <w:p w14:paraId="4F6F65DB" w14:textId="77777777" w:rsidR="00FE4399" w:rsidRPr="00FE4399" w:rsidRDefault="00FE4399" w:rsidP="00FE4399">
      <w:pPr>
        <w:spacing w:after="0" w:line="240" w:lineRule="auto"/>
      </w:pPr>
    </w:p>
    <w:p w14:paraId="7FA361A4" w14:textId="77777777" w:rsidR="00FE4399" w:rsidRPr="00FE4399" w:rsidRDefault="00FE4399" w:rsidP="00A55E00">
      <w:pPr>
        <w:numPr>
          <w:ilvl w:val="0"/>
          <w:numId w:val="125"/>
        </w:numPr>
        <w:spacing w:after="0" w:line="240" w:lineRule="auto"/>
        <w:contextualSpacing/>
      </w:pPr>
      <w:r w:rsidRPr="00FE4399">
        <w:t>The local installation or community commander is responsible for on-site inspections of MBFs and deficiency reporting as identified in Section E.</w:t>
      </w:r>
    </w:p>
    <w:p w14:paraId="39E5BDAD" w14:textId="77777777" w:rsidR="00FE4399" w:rsidRPr="00FE4399" w:rsidRDefault="00FE4399" w:rsidP="00FE4399">
      <w:pPr>
        <w:spacing w:after="0" w:line="240" w:lineRule="auto"/>
      </w:pPr>
    </w:p>
    <w:p w14:paraId="3DAA5B4F" w14:textId="77777777" w:rsidR="00FE4399" w:rsidRPr="00FE4399" w:rsidRDefault="00FE4399" w:rsidP="00A55E00">
      <w:pPr>
        <w:numPr>
          <w:ilvl w:val="0"/>
          <w:numId w:val="125"/>
        </w:numPr>
        <w:spacing w:after="0" w:line="240" w:lineRule="auto"/>
        <w:contextualSpacing/>
      </w:pPr>
      <w:r w:rsidRPr="00FE4399">
        <w:t>The secretaries of the military departments, or designees, are responsible for requesting changes to products and services to the COR.</w:t>
      </w:r>
    </w:p>
    <w:p w14:paraId="4B7DA7C9" w14:textId="77777777" w:rsidR="00FE4399" w:rsidRPr="00FE4399" w:rsidRDefault="00FE4399" w:rsidP="00FE4399">
      <w:pPr>
        <w:spacing w:after="0" w:line="240" w:lineRule="auto"/>
      </w:pPr>
    </w:p>
    <w:p w14:paraId="2E9AABCD" w14:textId="77777777" w:rsidR="00FE4399" w:rsidRPr="00FE4399" w:rsidRDefault="00FE4399" w:rsidP="00A55E00">
      <w:pPr>
        <w:numPr>
          <w:ilvl w:val="0"/>
          <w:numId w:val="120"/>
        </w:numPr>
        <w:spacing w:after="0" w:line="240" w:lineRule="auto"/>
        <w:contextualSpacing/>
      </w:pPr>
      <w:r w:rsidRPr="00FE4399">
        <w:t>Defense Contract Audit Agency</w:t>
      </w:r>
    </w:p>
    <w:p w14:paraId="7EBDB2E2" w14:textId="77777777" w:rsidR="00FE4399" w:rsidRPr="00FE4399" w:rsidRDefault="00FE4399" w:rsidP="00FE4399">
      <w:pPr>
        <w:spacing w:after="0" w:line="240" w:lineRule="auto"/>
      </w:pPr>
    </w:p>
    <w:p w14:paraId="4E847905" w14:textId="77777777" w:rsidR="00FE4399" w:rsidRPr="00FE4399" w:rsidRDefault="00FE4399" w:rsidP="00A55E00">
      <w:pPr>
        <w:numPr>
          <w:ilvl w:val="0"/>
          <w:numId w:val="127"/>
        </w:numPr>
        <w:spacing w:after="0" w:line="240" w:lineRule="auto"/>
        <w:contextualSpacing/>
      </w:pPr>
      <w:r w:rsidRPr="00FE4399">
        <w:t xml:space="preserve">The Defense Contract Audit Agency (DCAA) office involved is: </w:t>
      </w:r>
    </w:p>
    <w:p w14:paraId="4B238477" w14:textId="77777777" w:rsidR="00FE4399" w:rsidRPr="00FE4399" w:rsidRDefault="00FE4399" w:rsidP="00FE4399">
      <w:pPr>
        <w:spacing w:after="0" w:line="240" w:lineRule="auto"/>
      </w:pPr>
    </w:p>
    <w:p w14:paraId="2C9DA64B" w14:textId="77777777" w:rsidR="00FE4399" w:rsidRPr="00FE4399" w:rsidRDefault="00FE4399" w:rsidP="00FE4399">
      <w:pPr>
        <w:tabs>
          <w:tab w:val="left" w:pos="2160"/>
        </w:tabs>
        <w:spacing w:after="0" w:line="240" w:lineRule="auto"/>
        <w:rPr>
          <w:i/>
          <w:szCs w:val="20"/>
        </w:rPr>
      </w:pPr>
      <w:r w:rsidRPr="00FE4399">
        <w:tab/>
      </w:r>
      <w:r w:rsidRPr="00FE4399">
        <w:rPr>
          <w:i/>
          <w:szCs w:val="20"/>
          <w:highlight w:val="yellow"/>
        </w:rPr>
        <w:t>DCAA Branch Office TBD</w:t>
      </w:r>
    </w:p>
    <w:p w14:paraId="370155A7" w14:textId="77777777" w:rsidR="00FE4399" w:rsidRPr="00FE4399" w:rsidRDefault="00FE4399" w:rsidP="00FE4399">
      <w:pPr>
        <w:autoSpaceDE w:val="0"/>
        <w:autoSpaceDN w:val="0"/>
        <w:adjustRightInd w:val="0"/>
        <w:spacing w:after="0" w:line="240" w:lineRule="auto"/>
        <w:ind w:left="2160"/>
        <w:rPr>
          <w:i/>
          <w:szCs w:val="20"/>
          <w:highlight w:val="yellow"/>
        </w:rPr>
      </w:pPr>
      <w:r w:rsidRPr="00FE4399">
        <w:rPr>
          <w:i/>
          <w:szCs w:val="20"/>
          <w:highlight w:val="yellow"/>
        </w:rPr>
        <w:t>Address:  TBD</w:t>
      </w:r>
    </w:p>
    <w:p w14:paraId="493FA94E" w14:textId="77777777" w:rsidR="00FE4399" w:rsidRPr="00FE4399" w:rsidRDefault="00FE4399" w:rsidP="00FE4399">
      <w:pPr>
        <w:autoSpaceDE w:val="0"/>
        <w:autoSpaceDN w:val="0"/>
        <w:adjustRightInd w:val="0"/>
        <w:spacing w:after="0" w:line="240" w:lineRule="auto"/>
        <w:ind w:left="2160"/>
        <w:rPr>
          <w:i/>
          <w:szCs w:val="20"/>
        </w:rPr>
      </w:pPr>
      <w:r w:rsidRPr="00FE4399">
        <w:rPr>
          <w:i/>
          <w:szCs w:val="20"/>
          <w:highlight w:val="yellow"/>
        </w:rPr>
        <w:t>email: TBD</w:t>
      </w:r>
    </w:p>
    <w:p w14:paraId="2A4EF3AC" w14:textId="77777777" w:rsidR="00FE4399" w:rsidRPr="00FE4399" w:rsidRDefault="00FE4399" w:rsidP="00FE4399">
      <w:pPr>
        <w:spacing w:after="0" w:line="240" w:lineRule="auto"/>
      </w:pPr>
    </w:p>
    <w:p w14:paraId="31E6DB43" w14:textId="77777777" w:rsidR="00FE4399" w:rsidRPr="00FE4399" w:rsidRDefault="00FE4399" w:rsidP="00A55E00">
      <w:pPr>
        <w:numPr>
          <w:ilvl w:val="0"/>
          <w:numId w:val="127"/>
        </w:numPr>
        <w:spacing w:after="0" w:line="240" w:lineRule="auto"/>
        <w:contextualSpacing/>
      </w:pPr>
      <w:r w:rsidRPr="00FE4399">
        <w:t>The DCAA is responsible for:</w:t>
      </w:r>
    </w:p>
    <w:p w14:paraId="007661A6" w14:textId="77777777" w:rsidR="00FE4399" w:rsidRPr="00FE4399" w:rsidRDefault="00FE4399" w:rsidP="00FE4399">
      <w:pPr>
        <w:spacing w:after="0" w:line="240" w:lineRule="auto"/>
      </w:pPr>
    </w:p>
    <w:p w14:paraId="588CDBA5" w14:textId="77777777" w:rsidR="00FE4399" w:rsidRPr="00FE4399" w:rsidRDefault="00FE4399" w:rsidP="00A55E00">
      <w:pPr>
        <w:numPr>
          <w:ilvl w:val="0"/>
          <w:numId w:val="128"/>
        </w:numPr>
        <w:spacing w:after="0" w:line="240" w:lineRule="auto"/>
        <w:contextualSpacing/>
      </w:pPr>
      <w:r w:rsidRPr="00FE4399">
        <w:lastRenderedPageBreak/>
        <w:t>Providing all contract audit support required by the Contracting Officer.  This includes auditing contractor proposals, final overhead audits, closeout audits, and defective pricing audits.</w:t>
      </w:r>
    </w:p>
    <w:p w14:paraId="2ED32794" w14:textId="77777777" w:rsidR="00FE4399" w:rsidRPr="00FE4399" w:rsidRDefault="00FE4399" w:rsidP="00FE4399">
      <w:pPr>
        <w:spacing w:after="0" w:line="240" w:lineRule="auto"/>
      </w:pPr>
    </w:p>
    <w:p w14:paraId="75A22783" w14:textId="77777777" w:rsidR="00FE4399" w:rsidRPr="00FE4399" w:rsidRDefault="00FE4399" w:rsidP="00A55E00">
      <w:pPr>
        <w:numPr>
          <w:ilvl w:val="0"/>
          <w:numId w:val="128"/>
        </w:numPr>
        <w:spacing w:after="0" w:line="240" w:lineRule="auto"/>
        <w:contextualSpacing/>
      </w:pPr>
      <w:r w:rsidRPr="00FE4399">
        <w:t>Receiving vouchers from contractors.</w:t>
      </w:r>
    </w:p>
    <w:p w14:paraId="68D2C91E" w14:textId="77777777" w:rsidR="00FE4399" w:rsidRPr="00FE4399" w:rsidRDefault="00FE4399" w:rsidP="00FE4399">
      <w:pPr>
        <w:spacing w:after="0" w:line="240" w:lineRule="auto"/>
        <w:ind w:left="1440"/>
        <w:contextualSpacing/>
      </w:pPr>
    </w:p>
    <w:p w14:paraId="797A7FE7" w14:textId="77777777" w:rsidR="00FE4399" w:rsidRPr="00FE4399" w:rsidRDefault="00FE4399" w:rsidP="00A55E00">
      <w:pPr>
        <w:numPr>
          <w:ilvl w:val="0"/>
          <w:numId w:val="128"/>
        </w:numPr>
        <w:spacing w:after="0" w:line="240" w:lineRule="auto"/>
        <w:contextualSpacing/>
      </w:pPr>
      <w:r w:rsidRPr="00FE4399">
        <w:t>Approving interim vouchers for provisional payment (this includes approving the fee portion of vouchers in accordance with the Contract schedule and ACO instructions) and sending them to the disbursing office (reference Defense Federal Acquisition Regulation Supplement (DFARS) 242.803(b)).  Approval process includes DCAA review of periodic contractor reports and documentation including the monthly reports.</w:t>
      </w:r>
    </w:p>
    <w:p w14:paraId="6B89B25B" w14:textId="77777777" w:rsidR="00FE4399" w:rsidRPr="00FE4399" w:rsidRDefault="00FE4399" w:rsidP="00FE4399">
      <w:pPr>
        <w:spacing w:after="0" w:line="240" w:lineRule="auto"/>
        <w:ind w:left="1440"/>
        <w:contextualSpacing/>
      </w:pPr>
    </w:p>
    <w:p w14:paraId="1C8C4D90" w14:textId="77777777" w:rsidR="00FE4399" w:rsidRPr="00FE4399" w:rsidRDefault="00FE4399" w:rsidP="00A55E00">
      <w:pPr>
        <w:numPr>
          <w:ilvl w:val="0"/>
          <w:numId w:val="128"/>
        </w:numPr>
        <w:spacing w:after="0" w:line="240" w:lineRule="auto"/>
        <w:contextualSpacing/>
      </w:pPr>
      <w:r w:rsidRPr="00FE4399">
        <w:t>Authorizing direct submission of interim vouchers for provisional payment to the disbursing office for contractor with approved billing systems.</w:t>
      </w:r>
    </w:p>
    <w:p w14:paraId="4D885492" w14:textId="77777777" w:rsidR="00FE4399" w:rsidRPr="00FE4399" w:rsidRDefault="00FE4399" w:rsidP="00FE4399">
      <w:pPr>
        <w:spacing w:after="0" w:line="240" w:lineRule="auto"/>
        <w:ind w:left="1440"/>
        <w:contextualSpacing/>
      </w:pPr>
    </w:p>
    <w:p w14:paraId="022134EB" w14:textId="77777777" w:rsidR="00FE4399" w:rsidRPr="00FE4399" w:rsidRDefault="00FE4399" w:rsidP="00A55E00">
      <w:pPr>
        <w:numPr>
          <w:ilvl w:val="0"/>
          <w:numId w:val="128"/>
        </w:numPr>
        <w:spacing w:after="0" w:line="240" w:lineRule="auto"/>
        <w:contextualSpacing/>
      </w:pPr>
      <w:r w:rsidRPr="00FE4399">
        <w:t>Reviewing completion/final vouchers and sending them to the ACO; and</w:t>
      </w:r>
    </w:p>
    <w:p w14:paraId="4EF7C09C" w14:textId="77777777" w:rsidR="00FE4399" w:rsidRPr="00FE4399" w:rsidRDefault="00FE4399" w:rsidP="00FE4399">
      <w:pPr>
        <w:spacing w:after="0" w:line="240" w:lineRule="auto"/>
        <w:ind w:left="1440"/>
        <w:contextualSpacing/>
      </w:pPr>
    </w:p>
    <w:p w14:paraId="11A50515" w14:textId="77777777" w:rsidR="00FE4399" w:rsidRPr="00FE4399" w:rsidRDefault="00FE4399" w:rsidP="00A55E00">
      <w:pPr>
        <w:numPr>
          <w:ilvl w:val="0"/>
          <w:numId w:val="128"/>
        </w:numPr>
        <w:spacing w:after="0" w:line="240" w:lineRule="auto"/>
        <w:contextualSpacing/>
      </w:pPr>
      <w:r w:rsidRPr="00FE4399">
        <w:t>Issuing DCAA Form 1, Notice of Contract Costs Suspended and/or Disapproved, to deduct costs where allowability is questionable.</w:t>
      </w:r>
    </w:p>
    <w:p w14:paraId="02C0AA09" w14:textId="77777777" w:rsidR="00FE4399" w:rsidRPr="00FE4399" w:rsidRDefault="00FE4399" w:rsidP="00FE4399">
      <w:pPr>
        <w:spacing w:after="0" w:line="240" w:lineRule="auto"/>
      </w:pPr>
    </w:p>
    <w:p w14:paraId="3447BF9C" w14:textId="77777777" w:rsidR="00FE4399" w:rsidRPr="00FE4399" w:rsidRDefault="00FE4399" w:rsidP="00A55E00">
      <w:pPr>
        <w:numPr>
          <w:ilvl w:val="0"/>
          <w:numId w:val="120"/>
        </w:numPr>
        <w:spacing w:after="0" w:line="240" w:lineRule="auto"/>
        <w:contextualSpacing/>
      </w:pPr>
      <w:r w:rsidRPr="00FE4399">
        <w:t>DFAS - Payment Office</w:t>
      </w:r>
    </w:p>
    <w:p w14:paraId="3F8EA12F" w14:textId="77777777" w:rsidR="00FE4399" w:rsidRPr="00FE4399" w:rsidRDefault="00FE4399" w:rsidP="00FE4399">
      <w:pPr>
        <w:spacing w:after="0" w:line="240" w:lineRule="auto"/>
      </w:pPr>
    </w:p>
    <w:p w14:paraId="5DCA6CED" w14:textId="77777777" w:rsidR="00FE4399" w:rsidRPr="00FE4399" w:rsidRDefault="00FE4399" w:rsidP="00A55E00">
      <w:pPr>
        <w:numPr>
          <w:ilvl w:val="0"/>
          <w:numId w:val="129"/>
        </w:numPr>
        <w:spacing w:after="0" w:line="240" w:lineRule="auto"/>
        <w:contextualSpacing/>
      </w:pPr>
      <w:r w:rsidRPr="00FE4399">
        <w:t>Making involuntary collections of bad debts incurred by authorized banking customers that are either DOD military personnel or employees of the U.S. Government in accordance with Volume 5 of the DOD Financial Management Regulation, (DoD-7000.14-R).</w:t>
      </w:r>
    </w:p>
    <w:p w14:paraId="39C1ACAB" w14:textId="77777777" w:rsidR="00FE4399" w:rsidRPr="00FE4399" w:rsidRDefault="00FE4399" w:rsidP="00FE4399">
      <w:pPr>
        <w:spacing w:after="0" w:line="240" w:lineRule="auto"/>
      </w:pPr>
    </w:p>
    <w:p w14:paraId="5609FD87" w14:textId="77777777" w:rsidR="00FE4399" w:rsidRPr="00FE4399" w:rsidRDefault="00FE4399" w:rsidP="00A55E00">
      <w:pPr>
        <w:numPr>
          <w:ilvl w:val="0"/>
          <w:numId w:val="129"/>
        </w:numPr>
        <w:spacing w:after="0" w:line="240" w:lineRule="auto"/>
        <w:contextualSpacing/>
      </w:pPr>
      <w:r w:rsidRPr="00FE4399">
        <w:t>Paying public vouchers submitted by the Contractor.</w:t>
      </w:r>
    </w:p>
    <w:p w14:paraId="585002FA" w14:textId="77777777" w:rsidR="00FE4399" w:rsidRPr="00FE4399" w:rsidRDefault="00FE4399" w:rsidP="00FE4399">
      <w:pPr>
        <w:spacing w:after="0" w:line="240" w:lineRule="auto"/>
      </w:pPr>
    </w:p>
    <w:p w14:paraId="108F0FFC" w14:textId="77777777" w:rsidR="00FE4399" w:rsidRPr="00FE4399" w:rsidRDefault="00FE4399" w:rsidP="00A55E00">
      <w:pPr>
        <w:numPr>
          <w:ilvl w:val="0"/>
          <w:numId w:val="120"/>
        </w:numPr>
        <w:spacing w:after="0" w:line="240" w:lineRule="auto"/>
        <w:contextualSpacing/>
      </w:pPr>
      <w:r w:rsidRPr="00FE4399">
        <w:t>Defense Contract Management Agency (DCMA)</w:t>
      </w:r>
    </w:p>
    <w:p w14:paraId="5B64DDE2" w14:textId="77777777" w:rsidR="00FE4399" w:rsidRPr="00FE4399" w:rsidRDefault="00FE4399" w:rsidP="00FE4399">
      <w:pPr>
        <w:spacing w:after="0" w:line="240" w:lineRule="auto"/>
      </w:pPr>
    </w:p>
    <w:p w14:paraId="47A10ECD" w14:textId="09074D4C" w:rsidR="00FE4399" w:rsidRPr="00FE4399" w:rsidRDefault="00FE4399" w:rsidP="00FE4399">
      <w:pPr>
        <w:spacing w:after="0" w:line="240" w:lineRule="auto"/>
        <w:ind w:left="720"/>
      </w:pPr>
      <w:r w:rsidRPr="00FE4399">
        <w:t xml:space="preserve">The DCMA will be delegated certain contract administration functions in accordance with FAR 42.302 as mutually agreed to in an interagency agreement.  Delegated contract administration functions and the </w:t>
      </w:r>
      <w:r w:rsidR="00040D3A" w:rsidRPr="00FE4399">
        <w:t>assigned DCMA</w:t>
      </w:r>
      <w:r w:rsidRPr="00FE4399">
        <w:t xml:space="preserve"> </w:t>
      </w:r>
      <w:r w:rsidR="00040D3A" w:rsidRPr="00FE4399">
        <w:t>office is</w:t>
      </w:r>
      <w:r w:rsidRPr="00FE4399">
        <w:t>:</w:t>
      </w:r>
    </w:p>
    <w:p w14:paraId="08C1B74D" w14:textId="77777777" w:rsidR="00FE4399" w:rsidRPr="00FE4399" w:rsidRDefault="00FE4399" w:rsidP="00FE4399">
      <w:pPr>
        <w:spacing w:after="0" w:line="240" w:lineRule="auto"/>
        <w:ind w:left="720"/>
      </w:pPr>
    </w:p>
    <w:p w14:paraId="0AA1BCDF" w14:textId="77777777" w:rsidR="00FE4399" w:rsidRPr="00FE4399" w:rsidRDefault="00FE4399" w:rsidP="00FE4399">
      <w:pPr>
        <w:tabs>
          <w:tab w:val="left" w:pos="720"/>
          <w:tab w:val="left" w:pos="2160"/>
        </w:tabs>
        <w:spacing w:after="0" w:line="240" w:lineRule="auto"/>
        <w:ind w:left="720"/>
      </w:pPr>
      <w:r w:rsidRPr="00FE4399">
        <w:t xml:space="preserve"> DCMA ACO TBD</w:t>
      </w:r>
    </w:p>
    <w:p w14:paraId="79D77DD1" w14:textId="77777777" w:rsidR="00FE4399" w:rsidRPr="00FE4399" w:rsidRDefault="00FE4399" w:rsidP="00FE4399">
      <w:pPr>
        <w:tabs>
          <w:tab w:val="left" w:pos="720"/>
          <w:tab w:val="left" w:pos="2160"/>
        </w:tabs>
        <w:spacing w:after="0" w:line="240" w:lineRule="auto"/>
        <w:ind w:left="720"/>
        <w:rPr>
          <w:i/>
          <w:szCs w:val="20"/>
          <w:highlight w:val="yellow"/>
        </w:rPr>
      </w:pPr>
      <w:r w:rsidRPr="00FE4399">
        <w:rPr>
          <w:i/>
          <w:szCs w:val="20"/>
          <w:highlight w:val="yellow"/>
        </w:rPr>
        <w:t>DCMA Office TBD</w:t>
      </w:r>
    </w:p>
    <w:p w14:paraId="5B02ADB7" w14:textId="77777777" w:rsidR="00FE4399" w:rsidRPr="00FE4399" w:rsidRDefault="00FE4399" w:rsidP="00FE4399">
      <w:pPr>
        <w:autoSpaceDE w:val="0"/>
        <w:autoSpaceDN w:val="0"/>
        <w:adjustRightInd w:val="0"/>
        <w:spacing w:after="0" w:line="240" w:lineRule="auto"/>
        <w:ind w:firstLine="720"/>
        <w:rPr>
          <w:i/>
          <w:szCs w:val="20"/>
          <w:highlight w:val="yellow"/>
        </w:rPr>
      </w:pPr>
      <w:r w:rsidRPr="00FE4399">
        <w:rPr>
          <w:i/>
          <w:szCs w:val="20"/>
          <w:highlight w:val="yellow"/>
        </w:rPr>
        <w:t>Address:  TBD</w:t>
      </w:r>
    </w:p>
    <w:p w14:paraId="10CF29D0" w14:textId="77777777" w:rsidR="00FE4399" w:rsidRPr="00FE4399" w:rsidRDefault="00FE4399" w:rsidP="00FE4399">
      <w:pPr>
        <w:tabs>
          <w:tab w:val="left" w:pos="720"/>
        </w:tabs>
        <w:spacing w:after="0" w:line="240" w:lineRule="auto"/>
      </w:pPr>
    </w:p>
    <w:p w14:paraId="7683CC5A" w14:textId="77777777" w:rsidR="00FE4399" w:rsidRPr="00FE4399" w:rsidRDefault="00FE4399" w:rsidP="00A55E00">
      <w:pPr>
        <w:numPr>
          <w:ilvl w:val="0"/>
          <w:numId w:val="120"/>
        </w:numPr>
        <w:spacing w:after="0" w:line="240" w:lineRule="auto"/>
        <w:contextualSpacing/>
      </w:pPr>
      <w:r w:rsidRPr="00FE4399">
        <w:t xml:space="preserve"> Contractor</w:t>
      </w:r>
    </w:p>
    <w:p w14:paraId="394396F3" w14:textId="77777777" w:rsidR="00FE4399" w:rsidRPr="00FE4399" w:rsidRDefault="00FE4399" w:rsidP="00FE4399">
      <w:pPr>
        <w:spacing w:after="0" w:line="240" w:lineRule="auto"/>
      </w:pPr>
    </w:p>
    <w:p w14:paraId="7102C4A9" w14:textId="77777777" w:rsidR="00FE4399" w:rsidRPr="00FE4399" w:rsidRDefault="00FE4399" w:rsidP="00FE4399">
      <w:pPr>
        <w:spacing w:after="0" w:line="240" w:lineRule="auto"/>
        <w:ind w:left="720"/>
      </w:pPr>
      <w:r w:rsidRPr="00FE4399">
        <w:t>The Contractor shall operate the DOD OMBP in accordance with the terms and conditions of this Contract utilizing effective commercial banking business practices and expertise.  The Contractor will also take additional direction from the Government in the form of TDLs (see paragraph C-12). The Contractor will rely solely on the Contract terms and conditions as well as direction from the Contracting Officer or the COR operating within the strict limits of responsibilities as set forth in the COR’s letter of appointment.  Failure to do so will result in the Contractor operating at its own risk and expense as such actions do not bind the government contractually.</w:t>
      </w:r>
    </w:p>
    <w:p w14:paraId="123F862D" w14:textId="77777777" w:rsidR="00FE4399" w:rsidRPr="00FE4399" w:rsidRDefault="00FE4399" w:rsidP="00FE4399">
      <w:pPr>
        <w:spacing w:after="0" w:line="240" w:lineRule="auto"/>
      </w:pPr>
    </w:p>
    <w:p w14:paraId="2A0B2CB6" w14:textId="77777777" w:rsidR="00FE4399" w:rsidRPr="00FE4399" w:rsidRDefault="00FE4399" w:rsidP="00FE4399">
      <w:pPr>
        <w:spacing w:after="0" w:line="240" w:lineRule="auto"/>
      </w:pPr>
    </w:p>
    <w:p w14:paraId="09BF1D15" w14:textId="77777777" w:rsidR="00FE4399" w:rsidRPr="00FE4399" w:rsidRDefault="00FE4399" w:rsidP="00FE4399">
      <w:pPr>
        <w:spacing w:after="0" w:line="240" w:lineRule="auto"/>
        <w:rPr>
          <w:b/>
        </w:rPr>
      </w:pPr>
      <w:r w:rsidRPr="00FE4399">
        <w:rPr>
          <w:b/>
        </w:rPr>
        <w:t>G-2.</w:t>
      </w:r>
      <w:r w:rsidRPr="00FE4399">
        <w:rPr>
          <w:b/>
        </w:rPr>
        <w:tab/>
        <w:t xml:space="preserve"> INCOME FROM "NET INVESTABLE BALANCES" AND OTHER SOURCES</w:t>
      </w:r>
    </w:p>
    <w:p w14:paraId="03CB75BD" w14:textId="77777777" w:rsidR="00FE4399" w:rsidRPr="00FE4399" w:rsidRDefault="00FE4399" w:rsidP="00FE4399">
      <w:pPr>
        <w:spacing w:after="0" w:line="240" w:lineRule="auto"/>
        <w:rPr>
          <w:b/>
        </w:rPr>
      </w:pPr>
    </w:p>
    <w:p w14:paraId="2F709599" w14:textId="77777777" w:rsidR="00FE4399" w:rsidRPr="00FE4399" w:rsidRDefault="00FE4399" w:rsidP="00A55E00">
      <w:pPr>
        <w:numPr>
          <w:ilvl w:val="0"/>
          <w:numId w:val="130"/>
        </w:numPr>
        <w:spacing w:after="0" w:line="240" w:lineRule="auto"/>
        <w:contextualSpacing/>
      </w:pPr>
      <w:r w:rsidRPr="00FE4399">
        <w:t xml:space="preserve">The Contractor is authorized to open accounts with commercial banks and deposit funds owned by the OMBP.  Key personnel authorized to open accounts are Home Office Senior Manager, Operations Manager or Chief Financial Officer, who are also authorized to designate contractor employees who may perform transactions on the accounts. This clause acknowledges the DoD as the owner of such funds, with the Contractor acting as an authorized agent.  </w:t>
      </w:r>
    </w:p>
    <w:p w14:paraId="0D27E26E" w14:textId="77777777" w:rsidR="00FE4399" w:rsidRPr="00FE4399" w:rsidRDefault="00FE4399" w:rsidP="00FE4399">
      <w:pPr>
        <w:spacing w:after="0" w:line="240" w:lineRule="auto"/>
      </w:pPr>
    </w:p>
    <w:p w14:paraId="4E265340" w14:textId="77777777" w:rsidR="00FE4399" w:rsidRPr="00FE4399" w:rsidRDefault="00FE4399" w:rsidP="00A55E00">
      <w:pPr>
        <w:numPr>
          <w:ilvl w:val="0"/>
          <w:numId w:val="130"/>
        </w:numPr>
        <w:spacing w:after="0" w:line="240" w:lineRule="auto"/>
        <w:contextualSpacing/>
      </w:pPr>
      <w:r w:rsidRPr="00FE4399">
        <w:lastRenderedPageBreak/>
        <w:t>The Contractor is authorized to certify any accounts opened under (a) above as being exempt from backup withholding and exempt from reporting requirements under the Foreign Account Tax Compliance Act (FATCA) as the payee and beneficial owner of the deposit funds is an agency of the United States. To meet the certification requirements, the Contractor shall provide the following Federal Agency EIN and address in response to requests from financial institutions:</w:t>
      </w:r>
    </w:p>
    <w:p w14:paraId="2F54AE6B" w14:textId="77777777" w:rsidR="00FE4399" w:rsidRPr="00FE4399" w:rsidRDefault="00FE4399" w:rsidP="00FE4399">
      <w:pPr>
        <w:spacing w:after="0" w:line="240" w:lineRule="auto"/>
        <w:ind w:left="720"/>
      </w:pPr>
    </w:p>
    <w:p w14:paraId="5EB4157D" w14:textId="77777777" w:rsidR="00FE4399" w:rsidRPr="00FE4399" w:rsidRDefault="00FE4399" w:rsidP="00FE4399">
      <w:pPr>
        <w:spacing w:after="0" w:line="240" w:lineRule="auto"/>
        <w:ind w:left="720"/>
      </w:pPr>
      <w:r w:rsidRPr="00FE4399">
        <w:t>DFAS Columbus</w:t>
      </w:r>
    </w:p>
    <w:p w14:paraId="3DA9355A" w14:textId="77777777" w:rsidR="00FE4399" w:rsidRPr="00FE4399" w:rsidRDefault="00FE4399" w:rsidP="00FE4399">
      <w:pPr>
        <w:spacing w:after="0" w:line="240" w:lineRule="auto"/>
        <w:ind w:left="720"/>
      </w:pPr>
      <w:r w:rsidRPr="00FE4399">
        <w:t>ATTN: DFAS-JJFB/CO</w:t>
      </w:r>
    </w:p>
    <w:p w14:paraId="1F70887A" w14:textId="77777777" w:rsidR="00FE4399" w:rsidRPr="00FE4399" w:rsidRDefault="00FE4399" w:rsidP="00FE4399">
      <w:pPr>
        <w:spacing w:after="0" w:line="240" w:lineRule="auto"/>
        <w:ind w:left="720"/>
      </w:pPr>
      <w:r w:rsidRPr="00FE4399">
        <w:t>3990 East Broad Street, Bldg 21</w:t>
      </w:r>
    </w:p>
    <w:p w14:paraId="3B306E70" w14:textId="77777777" w:rsidR="00FE4399" w:rsidRPr="00FE4399" w:rsidRDefault="00FE4399" w:rsidP="00FE4399">
      <w:pPr>
        <w:spacing w:after="0" w:line="240" w:lineRule="auto"/>
        <w:ind w:left="720"/>
      </w:pPr>
      <w:r w:rsidRPr="00FE4399">
        <w:t>Columbus, OH  43213-1152</w:t>
      </w:r>
    </w:p>
    <w:p w14:paraId="4C09886B" w14:textId="77777777" w:rsidR="00FE4399" w:rsidRPr="00FE4399" w:rsidRDefault="00FE4399" w:rsidP="00FE4399">
      <w:pPr>
        <w:spacing w:after="0" w:line="240" w:lineRule="auto"/>
      </w:pPr>
    </w:p>
    <w:p w14:paraId="24C34086" w14:textId="77777777" w:rsidR="00FE4399" w:rsidRPr="00FE4399" w:rsidRDefault="00FE4399" w:rsidP="00A55E00">
      <w:pPr>
        <w:numPr>
          <w:ilvl w:val="0"/>
          <w:numId w:val="130"/>
        </w:numPr>
        <w:spacing w:after="0" w:line="240" w:lineRule="auto"/>
        <w:contextualSpacing/>
      </w:pPr>
      <w:r w:rsidRPr="00FE4399">
        <w:t>As used herein, the term "net investable balances" includes net deposits in the program available for investment by the Contractor or the DOD, exclusive of:</w:t>
      </w:r>
    </w:p>
    <w:p w14:paraId="718F0B60" w14:textId="77777777" w:rsidR="00FE4399" w:rsidRPr="00FE4399" w:rsidRDefault="00FE4399" w:rsidP="00FE4399">
      <w:pPr>
        <w:spacing w:after="0" w:line="240" w:lineRule="auto"/>
      </w:pPr>
    </w:p>
    <w:p w14:paraId="17B452A5" w14:textId="77777777" w:rsidR="00FE4399" w:rsidRPr="00FE4399" w:rsidRDefault="00FE4399" w:rsidP="00A55E00">
      <w:pPr>
        <w:numPr>
          <w:ilvl w:val="0"/>
          <w:numId w:val="131"/>
        </w:numPr>
        <w:spacing w:after="0" w:line="240" w:lineRule="auto"/>
        <w:contextualSpacing/>
      </w:pPr>
      <w:r w:rsidRPr="00FE4399">
        <w:t>U.S. dollar and local currency cash and coin held in the banking centers, central vaults or ATMs.</w:t>
      </w:r>
    </w:p>
    <w:p w14:paraId="7BD345A6" w14:textId="77777777" w:rsidR="00FE4399" w:rsidRPr="00FE4399" w:rsidRDefault="00FE4399" w:rsidP="00FE4399">
      <w:pPr>
        <w:spacing w:after="0" w:line="240" w:lineRule="auto"/>
      </w:pPr>
    </w:p>
    <w:p w14:paraId="7323FCF8" w14:textId="77777777" w:rsidR="00FE4399" w:rsidRPr="00FE4399" w:rsidRDefault="00FE4399" w:rsidP="00A55E00">
      <w:pPr>
        <w:numPr>
          <w:ilvl w:val="0"/>
          <w:numId w:val="131"/>
        </w:numPr>
        <w:spacing w:after="0" w:line="240" w:lineRule="auto"/>
        <w:contextualSpacing/>
      </w:pPr>
      <w:r w:rsidRPr="00FE4399">
        <w:t>Amounts recorded as cash items in process of collection.</w:t>
      </w:r>
    </w:p>
    <w:p w14:paraId="46ACA61D" w14:textId="77777777" w:rsidR="00FE4399" w:rsidRPr="00FE4399" w:rsidRDefault="00FE4399" w:rsidP="00FE4399">
      <w:pPr>
        <w:spacing w:after="0" w:line="240" w:lineRule="auto"/>
        <w:ind w:left="1080"/>
        <w:contextualSpacing/>
      </w:pPr>
    </w:p>
    <w:p w14:paraId="686D6F4A" w14:textId="77777777" w:rsidR="00FE4399" w:rsidRPr="00FE4399" w:rsidRDefault="00FE4399" w:rsidP="00A55E00">
      <w:pPr>
        <w:numPr>
          <w:ilvl w:val="0"/>
          <w:numId w:val="131"/>
        </w:numPr>
        <w:spacing w:after="0" w:line="240" w:lineRule="auto"/>
        <w:contextualSpacing/>
      </w:pPr>
      <w:r w:rsidRPr="00FE4399">
        <w:t>Collateralized amounts.</w:t>
      </w:r>
    </w:p>
    <w:p w14:paraId="49535208" w14:textId="77777777" w:rsidR="00FE4399" w:rsidRPr="00FE4399" w:rsidRDefault="00FE4399" w:rsidP="00FE4399">
      <w:pPr>
        <w:spacing w:after="0" w:line="240" w:lineRule="auto"/>
        <w:ind w:left="1080"/>
        <w:contextualSpacing/>
      </w:pPr>
    </w:p>
    <w:p w14:paraId="1C7EE92E" w14:textId="77777777" w:rsidR="00FE4399" w:rsidRPr="00FE4399" w:rsidRDefault="00FE4399" w:rsidP="00A55E00">
      <w:pPr>
        <w:numPr>
          <w:ilvl w:val="0"/>
          <w:numId w:val="131"/>
        </w:numPr>
        <w:spacing w:after="0" w:line="240" w:lineRule="auto"/>
        <w:contextualSpacing/>
      </w:pPr>
      <w:r w:rsidRPr="00FE4399">
        <w:t>Amounts loaned to authorized customers.</w:t>
      </w:r>
    </w:p>
    <w:p w14:paraId="4BC44F3E" w14:textId="77777777" w:rsidR="00FE4399" w:rsidRPr="00FE4399" w:rsidRDefault="00FE4399" w:rsidP="00FE4399">
      <w:pPr>
        <w:spacing w:after="0" w:line="240" w:lineRule="auto"/>
        <w:ind w:left="1080"/>
        <w:contextualSpacing/>
      </w:pPr>
    </w:p>
    <w:p w14:paraId="4520ECF1" w14:textId="77777777" w:rsidR="00FE4399" w:rsidRPr="00FE4399" w:rsidRDefault="00FE4399" w:rsidP="00A55E00">
      <w:pPr>
        <w:numPr>
          <w:ilvl w:val="0"/>
          <w:numId w:val="131"/>
        </w:numPr>
        <w:spacing w:after="0" w:line="240" w:lineRule="auto"/>
        <w:contextualSpacing/>
      </w:pPr>
      <w:r w:rsidRPr="00FE4399">
        <w:t>Compensating balances at correspondent banks.</w:t>
      </w:r>
    </w:p>
    <w:p w14:paraId="1B2EB737" w14:textId="77777777" w:rsidR="00FE4399" w:rsidRPr="00FE4399" w:rsidRDefault="00FE4399" w:rsidP="00FE4399">
      <w:pPr>
        <w:spacing w:after="0" w:line="240" w:lineRule="auto"/>
      </w:pPr>
    </w:p>
    <w:p w14:paraId="6A376E67" w14:textId="77777777" w:rsidR="00FE4399" w:rsidRPr="00FE4399" w:rsidRDefault="00FE4399" w:rsidP="00A55E00">
      <w:pPr>
        <w:numPr>
          <w:ilvl w:val="0"/>
          <w:numId w:val="130"/>
        </w:numPr>
        <w:spacing w:after="0" w:line="240" w:lineRule="auto"/>
        <w:contextualSpacing/>
      </w:pPr>
      <w:r w:rsidRPr="00FE4399">
        <w:t>Within parameters established by the COR, net investable balances shall be invested in:</w:t>
      </w:r>
    </w:p>
    <w:p w14:paraId="6B9352D0" w14:textId="77777777" w:rsidR="00FE4399" w:rsidRPr="00FE4399" w:rsidRDefault="00FE4399" w:rsidP="00FE4399">
      <w:pPr>
        <w:spacing w:after="0" w:line="240" w:lineRule="auto"/>
      </w:pPr>
    </w:p>
    <w:p w14:paraId="0DDCD6E6" w14:textId="77777777" w:rsidR="00FE4399" w:rsidRPr="00FE4399" w:rsidRDefault="00FE4399" w:rsidP="00A55E00">
      <w:pPr>
        <w:numPr>
          <w:ilvl w:val="0"/>
          <w:numId w:val="132"/>
        </w:numPr>
        <w:spacing w:after="0" w:line="240" w:lineRule="auto"/>
        <w:contextualSpacing/>
      </w:pPr>
      <w:r w:rsidRPr="00FE4399">
        <w:t>Federal funds (overnight) placements.</w:t>
      </w:r>
    </w:p>
    <w:p w14:paraId="6C2CE73B" w14:textId="77777777" w:rsidR="00FE4399" w:rsidRPr="00FE4399" w:rsidRDefault="00FE4399" w:rsidP="00FE4399">
      <w:pPr>
        <w:spacing w:after="0" w:line="240" w:lineRule="auto"/>
        <w:ind w:left="1080"/>
        <w:contextualSpacing/>
      </w:pPr>
    </w:p>
    <w:p w14:paraId="11AFACAF" w14:textId="77777777" w:rsidR="00FE4399" w:rsidRPr="00FE4399" w:rsidRDefault="00FE4399" w:rsidP="00A55E00">
      <w:pPr>
        <w:numPr>
          <w:ilvl w:val="0"/>
          <w:numId w:val="132"/>
        </w:numPr>
        <w:spacing w:after="0" w:line="240" w:lineRule="auto"/>
        <w:contextualSpacing/>
      </w:pPr>
      <w:r w:rsidRPr="00FE4399">
        <w:t>Certificates of deposit with U.S. and non U.S. commercial banks with an original term not to exceed 182 days.</w:t>
      </w:r>
    </w:p>
    <w:p w14:paraId="1B807EEE" w14:textId="77777777" w:rsidR="00FE4399" w:rsidRPr="00FE4399" w:rsidRDefault="00FE4399" w:rsidP="00FE4399">
      <w:pPr>
        <w:spacing w:after="0" w:line="240" w:lineRule="auto"/>
        <w:ind w:left="1080"/>
        <w:contextualSpacing/>
      </w:pPr>
    </w:p>
    <w:p w14:paraId="2B9243A2" w14:textId="77777777" w:rsidR="00FE4399" w:rsidRPr="00FE4399" w:rsidRDefault="00FE4399" w:rsidP="00A55E00">
      <w:pPr>
        <w:numPr>
          <w:ilvl w:val="0"/>
          <w:numId w:val="132"/>
        </w:numPr>
        <w:spacing w:after="0" w:line="240" w:lineRule="auto"/>
        <w:contextualSpacing/>
      </w:pPr>
      <w:r w:rsidRPr="00FE4399">
        <w:t>Government or U.S. Government backed investments or securities.</w:t>
      </w:r>
    </w:p>
    <w:p w14:paraId="25396928" w14:textId="77777777" w:rsidR="00FE4399" w:rsidRPr="00FE4399" w:rsidRDefault="00FE4399" w:rsidP="00FE4399">
      <w:pPr>
        <w:spacing w:after="0" w:line="240" w:lineRule="auto"/>
        <w:ind w:left="1080"/>
        <w:contextualSpacing/>
      </w:pPr>
    </w:p>
    <w:p w14:paraId="2683EC10" w14:textId="77777777" w:rsidR="00FE4399" w:rsidRPr="00FE4399" w:rsidRDefault="00FE4399" w:rsidP="00A55E00">
      <w:pPr>
        <w:numPr>
          <w:ilvl w:val="0"/>
          <w:numId w:val="132"/>
        </w:numPr>
        <w:spacing w:after="0" w:line="240" w:lineRule="auto"/>
        <w:contextualSpacing/>
      </w:pPr>
      <w:r w:rsidRPr="00FE4399">
        <w:t xml:space="preserve">Sovereign debt securities issued by host country governments with a remaining term not to exceed 182 days. </w:t>
      </w:r>
    </w:p>
    <w:p w14:paraId="2E03F50F" w14:textId="77777777" w:rsidR="00FE4399" w:rsidRPr="00FE4399" w:rsidRDefault="00FE4399" w:rsidP="00FE4399">
      <w:pPr>
        <w:spacing w:after="0" w:line="240" w:lineRule="auto"/>
        <w:ind w:left="1080"/>
        <w:contextualSpacing/>
      </w:pPr>
    </w:p>
    <w:p w14:paraId="68DD12B8" w14:textId="77777777" w:rsidR="00FE4399" w:rsidRPr="00FE4399" w:rsidRDefault="00FE4399" w:rsidP="00A55E00">
      <w:pPr>
        <w:numPr>
          <w:ilvl w:val="0"/>
          <w:numId w:val="132"/>
        </w:numPr>
        <w:spacing w:after="0" w:line="240" w:lineRule="auto"/>
        <w:contextualSpacing/>
      </w:pPr>
      <w:r w:rsidRPr="00FE4399">
        <w:t>Any instance where the government does not require non-U.S. currencies to be invested in U.S. Government or U.S. backed investments or securities, all such earnings associated with such non-U.S. currencies shall accrue to the net investable balance.</w:t>
      </w:r>
    </w:p>
    <w:p w14:paraId="0424079F" w14:textId="77777777" w:rsidR="00FE4399" w:rsidRPr="00FE4399" w:rsidRDefault="00FE4399" w:rsidP="00FE4399">
      <w:pPr>
        <w:spacing w:after="0" w:line="240" w:lineRule="auto"/>
      </w:pPr>
    </w:p>
    <w:p w14:paraId="75450C04" w14:textId="77777777" w:rsidR="00FE4399" w:rsidRPr="00FE4399" w:rsidRDefault="00FE4399" w:rsidP="00A55E00">
      <w:pPr>
        <w:numPr>
          <w:ilvl w:val="0"/>
          <w:numId w:val="130"/>
        </w:numPr>
        <w:spacing w:after="0" w:line="240" w:lineRule="auto"/>
        <w:contextualSpacing/>
      </w:pPr>
      <w:r w:rsidRPr="00FE4399">
        <w:t>The COR reserves the right to direct the Contractor to channel net investable balances in accordance with requirements of the DOD, any approved change will be confirmed in writing by the Contracting Officer.  All risks associated with such deposits or funds so directed under this provision shall be borne by the DOD.</w:t>
      </w:r>
    </w:p>
    <w:p w14:paraId="74EAEA90" w14:textId="77777777" w:rsidR="00FE4399" w:rsidRPr="00FE4399" w:rsidRDefault="00FE4399" w:rsidP="00FE4399">
      <w:pPr>
        <w:spacing w:after="0" w:line="240" w:lineRule="auto"/>
        <w:ind w:left="720"/>
        <w:contextualSpacing/>
      </w:pPr>
    </w:p>
    <w:p w14:paraId="733592EA" w14:textId="77777777" w:rsidR="00FE4399" w:rsidRPr="00FE4399" w:rsidRDefault="00FE4399" w:rsidP="00A55E00">
      <w:pPr>
        <w:numPr>
          <w:ilvl w:val="0"/>
          <w:numId w:val="130"/>
        </w:numPr>
        <w:spacing w:after="0" w:line="240" w:lineRule="auto"/>
        <w:contextualSpacing/>
      </w:pPr>
      <w:r w:rsidRPr="00FE4399">
        <w:t>Unless otherwise directed by the COR:</w:t>
      </w:r>
    </w:p>
    <w:p w14:paraId="69521DE8" w14:textId="77777777" w:rsidR="00FE4399" w:rsidRPr="00FE4399" w:rsidRDefault="00FE4399" w:rsidP="00FE4399">
      <w:pPr>
        <w:spacing w:after="0" w:line="240" w:lineRule="auto"/>
        <w:ind w:left="720"/>
        <w:contextualSpacing/>
      </w:pPr>
    </w:p>
    <w:p w14:paraId="0E5233B6" w14:textId="77777777" w:rsidR="00FE4399" w:rsidRPr="00FE4399" w:rsidRDefault="00FE4399" w:rsidP="00A55E00">
      <w:pPr>
        <w:numPr>
          <w:ilvl w:val="0"/>
          <w:numId w:val="133"/>
        </w:numPr>
        <w:spacing w:after="0" w:line="240" w:lineRule="auto"/>
        <w:contextualSpacing/>
      </w:pPr>
      <w:r w:rsidRPr="00FE4399">
        <w:t>All income from banking operations and services:</w:t>
      </w:r>
    </w:p>
    <w:p w14:paraId="02968C36" w14:textId="77777777" w:rsidR="00FE4399" w:rsidRPr="00FE4399" w:rsidRDefault="00FE4399" w:rsidP="00FE4399">
      <w:pPr>
        <w:spacing w:after="0" w:line="240" w:lineRule="auto"/>
      </w:pPr>
    </w:p>
    <w:p w14:paraId="648DA4D8" w14:textId="77777777" w:rsidR="00FE4399" w:rsidRPr="00FE4399" w:rsidRDefault="00FE4399" w:rsidP="00A55E00">
      <w:pPr>
        <w:numPr>
          <w:ilvl w:val="0"/>
          <w:numId w:val="134"/>
        </w:numPr>
        <w:spacing w:after="0" w:line="240" w:lineRule="auto"/>
        <w:contextualSpacing/>
      </w:pPr>
      <w:r w:rsidRPr="00FE4399">
        <w:t>accruing from allowable charges discussed in Section C,</w:t>
      </w:r>
    </w:p>
    <w:p w14:paraId="28F9D946" w14:textId="77777777" w:rsidR="00FE4399" w:rsidRPr="00FE4399" w:rsidRDefault="00FE4399" w:rsidP="00FE4399">
      <w:pPr>
        <w:spacing w:after="0" w:line="240" w:lineRule="auto"/>
      </w:pPr>
    </w:p>
    <w:p w14:paraId="14112501" w14:textId="77777777" w:rsidR="00FE4399" w:rsidRPr="00FE4399" w:rsidRDefault="00FE4399" w:rsidP="00A55E00">
      <w:pPr>
        <w:numPr>
          <w:ilvl w:val="0"/>
          <w:numId w:val="134"/>
        </w:numPr>
        <w:spacing w:after="0" w:line="240" w:lineRule="auto"/>
        <w:contextualSpacing/>
      </w:pPr>
      <w:r w:rsidRPr="00FE4399">
        <w:t>derived in accordance with the provisions of paragraphs “b.” and “c.” above, and</w:t>
      </w:r>
    </w:p>
    <w:p w14:paraId="70C55148" w14:textId="77777777" w:rsidR="00FE4399" w:rsidRPr="00FE4399" w:rsidRDefault="00FE4399" w:rsidP="00FE4399">
      <w:pPr>
        <w:spacing w:after="0" w:line="240" w:lineRule="auto"/>
        <w:ind w:left="1440"/>
        <w:contextualSpacing/>
      </w:pPr>
    </w:p>
    <w:p w14:paraId="5CCC20A7" w14:textId="77777777" w:rsidR="00FE4399" w:rsidRPr="00FE4399" w:rsidRDefault="00FE4399" w:rsidP="00A55E00">
      <w:pPr>
        <w:numPr>
          <w:ilvl w:val="0"/>
          <w:numId w:val="134"/>
        </w:numPr>
        <w:spacing w:after="0" w:line="240" w:lineRule="auto"/>
        <w:contextualSpacing/>
      </w:pPr>
      <w:r w:rsidRPr="00FE4399">
        <w:t>any other income accruing as a result of this Contract shall be returned to the net investable balance and applied to allowable costs of the Contract exclusive of bad debt expenses and fees.  Net operating income may be carried forward and used to offset costs of contract performance in subsequent years.</w:t>
      </w:r>
    </w:p>
    <w:p w14:paraId="1E0D9D48" w14:textId="77777777" w:rsidR="00FE4399" w:rsidRPr="00FE4399" w:rsidRDefault="00FE4399" w:rsidP="00FE4399">
      <w:pPr>
        <w:spacing w:after="0" w:line="240" w:lineRule="auto"/>
      </w:pPr>
    </w:p>
    <w:p w14:paraId="0B579B3E" w14:textId="77777777" w:rsidR="00FE4399" w:rsidRPr="00FE4399" w:rsidRDefault="00FE4399" w:rsidP="00A55E00">
      <w:pPr>
        <w:numPr>
          <w:ilvl w:val="0"/>
          <w:numId w:val="133"/>
        </w:numPr>
        <w:spacing w:after="0" w:line="240" w:lineRule="auto"/>
        <w:contextualSpacing/>
      </w:pPr>
      <w:r w:rsidRPr="00FE4399">
        <w:t>Income shall be credited against allowable costs on a monthly basis.</w:t>
      </w:r>
    </w:p>
    <w:p w14:paraId="3AEB42F6" w14:textId="77777777" w:rsidR="00FE4399" w:rsidRPr="00FE4399" w:rsidRDefault="00FE4399" w:rsidP="00FE4399">
      <w:pPr>
        <w:spacing w:after="0" w:line="240" w:lineRule="auto"/>
      </w:pPr>
    </w:p>
    <w:p w14:paraId="6E749C00" w14:textId="77777777" w:rsidR="00FE4399" w:rsidRPr="00FE4399" w:rsidRDefault="00FE4399" w:rsidP="00A55E00">
      <w:pPr>
        <w:numPr>
          <w:ilvl w:val="0"/>
          <w:numId w:val="130"/>
        </w:numPr>
        <w:spacing w:after="0" w:line="240" w:lineRule="auto"/>
        <w:contextualSpacing/>
      </w:pPr>
      <w:r w:rsidRPr="00FE4399">
        <w:t>When required by the COR, the Contractor shall return to the net investable balance all such costs as may be suspended and/or disapproved by the DCAA, through the issuance of a DCAA Form 1, Notice of Costs Suspended and/or Disapproved under Cost Reimbursement Contracts.  Applicable within 2 business days of the Contractor's date of receipt of the DCAA Form 1 notice (issued by DCAA pursuant to the authority of DOD Directive 5105.36, as implemented by the FAR and the DOD FAR Supplement), the Contractor shall:</w:t>
      </w:r>
    </w:p>
    <w:p w14:paraId="0A919487" w14:textId="77777777" w:rsidR="00FE4399" w:rsidRPr="00FE4399" w:rsidRDefault="00FE4399" w:rsidP="00FE4399">
      <w:pPr>
        <w:spacing w:after="0" w:line="240" w:lineRule="auto"/>
      </w:pPr>
    </w:p>
    <w:p w14:paraId="0DFBC182" w14:textId="77777777" w:rsidR="00FE4399" w:rsidRPr="00FE4399" w:rsidRDefault="00FE4399" w:rsidP="00A55E00">
      <w:pPr>
        <w:numPr>
          <w:ilvl w:val="0"/>
          <w:numId w:val="135"/>
        </w:numPr>
        <w:spacing w:after="0" w:line="240" w:lineRule="auto"/>
        <w:contextualSpacing/>
      </w:pPr>
      <w:r w:rsidRPr="00FE4399">
        <w:t>Return costs suspended and/or disapproved by DCAA Form 1 to the net investable balance, and when such costs have been determined by the Contracting Officer, final decision to be unallowable.</w:t>
      </w:r>
    </w:p>
    <w:p w14:paraId="0E3B5020" w14:textId="77777777" w:rsidR="00FE4399" w:rsidRPr="00FE4399" w:rsidRDefault="00FE4399" w:rsidP="00FE4399">
      <w:pPr>
        <w:spacing w:after="0" w:line="240" w:lineRule="auto"/>
      </w:pPr>
    </w:p>
    <w:p w14:paraId="147DA26F" w14:textId="77777777" w:rsidR="00FE4399" w:rsidRPr="00FE4399" w:rsidRDefault="00FE4399" w:rsidP="00A55E00">
      <w:pPr>
        <w:numPr>
          <w:ilvl w:val="0"/>
          <w:numId w:val="135"/>
        </w:numPr>
        <w:spacing w:after="0" w:line="240" w:lineRule="auto"/>
        <w:contextualSpacing/>
      </w:pPr>
      <w:r w:rsidRPr="00FE4399">
        <w:t>Formally notify the Contracting Officer that costs suspended and/or disapproved by the DCAA Form 1 have been returned to the net investable balance.  The Contracting Officer retains the right to determine the final allowable and/or unallowable costs to be returned, if such costs were determined by a Contracting Officer final decision to be unallowable.</w:t>
      </w:r>
    </w:p>
    <w:p w14:paraId="32CD48C1" w14:textId="77777777" w:rsidR="00FE4399" w:rsidRPr="00FE4399" w:rsidRDefault="00FE4399" w:rsidP="00FE4399">
      <w:pPr>
        <w:spacing w:after="0" w:line="240" w:lineRule="auto"/>
      </w:pPr>
    </w:p>
    <w:p w14:paraId="086CD215" w14:textId="77777777" w:rsidR="00FE4399" w:rsidRPr="00FE4399" w:rsidRDefault="00FE4399" w:rsidP="00A55E00">
      <w:pPr>
        <w:numPr>
          <w:ilvl w:val="0"/>
          <w:numId w:val="130"/>
        </w:numPr>
        <w:spacing w:after="0" w:line="240" w:lineRule="auto"/>
        <w:contextualSpacing/>
      </w:pPr>
      <w:r w:rsidRPr="00FE4399">
        <w:t>Net income shall not arise under the Contract unless the total income accruing under all the Contract exceeds allowable costs (excluding items that are funded by DOD procurement appropriations).</w:t>
      </w:r>
    </w:p>
    <w:p w14:paraId="51C42B6C" w14:textId="77777777" w:rsidR="00FE4399" w:rsidRPr="00FE4399" w:rsidRDefault="00FE4399" w:rsidP="00FE4399">
      <w:pPr>
        <w:spacing w:after="0" w:line="240" w:lineRule="auto"/>
      </w:pPr>
    </w:p>
    <w:p w14:paraId="6DC2A61F" w14:textId="77777777" w:rsidR="00FE4399" w:rsidRPr="00FE4399" w:rsidRDefault="00FE4399" w:rsidP="00A55E00">
      <w:pPr>
        <w:numPr>
          <w:ilvl w:val="0"/>
          <w:numId w:val="130"/>
        </w:numPr>
        <w:spacing w:after="0" w:line="240" w:lineRule="auto"/>
        <w:contextualSpacing/>
      </w:pPr>
      <w:r w:rsidRPr="00FE4399">
        <w:t>The Contractor shall manage the net investable balance in such a manner so as to ensure that sufficient cash is available on hand to meet the cash needs of daily operations at all times.  Except when the COR specifically directs the investment of the net investable balance, in accordance with paragraph c or in extraordinary circumstances as may be determined by the COR, costs associated with ensuring the availability of adequate cash resources for operations shall not be an allowable cost.</w:t>
      </w:r>
    </w:p>
    <w:p w14:paraId="5F6BF5EF" w14:textId="77777777" w:rsidR="00FE4399" w:rsidRPr="00FE4399" w:rsidRDefault="00FE4399" w:rsidP="00FE4399">
      <w:pPr>
        <w:spacing w:after="0" w:line="240" w:lineRule="auto"/>
      </w:pPr>
    </w:p>
    <w:p w14:paraId="4BC6C9A2" w14:textId="77777777" w:rsidR="00FE4399" w:rsidRPr="00FE4399" w:rsidRDefault="00FE4399" w:rsidP="00FE4399">
      <w:pPr>
        <w:spacing w:after="0" w:line="240" w:lineRule="auto"/>
      </w:pPr>
    </w:p>
    <w:p w14:paraId="243236B4" w14:textId="77777777" w:rsidR="00FE4399" w:rsidRPr="00FE4399" w:rsidRDefault="00FE4399" w:rsidP="00FE4399">
      <w:pPr>
        <w:spacing w:after="0" w:line="240" w:lineRule="auto"/>
        <w:rPr>
          <w:b/>
        </w:rPr>
      </w:pPr>
      <w:r w:rsidRPr="00FE4399">
        <w:rPr>
          <w:b/>
        </w:rPr>
        <w:t>G-3.</w:t>
      </w:r>
      <w:r w:rsidRPr="00FE4399">
        <w:rPr>
          <w:b/>
        </w:rPr>
        <w:tab/>
        <w:t>VOUCHERS</w:t>
      </w:r>
    </w:p>
    <w:p w14:paraId="35694B9E" w14:textId="77777777" w:rsidR="00FE4399" w:rsidRPr="00FE4399" w:rsidRDefault="00FE4399" w:rsidP="00FE4399">
      <w:pPr>
        <w:spacing w:after="0" w:line="240" w:lineRule="auto"/>
        <w:ind w:left="720"/>
        <w:contextualSpacing/>
      </w:pPr>
    </w:p>
    <w:p w14:paraId="2386B707" w14:textId="77777777" w:rsidR="00FE4399" w:rsidRPr="00FE4399" w:rsidRDefault="00FE4399" w:rsidP="00A55E00">
      <w:pPr>
        <w:numPr>
          <w:ilvl w:val="0"/>
          <w:numId w:val="136"/>
        </w:numPr>
        <w:spacing w:after="0" w:line="240" w:lineRule="auto"/>
        <w:contextualSpacing/>
      </w:pPr>
      <w:r w:rsidRPr="00FE4399">
        <w:t>Allowable costs, exclusive of bad debt expenses and fixed fees, in excess of income shall be paid from the net investable balance.</w:t>
      </w:r>
    </w:p>
    <w:p w14:paraId="02285E17" w14:textId="77777777" w:rsidR="00FE4399" w:rsidRPr="00FE4399" w:rsidRDefault="00FE4399" w:rsidP="00FE4399">
      <w:pPr>
        <w:spacing w:after="0" w:line="240" w:lineRule="auto"/>
      </w:pPr>
    </w:p>
    <w:p w14:paraId="61AE43F6" w14:textId="77777777" w:rsidR="00FE4399" w:rsidRPr="00FE4399" w:rsidRDefault="00FE4399" w:rsidP="00A55E00">
      <w:pPr>
        <w:numPr>
          <w:ilvl w:val="0"/>
          <w:numId w:val="136"/>
        </w:numPr>
        <w:spacing w:after="0" w:line="240" w:lineRule="auto"/>
        <w:contextualSpacing/>
      </w:pPr>
      <w:r w:rsidRPr="00FE4399">
        <w:t>The Contractor may submit expense vouchers for operating costs only when the total allowable operating costs for the Contract exceeds total income for the Contract, or when otherwise directed by the Contracting Officer.</w:t>
      </w:r>
    </w:p>
    <w:p w14:paraId="757229A1" w14:textId="77777777" w:rsidR="00FE4399" w:rsidRPr="00FE4399" w:rsidRDefault="00FE4399" w:rsidP="00FE4399">
      <w:pPr>
        <w:spacing w:after="0" w:line="240" w:lineRule="auto"/>
        <w:ind w:left="720"/>
        <w:contextualSpacing/>
      </w:pPr>
    </w:p>
    <w:p w14:paraId="37B40099" w14:textId="77777777" w:rsidR="00FE4399" w:rsidRPr="00FE4399" w:rsidRDefault="00FE4399" w:rsidP="00A55E00">
      <w:pPr>
        <w:numPr>
          <w:ilvl w:val="0"/>
          <w:numId w:val="136"/>
        </w:numPr>
        <w:spacing w:after="0" w:line="240" w:lineRule="auto"/>
        <w:contextualSpacing/>
      </w:pPr>
      <w:r w:rsidRPr="00FE4399">
        <w:t>When total income for the Contract exceeds total allowable operating costs, the Contractor shall submit a credit voucher only when directed by the Contracting Officer.</w:t>
      </w:r>
    </w:p>
    <w:p w14:paraId="0F87B1D8" w14:textId="77777777" w:rsidR="00FE4399" w:rsidRPr="00FE4399" w:rsidRDefault="00FE4399" w:rsidP="00FE4399">
      <w:pPr>
        <w:spacing w:after="0" w:line="240" w:lineRule="auto"/>
        <w:ind w:left="720"/>
        <w:contextualSpacing/>
      </w:pPr>
    </w:p>
    <w:p w14:paraId="63BE7126" w14:textId="77777777" w:rsidR="00FE4399" w:rsidRPr="00FE4399" w:rsidRDefault="00FE4399" w:rsidP="00A55E00">
      <w:pPr>
        <w:numPr>
          <w:ilvl w:val="0"/>
          <w:numId w:val="136"/>
        </w:numPr>
        <w:spacing w:after="0" w:line="240" w:lineRule="auto"/>
        <w:contextualSpacing/>
      </w:pPr>
      <w:r w:rsidRPr="00FE4399">
        <w:t>Nothing in paragraphs a through c shall otherwise limit the Contractor's rights under FAR Clauses 52.216-7, "Allowable Cost and Payment (Jun 2011)," and 52.216-8, "Fixed Fee (Jun 2011)."</w:t>
      </w:r>
    </w:p>
    <w:p w14:paraId="1C07BC2A" w14:textId="77777777" w:rsidR="00FE4399" w:rsidRPr="00FE4399" w:rsidRDefault="00FE4399" w:rsidP="00FE4399">
      <w:pPr>
        <w:spacing w:after="0" w:line="240" w:lineRule="auto"/>
        <w:ind w:left="720"/>
        <w:contextualSpacing/>
      </w:pPr>
    </w:p>
    <w:p w14:paraId="6FCA464F" w14:textId="77777777" w:rsidR="00FE4399" w:rsidRPr="00FE4399" w:rsidRDefault="00FE4399" w:rsidP="00A55E00">
      <w:pPr>
        <w:numPr>
          <w:ilvl w:val="0"/>
          <w:numId w:val="136"/>
        </w:numPr>
        <w:spacing w:after="0" w:line="240" w:lineRule="auto"/>
        <w:contextualSpacing/>
      </w:pPr>
      <w:r w:rsidRPr="00FE4399">
        <w:t>Subject to the withholding provisions of the “fixed fee" clause, the Contractor shall be entitled to payment of a fixed fee in equal monthly installments, and may submit a voucher for such payments each month.  The applicable accounting line must be typed on the vouchers along with the Contracting Office name and title.</w:t>
      </w:r>
    </w:p>
    <w:p w14:paraId="3DF84799" w14:textId="77777777" w:rsidR="00FE4399" w:rsidRPr="00FE4399" w:rsidRDefault="00FE4399" w:rsidP="00FE4399">
      <w:pPr>
        <w:spacing w:after="0" w:line="240" w:lineRule="auto"/>
        <w:ind w:left="720"/>
        <w:contextualSpacing/>
      </w:pPr>
    </w:p>
    <w:p w14:paraId="78DF9F02" w14:textId="77777777" w:rsidR="00FE4399" w:rsidRPr="00FE4399" w:rsidRDefault="00FE4399" w:rsidP="00A55E00">
      <w:pPr>
        <w:numPr>
          <w:ilvl w:val="0"/>
          <w:numId w:val="136"/>
        </w:numPr>
        <w:spacing w:after="0" w:line="240" w:lineRule="auto"/>
        <w:contextualSpacing/>
      </w:pPr>
      <w:r w:rsidRPr="00FE4399">
        <w:t xml:space="preserve">Debt expenses (exclusive of “death of a borrower” debt) are not considered to be operating costs for the purposes of paragraphs a through c, and vouchers for debt collection should be submitted monthly.  The applicable accounting and appropriations line must be typed on the voucher.   In the event sufficient retained revenues are not available to pay a “Death of a Borrower” expense, the Contractor shall submit a payment voucher via WAWF for payment of the debt expense (see G-11).     </w:t>
      </w:r>
    </w:p>
    <w:p w14:paraId="35E3F52E" w14:textId="77777777" w:rsidR="00FE4399" w:rsidRPr="00FE4399" w:rsidRDefault="00FE4399" w:rsidP="00FE4399">
      <w:pPr>
        <w:spacing w:after="0" w:line="240" w:lineRule="auto"/>
        <w:ind w:left="720"/>
        <w:contextualSpacing/>
      </w:pPr>
    </w:p>
    <w:p w14:paraId="0541BD75" w14:textId="77777777" w:rsidR="00FE4399" w:rsidRPr="00FE4399" w:rsidRDefault="00FE4399" w:rsidP="00A55E00">
      <w:pPr>
        <w:numPr>
          <w:ilvl w:val="0"/>
          <w:numId w:val="136"/>
        </w:numPr>
        <w:spacing w:after="0" w:line="240" w:lineRule="auto"/>
        <w:contextualSpacing/>
      </w:pPr>
      <w:r w:rsidRPr="00FE4399">
        <w:t xml:space="preserve">DOD procurement appropriations are not considered to be operating funds for the purposes of paragraphs a through c.  Accordingly, such costs shall be separately identified on the voucher.   </w:t>
      </w:r>
    </w:p>
    <w:p w14:paraId="460DD984" w14:textId="77777777" w:rsidR="00FE4399" w:rsidRPr="00FE4399" w:rsidRDefault="00FE4399" w:rsidP="00FE4399">
      <w:pPr>
        <w:spacing w:after="0" w:line="240" w:lineRule="auto"/>
        <w:ind w:left="720"/>
        <w:contextualSpacing/>
      </w:pPr>
    </w:p>
    <w:p w14:paraId="1C5E76A5" w14:textId="77777777" w:rsidR="00FE4399" w:rsidRPr="00FE4399" w:rsidRDefault="00FE4399" w:rsidP="00A55E00">
      <w:pPr>
        <w:numPr>
          <w:ilvl w:val="0"/>
          <w:numId w:val="136"/>
        </w:numPr>
        <w:spacing w:after="0" w:line="240" w:lineRule="auto"/>
        <w:contextualSpacing/>
      </w:pPr>
      <w:r w:rsidRPr="00FE4399">
        <w:t>Vouchers shall be prepared and submitted in accordance with the provisions of Section G.</w:t>
      </w:r>
    </w:p>
    <w:p w14:paraId="6EFA5BAD" w14:textId="77777777" w:rsidR="00FE4399" w:rsidRPr="00FE4399" w:rsidRDefault="00FE4399" w:rsidP="00FE4399">
      <w:pPr>
        <w:spacing w:after="0" w:line="240" w:lineRule="auto"/>
        <w:ind w:left="720"/>
        <w:contextualSpacing/>
      </w:pPr>
    </w:p>
    <w:p w14:paraId="159BDD7B" w14:textId="77777777" w:rsidR="00FE4399" w:rsidRPr="00FE4399" w:rsidRDefault="00FE4399" w:rsidP="00A55E00">
      <w:pPr>
        <w:numPr>
          <w:ilvl w:val="0"/>
          <w:numId w:val="136"/>
        </w:numPr>
        <w:spacing w:after="0" w:line="240" w:lineRule="auto"/>
        <w:contextualSpacing/>
      </w:pPr>
      <w:r w:rsidRPr="00FE4399">
        <w:t>The Prompt Payment Act applies to fixed-fee vouchers, and interest is payable to the Contractor for late payments.</w:t>
      </w:r>
    </w:p>
    <w:p w14:paraId="178C853D" w14:textId="77777777" w:rsidR="00FE4399" w:rsidRPr="00FE4399" w:rsidRDefault="00FE4399" w:rsidP="00FE4399">
      <w:pPr>
        <w:spacing w:after="0" w:line="240" w:lineRule="auto"/>
      </w:pPr>
      <w:r w:rsidRPr="00FE4399">
        <w:t xml:space="preserve">               </w:t>
      </w:r>
    </w:p>
    <w:p w14:paraId="04E02891" w14:textId="77777777" w:rsidR="00FE4399" w:rsidRPr="00FE4399" w:rsidRDefault="00FE4399" w:rsidP="00FE4399">
      <w:pPr>
        <w:spacing w:after="0" w:line="240" w:lineRule="auto"/>
      </w:pPr>
    </w:p>
    <w:p w14:paraId="2680E705" w14:textId="77777777" w:rsidR="00FE4399" w:rsidRPr="00FE4399" w:rsidRDefault="00FE4399" w:rsidP="00FE4399">
      <w:pPr>
        <w:spacing w:after="0" w:line="240" w:lineRule="auto"/>
        <w:rPr>
          <w:b/>
        </w:rPr>
      </w:pPr>
      <w:r w:rsidRPr="00FE4399">
        <w:rPr>
          <w:b/>
        </w:rPr>
        <w:t>G-4.</w:t>
      </w:r>
      <w:r w:rsidRPr="00FE4399">
        <w:rPr>
          <w:b/>
        </w:rPr>
        <w:tab/>
        <w:t xml:space="preserve"> PAYMENT</w:t>
      </w:r>
    </w:p>
    <w:p w14:paraId="3A2B61F7" w14:textId="77777777" w:rsidR="00FE4399" w:rsidRPr="00FE4399" w:rsidRDefault="00FE4399" w:rsidP="00FE4399">
      <w:pPr>
        <w:spacing w:after="0" w:line="240" w:lineRule="auto"/>
        <w:rPr>
          <w:b/>
        </w:rPr>
      </w:pPr>
    </w:p>
    <w:p w14:paraId="2D5A0E95" w14:textId="77777777" w:rsidR="00FE4399" w:rsidRPr="00FE4399" w:rsidRDefault="00FE4399" w:rsidP="00A55E00">
      <w:pPr>
        <w:numPr>
          <w:ilvl w:val="0"/>
          <w:numId w:val="137"/>
        </w:numPr>
        <w:spacing w:after="0" w:line="240" w:lineRule="auto"/>
        <w:contextualSpacing/>
      </w:pPr>
      <w:r w:rsidRPr="00FE4399">
        <w:t>All vouchers for the reimbursement of expenses, bad debts, and fees identified by contract number, along with necessary supporting statements, shall be submitted for review and provisional approval to the DCAA Branch Office listed below:</w:t>
      </w:r>
    </w:p>
    <w:p w14:paraId="72EE3966" w14:textId="77777777" w:rsidR="00FE4399" w:rsidRPr="00FE4399" w:rsidRDefault="00FE4399" w:rsidP="00FE4399">
      <w:pPr>
        <w:spacing w:after="0" w:line="240" w:lineRule="auto"/>
      </w:pPr>
      <w:r w:rsidRPr="00FE4399">
        <w:tab/>
      </w:r>
    </w:p>
    <w:p w14:paraId="381D0500" w14:textId="77777777" w:rsidR="00FE4399" w:rsidRPr="00FE4399" w:rsidRDefault="00FE4399" w:rsidP="00FE4399">
      <w:pPr>
        <w:tabs>
          <w:tab w:val="left" w:pos="2160"/>
        </w:tabs>
        <w:spacing w:after="0" w:line="240" w:lineRule="auto"/>
        <w:rPr>
          <w:i/>
          <w:szCs w:val="20"/>
        </w:rPr>
      </w:pPr>
      <w:r w:rsidRPr="00FE4399">
        <w:tab/>
      </w:r>
      <w:r w:rsidRPr="00FE4399">
        <w:rPr>
          <w:i/>
          <w:szCs w:val="20"/>
          <w:highlight w:val="yellow"/>
        </w:rPr>
        <w:t>DCAA Branch Office TBD</w:t>
      </w:r>
    </w:p>
    <w:p w14:paraId="4C55B015" w14:textId="77777777" w:rsidR="00FE4399" w:rsidRPr="00FE4399" w:rsidRDefault="00FE4399" w:rsidP="00FE4399">
      <w:pPr>
        <w:autoSpaceDE w:val="0"/>
        <w:autoSpaceDN w:val="0"/>
        <w:adjustRightInd w:val="0"/>
        <w:spacing w:after="0" w:line="240" w:lineRule="auto"/>
        <w:ind w:left="2160"/>
        <w:rPr>
          <w:i/>
          <w:szCs w:val="20"/>
          <w:highlight w:val="yellow"/>
        </w:rPr>
      </w:pPr>
      <w:r w:rsidRPr="00FE4399">
        <w:rPr>
          <w:i/>
          <w:szCs w:val="20"/>
          <w:highlight w:val="yellow"/>
        </w:rPr>
        <w:t>Address:  TBD</w:t>
      </w:r>
    </w:p>
    <w:p w14:paraId="0E5102BA" w14:textId="77777777" w:rsidR="00FE4399" w:rsidRPr="00FE4399" w:rsidRDefault="00FE4399" w:rsidP="00FE4399">
      <w:pPr>
        <w:autoSpaceDE w:val="0"/>
        <w:autoSpaceDN w:val="0"/>
        <w:adjustRightInd w:val="0"/>
        <w:spacing w:after="0" w:line="240" w:lineRule="auto"/>
        <w:ind w:left="2160"/>
        <w:rPr>
          <w:i/>
          <w:szCs w:val="20"/>
        </w:rPr>
      </w:pPr>
      <w:r w:rsidRPr="00FE4399">
        <w:rPr>
          <w:i/>
          <w:szCs w:val="20"/>
          <w:highlight w:val="yellow"/>
        </w:rPr>
        <w:t>email: TBD</w:t>
      </w:r>
    </w:p>
    <w:p w14:paraId="54E25F07" w14:textId="77777777" w:rsidR="00FE4399" w:rsidRPr="00FE4399" w:rsidRDefault="00FE4399" w:rsidP="00FE4399">
      <w:pPr>
        <w:spacing w:after="0" w:line="240" w:lineRule="auto"/>
      </w:pPr>
    </w:p>
    <w:p w14:paraId="285C2D0E" w14:textId="77777777" w:rsidR="00FE4399" w:rsidRPr="00FE4399" w:rsidRDefault="00FE4399" w:rsidP="00A55E00">
      <w:pPr>
        <w:numPr>
          <w:ilvl w:val="0"/>
          <w:numId w:val="137"/>
        </w:numPr>
        <w:spacing w:after="0" w:line="240" w:lineRule="auto"/>
        <w:contextualSpacing/>
      </w:pPr>
      <w:r w:rsidRPr="00FE4399">
        <w:t>After review and approval of vouchers by DCAA, all vouchers shall be forwarded to the Contracting Officer Representative prior to being submitted to the payment office.</w:t>
      </w:r>
    </w:p>
    <w:p w14:paraId="73394D7F" w14:textId="77777777" w:rsidR="00FE4399" w:rsidRPr="00FE4399" w:rsidRDefault="00FE4399" w:rsidP="00FE4399">
      <w:pPr>
        <w:spacing w:after="0" w:line="240" w:lineRule="auto"/>
      </w:pPr>
    </w:p>
    <w:p w14:paraId="785EF20D" w14:textId="77777777" w:rsidR="00FE4399" w:rsidRPr="00FE4399" w:rsidRDefault="00FE4399" w:rsidP="00FE4399">
      <w:pPr>
        <w:spacing w:after="0" w:line="240" w:lineRule="auto"/>
      </w:pPr>
    </w:p>
    <w:p w14:paraId="6D78D2BB" w14:textId="77777777" w:rsidR="00FE4399" w:rsidRPr="00FE4399" w:rsidRDefault="00FE4399" w:rsidP="00FE4399">
      <w:pPr>
        <w:spacing w:after="0" w:line="240" w:lineRule="auto"/>
        <w:rPr>
          <w:b/>
        </w:rPr>
      </w:pPr>
      <w:r w:rsidRPr="00FE4399">
        <w:rPr>
          <w:b/>
        </w:rPr>
        <w:t>G-5.</w:t>
      </w:r>
      <w:r w:rsidRPr="00FE4399">
        <w:rPr>
          <w:b/>
        </w:rPr>
        <w:tab/>
        <w:t xml:space="preserve"> REMITTANCE ADDRESS</w:t>
      </w:r>
    </w:p>
    <w:p w14:paraId="4F39536F" w14:textId="77777777" w:rsidR="00FE4399" w:rsidRPr="00FE4399" w:rsidRDefault="00FE4399" w:rsidP="00A55E00">
      <w:pPr>
        <w:numPr>
          <w:ilvl w:val="0"/>
          <w:numId w:val="138"/>
        </w:numPr>
        <w:spacing w:after="0" w:line="240" w:lineRule="auto"/>
        <w:contextualSpacing/>
      </w:pPr>
      <w:r w:rsidRPr="00FE4399">
        <w:t>All payments shall be made to the Contractor's address listed below:</w:t>
      </w:r>
    </w:p>
    <w:p w14:paraId="65429AC5" w14:textId="77777777" w:rsidR="00FE4399" w:rsidRPr="00FE4399" w:rsidRDefault="00FE4399" w:rsidP="00FE4399">
      <w:pPr>
        <w:spacing w:after="0" w:line="240" w:lineRule="auto"/>
      </w:pPr>
    </w:p>
    <w:p w14:paraId="4738626A" w14:textId="77777777" w:rsidR="00FE4399" w:rsidRPr="00FE4399" w:rsidRDefault="00FE4399" w:rsidP="00FE4399">
      <w:pPr>
        <w:spacing w:after="0" w:line="240" w:lineRule="auto"/>
        <w:rPr>
          <w:i/>
        </w:rPr>
      </w:pPr>
      <w:r w:rsidRPr="00FE4399">
        <w:tab/>
      </w:r>
      <w:r w:rsidRPr="00FE4399">
        <w:rPr>
          <w:i/>
          <w:highlight w:val="yellow"/>
        </w:rPr>
        <w:t>TBD</w:t>
      </w:r>
      <w:r w:rsidRPr="00FE4399">
        <w:rPr>
          <w:i/>
        </w:rPr>
        <w:t xml:space="preserve"> </w:t>
      </w:r>
    </w:p>
    <w:p w14:paraId="59245718" w14:textId="77777777" w:rsidR="00FE4399" w:rsidRPr="00FE4399" w:rsidRDefault="00FE4399" w:rsidP="00FE4399">
      <w:pPr>
        <w:spacing w:after="0" w:line="240" w:lineRule="auto"/>
      </w:pPr>
    </w:p>
    <w:p w14:paraId="622E24B5" w14:textId="77777777" w:rsidR="00FE4399" w:rsidRPr="00FE4399" w:rsidRDefault="00FE4399" w:rsidP="00A55E00">
      <w:pPr>
        <w:numPr>
          <w:ilvl w:val="0"/>
          <w:numId w:val="138"/>
        </w:numPr>
        <w:spacing w:after="0" w:line="240" w:lineRule="auto"/>
        <w:contextualSpacing/>
      </w:pPr>
      <w:r w:rsidRPr="00FE4399">
        <w:t>The Contractor must receive payments via EFT in accordance with FAR Clause 52.232-33, “Payment by Electronics Funds Transfer – Central Contractor Registration (Oct 2003).”</w:t>
      </w:r>
    </w:p>
    <w:p w14:paraId="1F4330A9" w14:textId="77777777" w:rsidR="00FE4399" w:rsidRPr="00FE4399" w:rsidRDefault="00FE4399" w:rsidP="00FE4399">
      <w:pPr>
        <w:spacing w:after="0" w:line="240" w:lineRule="auto"/>
      </w:pPr>
    </w:p>
    <w:p w14:paraId="6FAE955D" w14:textId="77777777" w:rsidR="00FE4399" w:rsidRPr="00FE4399" w:rsidRDefault="00FE4399" w:rsidP="00FE4399">
      <w:pPr>
        <w:spacing w:after="0" w:line="240" w:lineRule="auto"/>
      </w:pPr>
    </w:p>
    <w:p w14:paraId="17A5060D" w14:textId="77777777" w:rsidR="00FE4399" w:rsidRPr="00FE4399" w:rsidRDefault="00FE4399" w:rsidP="00FE4399">
      <w:pPr>
        <w:spacing w:after="0" w:line="240" w:lineRule="auto"/>
        <w:rPr>
          <w:b/>
        </w:rPr>
      </w:pPr>
      <w:r w:rsidRPr="00FE4399">
        <w:rPr>
          <w:b/>
        </w:rPr>
        <w:t>G-6.</w:t>
      </w:r>
      <w:r w:rsidRPr="00FE4399">
        <w:rPr>
          <w:b/>
        </w:rPr>
        <w:tab/>
        <w:t xml:space="preserve"> PAYMENT OFFICE</w:t>
      </w:r>
    </w:p>
    <w:p w14:paraId="30E5DE8A" w14:textId="77777777" w:rsidR="00FE4399" w:rsidRPr="00FE4399" w:rsidRDefault="00FE4399" w:rsidP="00FE4399">
      <w:pPr>
        <w:spacing w:after="0" w:line="240" w:lineRule="auto"/>
        <w:rPr>
          <w:b/>
        </w:rPr>
      </w:pPr>
    </w:p>
    <w:p w14:paraId="7D972859" w14:textId="77777777" w:rsidR="00FE4399" w:rsidRPr="00FE4399" w:rsidRDefault="00FE4399" w:rsidP="00A55E00">
      <w:pPr>
        <w:numPr>
          <w:ilvl w:val="0"/>
          <w:numId w:val="144"/>
        </w:numPr>
        <w:spacing w:after="0" w:line="240" w:lineRule="auto"/>
        <w:contextualSpacing/>
      </w:pPr>
      <w:r w:rsidRPr="00FE4399">
        <w:t>The payment office for payments under this Contract  is:</w:t>
      </w:r>
    </w:p>
    <w:p w14:paraId="2AF3E4D4" w14:textId="77777777" w:rsidR="00FE4399" w:rsidRPr="00FE4399" w:rsidRDefault="00FE4399" w:rsidP="00FE4399">
      <w:pPr>
        <w:spacing w:after="0" w:line="240" w:lineRule="auto"/>
      </w:pPr>
    </w:p>
    <w:p w14:paraId="699E74A7" w14:textId="77777777" w:rsidR="00FE4399" w:rsidRPr="00FE4399" w:rsidRDefault="00FE4399" w:rsidP="00FE4399">
      <w:pPr>
        <w:spacing w:after="0" w:line="240" w:lineRule="auto"/>
      </w:pPr>
      <w:r w:rsidRPr="00FE4399">
        <w:tab/>
        <w:t>Defense Finance and Accounting Service</w:t>
      </w:r>
    </w:p>
    <w:p w14:paraId="7EEE0A20" w14:textId="77777777" w:rsidR="00FE4399" w:rsidRPr="00FE4399" w:rsidRDefault="00FE4399" w:rsidP="00FE4399">
      <w:pPr>
        <w:spacing w:after="0" w:line="240" w:lineRule="auto"/>
        <w:ind w:firstLine="720"/>
      </w:pPr>
      <w:r w:rsidRPr="00FE4399">
        <w:rPr>
          <w:szCs w:val="20"/>
          <w:highlight w:val="yellow"/>
        </w:rPr>
        <w:t>ATTN:  INVP DAFS</w:t>
      </w:r>
    </w:p>
    <w:p w14:paraId="0D075734" w14:textId="77777777" w:rsidR="00FE4399" w:rsidRPr="00FE4399" w:rsidRDefault="00FE4399" w:rsidP="00FE4399">
      <w:pPr>
        <w:spacing w:after="0" w:line="240" w:lineRule="auto"/>
        <w:rPr>
          <w:highlight w:val="yellow"/>
        </w:rPr>
      </w:pPr>
      <w:r w:rsidRPr="00FE4399">
        <w:tab/>
      </w:r>
      <w:r w:rsidRPr="00FE4399">
        <w:rPr>
          <w:highlight w:val="yellow"/>
        </w:rPr>
        <w:t>8899 East 56th Street</w:t>
      </w:r>
    </w:p>
    <w:p w14:paraId="6DA916D1" w14:textId="77777777" w:rsidR="00FE4399" w:rsidRPr="00FE4399" w:rsidRDefault="00FE4399" w:rsidP="00FE4399">
      <w:pPr>
        <w:spacing w:after="0" w:line="240" w:lineRule="auto"/>
        <w:rPr>
          <w:highlight w:val="yellow"/>
        </w:rPr>
      </w:pPr>
      <w:r w:rsidRPr="00FE4399">
        <w:rPr>
          <w:highlight w:val="yellow"/>
        </w:rPr>
        <w:tab/>
        <w:t>Indianapolis, IN 46249-1510</w:t>
      </w:r>
    </w:p>
    <w:p w14:paraId="0ADD4139" w14:textId="77777777" w:rsidR="00FE4399" w:rsidRPr="00FE4399" w:rsidRDefault="00FE4399" w:rsidP="00FE4399">
      <w:pPr>
        <w:spacing w:after="0" w:line="240" w:lineRule="auto"/>
        <w:rPr>
          <w:highlight w:val="yellow"/>
        </w:rPr>
      </w:pPr>
      <w:r w:rsidRPr="00FE4399">
        <w:rPr>
          <w:highlight w:val="yellow"/>
        </w:rPr>
        <w:t xml:space="preserve">     </w:t>
      </w:r>
      <w:r w:rsidRPr="00FE4399">
        <w:rPr>
          <w:highlight w:val="yellow"/>
        </w:rPr>
        <w:tab/>
        <w:t>Phone:  (888) 332-7366</w:t>
      </w:r>
    </w:p>
    <w:p w14:paraId="651BCD65" w14:textId="77777777" w:rsidR="00FE4399" w:rsidRPr="00FE4399" w:rsidRDefault="00FE4399" w:rsidP="00FE4399">
      <w:pPr>
        <w:spacing w:after="0" w:line="240" w:lineRule="auto"/>
        <w:ind w:firstLine="720"/>
      </w:pPr>
      <w:r w:rsidRPr="00FE4399">
        <w:rPr>
          <w:highlight w:val="yellow"/>
        </w:rPr>
        <w:t>(317) 212-0300</w:t>
      </w:r>
    </w:p>
    <w:p w14:paraId="76A3838A" w14:textId="77777777" w:rsidR="00FE4399" w:rsidRPr="00FE4399" w:rsidRDefault="00FE4399" w:rsidP="00FE4399">
      <w:pPr>
        <w:spacing w:after="0" w:line="240" w:lineRule="auto"/>
      </w:pPr>
      <w:r w:rsidRPr="00FE4399">
        <w:tab/>
      </w:r>
      <w:r w:rsidRPr="00FE4399">
        <w:tab/>
      </w:r>
    </w:p>
    <w:p w14:paraId="79FA3BE4" w14:textId="77777777" w:rsidR="00FE4399" w:rsidRPr="00FE4399" w:rsidRDefault="00FE4399" w:rsidP="00A55E00">
      <w:pPr>
        <w:numPr>
          <w:ilvl w:val="0"/>
          <w:numId w:val="144"/>
        </w:numPr>
        <w:spacing w:after="0" w:line="240" w:lineRule="auto"/>
        <w:contextualSpacing/>
      </w:pPr>
      <w:r w:rsidRPr="00FE4399">
        <w:t>Invoices shall be submitted by Wide Area Workflow (WAWF).  Payment issues shall be raised with the Contracting Officer’s Representative (COR).</w:t>
      </w:r>
    </w:p>
    <w:p w14:paraId="0FD8964A" w14:textId="77777777" w:rsidR="00FE4399" w:rsidRPr="00FE4399" w:rsidRDefault="00FE4399" w:rsidP="00FE4399">
      <w:pPr>
        <w:spacing w:after="0" w:line="240" w:lineRule="auto"/>
      </w:pPr>
    </w:p>
    <w:p w14:paraId="030A3D20" w14:textId="77777777" w:rsidR="00FE4399" w:rsidRPr="00FE4399" w:rsidRDefault="00FE4399" w:rsidP="00A55E00">
      <w:pPr>
        <w:numPr>
          <w:ilvl w:val="0"/>
          <w:numId w:val="144"/>
        </w:numPr>
        <w:spacing w:after="0" w:line="240" w:lineRule="auto"/>
        <w:contextualSpacing/>
        <w:rPr>
          <w:szCs w:val="20"/>
        </w:rPr>
      </w:pPr>
      <w:r w:rsidRPr="00FE4399">
        <w:rPr>
          <w:szCs w:val="20"/>
        </w:rPr>
        <w:t>Requests for payment (fee and bad debt vouchers, and other cost vouchers to the extent that the cost claimed exceed the amount of retained earnings or retained earnings) shall be processed through Wide Area Workflow (WAWF).</w:t>
      </w:r>
    </w:p>
    <w:p w14:paraId="3AD7967E" w14:textId="77777777" w:rsidR="00FE4399" w:rsidRPr="00FE4399" w:rsidRDefault="00FE4399" w:rsidP="00FE4399">
      <w:pPr>
        <w:spacing w:after="0" w:line="240" w:lineRule="auto"/>
        <w:rPr>
          <w:szCs w:val="20"/>
        </w:rPr>
      </w:pPr>
    </w:p>
    <w:p w14:paraId="7BB53D82" w14:textId="77777777" w:rsidR="00FE4399" w:rsidRPr="00FE4399" w:rsidRDefault="00FE4399" w:rsidP="00FE4399">
      <w:pPr>
        <w:spacing w:after="0" w:line="240" w:lineRule="auto"/>
      </w:pPr>
    </w:p>
    <w:p w14:paraId="73059DFB" w14:textId="77777777" w:rsidR="00FE4399" w:rsidRPr="00FE4399" w:rsidRDefault="00FE4399" w:rsidP="00FE4399">
      <w:pPr>
        <w:spacing w:after="0" w:line="240" w:lineRule="auto"/>
        <w:rPr>
          <w:b/>
        </w:rPr>
      </w:pPr>
      <w:r w:rsidRPr="00FE4399">
        <w:rPr>
          <w:b/>
        </w:rPr>
        <w:t>G-7.  DISTRIBUTION OF PAYMENT VOUCHERS</w:t>
      </w:r>
    </w:p>
    <w:p w14:paraId="398AACD5" w14:textId="77777777" w:rsidR="00FE4399" w:rsidRPr="00FE4399" w:rsidRDefault="00FE4399" w:rsidP="00FE4399">
      <w:pPr>
        <w:spacing w:after="0" w:line="240" w:lineRule="auto"/>
        <w:rPr>
          <w:b/>
        </w:rPr>
      </w:pPr>
    </w:p>
    <w:p w14:paraId="18152A98" w14:textId="77777777" w:rsidR="00FE4399" w:rsidRPr="00FE4399" w:rsidRDefault="00FE4399" w:rsidP="00FE4399">
      <w:pPr>
        <w:spacing w:after="0" w:line="240" w:lineRule="auto"/>
      </w:pPr>
      <w:r w:rsidRPr="00FE4399">
        <w:t>A copy of all vouchers (without supporting statements required by paragraph (a) of the PAYMENTS clause) shall also be forwarded to the applicable military department that is being charged for an amount on the voucher.  Copies should be forwarded to:</w:t>
      </w:r>
    </w:p>
    <w:p w14:paraId="7F0FBA12" w14:textId="77777777" w:rsidR="00FE4399" w:rsidRPr="00FE4399" w:rsidRDefault="00FE4399" w:rsidP="00FE4399">
      <w:pPr>
        <w:spacing w:after="0" w:line="240" w:lineRule="auto"/>
      </w:pPr>
    </w:p>
    <w:p w14:paraId="19622EDD" w14:textId="17881046" w:rsidR="00FE4399" w:rsidRPr="00FE4399" w:rsidRDefault="00FE4399" w:rsidP="00FE4399">
      <w:pPr>
        <w:spacing w:after="0" w:line="240" w:lineRule="auto"/>
      </w:pPr>
      <w:r w:rsidRPr="00FE4399">
        <w:tab/>
        <w:t>Assistant Secretary of the Army (FM&amp;C</w:t>
      </w:r>
      <w:r w:rsidR="00040D3A" w:rsidRPr="00FE4399">
        <w:t>) FO</w:t>
      </w:r>
    </w:p>
    <w:p w14:paraId="66ACA488" w14:textId="77777777" w:rsidR="00FE4399" w:rsidRPr="00FE4399" w:rsidRDefault="00FE4399" w:rsidP="00FE4399">
      <w:pPr>
        <w:spacing w:after="0" w:line="240" w:lineRule="auto"/>
      </w:pPr>
      <w:r w:rsidRPr="00FE4399">
        <w:lastRenderedPageBreak/>
        <w:tab/>
        <w:t>ATTN:  DA Banking Officer</w:t>
      </w:r>
    </w:p>
    <w:p w14:paraId="0830E3DB" w14:textId="77777777" w:rsidR="00FE4399" w:rsidRPr="00FE4399" w:rsidRDefault="00FE4399" w:rsidP="00FE4399">
      <w:pPr>
        <w:spacing w:after="0" w:line="240" w:lineRule="auto"/>
      </w:pPr>
      <w:r w:rsidRPr="00FE4399">
        <w:tab/>
        <w:t>109 Army Pentagon, Room 3A322</w:t>
      </w:r>
    </w:p>
    <w:p w14:paraId="56A1F1FE" w14:textId="77777777" w:rsidR="00FE4399" w:rsidRPr="00FE4399" w:rsidRDefault="00FE4399" w:rsidP="00FE4399">
      <w:pPr>
        <w:spacing w:after="0" w:line="240" w:lineRule="auto"/>
      </w:pPr>
      <w:r w:rsidRPr="00FE4399">
        <w:tab/>
        <w:t>Washington, DC  20310-0109</w:t>
      </w:r>
      <w:r w:rsidRPr="00FE4399">
        <w:tab/>
      </w:r>
    </w:p>
    <w:p w14:paraId="1DCD8846" w14:textId="77777777" w:rsidR="00FE4399" w:rsidRPr="00FE4399" w:rsidRDefault="00FE4399" w:rsidP="00FE4399">
      <w:pPr>
        <w:spacing w:after="0" w:line="240" w:lineRule="auto"/>
      </w:pPr>
    </w:p>
    <w:p w14:paraId="70F1A797" w14:textId="77777777" w:rsidR="00FE4399" w:rsidRPr="00FE4399" w:rsidRDefault="00FE4399" w:rsidP="00FE4399">
      <w:pPr>
        <w:spacing w:after="0" w:line="240" w:lineRule="auto"/>
      </w:pPr>
      <w:r w:rsidRPr="00FE4399">
        <w:tab/>
        <w:t>SAF/AFAFO (Pentagon)</w:t>
      </w:r>
    </w:p>
    <w:p w14:paraId="01B7349C" w14:textId="77777777" w:rsidR="00FE4399" w:rsidRPr="00FE4399" w:rsidRDefault="00FE4399" w:rsidP="00FE4399">
      <w:pPr>
        <w:spacing w:after="0" w:line="240" w:lineRule="auto"/>
      </w:pPr>
      <w:r w:rsidRPr="00FE4399">
        <w:tab/>
        <w:t>ATTN:  Banking Liaison Officer</w:t>
      </w:r>
    </w:p>
    <w:p w14:paraId="6C69F5BF" w14:textId="77777777" w:rsidR="00FE4399" w:rsidRPr="00FE4399" w:rsidRDefault="00FE4399" w:rsidP="00FE4399">
      <w:pPr>
        <w:spacing w:after="0" w:line="240" w:lineRule="auto"/>
      </w:pPr>
      <w:r w:rsidRPr="00FE4399">
        <w:tab/>
        <w:t>1621 Kent Street, Ste 340</w:t>
      </w:r>
    </w:p>
    <w:p w14:paraId="38059F9E" w14:textId="77777777" w:rsidR="00FE4399" w:rsidRPr="00FE4399" w:rsidRDefault="00FE4399" w:rsidP="00FE4399">
      <w:pPr>
        <w:spacing w:after="0" w:line="240" w:lineRule="auto"/>
      </w:pPr>
      <w:r w:rsidRPr="00FE4399">
        <w:tab/>
        <w:t>Arlington, VA  22209</w:t>
      </w:r>
      <w:r w:rsidRPr="00FE4399">
        <w:tab/>
      </w:r>
      <w:r w:rsidRPr="00FE4399">
        <w:tab/>
      </w:r>
      <w:r w:rsidRPr="00FE4399">
        <w:tab/>
      </w:r>
      <w:r w:rsidRPr="00FE4399">
        <w:tab/>
      </w:r>
    </w:p>
    <w:p w14:paraId="4AC94B49" w14:textId="77777777" w:rsidR="00FE4399" w:rsidRPr="00FE4399" w:rsidRDefault="00FE4399" w:rsidP="00FE4399">
      <w:pPr>
        <w:spacing w:after="0" w:line="240" w:lineRule="auto"/>
      </w:pPr>
      <w:r w:rsidRPr="00FE4399">
        <w:tab/>
      </w:r>
      <w:r w:rsidRPr="00FE4399">
        <w:tab/>
      </w:r>
      <w:r w:rsidRPr="00FE4399">
        <w:tab/>
      </w:r>
    </w:p>
    <w:p w14:paraId="275A1606" w14:textId="77777777" w:rsidR="00FE4399" w:rsidRPr="00FE4399" w:rsidRDefault="00FE4399" w:rsidP="00FE4399">
      <w:pPr>
        <w:spacing w:after="0" w:line="240" w:lineRule="auto"/>
      </w:pPr>
      <w:r w:rsidRPr="00FE4399">
        <w:tab/>
        <w:t>Office of the Assistant Secretary of the Navy</w:t>
      </w:r>
    </w:p>
    <w:p w14:paraId="460BAA3D" w14:textId="77777777" w:rsidR="00FE4399" w:rsidRPr="00FE4399" w:rsidRDefault="00FE4399" w:rsidP="00FE4399">
      <w:pPr>
        <w:spacing w:after="0" w:line="240" w:lineRule="auto"/>
      </w:pPr>
      <w:r w:rsidRPr="00FE4399">
        <w:tab/>
        <w:t>Financial Management and Comptroller</w:t>
      </w:r>
    </w:p>
    <w:p w14:paraId="488EB9A1" w14:textId="77777777" w:rsidR="00FE4399" w:rsidRPr="00FE4399" w:rsidRDefault="00FE4399" w:rsidP="00FE4399">
      <w:pPr>
        <w:spacing w:after="0" w:line="240" w:lineRule="auto"/>
      </w:pPr>
      <w:r w:rsidRPr="00FE4399">
        <w:tab/>
        <w:t>ATTN:  Banking Liaison Officer</w:t>
      </w:r>
    </w:p>
    <w:p w14:paraId="26743CAB" w14:textId="77777777" w:rsidR="00FE4399" w:rsidRPr="00FE4399" w:rsidRDefault="00FE4399" w:rsidP="00FE4399">
      <w:pPr>
        <w:spacing w:after="0" w:line="240" w:lineRule="auto"/>
      </w:pPr>
      <w:r w:rsidRPr="00FE4399">
        <w:tab/>
        <w:t>Office of Financial Operations</w:t>
      </w:r>
    </w:p>
    <w:p w14:paraId="5448242B" w14:textId="77777777" w:rsidR="00FE4399" w:rsidRPr="00FE4399" w:rsidRDefault="00FE4399" w:rsidP="00FE4399">
      <w:pPr>
        <w:spacing w:after="0" w:line="240" w:lineRule="auto"/>
      </w:pPr>
      <w:r w:rsidRPr="00FE4399">
        <w:tab/>
        <w:t>ATTN: Banking Liaison Officer</w:t>
      </w:r>
    </w:p>
    <w:p w14:paraId="6EA05A5D" w14:textId="77777777" w:rsidR="00FE4399" w:rsidRPr="00FE4399" w:rsidRDefault="00FE4399" w:rsidP="00FE4399">
      <w:pPr>
        <w:spacing w:after="0" w:line="240" w:lineRule="auto"/>
      </w:pPr>
      <w:r w:rsidRPr="00FE4399">
        <w:tab/>
        <w:t>720 Kennon Street, SE, Bldg 36, Rm 115</w:t>
      </w:r>
    </w:p>
    <w:p w14:paraId="18B78C56" w14:textId="77777777" w:rsidR="00FE4399" w:rsidRPr="00FE4399" w:rsidRDefault="00FE4399" w:rsidP="00FE4399">
      <w:pPr>
        <w:spacing w:after="0" w:line="240" w:lineRule="auto"/>
      </w:pPr>
      <w:r w:rsidRPr="00FE4399">
        <w:tab/>
        <w:t>Washington, DC  20374-5025</w:t>
      </w:r>
    </w:p>
    <w:p w14:paraId="548F7E1B" w14:textId="77777777" w:rsidR="00FE4399" w:rsidRPr="00FE4399" w:rsidRDefault="00FE4399" w:rsidP="00FE4399">
      <w:pPr>
        <w:spacing w:after="0" w:line="240" w:lineRule="auto"/>
      </w:pPr>
    </w:p>
    <w:p w14:paraId="1FE5BADC" w14:textId="77777777" w:rsidR="00FE4399" w:rsidRPr="00FE4399" w:rsidRDefault="00FE4399" w:rsidP="00FE4399">
      <w:pPr>
        <w:spacing w:after="0" w:line="240" w:lineRule="auto"/>
      </w:pPr>
    </w:p>
    <w:p w14:paraId="4B3E56B9" w14:textId="77777777" w:rsidR="00FE4399" w:rsidRPr="00FE4399" w:rsidRDefault="00FE4399" w:rsidP="00FE4399">
      <w:pPr>
        <w:spacing w:after="0" w:line="240" w:lineRule="auto"/>
        <w:rPr>
          <w:b/>
        </w:rPr>
      </w:pPr>
      <w:r w:rsidRPr="00FE4399">
        <w:rPr>
          <w:b/>
        </w:rPr>
        <w:t>G-8.</w:t>
      </w:r>
      <w:r w:rsidRPr="00FE4399">
        <w:rPr>
          <w:b/>
        </w:rPr>
        <w:tab/>
        <w:t xml:space="preserve"> ADDITIONAL VOUCHERING/BILLING PROCEDURES</w:t>
      </w:r>
    </w:p>
    <w:p w14:paraId="3191D804" w14:textId="77777777" w:rsidR="00FE4399" w:rsidRPr="00FE4399" w:rsidRDefault="00FE4399" w:rsidP="00FE4399">
      <w:pPr>
        <w:spacing w:after="0" w:line="240" w:lineRule="auto"/>
      </w:pPr>
    </w:p>
    <w:p w14:paraId="4318DF01" w14:textId="77777777" w:rsidR="00FE4399" w:rsidRPr="00FE4399" w:rsidRDefault="00FE4399" w:rsidP="00A55E00">
      <w:pPr>
        <w:numPr>
          <w:ilvl w:val="0"/>
          <w:numId w:val="139"/>
        </w:numPr>
        <w:spacing w:after="0" w:line="240" w:lineRule="auto"/>
        <w:contextualSpacing/>
      </w:pPr>
      <w:r w:rsidRPr="00FE4399">
        <w:t>In addition to any other provisions of this Contract, the Contractor shall prepare and submit vouchers/billings in accordance with the clauses below.</w:t>
      </w:r>
    </w:p>
    <w:p w14:paraId="2C300321" w14:textId="77777777" w:rsidR="00FE4399" w:rsidRPr="00FE4399" w:rsidRDefault="00FE4399" w:rsidP="00FE4399">
      <w:pPr>
        <w:spacing w:after="0" w:line="240" w:lineRule="auto"/>
      </w:pPr>
    </w:p>
    <w:p w14:paraId="48F4D3B1" w14:textId="77777777" w:rsidR="00FE4399" w:rsidRPr="00FE4399" w:rsidRDefault="00FE4399" w:rsidP="00A55E00">
      <w:pPr>
        <w:numPr>
          <w:ilvl w:val="0"/>
          <w:numId w:val="139"/>
        </w:numPr>
        <w:spacing w:after="0" w:line="240" w:lineRule="auto"/>
        <w:contextualSpacing/>
      </w:pPr>
      <w:r w:rsidRPr="00FE4399">
        <w:t>Notwithstanding the provisions of the following clauses for the submission of separate schedules for various costs, the Contractor shall include such schedules on combined vouchers/bills, for the same military department provided that each such voucher/bill clearly and separately identifies amounts for each of the items addressed in the clauses below.</w:t>
      </w:r>
    </w:p>
    <w:p w14:paraId="736A0ACF" w14:textId="77777777" w:rsidR="00FE4399" w:rsidRPr="00FE4399" w:rsidRDefault="00FE4399" w:rsidP="00FE4399">
      <w:pPr>
        <w:spacing w:after="0" w:line="240" w:lineRule="auto"/>
      </w:pPr>
    </w:p>
    <w:p w14:paraId="462D9B6A" w14:textId="77777777" w:rsidR="00FE4399" w:rsidRPr="00FE4399" w:rsidRDefault="00FE4399" w:rsidP="00FE4399">
      <w:pPr>
        <w:spacing w:after="0" w:line="240" w:lineRule="auto"/>
        <w:rPr>
          <w:b/>
        </w:rPr>
      </w:pPr>
      <w:r w:rsidRPr="00FE4399">
        <w:rPr>
          <w:b/>
        </w:rPr>
        <w:t>G-9.  OPERATING COSTS OF INDIVIDUAL MBFs</w:t>
      </w:r>
    </w:p>
    <w:p w14:paraId="5EB000DB" w14:textId="77777777" w:rsidR="00FE4399" w:rsidRPr="00FE4399" w:rsidRDefault="00FE4399" w:rsidP="00FE4399">
      <w:pPr>
        <w:spacing w:after="0" w:line="240" w:lineRule="auto"/>
      </w:pPr>
      <w:r w:rsidRPr="00FE4399">
        <w:t>Separate schedules for the cost of operating MBFs shall be submitted for each military department.</w:t>
      </w:r>
    </w:p>
    <w:p w14:paraId="211DB91D" w14:textId="77777777" w:rsidR="00FE4399" w:rsidRPr="00FE4399" w:rsidRDefault="00FE4399" w:rsidP="00FE4399">
      <w:pPr>
        <w:spacing w:after="0" w:line="240" w:lineRule="auto"/>
      </w:pPr>
    </w:p>
    <w:p w14:paraId="0C534210" w14:textId="77777777" w:rsidR="00FE4399" w:rsidRPr="00FE4399" w:rsidRDefault="00FE4399" w:rsidP="00FE4399">
      <w:pPr>
        <w:spacing w:after="0" w:line="240" w:lineRule="auto"/>
      </w:pPr>
    </w:p>
    <w:p w14:paraId="711A1FF3" w14:textId="77777777" w:rsidR="00FE4399" w:rsidRPr="00FE4399" w:rsidRDefault="00FE4399" w:rsidP="00FE4399">
      <w:pPr>
        <w:spacing w:after="0" w:line="240" w:lineRule="auto"/>
        <w:rPr>
          <w:b/>
        </w:rPr>
      </w:pPr>
      <w:r w:rsidRPr="00FE4399">
        <w:rPr>
          <w:b/>
        </w:rPr>
        <w:t>G-10.  CONTRACTOR FEES AND PAYMENT</w:t>
      </w:r>
    </w:p>
    <w:p w14:paraId="124899B4" w14:textId="77777777" w:rsidR="00FE4399" w:rsidRPr="00FE4399" w:rsidRDefault="00FE4399" w:rsidP="00FE4399">
      <w:pPr>
        <w:spacing w:after="0" w:line="240" w:lineRule="auto"/>
        <w:rPr>
          <w:b/>
        </w:rPr>
      </w:pPr>
    </w:p>
    <w:p w14:paraId="063D3B94" w14:textId="77777777" w:rsidR="00FE4399" w:rsidRPr="00FE4399" w:rsidRDefault="00FE4399" w:rsidP="00A55E00">
      <w:pPr>
        <w:numPr>
          <w:ilvl w:val="0"/>
          <w:numId w:val="140"/>
        </w:numPr>
        <w:spacing w:after="0" w:line="240" w:lineRule="auto"/>
        <w:contextualSpacing/>
      </w:pPr>
      <w:r w:rsidRPr="00FE4399">
        <w:t>The Contractor shall submit all fee vouchers to the DCAA office to be designated at award of contract.</w:t>
      </w:r>
    </w:p>
    <w:p w14:paraId="76233E2E" w14:textId="77777777" w:rsidR="00FE4399" w:rsidRPr="00FE4399" w:rsidRDefault="00FE4399" w:rsidP="00FE4399">
      <w:pPr>
        <w:spacing w:after="0" w:line="240" w:lineRule="auto"/>
      </w:pPr>
    </w:p>
    <w:p w14:paraId="41156B5D" w14:textId="77777777" w:rsidR="00FE4399" w:rsidRPr="00FE4399" w:rsidRDefault="00FE4399" w:rsidP="00A55E00">
      <w:pPr>
        <w:numPr>
          <w:ilvl w:val="0"/>
          <w:numId w:val="140"/>
        </w:numPr>
        <w:spacing w:after="0" w:line="240" w:lineRule="auto"/>
        <w:contextualSpacing/>
      </w:pPr>
      <w:r w:rsidRPr="00FE4399">
        <w:t xml:space="preserve">Each fee voucher/bill shall provide required data regarding the amount of, and entitlement to, the fee.   </w:t>
      </w:r>
    </w:p>
    <w:p w14:paraId="6DC4A3FA" w14:textId="77777777" w:rsidR="00FE4399" w:rsidRPr="00FE4399" w:rsidRDefault="00FE4399" w:rsidP="00FE4399">
      <w:pPr>
        <w:spacing w:after="0" w:line="240" w:lineRule="auto"/>
      </w:pPr>
    </w:p>
    <w:p w14:paraId="2BD39BD1" w14:textId="77777777" w:rsidR="00FE4399" w:rsidRPr="00FE4399" w:rsidRDefault="00FE4399" w:rsidP="00FE4399">
      <w:pPr>
        <w:spacing w:after="0" w:line="240" w:lineRule="auto"/>
      </w:pPr>
    </w:p>
    <w:p w14:paraId="700D6D46" w14:textId="77777777" w:rsidR="00FE4399" w:rsidRPr="00FE4399" w:rsidRDefault="00FE4399" w:rsidP="00FE4399">
      <w:pPr>
        <w:spacing w:after="0" w:line="240" w:lineRule="auto"/>
        <w:rPr>
          <w:b/>
        </w:rPr>
      </w:pPr>
      <w:r w:rsidRPr="00FE4399">
        <w:rPr>
          <w:b/>
        </w:rPr>
        <w:t xml:space="preserve">G-11.  FORWARDING DEBTS FOR COLLECTION  </w:t>
      </w:r>
    </w:p>
    <w:p w14:paraId="4E261A27" w14:textId="77777777" w:rsidR="00FE4399" w:rsidRPr="00FE4399" w:rsidRDefault="00FE4399" w:rsidP="00FE4399">
      <w:pPr>
        <w:spacing w:after="0" w:line="240" w:lineRule="auto"/>
        <w:rPr>
          <w:b/>
        </w:rPr>
      </w:pPr>
    </w:p>
    <w:p w14:paraId="26C63099" w14:textId="77777777" w:rsidR="00FE4399" w:rsidRPr="00FE4399" w:rsidRDefault="00FE4399" w:rsidP="00A55E00">
      <w:pPr>
        <w:numPr>
          <w:ilvl w:val="0"/>
          <w:numId w:val="143"/>
        </w:numPr>
        <w:spacing w:after="0" w:line="240" w:lineRule="auto"/>
        <w:contextualSpacing/>
      </w:pPr>
      <w:r w:rsidRPr="00FE4399">
        <w:t xml:space="preserve">If a debt, excluding death of a borrower situations, is not satisfied by a specified date, the Contractor will send a debt voucher in WAWF for COR approval.  Once approved by the COR, the Contractor will submit the debt files to DFAS for action on a monthly basis.  These debt files shall be sent via transmittal letter to the DFAS collection point shown below:  </w:t>
      </w:r>
    </w:p>
    <w:p w14:paraId="1C431CAD" w14:textId="77777777" w:rsidR="00FE4399" w:rsidRPr="00FE4399" w:rsidRDefault="00FE4399" w:rsidP="00FE4399">
      <w:pPr>
        <w:spacing w:after="0" w:line="240" w:lineRule="auto"/>
      </w:pPr>
    </w:p>
    <w:p w14:paraId="55AFCA13" w14:textId="77777777" w:rsidR="00FE4399" w:rsidRPr="00FE4399" w:rsidRDefault="00FE4399" w:rsidP="00FE4399">
      <w:pPr>
        <w:spacing w:after="0" w:line="240" w:lineRule="auto"/>
        <w:ind w:left="720" w:firstLine="360"/>
      </w:pPr>
      <w:r w:rsidRPr="00FE4399">
        <w:t>DFAS-IN/Debt and Claims</w:t>
      </w:r>
    </w:p>
    <w:p w14:paraId="53E821B4" w14:textId="77777777" w:rsidR="00FE4399" w:rsidRPr="00FE4399" w:rsidRDefault="00FE4399" w:rsidP="00FE4399">
      <w:pPr>
        <w:spacing w:after="0" w:line="240" w:lineRule="auto"/>
        <w:ind w:left="1080"/>
      </w:pPr>
      <w:r w:rsidRPr="00FE4399">
        <w:t>Dept. 3300 ATTN:  Special Actions/Base Debts</w:t>
      </w:r>
    </w:p>
    <w:p w14:paraId="0B61D853" w14:textId="77777777" w:rsidR="00FE4399" w:rsidRPr="00FE4399" w:rsidRDefault="00FE4399" w:rsidP="00FE4399">
      <w:pPr>
        <w:spacing w:after="0" w:line="240" w:lineRule="auto"/>
        <w:ind w:left="1080" w:hanging="360"/>
      </w:pPr>
      <w:r w:rsidRPr="00FE4399">
        <w:tab/>
        <w:t>8899 East 56th Street</w:t>
      </w:r>
    </w:p>
    <w:p w14:paraId="43B4AB23" w14:textId="77777777" w:rsidR="00FE4399" w:rsidRPr="00FE4399" w:rsidRDefault="00FE4399" w:rsidP="00FE4399">
      <w:pPr>
        <w:spacing w:after="0" w:line="240" w:lineRule="auto"/>
        <w:ind w:left="1080"/>
      </w:pPr>
      <w:r w:rsidRPr="00FE4399">
        <w:t>Indianapolis, IN  46249-3300</w:t>
      </w:r>
    </w:p>
    <w:p w14:paraId="05164665" w14:textId="77777777" w:rsidR="00FE4399" w:rsidRPr="00FE4399" w:rsidRDefault="00FE4399" w:rsidP="00FE4399">
      <w:pPr>
        <w:spacing w:after="0" w:line="240" w:lineRule="auto"/>
      </w:pPr>
    </w:p>
    <w:p w14:paraId="42973AA7" w14:textId="77777777" w:rsidR="00FE4399" w:rsidRPr="00FE4399" w:rsidRDefault="00FE4399" w:rsidP="00A55E00">
      <w:pPr>
        <w:numPr>
          <w:ilvl w:val="0"/>
          <w:numId w:val="143"/>
        </w:numPr>
        <w:spacing w:after="0" w:line="240" w:lineRule="auto"/>
        <w:contextualSpacing/>
      </w:pPr>
      <w:r w:rsidRPr="00FE4399">
        <w:t>All debt vouchers will contain a listing of the debtor’s name, social security account number, rank/grade, military component, and reason for debt.  The voucher shall be forwarded in accordance with G-8.</w:t>
      </w:r>
    </w:p>
    <w:p w14:paraId="3EB1E7B8" w14:textId="77777777" w:rsidR="00FE4399" w:rsidRPr="00FE4399" w:rsidRDefault="00FE4399" w:rsidP="00FE4399">
      <w:pPr>
        <w:spacing w:after="0" w:line="240" w:lineRule="auto"/>
      </w:pPr>
    </w:p>
    <w:p w14:paraId="4A134985" w14:textId="77777777" w:rsidR="00FE4399" w:rsidRPr="00FE4399" w:rsidRDefault="00FE4399" w:rsidP="00A55E00">
      <w:pPr>
        <w:numPr>
          <w:ilvl w:val="0"/>
          <w:numId w:val="143"/>
        </w:numPr>
        <w:spacing w:after="0" w:line="240" w:lineRule="auto"/>
        <w:contextualSpacing/>
      </w:pPr>
      <w:r w:rsidRPr="00FE4399">
        <w:t>All debt files shall contain the information as stated in C-10-1 and military appropriations as listed below:</w:t>
      </w:r>
    </w:p>
    <w:p w14:paraId="60F85EB0" w14:textId="77777777" w:rsidR="00FE4399" w:rsidRPr="00FE4399" w:rsidRDefault="00FE4399" w:rsidP="00FE4399">
      <w:pPr>
        <w:spacing w:after="0" w:line="240" w:lineRule="auto"/>
        <w:ind w:left="720"/>
        <w:contextualSpacing/>
      </w:pPr>
    </w:p>
    <w:p w14:paraId="33556AF1" w14:textId="77777777" w:rsidR="00FE4399" w:rsidRPr="00FE4399" w:rsidRDefault="00FE4399" w:rsidP="00A55E00">
      <w:pPr>
        <w:numPr>
          <w:ilvl w:val="0"/>
          <w:numId w:val="141"/>
        </w:numPr>
        <w:spacing w:after="0" w:line="240" w:lineRule="auto"/>
        <w:ind w:left="360"/>
        <w:contextualSpacing/>
      </w:pPr>
      <w:r w:rsidRPr="00FE4399">
        <w:lastRenderedPageBreak/>
        <w:t>Army:</w:t>
      </w:r>
      <w:r w:rsidRPr="00FE4399">
        <w:tab/>
        <w:t>21*2020 22-2010 P436099.50  XHB1RA  S23185</w:t>
      </w:r>
    </w:p>
    <w:p w14:paraId="6EF473B1" w14:textId="77777777" w:rsidR="00FE4399" w:rsidRPr="00FE4399" w:rsidRDefault="00FE4399" w:rsidP="00FE4399">
      <w:pPr>
        <w:spacing w:after="0" w:line="240" w:lineRule="auto"/>
      </w:pPr>
    </w:p>
    <w:p w14:paraId="33074CD4" w14:textId="77777777" w:rsidR="00FE4399" w:rsidRPr="00FE4399" w:rsidRDefault="00FE4399" w:rsidP="00A55E00">
      <w:pPr>
        <w:numPr>
          <w:ilvl w:val="0"/>
          <w:numId w:val="141"/>
        </w:numPr>
        <w:spacing w:after="0" w:line="240" w:lineRule="auto"/>
        <w:ind w:left="360"/>
        <w:contextualSpacing/>
      </w:pPr>
      <w:r w:rsidRPr="00FE4399">
        <w:t>Air Force:</w:t>
      </w:r>
      <w:r w:rsidRPr="00FE4399">
        <w:tab/>
        <w:t xml:space="preserve"> 57*3400 309 4365 450959 02592</w:t>
      </w:r>
    </w:p>
    <w:p w14:paraId="3A1B40D9" w14:textId="77777777" w:rsidR="00FE4399" w:rsidRPr="00FE4399" w:rsidRDefault="00FE4399" w:rsidP="00FE4399">
      <w:pPr>
        <w:spacing w:after="0" w:line="240" w:lineRule="auto"/>
        <w:ind w:left="360"/>
        <w:contextualSpacing/>
      </w:pPr>
    </w:p>
    <w:p w14:paraId="4293AAE2" w14:textId="77777777" w:rsidR="00FE4399" w:rsidRPr="00FE4399" w:rsidRDefault="00FE4399" w:rsidP="00A55E00">
      <w:pPr>
        <w:numPr>
          <w:ilvl w:val="0"/>
          <w:numId w:val="141"/>
        </w:numPr>
        <w:spacing w:after="0" w:line="240" w:lineRule="auto"/>
        <w:ind w:left="360"/>
        <w:contextualSpacing/>
      </w:pPr>
      <w:r w:rsidRPr="00FE4399">
        <w:t>Navy:</w:t>
      </w:r>
      <w:r w:rsidRPr="00FE4399">
        <w:tab/>
        <w:t xml:space="preserve"> 17*1804 11C0 000 000119 68892 2D POVBKG 0001180VBKGQ N0000000000 8522</w:t>
      </w:r>
    </w:p>
    <w:p w14:paraId="360F8914" w14:textId="77777777" w:rsidR="00FE4399" w:rsidRPr="00FE4399" w:rsidRDefault="00FE4399" w:rsidP="00FE4399">
      <w:pPr>
        <w:spacing w:after="0" w:line="240" w:lineRule="auto"/>
        <w:ind w:left="360"/>
        <w:contextualSpacing/>
      </w:pPr>
    </w:p>
    <w:p w14:paraId="0D0A8A1A" w14:textId="77777777" w:rsidR="00FE4399" w:rsidRPr="00FE4399" w:rsidRDefault="00FE4399" w:rsidP="00A55E00">
      <w:pPr>
        <w:numPr>
          <w:ilvl w:val="0"/>
          <w:numId w:val="141"/>
        </w:numPr>
        <w:spacing w:after="0" w:line="240" w:lineRule="auto"/>
        <w:ind w:left="360"/>
        <w:contextualSpacing/>
      </w:pPr>
      <w:r w:rsidRPr="00FE4399">
        <w:t>Marines:</w:t>
      </w:r>
      <w:r w:rsidRPr="00FE4399">
        <w:tab/>
        <w:t>17*1804 11C0 000 000119 68892 2D PBKGOC 000119BKGOKQ N0001199MPBKGOO</w:t>
      </w:r>
    </w:p>
    <w:p w14:paraId="6860C602" w14:textId="77777777" w:rsidR="00FE4399" w:rsidRPr="00FE4399" w:rsidRDefault="00FE4399" w:rsidP="00FE4399">
      <w:pPr>
        <w:spacing w:after="0" w:line="240" w:lineRule="auto"/>
        <w:rPr>
          <w:b/>
        </w:rPr>
      </w:pPr>
    </w:p>
    <w:p w14:paraId="63992E44" w14:textId="77777777" w:rsidR="00FE4399" w:rsidRPr="00FE4399" w:rsidRDefault="00FE4399" w:rsidP="00FE4399">
      <w:pPr>
        <w:spacing w:after="0" w:line="240" w:lineRule="auto"/>
      </w:pPr>
      <w:r w:rsidRPr="00FE4399">
        <w:t>(Note:  * equals the fiscal year)</w:t>
      </w:r>
    </w:p>
    <w:p w14:paraId="0690C3FE" w14:textId="77777777" w:rsidR="00FE4399" w:rsidRPr="00FE4399" w:rsidRDefault="00FE4399" w:rsidP="00FE4399">
      <w:pPr>
        <w:spacing w:after="0" w:line="240" w:lineRule="auto"/>
      </w:pPr>
    </w:p>
    <w:p w14:paraId="7ABBA037" w14:textId="77777777" w:rsidR="00FE4399" w:rsidRPr="00FE4399" w:rsidRDefault="00FE4399" w:rsidP="00FE4399">
      <w:pPr>
        <w:spacing w:after="0" w:line="240" w:lineRule="auto"/>
      </w:pPr>
    </w:p>
    <w:p w14:paraId="0AFE5FFC" w14:textId="77777777" w:rsidR="00FE4399" w:rsidRPr="00FE4399" w:rsidRDefault="00FE4399" w:rsidP="00FE4399">
      <w:pPr>
        <w:spacing w:after="0" w:line="240" w:lineRule="auto"/>
        <w:rPr>
          <w:b/>
        </w:rPr>
      </w:pPr>
      <w:r w:rsidRPr="00FE4399">
        <w:rPr>
          <w:b/>
        </w:rPr>
        <w:t>G-12.  DELEGATION OF AUTHORITY FOR CONTRACT ADMINISTRATION</w:t>
      </w:r>
    </w:p>
    <w:p w14:paraId="5BB4FFB7" w14:textId="77777777" w:rsidR="00FE4399" w:rsidRPr="00FE4399" w:rsidRDefault="00FE4399" w:rsidP="00FE4399">
      <w:pPr>
        <w:spacing w:after="0" w:line="240" w:lineRule="auto"/>
      </w:pPr>
    </w:p>
    <w:p w14:paraId="49C30006" w14:textId="77777777" w:rsidR="00FE4399" w:rsidRPr="00FE4399" w:rsidRDefault="00FE4399" w:rsidP="00FE4399">
      <w:pPr>
        <w:spacing w:after="0" w:line="240" w:lineRule="auto"/>
      </w:pPr>
      <w:r w:rsidRPr="00FE4399">
        <w:t>The following contracting administration offices are hereby designated as the authorized representative of the Contracting Officer for the purpose of administering this Contract in accordance with current directives:</w:t>
      </w:r>
    </w:p>
    <w:p w14:paraId="58E4B946" w14:textId="77777777" w:rsidR="00FE4399" w:rsidRPr="00FE4399" w:rsidRDefault="00FE4399" w:rsidP="00FE4399">
      <w:pPr>
        <w:spacing w:after="0" w:line="240" w:lineRule="auto"/>
      </w:pPr>
    </w:p>
    <w:p w14:paraId="59A49D20" w14:textId="77777777" w:rsidR="00FE4399" w:rsidRPr="00FE4399" w:rsidRDefault="00FE4399" w:rsidP="00FE4399">
      <w:pPr>
        <w:tabs>
          <w:tab w:val="left" w:pos="720"/>
          <w:tab w:val="left" w:pos="2160"/>
        </w:tabs>
        <w:spacing w:after="0" w:line="240" w:lineRule="auto"/>
        <w:ind w:left="720"/>
        <w:rPr>
          <w:i/>
          <w:szCs w:val="20"/>
          <w:highlight w:val="yellow"/>
        </w:rPr>
      </w:pPr>
      <w:r w:rsidRPr="00FE4399">
        <w:rPr>
          <w:i/>
          <w:szCs w:val="20"/>
          <w:highlight w:val="yellow"/>
        </w:rPr>
        <w:t>DCMA Office TBD</w:t>
      </w:r>
    </w:p>
    <w:p w14:paraId="1B2CC7A4" w14:textId="77777777" w:rsidR="00FE4399" w:rsidRPr="00FE4399" w:rsidRDefault="00FE4399" w:rsidP="00FE4399">
      <w:pPr>
        <w:autoSpaceDE w:val="0"/>
        <w:autoSpaceDN w:val="0"/>
        <w:adjustRightInd w:val="0"/>
        <w:spacing w:after="0" w:line="240" w:lineRule="auto"/>
        <w:ind w:firstLine="720"/>
        <w:rPr>
          <w:i/>
          <w:szCs w:val="20"/>
          <w:highlight w:val="yellow"/>
        </w:rPr>
      </w:pPr>
      <w:r w:rsidRPr="00FE4399">
        <w:rPr>
          <w:i/>
          <w:szCs w:val="20"/>
          <w:highlight w:val="yellow"/>
        </w:rPr>
        <w:t>Address:  TBD</w:t>
      </w:r>
    </w:p>
    <w:p w14:paraId="1FF3B173" w14:textId="77777777" w:rsidR="00FE4399" w:rsidRPr="00FE4399" w:rsidRDefault="00FE4399" w:rsidP="00FE4399">
      <w:pPr>
        <w:spacing w:after="0" w:line="240" w:lineRule="auto"/>
        <w:ind w:firstLine="720"/>
      </w:pPr>
      <w:r w:rsidRPr="00FE4399">
        <w:rPr>
          <w:highlight w:val="yellow"/>
        </w:rPr>
        <w:t>DCMA POC:  TBD, ACO</w:t>
      </w:r>
    </w:p>
    <w:p w14:paraId="62EB5E92" w14:textId="77777777" w:rsidR="00FE4399" w:rsidRPr="00FE4399" w:rsidRDefault="00FE4399" w:rsidP="00FE4399">
      <w:pPr>
        <w:spacing w:after="0" w:line="240" w:lineRule="auto"/>
      </w:pPr>
      <w:r w:rsidRPr="00FE4399">
        <w:tab/>
      </w:r>
      <w:r w:rsidRPr="00FE4399">
        <w:tab/>
      </w:r>
      <w:r w:rsidRPr="00FE4399">
        <w:tab/>
      </w:r>
      <w:r w:rsidRPr="00FE4399">
        <w:tab/>
      </w:r>
    </w:p>
    <w:p w14:paraId="7A97E00D" w14:textId="77777777" w:rsidR="00FE4399" w:rsidRPr="00FE4399" w:rsidRDefault="00FE4399" w:rsidP="00FE4399">
      <w:pPr>
        <w:spacing w:after="0" w:line="240" w:lineRule="auto"/>
      </w:pPr>
    </w:p>
    <w:p w14:paraId="2F7B4AD6" w14:textId="77777777" w:rsidR="00FE4399" w:rsidRPr="00FE4399" w:rsidRDefault="00FE4399" w:rsidP="00FE4399">
      <w:pPr>
        <w:spacing w:after="0" w:line="240" w:lineRule="auto"/>
        <w:rPr>
          <w:b/>
        </w:rPr>
      </w:pPr>
      <w:r w:rsidRPr="00FE4399">
        <w:rPr>
          <w:b/>
        </w:rPr>
        <w:t xml:space="preserve">G-13.  COST ACCOUNTING STANDARDS ADMINISTRATION </w:t>
      </w:r>
    </w:p>
    <w:p w14:paraId="27F2ADD0" w14:textId="77777777" w:rsidR="00FE4399" w:rsidRPr="00FE4399" w:rsidRDefault="00FE4399" w:rsidP="00FE4399">
      <w:pPr>
        <w:spacing w:after="0" w:line="240" w:lineRule="auto"/>
      </w:pPr>
    </w:p>
    <w:p w14:paraId="2402D5A3" w14:textId="77777777" w:rsidR="00FE4399" w:rsidRPr="00FE4399" w:rsidRDefault="00FE4399" w:rsidP="00FE4399">
      <w:pPr>
        <w:spacing w:after="0" w:line="240" w:lineRule="auto"/>
      </w:pPr>
      <w:r w:rsidRPr="00FE4399">
        <w:t>Responsibility for the administration of cost accounting standards is assigned to the following agencies:</w:t>
      </w:r>
    </w:p>
    <w:p w14:paraId="1BCA9639" w14:textId="77777777" w:rsidR="00FE4399" w:rsidRPr="00FE4399" w:rsidRDefault="00FE4399" w:rsidP="00FE4399">
      <w:pPr>
        <w:spacing w:after="0" w:line="240" w:lineRule="auto"/>
      </w:pPr>
    </w:p>
    <w:p w14:paraId="45F1D18A" w14:textId="77777777" w:rsidR="00FE4399" w:rsidRPr="00FE4399" w:rsidRDefault="00FE4399" w:rsidP="00FE4399">
      <w:pPr>
        <w:tabs>
          <w:tab w:val="left" w:pos="720"/>
          <w:tab w:val="left" w:pos="2160"/>
        </w:tabs>
        <w:spacing w:after="0" w:line="240" w:lineRule="auto"/>
        <w:ind w:left="720"/>
        <w:rPr>
          <w:i/>
          <w:szCs w:val="20"/>
          <w:highlight w:val="yellow"/>
        </w:rPr>
      </w:pPr>
      <w:r w:rsidRPr="00FE4399">
        <w:rPr>
          <w:i/>
          <w:szCs w:val="20"/>
          <w:highlight w:val="yellow"/>
        </w:rPr>
        <w:t>DCMA Office TBD</w:t>
      </w:r>
    </w:p>
    <w:p w14:paraId="690063E3" w14:textId="77777777" w:rsidR="00FE4399" w:rsidRPr="00FE4399" w:rsidRDefault="00FE4399" w:rsidP="00FE4399">
      <w:pPr>
        <w:autoSpaceDE w:val="0"/>
        <w:autoSpaceDN w:val="0"/>
        <w:adjustRightInd w:val="0"/>
        <w:spacing w:after="0" w:line="240" w:lineRule="auto"/>
        <w:ind w:firstLine="720"/>
        <w:rPr>
          <w:i/>
          <w:szCs w:val="20"/>
          <w:highlight w:val="yellow"/>
        </w:rPr>
      </w:pPr>
      <w:r w:rsidRPr="00FE4399">
        <w:rPr>
          <w:i/>
          <w:szCs w:val="20"/>
          <w:highlight w:val="yellow"/>
        </w:rPr>
        <w:t>Address:  TBD</w:t>
      </w:r>
    </w:p>
    <w:p w14:paraId="4F04E39D" w14:textId="77777777" w:rsidR="00FE4399" w:rsidRPr="00FE4399" w:rsidRDefault="00FE4399" w:rsidP="00FE4399">
      <w:pPr>
        <w:spacing w:after="0" w:line="240" w:lineRule="auto"/>
        <w:ind w:firstLine="720"/>
      </w:pPr>
      <w:r w:rsidRPr="00FE4399">
        <w:rPr>
          <w:highlight w:val="yellow"/>
        </w:rPr>
        <w:t>DCMA POC:  TBD, ACO</w:t>
      </w:r>
    </w:p>
    <w:p w14:paraId="099CEA4F" w14:textId="77777777" w:rsidR="00FE4399" w:rsidRPr="00FE4399" w:rsidRDefault="00FE4399" w:rsidP="00FE4399">
      <w:pPr>
        <w:spacing w:after="0" w:line="240" w:lineRule="auto"/>
      </w:pPr>
    </w:p>
    <w:p w14:paraId="63D59E3B" w14:textId="77777777" w:rsidR="00FE4399" w:rsidRPr="00FE4399" w:rsidRDefault="00FE4399" w:rsidP="00FE4399">
      <w:pPr>
        <w:spacing w:after="0" w:line="240" w:lineRule="auto"/>
      </w:pPr>
      <w:r w:rsidRPr="00FE4399">
        <w:tab/>
      </w:r>
    </w:p>
    <w:p w14:paraId="15242CDB" w14:textId="77777777" w:rsidR="00FE4399" w:rsidRPr="00FE4399" w:rsidRDefault="00FE4399" w:rsidP="00FE4399">
      <w:pPr>
        <w:tabs>
          <w:tab w:val="left" w:pos="2160"/>
        </w:tabs>
        <w:spacing w:after="0" w:line="240" w:lineRule="auto"/>
        <w:rPr>
          <w:szCs w:val="20"/>
        </w:rPr>
      </w:pPr>
      <w:r w:rsidRPr="00FE4399">
        <w:rPr>
          <w:szCs w:val="20"/>
        </w:rPr>
        <w:t xml:space="preserve">               DCAA Branch Office TBD</w:t>
      </w:r>
    </w:p>
    <w:p w14:paraId="27D984DC" w14:textId="77777777" w:rsidR="00FE4399" w:rsidRPr="00FE4399" w:rsidRDefault="00FE4399" w:rsidP="00FE4399">
      <w:pPr>
        <w:tabs>
          <w:tab w:val="left" w:pos="720"/>
          <w:tab w:val="left" w:pos="2160"/>
        </w:tabs>
        <w:spacing w:after="0" w:line="240" w:lineRule="auto"/>
        <w:ind w:left="720"/>
        <w:rPr>
          <w:i/>
          <w:szCs w:val="20"/>
          <w:highlight w:val="yellow"/>
        </w:rPr>
      </w:pPr>
      <w:r w:rsidRPr="00FE4399">
        <w:rPr>
          <w:szCs w:val="20"/>
        </w:rPr>
        <w:t xml:space="preserve"> </w:t>
      </w:r>
      <w:r w:rsidRPr="00FE4399">
        <w:rPr>
          <w:i/>
          <w:szCs w:val="20"/>
          <w:highlight w:val="yellow"/>
        </w:rPr>
        <w:t>Address:  TBD</w:t>
      </w:r>
    </w:p>
    <w:p w14:paraId="5ECAA158" w14:textId="77777777" w:rsidR="00FE4399" w:rsidRPr="00FE4399" w:rsidRDefault="00FE4399" w:rsidP="00FE4399">
      <w:pPr>
        <w:tabs>
          <w:tab w:val="left" w:pos="720"/>
          <w:tab w:val="left" w:pos="2160"/>
        </w:tabs>
        <w:spacing w:after="0" w:line="240" w:lineRule="auto"/>
      </w:pPr>
    </w:p>
    <w:p w14:paraId="1E9C9A5E" w14:textId="77777777" w:rsidR="00FE4399" w:rsidRPr="00FE4399" w:rsidRDefault="00FE4399" w:rsidP="00FE4399">
      <w:pPr>
        <w:spacing w:after="0" w:line="240" w:lineRule="auto"/>
      </w:pPr>
      <w:r w:rsidRPr="00FE4399">
        <w:t>These agencies have cognizance over the cost accounting standards provisions contained herein.</w:t>
      </w:r>
    </w:p>
    <w:p w14:paraId="78DAC31D" w14:textId="77777777" w:rsidR="00FE4399" w:rsidRPr="00FE4399" w:rsidRDefault="00FE4399" w:rsidP="00FE4399">
      <w:pPr>
        <w:spacing w:after="0" w:line="240" w:lineRule="auto"/>
      </w:pPr>
    </w:p>
    <w:p w14:paraId="7B7C2DDC" w14:textId="77777777" w:rsidR="00FE4399" w:rsidRPr="00FE4399" w:rsidRDefault="00FE4399" w:rsidP="00FE4399">
      <w:pPr>
        <w:spacing w:after="0" w:line="240" w:lineRule="auto"/>
      </w:pPr>
    </w:p>
    <w:p w14:paraId="65F85AB7" w14:textId="77777777" w:rsidR="00FE4399" w:rsidRPr="00FE4399" w:rsidRDefault="00FE4399" w:rsidP="00FE4399">
      <w:pPr>
        <w:spacing w:after="0" w:line="240" w:lineRule="auto"/>
        <w:rPr>
          <w:b/>
        </w:rPr>
      </w:pPr>
      <w:r w:rsidRPr="00FE4399">
        <w:rPr>
          <w:b/>
        </w:rPr>
        <w:t>G-14.  FIXED FEE SUMMARY</w:t>
      </w:r>
    </w:p>
    <w:p w14:paraId="03BCF9D2" w14:textId="77777777" w:rsidR="00FE4399" w:rsidRPr="00FE4399" w:rsidRDefault="00FE4399" w:rsidP="00FE4399">
      <w:pPr>
        <w:spacing w:after="0" w:line="240" w:lineRule="auto"/>
        <w:rPr>
          <w:b/>
        </w:rPr>
      </w:pPr>
    </w:p>
    <w:p w14:paraId="03C8B0E1" w14:textId="77777777" w:rsidR="00FE4399" w:rsidRPr="00FE4399" w:rsidRDefault="00FE4399" w:rsidP="00A55E00">
      <w:pPr>
        <w:numPr>
          <w:ilvl w:val="0"/>
          <w:numId w:val="142"/>
        </w:numPr>
        <w:spacing w:after="0" w:line="240" w:lineRule="auto"/>
        <w:contextualSpacing/>
      </w:pPr>
      <w:r w:rsidRPr="00FE4399">
        <w:t xml:space="preserve">The fixed fee for work to be performed under this Contract is $TBD for CLINs TBD – TBD.  The fixed fee for work to be performed under CLINs </w:t>
      </w:r>
      <w:r w:rsidRPr="00FE4399">
        <w:rPr>
          <w:highlight w:val="yellow"/>
        </w:rPr>
        <w:t>TBD – TBD</w:t>
      </w:r>
      <w:r w:rsidRPr="00FE4399">
        <w:t xml:space="preserve">  will be delineated in accordance </w:t>
      </w:r>
      <w:r w:rsidRPr="00FE4399">
        <w:rPr>
          <w:highlight w:val="yellow"/>
        </w:rPr>
        <w:t>with Section B as options are exercised.</w:t>
      </w:r>
    </w:p>
    <w:p w14:paraId="45365512" w14:textId="77777777" w:rsidR="00FE4399" w:rsidRPr="00FE4399" w:rsidRDefault="00FE4399" w:rsidP="00FE4399">
      <w:pPr>
        <w:spacing w:after="0" w:line="240" w:lineRule="auto"/>
      </w:pPr>
    </w:p>
    <w:p w14:paraId="506A6942" w14:textId="77777777" w:rsidR="00FE4399" w:rsidRPr="00FE4399" w:rsidRDefault="00FE4399" w:rsidP="00A55E00">
      <w:pPr>
        <w:numPr>
          <w:ilvl w:val="0"/>
          <w:numId w:val="142"/>
        </w:numPr>
        <w:spacing w:after="0" w:line="240" w:lineRule="auto"/>
        <w:contextualSpacing/>
      </w:pPr>
      <w:r w:rsidRPr="00FE4399">
        <w:t xml:space="preserve">The Government shall make monthly payments in the amounts shown in the table below.  Payment of fixed-fee may be withheld in accordance with paragraph (b) of FAR 52.216-8 Fixed Fee by written notice from the Contracting Officer. </w:t>
      </w:r>
    </w:p>
    <w:p w14:paraId="1D54DB07" w14:textId="77777777" w:rsidR="00FE4399" w:rsidRPr="00FE4399" w:rsidRDefault="00FE4399" w:rsidP="00FE4399">
      <w:pPr>
        <w:spacing w:after="0" w:line="240" w:lineRule="auto"/>
      </w:pP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1"/>
        <w:gridCol w:w="776"/>
        <w:gridCol w:w="522"/>
        <w:gridCol w:w="1305"/>
        <w:gridCol w:w="837"/>
        <w:gridCol w:w="2339"/>
        <w:gridCol w:w="541"/>
        <w:gridCol w:w="2090"/>
      </w:tblGrid>
      <w:tr w:rsidR="00FE4399" w:rsidRPr="00FE4399" w14:paraId="3AAD1B49" w14:textId="77777777" w:rsidTr="00FE4399">
        <w:tc>
          <w:tcPr>
            <w:tcW w:w="521" w:type="dxa"/>
          </w:tcPr>
          <w:p w14:paraId="5B634B0C" w14:textId="77777777" w:rsidR="00FE4399" w:rsidRPr="00FE4399" w:rsidRDefault="00FE4399" w:rsidP="00FE4399">
            <w:pPr>
              <w:tabs>
                <w:tab w:val="left" w:pos="720"/>
              </w:tabs>
            </w:pPr>
          </w:p>
        </w:tc>
        <w:tc>
          <w:tcPr>
            <w:tcW w:w="776" w:type="dxa"/>
          </w:tcPr>
          <w:p w14:paraId="0B42EB59" w14:textId="77777777" w:rsidR="00FE4399" w:rsidRPr="00FE4399" w:rsidRDefault="00FE4399" w:rsidP="00FE4399">
            <w:pPr>
              <w:tabs>
                <w:tab w:val="left" w:pos="720"/>
              </w:tabs>
            </w:pPr>
            <w:r w:rsidRPr="00FE4399">
              <w:t>GFY</w:t>
            </w:r>
          </w:p>
        </w:tc>
        <w:tc>
          <w:tcPr>
            <w:tcW w:w="522" w:type="dxa"/>
          </w:tcPr>
          <w:p w14:paraId="214B5C99" w14:textId="77777777" w:rsidR="00FE4399" w:rsidRPr="00FE4399" w:rsidRDefault="00FE4399" w:rsidP="00FE4399">
            <w:pPr>
              <w:tabs>
                <w:tab w:val="left" w:pos="720"/>
              </w:tabs>
            </w:pPr>
          </w:p>
        </w:tc>
        <w:tc>
          <w:tcPr>
            <w:tcW w:w="1305" w:type="dxa"/>
          </w:tcPr>
          <w:p w14:paraId="632C13F3" w14:textId="77777777" w:rsidR="00FE4399" w:rsidRPr="00FE4399" w:rsidRDefault="00FE4399" w:rsidP="00FE4399">
            <w:pPr>
              <w:tabs>
                <w:tab w:val="left" w:pos="720"/>
              </w:tabs>
            </w:pPr>
            <w:r w:rsidRPr="00FE4399">
              <w:t>CLINs</w:t>
            </w:r>
          </w:p>
        </w:tc>
        <w:tc>
          <w:tcPr>
            <w:tcW w:w="837" w:type="dxa"/>
          </w:tcPr>
          <w:p w14:paraId="2D063E39" w14:textId="77777777" w:rsidR="00FE4399" w:rsidRPr="00FE4399" w:rsidRDefault="00FE4399" w:rsidP="00FE4399">
            <w:pPr>
              <w:tabs>
                <w:tab w:val="left" w:pos="720"/>
              </w:tabs>
            </w:pPr>
          </w:p>
        </w:tc>
        <w:tc>
          <w:tcPr>
            <w:tcW w:w="2339" w:type="dxa"/>
          </w:tcPr>
          <w:p w14:paraId="638DEE97" w14:textId="77777777" w:rsidR="00FE4399" w:rsidRPr="00FE4399" w:rsidRDefault="00FE4399" w:rsidP="00FE4399">
            <w:pPr>
              <w:tabs>
                <w:tab w:val="left" w:pos="720"/>
              </w:tabs>
            </w:pPr>
            <w:r w:rsidRPr="00FE4399">
              <w:t>Monthly Amount</w:t>
            </w:r>
          </w:p>
        </w:tc>
        <w:tc>
          <w:tcPr>
            <w:tcW w:w="541" w:type="dxa"/>
          </w:tcPr>
          <w:p w14:paraId="5707078C" w14:textId="77777777" w:rsidR="00FE4399" w:rsidRPr="00FE4399" w:rsidRDefault="00FE4399" w:rsidP="00FE4399">
            <w:pPr>
              <w:tabs>
                <w:tab w:val="left" w:pos="720"/>
              </w:tabs>
            </w:pPr>
          </w:p>
        </w:tc>
        <w:tc>
          <w:tcPr>
            <w:tcW w:w="2090" w:type="dxa"/>
          </w:tcPr>
          <w:p w14:paraId="43B966E4" w14:textId="77777777" w:rsidR="00FE4399" w:rsidRPr="00FE4399" w:rsidRDefault="00FE4399" w:rsidP="00FE4399">
            <w:pPr>
              <w:tabs>
                <w:tab w:val="left" w:pos="720"/>
              </w:tabs>
            </w:pPr>
            <w:r w:rsidRPr="00FE4399">
              <w:t>Annual Total</w:t>
            </w:r>
          </w:p>
        </w:tc>
      </w:tr>
      <w:tr w:rsidR="00FE4399" w:rsidRPr="00FE4399" w14:paraId="5C7217C0" w14:textId="77777777" w:rsidTr="00FE4399">
        <w:tc>
          <w:tcPr>
            <w:tcW w:w="521" w:type="dxa"/>
          </w:tcPr>
          <w:p w14:paraId="1DFC8CEC" w14:textId="77777777" w:rsidR="00FE4399" w:rsidRPr="00FE4399" w:rsidRDefault="00FE4399" w:rsidP="00FE4399">
            <w:pPr>
              <w:tabs>
                <w:tab w:val="left" w:pos="720"/>
              </w:tabs>
            </w:pPr>
          </w:p>
        </w:tc>
        <w:tc>
          <w:tcPr>
            <w:tcW w:w="776" w:type="dxa"/>
          </w:tcPr>
          <w:p w14:paraId="7CB7058F" w14:textId="77777777" w:rsidR="00FE4399" w:rsidRPr="00FE4399" w:rsidRDefault="00FE4399" w:rsidP="00FE4399">
            <w:pPr>
              <w:tabs>
                <w:tab w:val="left" w:pos="720"/>
              </w:tabs>
            </w:pPr>
            <w:r w:rsidRPr="00FE4399">
              <w:t xml:space="preserve">   ##</w:t>
            </w:r>
          </w:p>
        </w:tc>
        <w:tc>
          <w:tcPr>
            <w:tcW w:w="522" w:type="dxa"/>
          </w:tcPr>
          <w:p w14:paraId="145D3843" w14:textId="77777777" w:rsidR="00FE4399" w:rsidRPr="00FE4399" w:rsidRDefault="00FE4399" w:rsidP="00FE4399">
            <w:pPr>
              <w:tabs>
                <w:tab w:val="left" w:pos="720"/>
              </w:tabs>
            </w:pPr>
          </w:p>
        </w:tc>
        <w:tc>
          <w:tcPr>
            <w:tcW w:w="1305" w:type="dxa"/>
          </w:tcPr>
          <w:p w14:paraId="574418D0" w14:textId="77777777" w:rsidR="00FE4399" w:rsidRPr="00FE4399" w:rsidRDefault="00FE4399" w:rsidP="00FE4399">
            <w:pPr>
              <w:tabs>
                <w:tab w:val="left" w:pos="720"/>
              </w:tabs>
            </w:pPr>
            <w:r w:rsidRPr="00FE4399">
              <w:t>TBD</w:t>
            </w:r>
          </w:p>
        </w:tc>
        <w:tc>
          <w:tcPr>
            <w:tcW w:w="837" w:type="dxa"/>
          </w:tcPr>
          <w:p w14:paraId="6A78BF6C" w14:textId="77777777" w:rsidR="00FE4399" w:rsidRPr="00FE4399" w:rsidRDefault="00FE4399" w:rsidP="00FE4399">
            <w:pPr>
              <w:tabs>
                <w:tab w:val="left" w:pos="720"/>
              </w:tabs>
            </w:pPr>
          </w:p>
        </w:tc>
        <w:tc>
          <w:tcPr>
            <w:tcW w:w="2339" w:type="dxa"/>
          </w:tcPr>
          <w:p w14:paraId="35548699" w14:textId="77777777" w:rsidR="00FE4399" w:rsidRPr="00FE4399" w:rsidRDefault="00FE4399" w:rsidP="00FE4399">
            <w:pPr>
              <w:tabs>
                <w:tab w:val="left" w:pos="720"/>
              </w:tabs>
            </w:pPr>
            <w:r w:rsidRPr="00FE4399">
              <w:t>TBD</w:t>
            </w:r>
          </w:p>
        </w:tc>
        <w:tc>
          <w:tcPr>
            <w:tcW w:w="541" w:type="dxa"/>
          </w:tcPr>
          <w:p w14:paraId="06BC78CC" w14:textId="77777777" w:rsidR="00FE4399" w:rsidRPr="00FE4399" w:rsidRDefault="00FE4399" w:rsidP="00FE4399">
            <w:pPr>
              <w:tabs>
                <w:tab w:val="left" w:pos="720"/>
              </w:tabs>
            </w:pPr>
          </w:p>
        </w:tc>
        <w:tc>
          <w:tcPr>
            <w:tcW w:w="2090" w:type="dxa"/>
          </w:tcPr>
          <w:p w14:paraId="0772DC17" w14:textId="77777777" w:rsidR="00FE4399" w:rsidRPr="00FE4399" w:rsidRDefault="00FE4399" w:rsidP="00FE4399">
            <w:pPr>
              <w:tabs>
                <w:tab w:val="left" w:pos="720"/>
              </w:tabs>
            </w:pPr>
            <w:r w:rsidRPr="00FE4399">
              <w:t>TBD</w:t>
            </w:r>
          </w:p>
        </w:tc>
      </w:tr>
    </w:tbl>
    <w:tbl>
      <w:tblPr>
        <w:tblW w:w="0" w:type="auto"/>
        <w:tblLook w:val="00A0" w:firstRow="1" w:lastRow="0" w:firstColumn="1" w:lastColumn="0" w:noHBand="0" w:noVBand="0"/>
      </w:tblPr>
      <w:tblGrid>
        <w:gridCol w:w="108"/>
        <w:gridCol w:w="413"/>
        <w:gridCol w:w="363"/>
        <w:gridCol w:w="413"/>
        <w:gridCol w:w="109"/>
        <w:gridCol w:w="413"/>
        <w:gridCol w:w="561"/>
        <w:gridCol w:w="413"/>
        <w:gridCol w:w="424"/>
        <w:gridCol w:w="413"/>
        <w:gridCol w:w="1926"/>
        <w:gridCol w:w="413"/>
        <w:gridCol w:w="128"/>
        <w:gridCol w:w="413"/>
        <w:gridCol w:w="1677"/>
        <w:gridCol w:w="413"/>
      </w:tblGrid>
      <w:tr w:rsidR="00FE4399" w:rsidRPr="00FE4399" w14:paraId="3B6449FA" w14:textId="77777777" w:rsidTr="00FE4399">
        <w:tc>
          <w:tcPr>
            <w:tcW w:w="521" w:type="dxa"/>
            <w:gridSpan w:val="2"/>
          </w:tcPr>
          <w:p w14:paraId="2005FFD6" w14:textId="77777777" w:rsidR="00FE4399" w:rsidRPr="00FE4399" w:rsidRDefault="00FE4399" w:rsidP="00FE4399">
            <w:pPr>
              <w:tabs>
                <w:tab w:val="left" w:pos="720"/>
              </w:tabs>
              <w:spacing w:after="0" w:line="240" w:lineRule="auto"/>
              <w:rPr>
                <w:sz w:val="22"/>
              </w:rPr>
            </w:pPr>
          </w:p>
        </w:tc>
        <w:tc>
          <w:tcPr>
            <w:tcW w:w="776" w:type="dxa"/>
            <w:gridSpan w:val="2"/>
          </w:tcPr>
          <w:p w14:paraId="21347B7A" w14:textId="77777777" w:rsidR="00FE4399" w:rsidRPr="00FE4399" w:rsidRDefault="00FE4399" w:rsidP="00FE4399">
            <w:pPr>
              <w:tabs>
                <w:tab w:val="left" w:pos="720"/>
              </w:tabs>
              <w:spacing w:after="0" w:line="240" w:lineRule="auto"/>
              <w:rPr>
                <w:sz w:val="22"/>
              </w:rPr>
            </w:pPr>
          </w:p>
        </w:tc>
        <w:tc>
          <w:tcPr>
            <w:tcW w:w="522" w:type="dxa"/>
            <w:gridSpan w:val="2"/>
          </w:tcPr>
          <w:p w14:paraId="7571BCC7" w14:textId="77777777" w:rsidR="00FE4399" w:rsidRPr="00FE4399" w:rsidRDefault="00FE4399" w:rsidP="00FE4399">
            <w:pPr>
              <w:tabs>
                <w:tab w:val="left" w:pos="720"/>
              </w:tabs>
              <w:spacing w:after="0" w:line="240" w:lineRule="auto"/>
              <w:rPr>
                <w:sz w:val="22"/>
              </w:rPr>
            </w:pPr>
          </w:p>
        </w:tc>
        <w:tc>
          <w:tcPr>
            <w:tcW w:w="974" w:type="dxa"/>
            <w:gridSpan w:val="2"/>
          </w:tcPr>
          <w:p w14:paraId="276406BF" w14:textId="77777777" w:rsidR="00FE4399" w:rsidRPr="00FE4399" w:rsidRDefault="00FE4399" w:rsidP="00FE4399">
            <w:pPr>
              <w:tabs>
                <w:tab w:val="left" w:pos="720"/>
              </w:tabs>
              <w:spacing w:after="0" w:line="240" w:lineRule="auto"/>
              <w:rPr>
                <w:sz w:val="22"/>
              </w:rPr>
            </w:pPr>
          </w:p>
        </w:tc>
        <w:tc>
          <w:tcPr>
            <w:tcW w:w="837" w:type="dxa"/>
            <w:gridSpan w:val="2"/>
          </w:tcPr>
          <w:p w14:paraId="436388F4" w14:textId="77777777" w:rsidR="00FE4399" w:rsidRPr="00FE4399" w:rsidRDefault="00FE4399" w:rsidP="00FE4399">
            <w:pPr>
              <w:tabs>
                <w:tab w:val="left" w:pos="720"/>
              </w:tabs>
              <w:spacing w:after="0" w:line="240" w:lineRule="auto"/>
              <w:rPr>
                <w:sz w:val="22"/>
              </w:rPr>
            </w:pPr>
          </w:p>
        </w:tc>
        <w:tc>
          <w:tcPr>
            <w:tcW w:w="2339" w:type="dxa"/>
            <w:gridSpan w:val="2"/>
          </w:tcPr>
          <w:p w14:paraId="5C89E1FD" w14:textId="77777777" w:rsidR="00FE4399" w:rsidRPr="00FE4399" w:rsidRDefault="00FE4399" w:rsidP="00FE4399">
            <w:pPr>
              <w:tabs>
                <w:tab w:val="left" w:pos="720"/>
              </w:tabs>
              <w:spacing w:after="0" w:line="240" w:lineRule="auto"/>
              <w:rPr>
                <w:sz w:val="22"/>
              </w:rPr>
            </w:pPr>
          </w:p>
        </w:tc>
        <w:tc>
          <w:tcPr>
            <w:tcW w:w="541" w:type="dxa"/>
            <w:gridSpan w:val="2"/>
          </w:tcPr>
          <w:p w14:paraId="30AF8F96" w14:textId="77777777" w:rsidR="00FE4399" w:rsidRPr="00FE4399" w:rsidRDefault="00FE4399" w:rsidP="00FE4399">
            <w:pPr>
              <w:tabs>
                <w:tab w:val="left" w:pos="720"/>
              </w:tabs>
              <w:spacing w:after="0" w:line="240" w:lineRule="auto"/>
              <w:rPr>
                <w:sz w:val="22"/>
              </w:rPr>
            </w:pPr>
          </w:p>
        </w:tc>
        <w:tc>
          <w:tcPr>
            <w:tcW w:w="2090" w:type="dxa"/>
            <w:gridSpan w:val="2"/>
          </w:tcPr>
          <w:p w14:paraId="5A243DD0" w14:textId="77777777" w:rsidR="00FE4399" w:rsidRPr="00FE4399" w:rsidRDefault="00FE4399" w:rsidP="00FE4399">
            <w:pPr>
              <w:tabs>
                <w:tab w:val="left" w:pos="720"/>
              </w:tabs>
              <w:spacing w:after="0" w:line="240" w:lineRule="auto"/>
              <w:rPr>
                <w:sz w:val="22"/>
              </w:rPr>
            </w:pPr>
          </w:p>
        </w:tc>
      </w:tr>
      <w:tr w:rsidR="00FE4399" w:rsidRPr="00FE4399" w14:paraId="6F8C30CD" w14:textId="77777777" w:rsidTr="00FE4399">
        <w:trPr>
          <w:gridBefore w:val="1"/>
          <w:gridAfter w:val="1"/>
          <w:wBefore w:w="108" w:type="dxa"/>
          <w:wAfter w:w="413" w:type="dxa"/>
        </w:trPr>
        <w:tc>
          <w:tcPr>
            <w:tcW w:w="776" w:type="dxa"/>
            <w:gridSpan w:val="2"/>
          </w:tcPr>
          <w:p w14:paraId="1176C780" w14:textId="77777777" w:rsidR="00FE4399" w:rsidRPr="00FE4399" w:rsidRDefault="00FE4399" w:rsidP="00FE4399">
            <w:pPr>
              <w:spacing w:after="0" w:line="240" w:lineRule="auto"/>
              <w:rPr>
                <w:sz w:val="22"/>
              </w:rPr>
            </w:pPr>
          </w:p>
        </w:tc>
        <w:tc>
          <w:tcPr>
            <w:tcW w:w="522" w:type="dxa"/>
            <w:gridSpan w:val="2"/>
          </w:tcPr>
          <w:p w14:paraId="14D03E83" w14:textId="77777777" w:rsidR="00FE4399" w:rsidRPr="00FE4399" w:rsidRDefault="00FE4399" w:rsidP="00FE4399">
            <w:pPr>
              <w:spacing w:after="0" w:line="240" w:lineRule="auto"/>
              <w:rPr>
                <w:sz w:val="22"/>
              </w:rPr>
            </w:pPr>
          </w:p>
        </w:tc>
        <w:tc>
          <w:tcPr>
            <w:tcW w:w="974" w:type="dxa"/>
            <w:gridSpan w:val="2"/>
          </w:tcPr>
          <w:p w14:paraId="13FAE63C" w14:textId="77777777" w:rsidR="00FE4399" w:rsidRPr="00FE4399" w:rsidRDefault="00FE4399" w:rsidP="00FE4399">
            <w:pPr>
              <w:spacing w:after="0" w:line="240" w:lineRule="auto"/>
              <w:rPr>
                <w:b/>
                <w:sz w:val="22"/>
              </w:rPr>
            </w:pPr>
          </w:p>
        </w:tc>
        <w:tc>
          <w:tcPr>
            <w:tcW w:w="837" w:type="dxa"/>
            <w:gridSpan w:val="2"/>
          </w:tcPr>
          <w:p w14:paraId="1B5F3995" w14:textId="77777777" w:rsidR="00FE4399" w:rsidRPr="00FE4399" w:rsidRDefault="00FE4399" w:rsidP="00FE4399">
            <w:pPr>
              <w:spacing w:after="0" w:line="240" w:lineRule="auto"/>
              <w:rPr>
                <w:b/>
                <w:sz w:val="22"/>
              </w:rPr>
            </w:pPr>
          </w:p>
        </w:tc>
        <w:tc>
          <w:tcPr>
            <w:tcW w:w="2339" w:type="dxa"/>
            <w:gridSpan w:val="2"/>
          </w:tcPr>
          <w:p w14:paraId="2F30BBEF" w14:textId="77777777" w:rsidR="00FE4399" w:rsidRPr="00FE4399" w:rsidRDefault="00FE4399" w:rsidP="00FE4399">
            <w:pPr>
              <w:spacing w:after="0" w:line="240" w:lineRule="auto"/>
              <w:rPr>
                <w:b/>
                <w:sz w:val="22"/>
              </w:rPr>
            </w:pPr>
          </w:p>
        </w:tc>
        <w:tc>
          <w:tcPr>
            <w:tcW w:w="541" w:type="dxa"/>
            <w:gridSpan w:val="2"/>
          </w:tcPr>
          <w:p w14:paraId="7BA67924" w14:textId="77777777" w:rsidR="00FE4399" w:rsidRPr="00FE4399" w:rsidRDefault="00FE4399" w:rsidP="00FE4399">
            <w:pPr>
              <w:spacing w:after="0" w:line="240" w:lineRule="auto"/>
              <w:rPr>
                <w:b/>
                <w:sz w:val="22"/>
              </w:rPr>
            </w:pPr>
          </w:p>
        </w:tc>
        <w:tc>
          <w:tcPr>
            <w:tcW w:w="2090" w:type="dxa"/>
            <w:gridSpan w:val="2"/>
          </w:tcPr>
          <w:p w14:paraId="3C82588F" w14:textId="77777777" w:rsidR="00FE4399" w:rsidRPr="00FE4399" w:rsidRDefault="00FE4399" w:rsidP="00FE4399">
            <w:pPr>
              <w:spacing w:after="0" w:line="240" w:lineRule="auto"/>
              <w:rPr>
                <w:b/>
                <w:sz w:val="22"/>
              </w:rPr>
            </w:pPr>
          </w:p>
        </w:tc>
      </w:tr>
    </w:tbl>
    <w:p w14:paraId="703913EB" w14:textId="77777777" w:rsidR="00FE4399" w:rsidRPr="00FE4399" w:rsidRDefault="00FE4399" w:rsidP="00FE4399">
      <w:pPr>
        <w:spacing w:after="0" w:line="240" w:lineRule="auto"/>
      </w:pPr>
      <w:r w:rsidRPr="00FE4399">
        <w:t xml:space="preserve">“Monthly Amounts” are 12 months. </w:t>
      </w:r>
    </w:p>
    <w:p w14:paraId="58BE0A7E" w14:textId="77777777" w:rsidR="00FE4399" w:rsidRPr="00FE4399" w:rsidRDefault="00FE4399" w:rsidP="00FE4399">
      <w:pPr>
        <w:spacing w:after="0" w:line="240" w:lineRule="auto"/>
      </w:pPr>
    </w:p>
    <w:p w14:paraId="0DA561D0" w14:textId="77777777" w:rsidR="00FE4399" w:rsidRPr="00FE4399" w:rsidRDefault="00FE4399" w:rsidP="00FE4399">
      <w:pPr>
        <w:spacing w:after="0" w:line="240" w:lineRule="auto"/>
      </w:pPr>
    </w:p>
    <w:p w14:paraId="1CA61A78" w14:textId="77777777" w:rsidR="00FE4399" w:rsidRPr="00FE4399" w:rsidRDefault="00FE4399" w:rsidP="00FE4399">
      <w:pPr>
        <w:spacing w:after="0" w:line="240" w:lineRule="auto"/>
        <w:rPr>
          <w:b/>
        </w:rPr>
      </w:pPr>
      <w:r w:rsidRPr="00FE4399">
        <w:rPr>
          <w:b/>
        </w:rPr>
        <w:t>G-15.  FIXED-FEE ADJUSTMENTS</w:t>
      </w:r>
    </w:p>
    <w:p w14:paraId="2B522006" w14:textId="77777777" w:rsidR="00FE4399" w:rsidRPr="00FE4399" w:rsidRDefault="00FE4399" w:rsidP="00FE4399">
      <w:pPr>
        <w:spacing w:after="0" w:line="240" w:lineRule="auto"/>
      </w:pPr>
    </w:p>
    <w:p w14:paraId="08A34306" w14:textId="77777777" w:rsidR="00FE4399" w:rsidRPr="00FE4399" w:rsidRDefault="00FE4399" w:rsidP="00FE4399">
      <w:pPr>
        <w:spacing w:after="0" w:line="240" w:lineRule="auto"/>
      </w:pPr>
      <w:r w:rsidRPr="00FE4399">
        <w:lastRenderedPageBreak/>
        <w:t xml:space="preserve">Changes in the number of MBFs and/or ATMs within any current Theater Commands identified in Section J, Attachment J-1, may result in a change in the fixed-fee within the applicable Theater Command. The changes in MBFs and ATMs will be evaluated annually and any resulting changes in fee may be negotiated in accordance with the FAR clause 52.243-2. Any negotiated change will be applied to the total dollar amount of the fixed-fee for that CLIN. The adjustment will be rounded to the nearest dollar. </w:t>
      </w:r>
    </w:p>
    <w:p w14:paraId="7A4F0389" w14:textId="77777777" w:rsidR="00FE4399" w:rsidRPr="00FE4399" w:rsidRDefault="00FE4399" w:rsidP="00FE4399">
      <w:pPr>
        <w:spacing w:after="0" w:line="240" w:lineRule="auto"/>
      </w:pPr>
    </w:p>
    <w:p w14:paraId="44478E1D" w14:textId="77777777" w:rsidR="00FE4399" w:rsidRPr="00FE4399" w:rsidRDefault="00FE4399" w:rsidP="00FE4399">
      <w:pPr>
        <w:spacing w:after="0" w:line="240" w:lineRule="auto"/>
      </w:pPr>
      <w:r w:rsidRPr="00FE4399">
        <w:t>NOTE: Any additional fixed-fee for MBFs and/or ATMs to be added in any new Theater Commands other than those identified in Contract Section J-1 will be negotiated.</w:t>
      </w:r>
    </w:p>
    <w:p w14:paraId="0823C561" w14:textId="77777777" w:rsidR="00FE4399" w:rsidRPr="00FE4399" w:rsidRDefault="00FE4399" w:rsidP="00FE4399">
      <w:pPr>
        <w:spacing w:after="0" w:line="240" w:lineRule="auto"/>
      </w:pPr>
    </w:p>
    <w:p w14:paraId="506D082F" w14:textId="01DFDB3B" w:rsidR="00FE4399" w:rsidRDefault="00FE4399" w:rsidP="00FE4399">
      <w:pPr>
        <w:spacing w:after="0" w:line="240" w:lineRule="auto"/>
        <w:rPr>
          <w:szCs w:val="20"/>
          <w:u w:val="single"/>
        </w:rPr>
      </w:pPr>
    </w:p>
    <w:p w14:paraId="03EA05FB" w14:textId="77777777" w:rsidR="00FE4399" w:rsidRPr="00160E7B" w:rsidRDefault="00FE4399" w:rsidP="00FE4399">
      <w:pPr>
        <w:spacing w:after="0" w:line="240" w:lineRule="auto"/>
        <w:rPr>
          <w:szCs w:val="20"/>
        </w:rPr>
      </w:pPr>
    </w:p>
    <w:p w14:paraId="585DFFEB" w14:textId="77777777" w:rsidR="00243E5C" w:rsidRPr="00160E7B" w:rsidRDefault="00243E5C" w:rsidP="00243E5C">
      <w:pPr>
        <w:spacing w:after="0" w:line="240" w:lineRule="auto"/>
        <w:rPr>
          <w:szCs w:val="20"/>
        </w:rPr>
      </w:pPr>
    </w:p>
    <w:p w14:paraId="292FC093" w14:textId="77777777" w:rsidR="00243E5C" w:rsidRPr="00160E7B" w:rsidRDefault="00243E5C" w:rsidP="00243E5C">
      <w:pPr>
        <w:spacing w:after="0" w:line="240" w:lineRule="auto"/>
        <w:rPr>
          <w:b/>
          <w:szCs w:val="20"/>
        </w:rPr>
      </w:pPr>
      <w:r w:rsidRPr="00160E7B">
        <w:rPr>
          <w:b/>
          <w:szCs w:val="20"/>
        </w:rPr>
        <w:t>END OF SECTION G</w:t>
      </w:r>
    </w:p>
    <w:p w14:paraId="27FB97F4" w14:textId="77777777" w:rsidR="00243E5C" w:rsidRPr="00160E7B" w:rsidRDefault="00243E5C" w:rsidP="00243E5C">
      <w:pPr>
        <w:spacing w:after="0" w:line="240" w:lineRule="auto"/>
        <w:rPr>
          <w:szCs w:val="20"/>
        </w:rPr>
      </w:pPr>
    </w:p>
    <w:p w14:paraId="7A01293A" w14:textId="77777777" w:rsidR="00243E5C" w:rsidRPr="00160E7B" w:rsidRDefault="00243E5C" w:rsidP="00243E5C">
      <w:pPr>
        <w:spacing w:after="0" w:line="240" w:lineRule="auto"/>
        <w:rPr>
          <w:szCs w:val="20"/>
        </w:rPr>
      </w:pPr>
      <w:r w:rsidRPr="00160E7B">
        <w:rPr>
          <w:szCs w:val="20"/>
        </w:rPr>
        <w:br w:type="page"/>
      </w:r>
      <w:bookmarkStart w:id="89" w:name="section8"/>
      <w:bookmarkEnd w:id="89"/>
      <w:r w:rsidRPr="00160E7B">
        <w:rPr>
          <w:szCs w:val="20"/>
        </w:rPr>
        <w:lastRenderedPageBreak/>
        <w:t>Section H - Special Contract Requirements</w:t>
      </w:r>
    </w:p>
    <w:p w14:paraId="1997A21D" w14:textId="77777777" w:rsidR="00243E5C" w:rsidRPr="00160E7B" w:rsidRDefault="00243E5C" w:rsidP="00243E5C">
      <w:pPr>
        <w:spacing w:after="0" w:line="240" w:lineRule="auto"/>
        <w:rPr>
          <w:szCs w:val="20"/>
        </w:rPr>
      </w:pPr>
    </w:p>
    <w:p w14:paraId="6932F8BE" w14:textId="77777777" w:rsidR="00243E5C" w:rsidRPr="00160E7B" w:rsidRDefault="00243E5C" w:rsidP="00243E5C">
      <w:pPr>
        <w:spacing w:after="0" w:line="240" w:lineRule="auto"/>
        <w:rPr>
          <w:szCs w:val="20"/>
        </w:rPr>
      </w:pPr>
      <w:r w:rsidRPr="00160E7B">
        <w:rPr>
          <w:szCs w:val="20"/>
          <w:u w:val="single"/>
        </w:rPr>
        <w:t>SPECIAL CONTRACT REQUIREMENTS</w:t>
      </w:r>
    </w:p>
    <w:p w14:paraId="637D726E" w14:textId="77777777" w:rsidR="00243E5C" w:rsidRPr="00160E7B" w:rsidRDefault="00243E5C" w:rsidP="00243E5C">
      <w:pPr>
        <w:spacing w:after="0" w:line="240" w:lineRule="auto"/>
        <w:ind w:left="540" w:hanging="540"/>
        <w:rPr>
          <w:b/>
          <w:szCs w:val="20"/>
        </w:rPr>
      </w:pPr>
      <w:bookmarkStart w:id="90" w:name="PD000102"/>
      <w:bookmarkEnd w:id="90"/>
      <w:r w:rsidRPr="00160E7B">
        <w:rPr>
          <w:b/>
          <w:szCs w:val="20"/>
        </w:rPr>
        <w:t>H-1.</w:t>
      </w:r>
      <w:r w:rsidRPr="00160E7B">
        <w:rPr>
          <w:b/>
          <w:szCs w:val="20"/>
        </w:rPr>
        <w:tab/>
        <w:t>PROCEDURES FOR COLLECTION OF MILITARY BANKING FACILITIES’ DEBTS</w:t>
      </w:r>
    </w:p>
    <w:p w14:paraId="240A8035" w14:textId="2D936E35" w:rsidR="00243E5C" w:rsidRDefault="00243E5C" w:rsidP="00243E5C">
      <w:pPr>
        <w:spacing w:after="0" w:line="240" w:lineRule="auto"/>
        <w:rPr>
          <w:szCs w:val="20"/>
        </w:rPr>
      </w:pPr>
    </w:p>
    <w:p w14:paraId="3747EEF7" w14:textId="77777777" w:rsidR="00A55E00" w:rsidRPr="00A55E00" w:rsidRDefault="00A55E00" w:rsidP="00A55E00">
      <w:pPr>
        <w:spacing w:after="0" w:line="240" w:lineRule="auto"/>
        <w:rPr>
          <w:b/>
          <w:szCs w:val="20"/>
        </w:rPr>
      </w:pPr>
      <w:r w:rsidRPr="00A55E00">
        <w:rPr>
          <w:b/>
          <w:szCs w:val="20"/>
        </w:rPr>
        <w:t>SECTION H - SPECIAL CONTRACT REQUIREMENTS</w:t>
      </w:r>
    </w:p>
    <w:p w14:paraId="5DA74E2C" w14:textId="77777777" w:rsidR="00A55E00" w:rsidRPr="00A55E00" w:rsidRDefault="00A55E00" w:rsidP="00A55E00">
      <w:pPr>
        <w:spacing w:after="0" w:line="240" w:lineRule="auto"/>
        <w:rPr>
          <w:szCs w:val="20"/>
        </w:rPr>
      </w:pPr>
    </w:p>
    <w:p w14:paraId="766EE305" w14:textId="77777777" w:rsidR="00A55E00" w:rsidRPr="00A55E00" w:rsidRDefault="00A55E00" w:rsidP="00A55E00">
      <w:pPr>
        <w:spacing w:after="0" w:line="240" w:lineRule="auto"/>
        <w:ind w:left="720" w:hanging="720"/>
        <w:rPr>
          <w:b/>
          <w:szCs w:val="20"/>
        </w:rPr>
      </w:pPr>
    </w:p>
    <w:p w14:paraId="17082C62" w14:textId="77777777" w:rsidR="00A55E00" w:rsidRPr="00A55E00" w:rsidRDefault="00A55E00" w:rsidP="00A55E00">
      <w:pPr>
        <w:spacing w:after="0" w:line="240" w:lineRule="auto"/>
        <w:ind w:left="540" w:hanging="540"/>
        <w:rPr>
          <w:b/>
          <w:szCs w:val="20"/>
        </w:rPr>
      </w:pPr>
      <w:r w:rsidRPr="00A55E00">
        <w:rPr>
          <w:b/>
          <w:szCs w:val="20"/>
        </w:rPr>
        <w:t>H-1.</w:t>
      </w:r>
      <w:r w:rsidRPr="00A55E00">
        <w:rPr>
          <w:b/>
          <w:szCs w:val="20"/>
        </w:rPr>
        <w:tab/>
        <w:t>PROCEDURES FOR COLLECTION OF MILITARY BANKING FACILITIES’ DEBTS</w:t>
      </w:r>
    </w:p>
    <w:p w14:paraId="2F9B5EEE" w14:textId="77777777" w:rsidR="00A55E00" w:rsidRPr="00A55E00" w:rsidRDefault="00A55E00" w:rsidP="00A55E00">
      <w:pPr>
        <w:spacing w:after="0" w:line="240" w:lineRule="auto"/>
        <w:rPr>
          <w:szCs w:val="20"/>
        </w:rPr>
      </w:pPr>
    </w:p>
    <w:p w14:paraId="76959431" w14:textId="77777777" w:rsidR="00A55E00" w:rsidRPr="00A55E00" w:rsidRDefault="00A55E00" w:rsidP="00A55E00">
      <w:pPr>
        <w:spacing w:after="0" w:line="240" w:lineRule="auto"/>
        <w:rPr>
          <w:szCs w:val="20"/>
        </w:rPr>
      </w:pPr>
      <w:r w:rsidRPr="00A55E00">
        <w:rPr>
          <w:szCs w:val="20"/>
        </w:rPr>
        <w:t xml:space="preserve">The Contractor shall implement such procedures as may be required or relative to the collection of defaulted loans, bad checks, overdrafts, and other indebtedness incurred by authorized customers of MBFs (see Sections C-10 and G-11).  </w:t>
      </w:r>
    </w:p>
    <w:p w14:paraId="636323CB" w14:textId="77777777" w:rsidR="00A55E00" w:rsidRPr="00A55E00" w:rsidRDefault="00A55E00" w:rsidP="00A55E00">
      <w:pPr>
        <w:spacing w:after="0" w:line="240" w:lineRule="auto"/>
        <w:ind w:left="540" w:hanging="540"/>
        <w:rPr>
          <w:szCs w:val="20"/>
        </w:rPr>
      </w:pPr>
    </w:p>
    <w:p w14:paraId="6D6116A8" w14:textId="77777777" w:rsidR="00A55E00" w:rsidRPr="00A55E00" w:rsidRDefault="00A55E00" w:rsidP="00A55E00">
      <w:pPr>
        <w:spacing w:after="0" w:line="240" w:lineRule="auto"/>
        <w:ind w:left="540" w:hanging="540"/>
        <w:rPr>
          <w:b/>
          <w:szCs w:val="20"/>
        </w:rPr>
      </w:pPr>
      <w:r w:rsidRPr="00A55E00">
        <w:rPr>
          <w:b/>
          <w:szCs w:val="20"/>
        </w:rPr>
        <w:t>H-2.</w:t>
      </w:r>
      <w:r w:rsidRPr="00A55E00">
        <w:rPr>
          <w:b/>
          <w:szCs w:val="20"/>
        </w:rPr>
        <w:tab/>
        <w:t xml:space="preserve"> KEY PERSONNEL</w:t>
      </w:r>
    </w:p>
    <w:p w14:paraId="40AF2B29" w14:textId="77777777" w:rsidR="00A55E00" w:rsidRPr="00A55E00" w:rsidRDefault="00A55E00" w:rsidP="00A55E00">
      <w:pPr>
        <w:spacing w:after="0" w:line="240" w:lineRule="auto"/>
        <w:rPr>
          <w:szCs w:val="20"/>
        </w:rPr>
      </w:pPr>
    </w:p>
    <w:p w14:paraId="1B178EC0" w14:textId="77777777" w:rsidR="00A55E00" w:rsidRPr="00A55E00" w:rsidRDefault="00A55E00" w:rsidP="00A55E00">
      <w:pPr>
        <w:numPr>
          <w:ilvl w:val="0"/>
          <w:numId w:val="145"/>
        </w:numPr>
        <w:spacing w:after="0" w:line="240" w:lineRule="auto"/>
        <w:contextualSpacing/>
        <w:rPr>
          <w:szCs w:val="20"/>
        </w:rPr>
      </w:pPr>
      <w:r w:rsidRPr="00A55E00">
        <w:rPr>
          <w:szCs w:val="20"/>
        </w:rPr>
        <w:t xml:space="preserve">“Key personnel” is defined as the Overseas Military Banking Program’s Home Office Senior Manager, Operations Manager, Chief Financial Officer and Contract Manager.  Employee’s designated as “Key Personnel” are required to work from the designated home office location per SOW paragraph C-4(b).   </w:t>
      </w:r>
    </w:p>
    <w:p w14:paraId="71CC20D5" w14:textId="77777777" w:rsidR="00A55E00" w:rsidRPr="00A55E00" w:rsidRDefault="00A55E00" w:rsidP="00A55E00">
      <w:pPr>
        <w:spacing w:after="0" w:line="240" w:lineRule="auto"/>
        <w:rPr>
          <w:szCs w:val="20"/>
        </w:rPr>
      </w:pPr>
    </w:p>
    <w:p w14:paraId="3F14775A" w14:textId="77777777" w:rsidR="00A55E00" w:rsidRPr="00A55E00" w:rsidRDefault="00A55E00" w:rsidP="00A55E00">
      <w:pPr>
        <w:numPr>
          <w:ilvl w:val="0"/>
          <w:numId w:val="145"/>
        </w:numPr>
        <w:spacing w:after="0" w:line="240" w:lineRule="auto"/>
        <w:contextualSpacing/>
        <w:rPr>
          <w:szCs w:val="20"/>
        </w:rPr>
      </w:pPr>
      <w:r w:rsidRPr="00A55E00">
        <w:rPr>
          <w:szCs w:val="20"/>
        </w:rPr>
        <w:t>The resumes of identified key personnel shall be submitted with the Contractor’s proposal and any changes in key positions during the Contract’s period of performance.  Resumes for additional key personnel agreed upon during contract negotiations shall be provided during those negotiations.   Biographical summaries are acceptable provided they contain sufficient information.</w:t>
      </w:r>
    </w:p>
    <w:p w14:paraId="0F3387CC" w14:textId="77777777" w:rsidR="00A55E00" w:rsidRPr="00A55E00" w:rsidRDefault="00A55E00" w:rsidP="00A55E00">
      <w:pPr>
        <w:spacing w:after="0" w:line="240" w:lineRule="auto"/>
        <w:ind w:left="720"/>
        <w:contextualSpacing/>
        <w:rPr>
          <w:szCs w:val="20"/>
        </w:rPr>
      </w:pPr>
    </w:p>
    <w:p w14:paraId="46ED5741" w14:textId="77777777" w:rsidR="00A55E00" w:rsidRPr="00A55E00" w:rsidRDefault="00A55E00" w:rsidP="00A55E00">
      <w:pPr>
        <w:numPr>
          <w:ilvl w:val="0"/>
          <w:numId w:val="145"/>
        </w:numPr>
        <w:spacing w:after="0" w:line="240" w:lineRule="auto"/>
        <w:contextualSpacing/>
        <w:rPr>
          <w:szCs w:val="20"/>
        </w:rPr>
      </w:pPr>
      <w:r w:rsidRPr="00A55E00">
        <w:rPr>
          <w:szCs w:val="20"/>
        </w:rPr>
        <w:t>Key personnel are as identified in Section J, Attachment J-5.</w:t>
      </w:r>
    </w:p>
    <w:p w14:paraId="1A3930A8" w14:textId="77777777" w:rsidR="00A55E00" w:rsidRPr="00A55E00" w:rsidRDefault="00A55E00" w:rsidP="00A55E00">
      <w:pPr>
        <w:spacing w:after="0" w:line="240" w:lineRule="auto"/>
        <w:rPr>
          <w:szCs w:val="20"/>
        </w:rPr>
      </w:pPr>
    </w:p>
    <w:p w14:paraId="1F0C60EB" w14:textId="77777777" w:rsidR="00A55E00" w:rsidRPr="00A55E00" w:rsidRDefault="00A55E00" w:rsidP="00A55E00">
      <w:pPr>
        <w:spacing w:after="0" w:line="240" w:lineRule="auto"/>
        <w:ind w:left="540" w:hanging="540"/>
        <w:rPr>
          <w:b/>
          <w:szCs w:val="20"/>
          <w:highlight w:val="yellow"/>
        </w:rPr>
      </w:pPr>
      <w:r w:rsidRPr="00A55E00">
        <w:rPr>
          <w:b/>
          <w:szCs w:val="20"/>
          <w:highlight w:val="yellow"/>
        </w:rPr>
        <w:t>H-3.</w:t>
      </w:r>
      <w:r w:rsidRPr="00A55E00">
        <w:rPr>
          <w:b/>
          <w:szCs w:val="20"/>
          <w:highlight w:val="yellow"/>
        </w:rPr>
        <w:tab/>
        <w:t xml:space="preserve"> INCORPORATION OF CERTIFICATIONS</w:t>
      </w:r>
    </w:p>
    <w:p w14:paraId="38EEE094" w14:textId="77777777" w:rsidR="00A55E00" w:rsidRPr="00A55E00" w:rsidRDefault="00A55E00" w:rsidP="00A55E00">
      <w:pPr>
        <w:spacing w:after="0" w:line="240" w:lineRule="auto"/>
        <w:rPr>
          <w:szCs w:val="20"/>
          <w:highlight w:val="yellow"/>
        </w:rPr>
      </w:pPr>
    </w:p>
    <w:p w14:paraId="3F2A5300" w14:textId="77777777" w:rsidR="00A55E00" w:rsidRPr="00A55E00" w:rsidRDefault="00A55E00" w:rsidP="00A55E00">
      <w:pPr>
        <w:spacing w:after="0" w:line="240" w:lineRule="auto"/>
        <w:rPr>
          <w:szCs w:val="20"/>
        </w:rPr>
      </w:pPr>
      <w:r w:rsidRPr="00A55E00">
        <w:rPr>
          <w:szCs w:val="20"/>
          <w:highlight w:val="yellow"/>
        </w:rPr>
        <w:t>Section K, Offeror “Representations, Certifications and Other Statements of Offerors,” are hereby incorporated by reference with the same force and effect as if stated in full text.</w:t>
      </w:r>
      <w:r w:rsidRPr="00A55E00">
        <w:rPr>
          <w:szCs w:val="20"/>
        </w:rPr>
        <w:t xml:space="preserve"> </w:t>
      </w:r>
    </w:p>
    <w:p w14:paraId="55BEFA8B" w14:textId="77777777" w:rsidR="00A55E00" w:rsidRPr="00A55E00" w:rsidRDefault="00A55E00" w:rsidP="00A55E00">
      <w:pPr>
        <w:spacing w:after="0" w:line="240" w:lineRule="auto"/>
        <w:rPr>
          <w:szCs w:val="20"/>
        </w:rPr>
      </w:pPr>
    </w:p>
    <w:p w14:paraId="1A9E94A5" w14:textId="77777777" w:rsidR="00A55E00" w:rsidRPr="00A55E00" w:rsidRDefault="00A55E00" w:rsidP="00A55E00">
      <w:pPr>
        <w:spacing w:after="0" w:line="240" w:lineRule="auto"/>
        <w:ind w:left="540" w:hanging="540"/>
        <w:rPr>
          <w:b/>
          <w:szCs w:val="20"/>
        </w:rPr>
      </w:pPr>
      <w:r w:rsidRPr="00A55E00">
        <w:rPr>
          <w:b/>
          <w:szCs w:val="20"/>
        </w:rPr>
        <w:t>H-4.</w:t>
      </w:r>
      <w:r w:rsidRPr="00A55E00">
        <w:rPr>
          <w:b/>
          <w:szCs w:val="20"/>
        </w:rPr>
        <w:tab/>
        <w:t xml:space="preserve"> PRIVACY ACT</w:t>
      </w:r>
    </w:p>
    <w:p w14:paraId="50B931DE" w14:textId="77777777" w:rsidR="00A55E00" w:rsidRPr="00A55E00" w:rsidRDefault="00A55E00" w:rsidP="00A55E00">
      <w:pPr>
        <w:spacing w:after="0" w:line="240" w:lineRule="auto"/>
        <w:rPr>
          <w:szCs w:val="20"/>
        </w:rPr>
      </w:pPr>
    </w:p>
    <w:p w14:paraId="6BBAE6C4" w14:textId="77777777" w:rsidR="00A55E00" w:rsidRPr="00A55E00" w:rsidRDefault="00A55E00" w:rsidP="00A55E00">
      <w:pPr>
        <w:numPr>
          <w:ilvl w:val="0"/>
          <w:numId w:val="146"/>
        </w:numPr>
        <w:spacing w:after="0" w:line="240" w:lineRule="auto"/>
        <w:contextualSpacing/>
        <w:rPr>
          <w:szCs w:val="20"/>
        </w:rPr>
      </w:pPr>
      <w:r w:rsidRPr="00A55E00">
        <w:rPr>
          <w:szCs w:val="20"/>
        </w:rPr>
        <w:t xml:space="preserve">MBFs operating on U.S. military installations overseas do not fall within the purview of the Privacy Act.  DOD guidelines, with regard to the release of information to such facilities, will be found in the DOD Financial Management Regulation (FMR) Volume 12, Chapter 33, Figure 33-1, Guidelines for Application of the Privacy Act to Financial Institution Operations.  </w:t>
      </w:r>
    </w:p>
    <w:p w14:paraId="7C33D43A" w14:textId="77777777" w:rsidR="00A55E00" w:rsidRPr="00A55E00" w:rsidRDefault="00A55E00" w:rsidP="00A55E00">
      <w:pPr>
        <w:spacing w:after="0" w:line="240" w:lineRule="auto"/>
        <w:rPr>
          <w:szCs w:val="20"/>
        </w:rPr>
      </w:pPr>
    </w:p>
    <w:p w14:paraId="6B61ABFB" w14:textId="77777777" w:rsidR="00A55E00" w:rsidRPr="00A55E00" w:rsidRDefault="00A55E00" w:rsidP="00A55E00">
      <w:pPr>
        <w:numPr>
          <w:ilvl w:val="0"/>
          <w:numId w:val="146"/>
        </w:numPr>
        <w:spacing w:after="0" w:line="240" w:lineRule="auto"/>
        <w:contextualSpacing/>
        <w:rPr>
          <w:szCs w:val="20"/>
        </w:rPr>
      </w:pPr>
      <w:r w:rsidRPr="00A55E00">
        <w:rPr>
          <w:szCs w:val="20"/>
        </w:rPr>
        <w:t xml:space="preserve">The Contractor’s employees working for this program will keep all banking customers’ data confidential and not release or transfer such data to other departments within the banking contractor or to outside vendors.  This specifically includes not sharing data contained in DEROS (Date of Estimated Return from Overseas) with the bank’s marketing department.  </w:t>
      </w:r>
    </w:p>
    <w:p w14:paraId="1D0FA037" w14:textId="77777777" w:rsidR="00A55E00" w:rsidRPr="00A55E00" w:rsidRDefault="00A55E00" w:rsidP="00A55E00">
      <w:pPr>
        <w:spacing w:after="0" w:line="240" w:lineRule="auto"/>
        <w:ind w:left="720"/>
        <w:contextualSpacing/>
        <w:rPr>
          <w:szCs w:val="20"/>
        </w:rPr>
      </w:pPr>
    </w:p>
    <w:p w14:paraId="7B822456" w14:textId="77777777" w:rsidR="00A55E00" w:rsidRPr="00A55E00" w:rsidRDefault="00A55E00" w:rsidP="00A55E00">
      <w:pPr>
        <w:numPr>
          <w:ilvl w:val="0"/>
          <w:numId w:val="146"/>
        </w:numPr>
        <w:spacing w:after="0" w:line="240" w:lineRule="auto"/>
        <w:contextualSpacing/>
        <w:rPr>
          <w:szCs w:val="20"/>
        </w:rPr>
      </w:pPr>
      <w:r w:rsidRPr="00A55E00">
        <w:rPr>
          <w:szCs w:val="20"/>
        </w:rPr>
        <w:t xml:space="preserve">The banking contractor shall not use names, addresses, email addresses or any other account or card information for any other purpose other than what is specified in this Contract.  </w:t>
      </w:r>
    </w:p>
    <w:p w14:paraId="4AB8E696" w14:textId="77777777" w:rsidR="00A55E00" w:rsidRPr="00A55E00" w:rsidRDefault="00A55E00" w:rsidP="00A55E00">
      <w:pPr>
        <w:spacing w:after="0" w:line="240" w:lineRule="auto"/>
        <w:ind w:left="720"/>
        <w:contextualSpacing/>
        <w:rPr>
          <w:szCs w:val="20"/>
        </w:rPr>
      </w:pPr>
    </w:p>
    <w:p w14:paraId="3272DF56" w14:textId="77777777" w:rsidR="00A55E00" w:rsidRPr="00A55E00" w:rsidRDefault="00A55E00" w:rsidP="00A55E00">
      <w:pPr>
        <w:spacing w:after="0" w:line="240" w:lineRule="auto"/>
        <w:ind w:left="540" w:hanging="540"/>
        <w:rPr>
          <w:b/>
          <w:szCs w:val="20"/>
        </w:rPr>
      </w:pPr>
      <w:r w:rsidRPr="00A55E00">
        <w:rPr>
          <w:b/>
          <w:szCs w:val="20"/>
        </w:rPr>
        <w:t>H-5.</w:t>
      </w:r>
      <w:r w:rsidRPr="00A55E00">
        <w:rPr>
          <w:b/>
          <w:szCs w:val="20"/>
        </w:rPr>
        <w:tab/>
        <w:t xml:space="preserve"> RIGHT TO FINANCIAL PRIVACY ACT</w:t>
      </w:r>
    </w:p>
    <w:p w14:paraId="7BEEADB8" w14:textId="77777777" w:rsidR="00A55E00" w:rsidRPr="00A55E00" w:rsidRDefault="00A55E00" w:rsidP="00A55E00">
      <w:pPr>
        <w:spacing w:after="0" w:line="240" w:lineRule="auto"/>
        <w:rPr>
          <w:szCs w:val="20"/>
        </w:rPr>
      </w:pPr>
    </w:p>
    <w:p w14:paraId="0E8B76FD" w14:textId="77777777" w:rsidR="00A55E00" w:rsidRPr="00A55E00" w:rsidRDefault="00A55E00" w:rsidP="00A55E00">
      <w:pPr>
        <w:spacing w:after="0" w:line="240" w:lineRule="auto"/>
        <w:rPr>
          <w:szCs w:val="20"/>
        </w:rPr>
      </w:pPr>
      <w:r w:rsidRPr="00A55E00">
        <w:rPr>
          <w:szCs w:val="20"/>
        </w:rPr>
        <w:t>The provisions of the “Right to Financial Privacy Act” do not govern the access to financial records maintained by overseas military banking contractors.  DOD policy regarding access is found in DOD Directive 5400.12, “Obtaining Information from Financial Institutions” and DoD Instruction 5400.15, “Guidance on Obtaining Information from Financial Institutions”.</w:t>
      </w:r>
    </w:p>
    <w:p w14:paraId="1760873A" w14:textId="77777777" w:rsidR="00A55E00" w:rsidRPr="00A55E00" w:rsidRDefault="00A55E00" w:rsidP="00A55E00">
      <w:pPr>
        <w:spacing w:after="0" w:line="240" w:lineRule="auto"/>
        <w:rPr>
          <w:szCs w:val="20"/>
        </w:rPr>
      </w:pPr>
    </w:p>
    <w:p w14:paraId="6D308233" w14:textId="77777777" w:rsidR="00A55E00" w:rsidRPr="00A55E00" w:rsidRDefault="00A55E00" w:rsidP="00A55E00">
      <w:pPr>
        <w:spacing w:after="0" w:line="240" w:lineRule="auto"/>
        <w:ind w:left="540" w:hanging="540"/>
        <w:rPr>
          <w:b/>
          <w:szCs w:val="20"/>
        </w:rPr>
      </w:pPr>
      <w:r w:rsidRPr="00A55E00">
        <w:rPr>
          <w:b/>
          <w:szCs w:val="20"/>
        </w:rPr>
        <w:t>H-6.</w:t>
      </w:r>
      <w:r w:rsidRPr="00A55E00">
        <w:rPr>
          <w:b/>
          <w:szCs w:val="20"/>
        </w:rPr>
        <w:tab/>
        <w:t>INSURANCE SCHEDULE</w:t>
      </w:r>
    </w:p>
    <w:p w14:paraId="78FFDF53" w14:textId="77777777" w:rsidR="00A55E00" w:rsidRPr="00A55E00" w:rsidRDefault="00A55E00" w:rsidP="00A55E00">
      <w:pPr>
        <w:spacing w:after="0" w:line="240" w:lineRule="auto"/>
        <w:rPr>
          <w:szCs w:val="20"/>
        </w:rPr>
      </w:pPr>
    </w:p>
    <w:p w14:paraId="0B277CA6" w14:textId="77777777" w:rsidR="00A55E00" w:rsidRPr="00A55E00" w:rsidRDefault="00A55E00" w:rsidP="00A55E00">
      <w:pPr>
        <w:numPr>
          <w:ilvl w:val="0"/>
          <w:numId w:val="147"/>
        </w:numPr>
        <w:spacing w:after="0" w:line="240" w:lineRule="auto"/>
        <w:contextualSpacing/>
        <w:rPr>
          <w:szCs w:val="20"/>
        </w:rPr>
      </w:pPr>
      <w:r w:rsidRPr="00A55E00">
        <w:rPr>
          <w:szCs w:val="20"/>
        </w:rPr>
        <w:lastRenderedPageBreak/>
        <w:t>The Contractor shall maintain the types of insurance and coverage listed below:</w:t>
      </w:r>
    </w:p>
    <w:p w14:paraId="04E5ABC6" w14:textId="77777777" w:rsidR="00A55E00" w:rsidRPr="00A55E00" w:rsidRDefault="00A55E00" w:rsidP="00A55E00">
      <w:pPr>
        <w:spacing w:after="0" w:line="240" w:lineRule="auto"/>
        <w:rPr>
          <w:szCs w:val="20"/>
          <w:u w:val="single"/>
        </w:rPr>
      </w:pPr>
      <w:r w:rsidRPr="00A55E00">
        <w:rPr>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3487"/>
      </w:tblGrid>
      <w:tr w:rsidR="00A55E00" w:rsidRPr="00A55E00" w14:paraId="0B3E8BB2" w14:textId="77777777" w:rsidTr="002A7AF6">
        <w:trPr>
          <w:tblHeader/>
          <w:jc w:val="center"/>
        </w:trPr>
        <w:tc>
          <w:tcPr>
            <w:tcW w:w="5418" w:type="dxa"/>
            <w:shd w:val="pct10" w:color="auto" w:fill="FFFFFF"/>
          </w:tcPr>
          <w:p w14:paraId="79FB78A2" w14:textId="77777777" w:rsidR="00A55E00" w:rsidRPr="00A55E00" w:rsidRDefault="00A55E00" w:rsidP="00A55E00">
            <w:pPr>
              <w:spacing w:after="0" w:line="240" w:lineRule="auto"/>
              <w:rPr>
                <w:szCs w:val="20"/>
              </w:rPr>
            </w:pPr>
          </w:p>
          <w:p w14:paraId="3F4FD769" w14:textId="77777777" w:rsidR="00A55E00" w:rsidRPr="00A55E00" w:rsidRDefault="00A55E00" w:rsidP="00A55E00">
            <w:pPr>
              <w:spacing w:after="0" w:line="240" w:lineRule="auto"/>
              <w:rPr>
                <w:szCs w:val="20"/>
              </w:rPr>
            </w:pPr>
            <w:r w:rsidRPr="00A55E00">
              <w:rPr>
                <w:szCs w:val="20"/>
              </w:rPr>
              <w:t>TYPE OF INSURANCE</w:t>
            </w:r>
          </w:p>
          <w:p w14:paraId="7507BB05" w14:textId="77777777" w:rsidR="00A55E00" w:rsidRPr="00A55E00" w:rsidRDefault="00A55E00" w:rsidP="00A55E00">
            <w:pPr>
              <w:spacing w:after="0" w:line="240" w:lineRule="auto"/>
              <w:rPr>
                <w:szCs w:val="20"/>
              </w:rPr>
            </w:pPr>
          </w:p>
        </w:tc>
        <w:tc>
          <w:tcPr>
            <w:tcW w:w="3487" w:type="dxa"/>
            <w:shd w:val="pct10" w:color="auto" w:fill="FFFFFF"/>
          </w:tcPr>
          <w:p w14:paraId="449EB3E4" w14:textId="77777777" w:rsidR="00A55E00" w:rsidRPr="00A55E00" w:rsidRDefault="00A55E00" w:rsidP="00A55E00">
            <w:pPr>
              <w:spacing w:after="0" w:line="240" w:lineRule="auto"/>
              <w:rPr>
                <w:szCs w:val="20"/>
              </w:rPr>
            </w:pPr>
          </w:p>
          <w:p w14:paraId="1767FC16" w14:textId="77777777" w:rsidR="00A55E00" w:rsidRPr="00A55E00" w:rsidRDefault="00A55E00" w:rsidP="00A55E00">
            <w:pPr>
              <w:spacing w:after="0" w:line="240" w:lineRule="auto"/>
              <w:rPr>
                <w:szCs w:val="20"/>
              </w:rPr>
            </w:pPr>
            <w:r w:rsidRPr="00A55E00">
              <w:rPr>
                <w:szCs w:val="20"/>
              </w:rPr>
              <w:t>MINIMUM AMOUNT</w:t>
            </w:r>
          </w:p>
        </w:tc>
      </w:tr>
      <w:tr w:rsidR="00A55E00" w:rsidRPr="00A55E00" w14:paraId="0928A58E" w14:textId="77777777" w:rsidTr="002A7AF6">
        <w:trPr>
          <w:jc w:val="center"/>
        </w:trPr>
        <w:tc>
          <w:tcPr>
            <w:tcW w:w="5418" w:type="dxa"/>
          </w:tcPr>
          <w:p w14:paraId="7981EBE0" w14:textId="77777777" w:rsidR="00A55E00" w:rsidRPr="00A55E00" w:rsidRDefault="00A55E00" w:rsidP="00A55E00">
            <w:pPr>
              <w:spacing w:after="0" w:line="240" w:lineRule="auto"/>
              <w:rPr>
                <w:szCs w:val="20"/>
              </w:rPr>
            </w:pPr>
            <w:r w:rsidRPr="00A55E00">
              <w:rPr>
                <w:szCs w:val="20"/>
              </w:rPr>
              <w:t>Workmen's Compensation and employer’s liability.</w:t>
            </w:r>
          </w:p>
        </w:tc>
        <w:tc>
          <w:tcPr>
            <w:tcW w:w="3487" w:type="dxa"/>
          </w:tcPr>
          <w:p w14:paraId="0842E3C5" w14:textId="77777777" w:rsidR="00A55E00" w:rsidRPr="00A55E00" w:rsidRDefault="00A55E00" w:rsidP="00A55E00">
            <w:pPr>
              <w:spacing w:after="0" w:line="240" w:lineRule="auto"/>
              <w:rPr>
                <w:szCs w:val="20"/>
              </w:rPr>
            </w:pPr>
            <w:r w:rsidRPr="00A55E00">
              <w:rPr>
                <w:szCs w:val="20"/>
              </w:rPr>
              <w:t>As required by Federal and State statutes.</w:t>
            </w:r>
          </w:p>
        </w:tc>
      </w:tr>
      <w:tr w:rsidR="00A55E00" w:rsidRPr="00A55E00" w14:paraId="1CD66781" w14:textId="77777777" w:rsidTr="002A7AF6">
        <w:trPr>
          <w:jc w:val="center"/>
        </w:trPr>
        <w:tc>
          <w:tcPr>
            <w:tcW w:w="5418" w:type="dxa"/>
          </w:tcPr>
          <w:p w14:paraId="7763F9C5" w14:textId="77777777" w:rsidR="00A55E00" w:rsidRPr="00A55E00" w:rsidRDefault="00A55E00" w:rsidP="00A55E00">
            <w:pPr>
              <w:spacing w:after="0" w:line="240" w:lineRule="auto"/>
              <w:rPr>
                <w:szCs w:val="20"/>
              </w:rPr>
            </w:pPr>
            <w:r w:rsidRPr="00A55E00">
              <w:rPr>
                <w:szCs w:val="20"/>
              </w:rPr>
              <w:t>Employer's Liability, including all occupational disease when     not covered in Workmen's Compensation above.</w:t>
            </w:r>
            <w:r w:rsidRPr="00A55E00">
              <w:rPr>
                <w:szCs w:val="20"/>
              </w:rPr>
              <w:tab/>
            </w:r>
          </w:p>
        </w:tc>
        <w:tc>
          <w:tcPr>
            <w:tcW w:w="3487" w:type="dxa"/>
          </w:tcPr>
          <w:p w14:paraId="5171FBD1" w14:textId="77777777" w:rsidR="00A55E00" w:rsidRPr="00A55E00" w:rsidRDefault="00A55E00" w:rsidP="00A55E00">
            <w:pPr>
              <w:spacing w:after="0" w:line="240" w:lineRule="auto"/>
              <w:rPr>
                <w:szCs w:val="20"/>
              </w:rPr>
            </w:pPr>
            <w:r w:rsidRPr="00A55E00">
              <w:rPr>
                <w:szCs w:val="20"/>
              </w:rPr>
              <w:t>$100,000 per occurrence.</w:t>
            </w:r>
          </w:p>
        </w:tc>
      </w:tr>
      <w:tr w:rsidR="00A55E00" w:rsidRPr="00A55E00" w14:paraId="0D7F63E7" w14:textId="77777777" w:rsidTr="002A7AF6">
        <w:trPr>
          <w:jc w:val="center"/>
        </w:trPr>
        <w:tc>
          <w:tcPr>
            <w:tcW w:w="5418" w:type="dxa"/>
          </w:tcPr>
          <w:p w14:paraId="684D8CE3" w14:textId="77777777" w:rsidR="00A55E00" w:rsidRPr="00A55E00" w:rsidRDefault="00A55E00" w:rsidP="00A55E00">
            <w:pPr>
              <w:spacing w:after="0" w:line="240" w:lineRule="auto"/>
              <w:rPr>
                <w:szCs w:val="20"/>
              </w:rPr>
            </w:pPr>
            <w:r w:rsidRPr="00A55E00">
              <w:rPr>
                <w:szCs w:val="20"/>
              </w:rPr>
              <w:t>General Liability (Comprehensive)</w:t>
            </w:r>
          </w:p>
        </w:tc>
        <w:tc>
          <w:tcPr>
            <w:tcW w:w="3487" w:type="dxa"/>
          </w:tcPr>
          <w:p w14:paraId="0222D62E" w14:textId="77777777" w:rsidR="00A55E00" w:rsidRPr="00A55E00" w:rsidRDefault="00A55E00" w:rsidP="00A55E00">
            <w:pPr>
              <w:spacing w:after="0" w:line="240" w:lineRule="auto"/>
              <w:rPr>
                <w:szCs w:val="20"/>
              </w:rPr>
            </w:pPr>
          </w:p>
        </w:tc>
      </w:tr>
      <w:tr w:rsidR="00A55E00" w:rsidRPr="00A55E00" w14:paraId="3D8F3804" w14:textId="77777777" w:rsidTr="002A7AF6">
        <w:trPr>
          <w:jc w:val="center"/>
        </w:trPr>
        <w:tc>
          <w:tcPr>
            <w:tcW w:w="5418" w:type="dxa"/>
          </w:tcPr>
          <w:p w14:paraId="6B284971" w14:textId="77777777" w:rsidR="00A55E00" w:rsidRPr="00A55E00" w:rsidRDefault="00A55E00" w:rsidP="00A55E00">
            <w:pPr>
              <w:spacing w:after="0" w:line="240" w:lineRule="auto"/>
              <w:rPr>
                <w:szCs w:val="20"/>
              </w:rPr>
            </w:pPr>
            <w:r w:rsidRPr="00A55E00">
              <w:rPr>
                <w:szCs w:val="20"/>
              </w:rPr>
              <w:tab/>
            </w:r>
            <w:r w:rsidRPr="00A55E00">
              <w:rPr>
                <w:szCs w:val="20"/>
              </w:rPr>
              <w:tab/>
            </w:r>
          </w:p>
        </w:tc>
        <w:tc>
          <w:tcPr>
            <w:tcW w:w="3487" w:type="dxa"/>
          </w:tcPr>
          <w:p w14:paraId="0396718F" w14:textId="77777777" w:rsidR="00A55E00" w:rsidRPr="00A55E00" w:rsidRDefault="00A55E00" w:rsidP="00A55E00">
            <w:pPr>
              <w:spacing w:after="0" w:line="240" w:lineRule="auto"/>
              <w:rPr>
                <w:szCs w:val="20"/>
              </w:rPr>
            </w:pPr>
          </w:p>
        </w:tc>
      </w:tr>
      <w:tr w:rsidR="00A55E00" w:rsidRPr="00A55E00" w14:paraId="6C3D65AE" w14:textId="77777777" w:rsidTr="002A7AF6">
        <w:trPr>
          <w:jc w:val="center"/>
        </w:trPr>
        <w:tc>
          <w:tcPr>
            <w:tcW w:w="5418" w:type="dxa"/>
          </w:tcPr>
          <w:p w14:paraId="3A64CCB7" w14:textId="77777777" w:rsidR="00A55E00" w:rsidRPr="00A55E00" w:rsidRDefault="00A55E00" w:rsidP="00A55E00">
            <w:pPr>
              <w:spacing w:after="0" w:line="240" w:lineRule="auto"/>
              <w:rPr>
                <w:szCs w:val="20"/>
              </w:rPr>
            </w:pPr>
            <w:r w:rsidRPr="00A55E00">
              <w:rPr>
                <w:szCs w:val="20"/>
              </w:rPr>
              <w:t xml:space="preserve">  -  Bodily Injury per person</w:t>
            </w:r>
          </w:p>
        </w:tc>
        <w:tc>
          <w:tcPr>
            <w:tcW w:w="3487" w:type="dxa"/>
          </w:tcPr>
          <w:p w14:paraId="480E6B76" w14:textId="77777777" w:rsidR="00A55E00" w:rsidRPr="00A55E00" w:rsidRDefault="00A55E00" w:rsidP="00A55E00">
            <w:pPr>
              <w:spacing w:after="0" w:line="240" w:lineRule="auto"/>
              <w:rPr>
                <w:szCs w:val="20"/>
              </w:rPr>
            </w:pPr>
            <w:r w:rsidRPr="00A55E00">
              <w:rPr>
                <w:szCs w:val="20"/>
              </w:rPr>
              <w:t>$200,000</w:t>
            </w:r>
          </w:p>
        </w:tc>
      </w:tr>
      <w:tr w:rsidR="00A55E00" w:rsidRPr="00A55E00" w14:paraId="098B1489" w14:textId="77777777" w:rsidTr="002A7AF6">
        <w:trPr>
          <w:jc w:val="center"/>
        </w:trPr>
        <w:tc>
          <w:tcPr>
            <w:tcW w:w="5418" w:type="dxa"/>
          </w:tcPr>
          <w:p w14:paraId="0A72BFEC" w14:textId="77777777" w:rsidR="00A55E00" w:rsidRPr="00A55E00" w:rsidRDefault="00A55E00" w:rsidP="00A55E00">
            <w:pPr>
              <w:spacing w:after="0" w:line="240" w:lineRule="auto"/>
              <w:rPr>
                <w:szCs w:val="20"/>
              </w:rPr>
            </w:pPr>
          </w:p>
        </w:tc>
        <w:tc>
          <w:tcPr>
            <w:tcW w:w="3487" w:type="dxa"/>
          </w:tcPr>
          <w:p w14:paraId="6F397003" w14:textId="77777777" w:rsidR="00A55E00" w:rsidRPr="00A55E00" w:rsidRDefault="00A55E00" w:rsidP="00A55E00">
            <w:pPr>
              <w:spacing w:after="0" w:line="240" w:lineRule="auto"/>
              <w:rPr>
                <w:szCs w:val="20"/>
              </w:rPr>
            </w:pPr>
          </w:p>
        </w:tc>
      </w:tr>
      <w:tr w:rsidR="00A55E00" w:rsidRPr="00A55E00" w14:paraId="271B9FE7" w14:textId="77777777" w:rsidTr="002A7AF6">
        <w:trPr>
          <w:jc w:val="center"/>
        </w:trPr>
        <w:tc>
          <w:tcPr>
            <w:tcW w:w="5418" w:type="dxa"/>
          </w:tcPr>
          <w:p w14:paraId="379F7F8C" w14:textId="77777777" w:rsidR="00A55E00" w:rsidRPr="00A55E00" w:rsidRDefault="00A55E00" w:rsidP="00A55E00">
            <w:pPr>
              <w:spacing w:after="0" w:line="240" w:lineRule="auto"/>
              <w:rPr>
                <w:szCs w:val="20"/>
              </w:rPr>
            </w:pPr>
            <w:r w:rsidRPr="00A55E00">
              <w:rPr>
                <w:szCs w:val="20"/>
              </w:rPr>
              <w:t xml:space="preserve">  -  Bodily Injury per occurrence</w:t>
            </w:r>
            <w:r w:rsidRPr="00A55E00">
              <w:rPr>
                <w:szCs w:val="20"/>
              </w:rPr>
              <w:tab/>
            </w:r>
          </w:p>
        </w:tc>
        <w:tc>
          <w:tcPr>
            <w:tcW w:w="3487" w:type="dxa"/>
          </w:tcPr>
          <w:p w14:paraId="7CECE50A" w14:textId="77777777" w:rsidR="00A55E00" w:rsidRPr="00A55E00" w:rsidRDefault="00A55E00" w:rsidP="00A55E00">
            <w:pPr>
              <w:spacing w:after="0" w:line="240" w:lineRule="auto"/>
              <w:rPr>
                <w:szCs w:val="20"/>
              </w:rPr>
            </w:pPr>
            <w:r w:rsidRPr="00A55E00">
              <w:rPr>
                <w:szCs w:val="20"/>
              </w:rPr>
              <w:t>$500,000</w:t>
            </w:r>
          </w:p>
        </w:tc>
      </w:tr>
      <w:tr w:rsidR="00A55E00" w:rsidRPr="00A55E00" w14:paraId="09287BD9" w14:textId="77777777" w:rsidTr="002A7AF6">
        <w:trPr>
          <w:jc w:val="center"/>
        </w:trPr>
        <w:tc>
          <w:tcPr>
            <w:tcW w:w="5418" w:type="dxa"/>
          </w:tcPr>
          <w:p w14:paraId="69D230B7" w14:textId="77777777" w:rsidR="00A55E00" w:rsidRPr="00A55E00" w:rsidRDefault="00A55E00" w:rsidP="00A55E00">
            <w:pPr>
              <w:spacing w:after="0" w:line="240" w:lineRule="auto"/>
              <w:rPr>
                <w:szCs w:val="20"/>
              </w:rPr>
            </w:pPr>
            <w:r w:rsidRPr="00A55E00">
              <w:rPr>
                <w:szCs w:val="20"/>
              </w:rPr>
              <w:tab/>
            </w:r>
            <w:r w:rsidRPr="00A55E00">
              <w:rPr>
                <w:szCs w:val="20"/>
              </w:rPr>
              <w:tab/>
            </w:r>
            <w:r w:rsidRPr="00A55E00">
              <w:rPr>
                <w:szCs w:val="20"/>
              </w:rPr>
              <w:tab/>
            </w:r>
            <w:r w:rsidRPr="00A55E00">
              <w:rPr>
                <w:szCs w:val="20"/>
              </w:rPr>
              <w:tab/>
            </w:r>
            <w:r w:rsidRPr="00A55E00">
              <w:rPr>
                <w:szCs w:val="20"/>
              </w:rPr>
              <w:tab/>
            </w:r>
          </w:p>
        </w:tc>
        <w:tc>
          <w:tcPr>
            <w:tcW w:w="3487" w:type="dxa"/>
          </w:tcPr>
          <w:p w14:paraId="3FA3C77A" w14:textId="77777777" w:rsidR="00A55E00" w:rsidRPr="00A55E00" w:rsidRDefault="00A55E00" w:rsidP="00A55E00">
            <w:pPr>
              <w:spacing w:after="0" w:line="240" w:lineRule="auto"/>
              <w:rPr>
                <w:szCs w:val="20"/>
              </w:rPr>
            </w:pPr>
          </w:p>
        </w:tc>
      </w:tr>
      <w:tr w:rsidR="00A55E00" w:rsidRPr="00A55E00" w14:paraId="0477CD39" w14:textId="77777777" w:rsidTr="002A7AF6">
        <w:trPr>
          <w:jc w:val="center"/>
        </w:trPr>
        <w:tc>
          <w:tcPr>
            <w:tcW w:w="5418" w:type="dxa"/>
          </w:tcPr>
          <w:p w14:paraId="7123F637" w14:textId="77777777" w:rsidR="00A55E00" w:rsidRPr="00A55E00" w:rsidRDefault="00A55E00" w:rsidP="00A55E00">
            <w:pPr>
              <w:spacing w:after="0" w:line="240" w:lineRule="auto"/>
              <w:rPr>
                <w:szCs w:val="20"/>
              </w:rPr>
            </w:pPr>
            <w:r w:rsidRPr="00A55E00">
              <w:rPr>
                <w:szCs w:val="20"/>
              </w:rPr>
              <w:t xml:space="preserve">  -  Property Damage per occurrence</w:t>
            </w:r>
            <w:r w:rsidRPr="00A55E00">
              <w:rPr>
                <w:szCs w:val="20"/>
              </w:rPr>
              <w:tab/>
            </w:r>
          </w:p>
        </w:tc>
        <w:tc>
          <w:tcPr>
            <w:tcW w:w="3487" w:type="dxa"/>
          </w:tcPr>
          <w:p w14:paraId="0BA999A4" w14:textId="77777777" w:rsidR="00A55E00" w:rsidRPr="00A55E00" w:rsidRDefault="00A55E00" w:rsidP="00A55E00">
            <w:pPr>
              <w:spacing w:after="0" w:line="240" w:lineRule="auto"/>
              <w:rPr>
                <w:szCs w:val="20"/>
              </w:rPr>
            </w:pPr>
            <w:r w:rsidRPr="00A55E00">
              <w:rPr>
                <w:szCs w:val="20"/>
              </w:rPr>
              <w:t>$ 20,000</w:t>
            </w:r>
          </w:p>
        </w:tc>
      </w:tr>
    </w:tbl>
    <w:p w14:paraId="0308B05E" w14:textId="77777777" w:rsidR="00A55E00" w:rsidRPr="00A55E00" w:rsidRDefault="00A55E00" w:rsidP="00A55E00">
      <w:pPr>
        <w:spacing w:after="0" w:line="240" w:lineRule="auto"/>
        <w:rPr>
          <w:szCs w:val="20"/>
        </w:rPr>
      </w:pPr>
    </w:p>
    <w:p w14:paraId="7F62C383" w14:textId="77777777" w:rsidR="00A55E00" w:rsidRPr="00A55E00" w:rsidRDefault="00A55E00" w:rsidP="00A55E00">
      <w:pPr>
        <w:numPr>
          <w:ilvl w:val="0"/>
          <w:numId w:val="147"/>
        </w:numPr>
        <w:spacing w:after="0" w:line="240" w:lineRule="auto"/>
        <w:contextualSpacing/>
        <w:rPr>
          <w:szCs w:val="20"/>
        </w:rPr>
      </w:pPr>
      <w:r w:rsidRPr="00A55E00">
        <w:rPr>
          <w:szCs w:val="20"/>
        </w:rPr>
        <w:t xml:space="preserve">Insurance coverage must be in compliance with FAR 28.307 entitled Insurance under Cost Reimbursement Contracts, FAR 28.308 entitled Self Insurance, FAR 31.205-19 entitled Insurance and Indemnification, Cost Accounting Standard 416, and other applicable regulations.   </w:t>
      </w:r>
    </w:p>
    <w:p w14:paraId="0AF36FBB" w14:textId="77777777" w:rsidR="00A55E00" w:rsidRPr="00A55E00" w:rsidRDefault="00A55E00" w:rsidP="00A55E00">
      <w:pPr>
        <w:spacing w:after="0" w:line="240" w:lineRule="auto"/>
        <w:rPr>
          <w:szCs w:val="20"/>
        </w:rPr>
      </w:pPr>
    </w:p>
    <w:p w14:paraId="38121C25" w14:textId="77777777" w:rsidR="00A55E00" w:rsidRPr="00A55E00" w:rsidRDefault="00A55E00" w:rsidP="00A55E00">
      <w:pPr>
        <w:spacing w:after="0" w:line="240" w:lineRule="auto"/>
        <w:ind w:left="540" w:hanging="540"/>
        <w:rPr>
          <w:b/>
          <w:szCs w:val="20"/>
        </w:rPr>
      </w:pPr>
      <w:r w:rsidRPr="00A55E00">
        <w:rPr>
          <w:b/>
          <w:szCs w:val="20"/>
        </w:rPr>
        <w:t>H-7.</w:t>
      </w:r>
      <w:r w:rsidRPr="00A55E00">
        <w:rPr>
          <w:b/>
          <w:szCs w:val="20"/>
        </w:rPr>
        <w:tab/>
        <w:t xml:space="preserve"> DEPOSIT INSURANCE</w:t>
      </w:r>
    </w:p>
    <w:p w14:paraId="29CE8EA9" w14:textId="77777777" w:rsidR="00A55E00" w:rsidRPr="00A55E00" w:rsidRDefault="00A55E00" w:rsidP="00A55E00">
      <w:pPr>
        <w:spacing w:after="0" w:line="240" w:lineRule="auto"/>
        <w:rPr>
          <w:szCs w:val="20"/>
        </w:rPr>
      </w:pPr>
    </w:p>
    <w:p w14:paraId="7443AD5A" w14:textId="77777777" w:rsidR="00A55E00" w:rsidRPr="00A55E00" w:rsidRDefault="00A55E00" w:rsidP="00A55E00">
      <w:pPr>
        <w:spacing w:after="0" w:line="240" w:lineRule="auto"/>
        <w:rPr>
          <w:szCs w:val="20"/>
        </w:rPr>
      </w:pPr>
      <w:r w:rsidRPr="00A55E00">
        <w:rPr>
          <w:szCs w:val="20"/>
        </w:rPr>
        <w:t>a.  With respect to coverage for deposits under this Program, the Contractor shall provide a copy of its FDIC Certificate to the COR.</w:t>
      </w:r>
    </w:p>
    <w:p w14:paraId="635E4C3B" w14:textId="77777777" w:rsidR="00A55E00" w:rsidRPr="00A55E00" w:rsidRDefault="00A55E00" w:rsidP="00A55E00">
      <w:pPr>
        <w:spacing w:after="0" w:line="240" w:lineRule="auto"/>
        <w:rPr>
          <w:szCs w:val="20"/>
        </w:rPr>
      </w:pPr>
    </w:p>
    <w:p w14:paraId="339F5B0F" w14:textId="77777777" w:rsidR="00A55E00" w:rsidRPr="00A55E00" w:rsidRDefault="00A55E00" w:rsidP="00A55E00">
      <w:pPr>
        <w:spacing w:after="0" w:line="240" w:lineRule="auto"/>
        <w:rPr>
          <w:szCs w:val="20"/>
        </w:rPr>
      </w:pPr>
      <w:r w:rsidRPr="00A55E00">
        <w:rPr>
          <w:szCs w:val="20"/>
        </w:rPr>
        <w:t>b.  Unless specifically exempted by the Contracting Officer, all deposits must be insured by FDIC.</w:t>
      </w:r>
    </w:p>
    <w:p w14:paraId="0375304F" w14:textId="77777777" w:rsidR="00A55E00" w:rsidRPr="00A55E00" w:rsidRDefault="00A55E00" w:rsidP="00A55E00">
      <w:pPr>
        <w:spacing w:after="0" w:line="240" w:lineRule="auto"/>
        <w:rPr>
          <w:szCs w:val="20"/>
        </w:rPr>
      </w:pPr>
    </w:p>
    <w:p w14:paraId="41CB02B8" w14:textId="77777777" w:rsidR="00A55E00" w:rsidRPr="00A55E00" w:rsidRDefault="00A55E00" w:rsidP="00A55E00">
      <w:pPr>
        <w:spacing w:after="0" w:line="240" w:lineRule="auto"/>
        <w:rPr>
          <w:snapToGrid w:val="0"/>
          <w:szCs w:val="20"/>
        </w:rPr>
      </w:pPr>
      <w:r w:rsidRPr="00A55E00">
        <w:rPr>
          <w:szCs w:val="20"/>
        </w:rPr>
        <w:t xml:space="preserve">c.  Amounts exempted from insurance in accordance with the provisions of paragraph H-7b, shall be collateralized. </w:t>
      </w:r>
      <w:r w:rsidRPr="00A55E00">
        <w:rPr>
          <w:snapToGrid w:val="0"/>
          <w:szCs w:val="20"/>
        </w:rPr>
        <w:t xml:space="preserve">Deposits requiring collateralization are covered by  31 CRF 202, “Depositaries and Financial Agents of the Federal Government.  Deposits under the OMBP that are exempt from FDIC insurance represent publicly held monies on deposit.  Examples are the Army and Air Force and Navy Exchange Systems, state-owned universities authorized to utilize the OMBP overseas, Treasury General Accounts, and service related accounts established for the Army, Navy, Air Force or Marines.  All fees associated with collateralization will be allocated to the customer via account analysis service charges.  No costs will be borne by the OMBP for providing this service.  </w:t>
      </w:r>
    </w:p>
    <w:p w14:paraId="24341347" w14:textId="77777777" w:rsidR="00A55E00" w:rsidRPr="00A55E00" w:rsidRDefault="00A55E00" w:rsidP="00A55E00">
      <w:pPr>
        <w:spacing w:after="0" w:line="240" w:lineRule="auto"/>
        <w:rPr>
          <w:szCs w:val="20"/>
        </w:rPr>
      </w:pPr>
    </w:p>
    <w:p w14:paraId="7CD45ABD" w14:textId="77777777" w:rsidR="00A55E00" w:rsidRPr="00A55E00" w:rsidRDefault="00A55E00" w:rsidP="00A55E00">
      <w:pPr>
        <w:spacing w:after="0" w:line="240" w:lineRule="auto"/>
        <w:ind w:left="540" w:hanging="540"/>
        <w:rPr>
          <w:b/>
          <w:szCs w:val="20"/>
        </w:rPr>
      </w:pPr>
      <w:r w:rsidRPr="00A55E00">
        <w:rPr>
          <w:b/>
          <w:szCs w:val="20"/>
        </w:rPr>
        <w:t xml:space="preserve">H-8.  </w:t>
      </w:r>
      <w:r w:rsidRPr="00A55E00">
        <w:rPr>
          <w:b/>
          <w:szCs w:val="20"/>
        </w:rPr>
        <w:tab/>
        <w:t>OTHER INSURANCE COVERAGE</w:t>
      </w:r>
    </w:p>
    <w:p w14:paraId="79A9FD97" w14:textId="77777777" w:rsidR="00A55E00" w:rsidRPr="00A55E00" w:rsidRDefault="00A55E00" w:rsidP="00A55E00">
      <w:pPr>
        <w:spacing w:after="0" w:line="240" w:lineRule="auto"/>
        <w:rPr>
          <w:szCs w:val="20"/>
        </w:rPr>
      </w:pPr>
    </w:p>
    <w:p w14:paraId="097290A8" w14:textId="77777777" w:rsidR="00A55E00" w:rsidRPr="00A55E00" w:rsidRDefault="00A55E00" w:rsidP="00A55E00">
      <w:pPr>
        <w:spacing w:after="0" w:line="240" w:lineRule="auto"/>
        <w:rPr>
          <w:szCs w:val="20"/>
        </w:rPr>
      </w:pPr>
      <w:r w:rsidRPr="00A55E00">
        <w:rPr>
          <w:szCs w:val="20"/>
        </w:rPr>
        <w:t>a.  The Contractor shall maintain those types of insurance and coverage common to the banking industry.</w:t>
      </w:r>
    </w:p>
    <w:p w14:paraId="0B2427D2" w14:textId="77777777" w:rsidR="00A55E00" w:rsidRPr="00A55E00" w:rsidRDefault="00A55E00" w:rsidP="00A55E00">
      <w:pPr>
        <w:spacing w:after="0" w:line="240" w:lineRule="auto"/>
        <w:rPr>
          <w:szCs w:val="20"/>
        </w:rPr>
      </w:pPr>
    </w:p>
    <w:p w14:paraId="05184BE7" w14:textId="77777777" w:rsidR="00A55E00" w:rsidRPr="00A55E00" w:rsidRDefault="00A55E00" w:rsidP="00A55E00">
      <w:pPr>
        <w:spacing w:after="0" w:line="240" w:lineRule="auto"/>
        <w:rPr>
          <w:szCs w:val="20"/>
        </w:rPr>
      </w:pPr>
      <w:r w:rsidRPr="00A55E00">
        <w:rPr>
          <w:szCs w:val="20"/>
        </w:rPr>
        <w:t>b.  Banking insurance and coverage is identified as follows and is considered by the COR and Contracting Officer as adequate and approved:</w:t>
      </w:r>
    </w:p>
    <w:p w14:paraId="1024A1A1" w14:textId="77777777" w:rsidR="00A55E00" w:rsidRPr="00A55E00" w:rsidRDefault="00A55E00" w:rsidP="00A55E00">
      <w:pPr>
        <w:spacing w:after="0" w:line="24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338"/>
      </w:tblGrid>
      <w:tr w:rsidR="00A55E00" w:rsidRPr="00A55E00" w14:paraId="6D820435" w14:textId="77777777" w:rsidTr="002A7AF6">
        <w:trPr>
          <w:cantSplit/>
          <w:trHeight w:val="300"/>
        </w:trPr>
        <w:tc>
          <w:tcPr>
            <w:tcW w:w="5238" w:type="dxa"/>
          </w:tcPr>
          <w:p w14:paraId="6859669E" w14:textId="77777777" w:rsidR="00A55E00" w:rsidRPr="00A55E00" w:rsidRDefault="00A55E00" w:rsidP="00A55E00">
            <w:pPr>
              <w:spacing w:after="0" w:line="240" w:lineRule="auto"/>
              <w:rPr>
                <w:szCs w:val="20"/>
              </w:rPr>
            </w:pPr>
            <w:r w:rsidRPr="00A55E00">
              <w:rPr>
                <w:szCs w:val="20"/>
              </w:rPr>
              <w:t xml:space="preserve">Banker Blanket Bond </w:t>
            </w:r>
          </w:p>
        </w:tc>
        <w:tc>
          <w:tcPr>
            <w:tcW w:w="4338" w:type="dxa"/>
          </w:tcPr>
          <w:p w14:paraId="48C2A007" w14:textId="77777777" w:rsidR="00A55E00" w:rsidRPr="00A55E00" w:rsidRDefault="00A55E00" w:rsidP="00A55E00">
            <w:pPr>
              <w:spacing w:after="0" w:line="240" w:lineRule="auto"/>
              <w:rPr>
                <w:szCs w:val="20"/>
              </w:rPr>
            </w:pPr>
            <w:r w:rsidRPr="00A55E00">
              <w:rPr>
                <w:szCs w:val="20"/>
              </w:rPr>
              <w:t>$150,000</w:t>
            </w:r>
          </w:p>
        </w:tc>
      </w:tr>
      <w:tr w:rsidR="00A55E00" w:rsidRPr="00A55E00" w14:paraId="09D7B582" w14:textId="77777777" w:rsidTr="002A7AF6">
        <w:trPr>
          <w:cantSplit/>
          <w:trHeight w:val="300"/>
        </w:trPr>
        <w:tc>
          <w:tcPr>
            <w:tcW w:w="5238" w:type="dxa"/>
          </w:tcPr>
          <w:p w14:paraId="2FE85306" w14:textId="77777777" w:rsidR="00A55E00" w:rsidRPr="00A55E00" w:rsidRDefault="00A55E00" w:rsidP="00A55E00">
            <w:pPr>
              <w:spacing w:after="0" w:line="240" w:lineRule="auto"/>
              <w:rPr>
                <w:szCs w:val="20"/>
              </w:rPr>
            </w:pPr>
            <w:r w:rsidRPr="00A55E00">
              <w:rPr>
                <w:szCs w:val="20"/>
              </w:rPr>
              <w:t>Bankers Professional Liability</w:t>
            </w:r>
          </w:p>
        </w:tc>
        <w:tc>
          <w:tcPr>
            <w:tcW w:w="4338" w:type="dxa"/>
          </w:tcPr>
          <w:p w14:paraId="7EC5EB10" w14:textId="77777777" w:rsidR="00A55E00" w:rsidRPr="00A55E00" w:rsidRDefault="00A55E00" w:rsidP="00A55E00">
            <w:pPr>
              <w:spacing w:after="0" w:line="240" w:lineRule="auto"/>
              <w:rPr>
                <w:szCs w:val="20"/>
              </w:rPr>
            </w:pPr>
            <w:r w:rsidRPr="00A55E00">
              <w:rPr>
                <w:szCs w:val="20"/>
              </w:rPr>
              <w:t xml:space="preserve">$55,000  </w:t>
            </w:r>
          </w:p>
        </w:tc>
      </w:tr>
      <w:tr w:rsidR="00A55E00" w:rsidRPr="00A55E00" w14:paraId="00E65AB6" w14:textId="77777777" w:rsidTr="002A7AF6">
        <w:trPr>
          <w:cantSplit/>
          <w:trHeight w:val="300"/>
        </w:trPr>
        <w:tc>
          <w:tcPr>
            <w:tcW w:w="5238" w:type="dxa"/>
          </w:tcPr>
          <w:p w14:paraId="335AF6E6" w14:textId="77777777" w:rsidR="00A55E00" w:rsidRPr="00A55E00" w:rsidRDefault="00A55E00" w:rsidP="00A55E00">
            <w:pPr>
              <w:spacing w:after="0" w:line="240" w:lineRule="auto"/>
              <w:rPr>
                <w:szCs w:val="20"/>
              </w:rPr>
            </w:pPr>
            <w:r w:rsidRPr="00A55E00">
              <w:rPr>
                <w:szCs w:val="20"/>
              </w:rPr>
              <w:t>Excess Liability (umbrella)</w:t>
            </w:r>
          </w:p>
        </w:tc>
        <w:tc>
          <w:tcPr>
            <w:tcW w:w="4338" w:type="dxa"/>
          </w:tcPr>
          <w:p w14:paraId="43BE91A6" w14:textId="77777777" w:rsidR="00A55E00" w:rsidRPr="00A55E00" w:rsidRDefault="00A55E00" w:rsidP="00A55E00">
            <w:pPr>
              <w:spacing w:after="0" w:line="240" w:lineRule="auto"/>
              <w:rPr>
                <w:szCs w:val="20"/>
              </w:rPr>
            </w:pPr>
            <w:r w:rsidRPr="00A55E00">
              <w:rPr>
                <w:szCs w:val="20"/>
              </w:rPr>
              <w:t xml:space="preserve">$200,000  </w:t>
            </w:r>
          </w:p>
        </w:tc>
      </w:tr>
      <w:tr w:rsidR="00A55E00" w:rsidRPr="00A55E00" w14:paraId="77453129" w14:textId="77777777" w:rsidTr="002A7AF6">
        <w:trPr>
          <w:cantSplit/>
          <w:trHeight w:val="300"/>
        </w:trPr>
        <w:tc>
          <w:tcPr>
            <w:tcW w:w="5238" w:type="dxa"/>
          </w:tcPr>
          <w:p w14:paraId="20329D95" w14:textId="77777777" w:rsidR="00A55E00" w:rsidRPr="00A55E00" w:rsidRDefault="00A55E00" w:rsidP="00A55E00">
            <w:pPr>
              <w:spacing w:after="0" w:line="240" w:lineRule="auto"/>
              <w:rPr>
                <w:szCs w:val="20"/>
              </w:rPr>
            </w:pPr>
            <w:r w:rsidRPr="00A55E00">
              <w:rPr>
                <w:szCs w:val="20"/>
              </w:rPr>
              <w:t>General Liability (nonadmitted)</w:t>
            </w:r>
          </w:p>
        </w:tc>
        <w:tc>
          <w:tcPr>
            <w:tcW w:w="4338" w:type="dxa"/>
          </w:tcPr>
          <w:p w14:paraId="50D43013" w14:textId="77777777" w:rsidR="00A55E00" w:rsidRPr="00A55E00" w:rsidRDefault="00A55E00" w:rsidP="00A55E00">
            <w:pPr>
              <w:spacing w:after="0" w:line="240" w:lineRule="auto"/>
              <w:rPr>
                <w:szCs w:val="20"/>
              </w:rPr>
            </w:pPr>
            <w:r w:rsidRPr="00A55E00">
              <w:rPr>
                <w:szCs w:val="20"/>
              </w:rPr>
              <w:t>$2,000,000 each occurrence; $3,000,000 aggregate</w:t>
            </w:r>
          </w:p>
        </w:tc>
      </w:tr>
      <w:tr w:rsidR="00A55E00" w:rsidRPr="00A55E00" w14:paraId="3C047366" w14:textId="77777777" w:rsidTr="002A7AF6">
        <w:trPr>
          <w:cantSplit/>
          <w:trHeight w:val="300"/>
        </w:trPr>
        <w:tc>
          <w:tcPr>
            <w:tcW w:w="5238" w:type="dxa"/>
          </w:tcPr>
          <w:p w14:paraId="347BFBC3" w14:textId="77777777" w:rsidR="00A55E00" w:rsidRPr="00A55E00" w:rsidRDefault="00A55E00" w:rsidP="00A55E00">
            <w:pPr>
              <w:spacing w:after="0" w:line="240" w:lineRule="auto"/>
              <w:rPr>
                <w:szCs w:val="20"/>
              </w:rPr>
            </w:pPr>
            <w:r w:rsidRPr="00A55E00">
              <w:rPr>
                <w:szCs w:val="20"/>
              </w:rPr>
              <w:t xml:space="preserve">Auto Liability  </w:t>
            </w:r>
          </w:p>
        </w:tc>
        <w:tc>
          <w:tcPr>
            <w:tcW w:w="4338" w:type="dxa"/>
          </w:tcPr>
          <w:p w14:paraId="13764A13" w14:textId="77777777" w:rsidR="00A55E00" w:rsidRPr="00A55E00" w:rsidRDefault="00A55E00" w:rsidP="00A55E00">
            <w:pPr>
              <w:spacing w:after="0" w:line="240" w:lineRule="auto"/>
              <w:rPr>
                <w:szCs w:val="20"/>
              </w:rPr>
            </w:pPr>
            <w:r w:rsidRPr="00A55E00">
              <w:rPr>
                <w:szCs w:val="20"/>
              </w:rPr>
              <w:t>$2,000,000 each occurrence; $3,000,000 aggregate</w:t>
            </w:r>
          </w:p>
        </w:tc>
      </w:tr>
      <w:tr w:rsidR="00A55E00" w:rsidRPr="00A55E00" w14:paraId="5B6B2914" w14:textId="77777777" w:rsidTr="002A7AF6">
        <w:trPr>
          <w:cantSplit/>
          <w:trHeight w:val="300"/>
        </w:trPr>
        <w:tc>
          <w:tcPr>
            <w:tcW w:w="5238" w:type="dxa"/>
          </w:tcPr>
          <w:p w14:paraId="11CBE840" w14:textId="77777777" w:rsidR="00A55E00" w:rsidRPr="00A55E00" w:rsidRDefault="00A55E00" w:rsidP="00A55E00">
            <w:pPr>
              <w:spacing w:after="0" w:line="240" w:lineRule="auto"/>
              <w:rPr>
                <w:szCs w:val="20"/>
              </w:rPr>
            </w:pPr>
            <w:r w:rsidRPr="00A55E00">
              <w:rPr>
                <w:szCs w:val="20"/>
              </w:rPr>
              <w:t>Travel Accident</w:t>
            </w:r>
          </w:p>
        </w:tc>
        <w:tc>
          <w:tcPr>
            <w:tcW w:w="4338" w:type="dxa"/>
          </w:tcPr>
          <w:p w14:paraId="56998AB5" w14:textId="77777777" w:rsidR="00A55E00" w:rsidRPr="00A55E00" w:rsidRDefault="00A55E00" w:rsidP="00A55E00">
            <w:pPr>
              <w:spacing w:after="0" w:line="240" w:lineRule="auto"/>
              <w:rPr>
                <w:szCs w:val="20"/>
              </w:rPr>
            </w:pPr>
            <w:r w:rsidRPr="00A55E00">
              <w:rPr>
                <w:szCs w:val="20"/>
              </w:rPr>
              <w:t>$10,000,000 per occurrence for air travel</w:t>
            </w:r>
          </w:p>
        </w:tc>
      </w:tr>
      <w:tr w:rsidR="00A55E00" w:rsidRPr="00A55E00" w14:paraId="7CC3EA10" w14:textId="77777777" w:rsidTr="002A7AF6">
        <w:trPr>
          <w:cantSplit/>
          <w:trHeight w:val="300"/>
        </w:trPr>
        <w:tc>
          <w:tcPr>
            <w:tcW w:w="5238" w:type="dxa"/>
          </w:tcPr>
          <w:p w14:paraId="3913D09D" w14:textId="77777777" w:rsidR="00A55E00" w:rsidRPr="00A55E00" w:rsidRDefault="00A55E00" w:rsidP="00A55E00">
            <w:pPr>
              <w:spacing w:after="0" w:line="240" w:lineRule="auto"/>
              <w:rPr>
                <w:szCs w:val="20"/>
              </w:rPr>
            </w:pPr>
            <w:r w:rsidRPr="00A55E00">
              <w:rPr>
                <w:szCs w:val="20"/>
              </w:rPr>
              <w:t>Workers Compensation</w:t>
            </w:r>
          </w:p>
        </w:tc>
        <w:tc>
          <w:tcPr>
            <w:tcW w:w="4338" w:type="dxa"/>
          </w:tcPr>
          <w:p w14:paraId="4836E389" w14:textId="77777777" w:rsidR="00A55E00" w:rsidRPr="00A55E00" w:rsidRDefault="00A55E00" w:rsidP="00A55E00">
            <w:pPr>
              <w:spacing w:after="0" w:line="240" w:lineRule="auto"/>
              <w:rPr>
                <w:szCs w:val="20"/>
              </w:rPr>
            </w:pPr>
            <w:r w:rsidRPr="00A55E00">
              <w:rPr>
                <w:szCs w:val="20"/>
              </w:rPr>
              <w:t>$1,000,000 DBA and employees’ liability</w:t>
            </w:r>
          </w:p>
        </w:tc>
      </w:tr>
    </w:tbl>
    <w:p w14:paraId="02F76C37" w14:textId="77777777" w:rsidR="00A55E00" w:rsidRPr="00A55E00" w:rsidRDefault="00A55E00" w:rsidP="00A55E00">
      <w:pPr>
        <w:spacing w:after="0" w:line="240" w:lineRule="auto"/>
        <w:rPr>
          <w:szCs w:val="20"/>
        </w:rPr>
      </w:pPr>
    </w:p>
    <w:p w14:paraId="68FF2BF5" w14:textId="77777777" w:rsidR="00A55E00" w:rsidRPr="00A55E00" w:rsidRDefault="00A55E00" w:rsidP="00A55E00">
      <w:pPr>
        <w:spacing w:after="0" w:line="240" w:lineRule="auto"/>
        <w:rPr>
          <w:szCs w:val="20"/>
        </w:rPr>
      </w:pPr>
      <w:r w:rsidRPr="00A55E00">
        <w:rPr>
          <w:szCs w:val="20"/>
        </w:rPr>
        <w:t>c.  Changes in insurance types and coverage may be approved by the Contracting Officer provided such changes are within budget and agreed to by the COR.</w:t>
      </w:r>
    </w:p>
    <w:p w14:paraId="204635C4" w14:textId="77777777" w:rsidR="00A55E00" w:rsidRPr="00A55E00" w:rsidRDefault="00A55E00" w:rsidP="00A55E00">
      <w:pPr>
        <w:spacing w:after="0" w:line="240" w:lineRule="auto"/>
        <w:rPr>
          <w:szCs w:val="20"/>
        </w:rPr>
      </w:pPr>
    </w:p>
    <w:p w14:paraId="40896FED" w14:textId="77777777" w:rsidR="00A55E00" w:rsidRPr="00A55E00" w:rsidRDefault="00A55E00" w:rsidP="00A55E00">
      <w:pPr>
        <w:spacing w:after="0" w:line="240" w:lineRule="auto"/>
        <w:rPr>
          <w:szCs w:val="20"/>
        </w:rPr>
      </w:pPr>
      <w:r w:rsidRPr="00A55E00">
        <w:rPr>
          <w:szCs w:val="20"/>
        </w:rPr>
        <w:t>d.  Except as may be otherwise explicitly agreed to in writing by the COR, the proceeds from all settlements of insurance coverage maintained in accordance with the Contract shall be immediately credited to the Contract.</w:t>
      </w:r>
    </w:p>
    <w:p w14:paraId="7397BB20" w14:textId="77777777" w:rsidR="00A55E00" w:rsidRPr="00A55E00" w:rsidRDefault="00A55E00" w:rsidP="00A55E00">
      <w:pPr>
        <w:spacing w:after="0" w:line="240" w:lineRule="auto"/>
        <w:rPr>
          <w:szCs w:val="20"/>
        </w:rPr>
      </w:pPr>
    </w:p>
    <w:p w14:paraId="1EF2A746" w14:textId="77777777" w:rsidR="00A55E00" w:rsidRPr="00A55E00" w:rsidRDefault="00A55E00" w:rsidP="00A55E00">
      <w:pPr>
        <w:spacing w:after="0" w:line="240" w:lineRule="auto"/>
        <w:rPr>
          <w:szCs w:val="20"/>
        </w:rPr>
      </w:pPr>
      <w:r w:rsidRPr="00A55E00">
        <w:rPr>
          <w:szCs w:val="20"/>
        </w:rPr>
        <w:t>e.  The Contractor shall not be responsible for obtaining insurance for facilities and equipment owned by the U.S. Government; accordingly, insurance premiums on such items shall not be an allowable cost.</w:t>
      </w:r>
    </w:p>
    <w:p w14:paraId="5E07EA97" w14:textId="77777777" w:rsidR="00A55E00" w:rsidRPr="00A55E00" w:rsidRDefault="00A55E00" w:rsidP="00A55E00">
      <w:pPr>
        <w:spacing w:after="0" w:line="240" w:lineRule="auto"/>
        <w:rPr>
          <w:b/>
          <w:szCs w:val="20"/>
        </w:rPr>
      </w:pPr>
    </w:p>
    <w:p w14:paraId="70BF8B9A" w14:textId="77777777" w:rsidR="00A55E00" w:rsidRPr="00A55E00" w:rsidRDefault="00A55E00" w:rsidP="00A55E00">
      <w:pPr>
        <w:spacing w:after="0" w:line="240" w:lineRule="auto"/>
        <w:ind w:left="540" w:hanging="540"/>
        <w:rPr>
          <w:b/>
          <w:szCs w:val="20"/>
        </w:rPr>
      </w:pPr>
      <w:r w:rsidRPr="00A55E00">
        <w:rPr>
          <w:b/>
          <w:szCs w:val="20"/>
        </w:rPr>
        <w:t xml:space="preserve">H-9.  </w:t>
      </w:r>
      <w:r w:rsidRPr="00A55E00">
        <w:rPr>
          <w:b/>
          <w:szCs w:val="20"/>
        </w:rPr>
        <w:tab/>
        <w:t>PENSION COSTS</w:t>
      </w:r>
    </w:p>
    <w:p w14:paraId="7F5B9099" w14:textId="77777777" w:rsidR="00A55E00" w:rsidRPr="00A55E00" w:rsidRDefault="00A55E00" w:rsidP="00A55E00">
      <w:pPr>
        <w:spacing w:after="0" w:line="240" w:lineRule="auto"/>
        <w:rPr>
          <w:szCs w:val="20"/>
        </w:rPr>
      </w:pPr>
    </w:p>
    <w:p w14:paraId="76C72EF2" w14:textId="77777777" w:rsidR="00A55E00" w:rsidRPr="00A55E00" w:rsidRDefault="00A55E00" w:rsidP="00A55E00">
      <w:pPr>
        <w:spacing w:after="0" w:line="240" w:lineRule="auto"/>
        <w:rPr>
          <w:szCs w:val="20"/>
        </w:rPr>
      </w:pPr>
      <w:r w:rsidRPr="00A55E00">
        <w:rPr>
          <w:szCs w:val="20"/>
        </w:rPr>
        <w:t>a.  Unfunded pension costs computed in accordance with Cost Accounting Standards (CAS) 412 and 413 shall be allowable under the Contract.  The parties agree that an unfunded pension plan is expected to result in reduced costs to the Government.  Therefore, for purposes of CAS, the government determines that no material cost impact results from this practice.  No contract adjustments shall be made under CAS and no credits, refunds, or recoupment shall be sought by reason of, or relating to, the establishment of an unfunded pension plan.</w:t>
      </w:r>
    </w:p>
    <w:p w14:paraId="5260F35F" w14:textId="77777777" w:rsidR="00A55E00" w:rsidRPr="00A55E00" w:rsidRDefault="00A55E00" w:rsidP="00A55E00">
      <w:pPr>
        <w:spacing w:after="0" w:line="240" w:lineRule="auto"/>
        <w:rPr>
          <w:szCs w:val="20"/>
        </w:rPr>
      </w:pPr>
    </w:p>
    <w:p w14:paraId="6C656E48" w14:textId="77777777" w:rsidR="00A55E00" w:rsidRPr="00A55E00" w:rsidRDefault="00A55E00" w:rsidP="00A55E00">
      <w:pPr>
        <w:spacing w:after="0" w:line="240" w:lineRule="auto"/>
        <w:rPr>
          <w:szCs w:val="20"/>
        </w:rPr>
      </w:pPr>
      <w:r w:rsidRPr="00A55E00">
        <w:rPr>
          <w:szCs w:val="20"/>
        </w:rPr>
        <w:t xml:space="preserve">b.  One unfunded pension plan established for Deutsche paid employees in Germany is in existence at the time of award of this Contract.  Due to the Euro changeover in January of 1999, the currency has since been converted to Euros.  The Contractor is responsible for funds management of the Plan.  Payments to the pension fund plan shall be an allowable cost to the Contract.  In addition to the accounting rules contained in CAS 412 and 413 listed above, the Contractor is responsible for the processing of monthly pension benefit payments to eligible recipients and the investment of Plan assets. </w:t>
      </w:r>
    </w:p>
    <w:p w14:paraId="0A44BA25" w14:textId="77777777" w:rsidR="00A55E00" w:rsidRPr="00A55E00" w:rsidRDefault="00A55E00" w:rsidP="00A55E00">
      <w:pPr>
        <w:spacing w:after="0" w:line="240" w:lineRule="auto"/>
        <w:rPr>
          <w:szCs w:val="20"/>
        </w:rPr>
      </w:pPr>
    </w:p>
    <w:p w14:paraId="09A5C5D5" w14:textId="77777777" w:rsidR="00A55E00" w:rsidRPr="00A55E00" w:rsidRDefault="00A55E00" w:rsidP="00A55E00">
      <w:pPr>
        <w:spacing w:after="0" w:line="240" w:lineRule="auto"/>
        <w:ind w:left="540" w:hanging="540"/>
        <w:rPr>
          <w:b/>
          <w:szCs w:val="20"/>
        </w:rPr>
      </w:pPr>
      <w:r w:rsidRPr="00A55E00">
        <w:rPr>
          <w:b/>
          <w:szCs w:val="20"/>
        </w:rPr>
        <w:t xml:space="preserve">H-10. </w:t>
      </w:r>
      <w:r w:rsidRPr="00A55E00">
        <w:rPr>
          <w:b/>
          <w:szCs w:val="20"/>
        </w:rPr>
        <w:tab/>
      </w:r>
      <w:r w:rsidRPr="00A55E00">
        <w:rPr>
          <w:b/>
          <w:szCs w:val="20"/>
        </w:rPr>
        <w:tab/>
        <w:t>CONFORMITY TO LAWS AND REGULATIONS</w:t>
      </w:r>
    </w:p>
    <w:p w14:paraId="37A32C2F" w14:textId="77777777" w:rsidR="00A55E00" w:rsidRPr="00A55E00" w:rsidRDefault="00A55E00" w:rsidP="00A55E00">
      <w:pPr>
        <w:spacing w:after="0" w:line="240" w:lineRule="auto"/>
        <w:rPr>
          <w:szCs w:val="20"/>
        </w:rPr>
      </w:pPr>
    </w:p>
    <w:p w14:paraId="09E2DC92" w14:textId="77777777" w:rsidR="00A55E00" w:rsidRPr="00A55E00" w:rsidRDefault="00A55E00" w:rsidP="00A55E00">
      <w:pPr>
        <w:spacing w:after="0" w:line="240" w:lineRule="auto"/>
        <w:rPr>
          <w:szCs w:val="20"/>
        </w:rPr>
      </w:pPr>
      <w:r w:rsidRPr="00A55E00">
        <w:rPr>
          <w:szCs w:val="20"/>
        </w:rPr>
        <w:t>a.  The Contractor shall be responsible for ensuring that individuals employed to perform, or otherwise performing, functions under this Contract comply with applicable laws and regulations of the country in which they are employed or performing.  In addition, the Contractor shall be responsible for ensuring that the Contractor’s employees comply with military rules and regulations of the U.S. Forces when employed in areas under the jurisdiction of a Unified Command.</w:t>
      </w:r>
    </w:p>
    <w:p w14:paraId="5F348A2E" w14:textId="77777777" w:rsidR="00A55E00" w:rsidRPr="00A55E00" w:rsidRDefault="00A55E00" w:rsidP="00A55E00">
      <w:pPr>
        <w:spacing w:after="0" w:line="240" w:lineRule="auto"/>
        <w:rPr>
          <w:szCs w:val="20"/>
        </w:rPr>
      </w:pPr>
    </w:p>
    <w:p w14:paraId="7DA5E8F0" w14:textId="77777777" w:rsidR="00A55E00" w:rsidRPr="00A55E00" w:rsidRDefault="00A55E00" w:rsidP="00A55E00">
      <w:pPr>
        <w:spacing w:after="0" w:line="240" w:lineRule="auto"/>
        <w:rPr>
          <w:szCs w:val="20"/>
        </w:rPr>
      </w:pPr>
      <w:r w:rsidRPr="00A55E00">
        <w:rPr>
          <w:szCs w:val="20"/>
        </w:rPr>
        <w:t>b.  If one of the Contractor’s expatriate employees is barred from continuing performance under the Contract for failure to comply with laws, rules, and regulations described in the foregoing paragraph, any costs incurred by the Contractor as a result of removing the employee or substituting a replacement employee, shall not be an allowable cost under the Contract.  The disallowed costs include relocation costs incurred by the Contractor to furnish a substitute employee for the overseas assignment.  However, if the Contractor is obliged in accordance with FAR 31.205-35(d), or under the terms of the Contract, to refund or to credit, to the Government, the relocation costs originally incurred to furnish the removed employee for the overseas assignment, such refunds or credits shall be allowable, and shall be made, in accordance with the provisions of FAR 31.205-35(d) or the terms of the Contract.</w:t>
      </w:r>
    </w:p>
    <w:p w14:paraId="60E64469" w14:textId="77777777" w:rsidR="00A55E00" w:rsidRPr="00A55E00" w:rsidRDefault="00A55E00" w:rsidP="00A55E00">
      <w:pPr>
        <w:spacing w:after="0" w:line="240" w:lineRule="auto"/>
        <w:rPr>
          <w:szCs w:val="20"/>
        </w:rPr>
      </w:pPr>
    </w:p>
    <w:p w14:paraId="7CDB487B" w14:textId="77777777" w:rsidR="00A55E00" w:rsidRPr="00A55E00" w:rsidRDefault="00A55E00" w:rsidP="00A55E00">
      <w:pPr>
        <w:spacing w:after="0" w:line="240" w:lineRule="auto"/>
        <w:rPr>
          <w:szCs w:val="20"/>
        </w:rPr>
      </w:pPr>
      <w:r w:rsidRPr="00A55E00">
        <w:rPr>
          <w:szCs w:val="20"/>
        </w:rPr>
        <w:t>c.  The cost for removing or replacing an expatriate employee employed by the previous overseas military banking Contractor shall also be considered allowable under this clause.</w:t>
      </w:r>
    </w:p>
    <w:p w14:paraId="03789CCF" w14:textId="77777777" w:rsidR="00A55E00" w:rsidRPr="00A55E00" w:rsidRDefault="00A55E00" w:rsidP="00A55E00">
      <w:pPr>
        <w:spacing w:after="0" w:line="240" w:lineRule="auto"/>
        <w:rPr>
          <w:szCs w:val="20"/>
        </w:rPr>
      </w:pPr>
    </w:p>
    <w:p w14:paraId="45246A12" w14:textId="77777777" w:rsidR="00A55E00" w:rsidRPr="00A55E00" w:rsidRDefault="00A55E00" w:rsidP="00A55E00">
      <w:pPr>
        <w:spacing w:after="0" w:line="240" w:lineRule="auto"/>
        <w:rPr>
          <w:b/>
          <w:szCs w:val="20"/>
        </w:rPr>
      </w:pPr>
      <w:r w:rsidRPr="00A55E00">
        <w:rPr>
          <w:b/>
          <w:szCs w:val="20"/>
        </w:rPr>
        <w:t>H-11.  LOCAL LAW</w:t>
      </w:r>
    </w:p>
    <w:p w14:paraId="21060936" w14:textId="77777777" w:rsidR="00A55E00" w:rsidRPr="00A55E00" w:rsidRDefault="00A55E00" w:rsidP="00A55E00">
      <w:pPr>
        <w:spacing w:after="0" w:line="240" w:lineRule="auto"/>
        <w:rPr>
          <w:szCs w:val="20"/>
        </w:rPr>
      </w:pPr>
    </w:p>
    <w:p w14:paraId="7F9C19D4" w14:textId="77777777" w:rsidR="00A55E00" w:rsidRPr="00A55E00" w:rsidRDefault="00A55E00" w:rsidP="00A55E00">
      <w:pPr>
        <w:spacing w:after="0" w:line="240" w:lineRule="auto"/>
        <w:rPr>
          <w:szCs w:val="20"/>
        </w:rPr>
      </w:pPr>
      <w:r w:rsidRPr="00A55E00">
        <w:rPr>
          <w:szCs w:val="20"/>
        </w:rPr>
        <w:t xml:space="preserve">Compliance by the Contractor with local laws of foreign jurisdictions shall not be deemed to generate unallowable costs (unless otherwise prohibited or limited by U.S. statute), cause CAS noncompliance, or otherwise violate the terms of the Contract.  The foregoing shall not be applicable if such compliance with local law is exempted by the provisions of an applicable SOFA, treaty, or other relevant bilateral agreement, and such exemption has been adjudicated by the host country or determined by diplomatic agreement between the U.S. and host-country governments.  </w:t>
      </w:r>
    </w:p>
    <w:p w14:paraId="2297E995" w14:textId="77777777" w:rsidR="00A55E00" w:rsidRPr="00A55E00" w:rsidRDefault="00A55E00" w:rsidP="00A55E00">
      <w:pPr>
        <w:spacing w:after="0" w:line="240" w:lineRule="auto"/>
        <w:rPr>
          <w:szCs w:val="20"/>
        </w:rPr>
      </w:pPr>
    </w:p>
    <w:p w14:paraId="38E8AD81" w14:textId="77777777" w:rsidR="00A55E00" w:rsidRPr="00A55E00" w:rsidRDefault="00A55E00" w:rsidP="00A55E00">
      <w:pPr>
        <w:spacing w:after="0" w:line="240" w:lineRule="auto"/>
        <w:rPr>
          <w:b/>
          <w:szCs w:val="20"/>
        </w:rPr>
      </w:pPr>
      <w:r w:rsidRPr="00A55E00">
        <w:rPr>
          <w:b/>
          <w:szCs w:val="20"/>
        </w:rPr>
        <w:t>H-12.  CURRENCY TRANSACTION REPORTING (CTR)</w:t>
      </w:r>
    </w:p>
    <w:p w14:paraId="5155066E" w14:textId="77777777" w:rsidR="00A55E00" w:rsidRPr="00A55E00" w:rsidRDefault="00A55E00" w:rsidP="00A55E00">
      <w:pPr>
        <w:spacing w:after="0" w:line="240" w:lineRule="auto"/>
        <w:rPr>
          <w:szCs w:val="20"/>
        </w:rPr>
      </w:pPr>
    </w:p>
    <w:p w14:paraId="45E47843" w14:textId="77777777" w:rsidR="00A55E00" w:rsidRPr="00A55E00" w:rsidRDefault="00A55E00" w:rsidP="00A55E00">
      <w:pPr>
        <w:spacing w:after="0" w:line="240" w:lineRule="auto"/>
        <w:rPr>
          <w:szCs w:val="20"/>
        </w:rPr>
      </w:pPr>
      <w:r w:rsidRPr="00A55E00">
        <w:rPr>
          <w:szCs w:val="20"/>
        </w:rPr>
        <w:t xml:space="preserve">The Bank Secrecy Act and its implementing financial reporting and record keeping regulations contained in Title 31, Part 103, Code of Federal Regulations et. seq. do not apply outside the U.S. and, therefore, are </w:t>
      </w:r>
      <w:r w:rsidRPr="00A55E00">
        <w:rPr>
          <w:szCs w:val="20"/>
          <w:u w:val="single"/>
        </w:rPr>
        <w:t>not</w:t>
      </w:r>
      <w:r w:rsidRPr="00A55E00">
        <w:rPr>
          <w:szCs w:val="20"/>
        </w:rPr>
        <w:t xml:space="preserve"> applicable to the (MBFs) operated by the Contractor.  Nonetheless, to ensure that the MBFs operating on military installations </w:t>
      </w:r>
      <w:r w:rsidRPr="00A55E00">
        <w:rPr>
          <w:szCs w:val="20"/>
        </w:rPr>
        <w:lastRenderedPageBreak/>
        <w:t>overseas are not exploited through money laundering schemes or other potentially unlawful activities, the Contractor shall comply with the Act to the following extent:</w:t>
      </w:r>
    </w:p>
    <w:p w14:paraId="68E6750F" w14:textId="77777777" w:rsidR="00A55E00" w:rsidRPr="00A55E00" w:rsidRDefault="00A55E00" w:rsidP="00A55E00">
      <w:pPr>
        <w:spacing w:after="0" w:line="240" w:lineRule="auto"/>
        <w:rPr>
          <w:szCs w:val="20"/>
        </w:rPr>
      </w:pPr>
    </w:p>
    <w:p w14:paraId="6C25AEAB" w14:textId="77777777" w:rsidR="00A55E00" w:rsidRPr="00A55E00" w:rsidRDefault="00A55E00" w:rsidP="00A55E00">
      <w:pPr>
        <w:spacing w:after="0" w:line="240" w:lineRule="auto"/>
        <w:rPr>
          <w:szCs w:val="20"/>
        </w:rPr>
      </w:pPr>
      <w:r w:rsidRPr="00A55E00">
        <w:rPr>
          <w:szCs w:val="20"/>
        </w:rPr>
        <w:t>a.  The Contractor shall establish “know your customer” standards within its account opening procedures and require presentment of a military identification card or similar official identifying document to record the identity of the individual or the authority of the representative of a NAFI or other organization seeking to establish an account relationship with the MBF.</w:t>
      </w:r>
    </w:p>
    <w:p w14:paraId="7CAAB760" w14:textId="77777777" w:rsidR="00A55E00" w:rsidRPr="00A55E00" w:rsidRDefault="00A55E00" w:rsidP="00A55E00">
      <w:pPr>
        <w:spacing w:after="0" w:line="240" w:lineRule="auto"/>
        <w:rPr>
          <w:szCs w:val="20"/>
        </w:rPr>
      </w:pPr>
    </w:p>
    <w:p w14:paraId="3C49D563" w14:textId="77777777" w:rsidR="00A55E00" w:rsidRPr="00A55E00" w:rsidRDefault="00A55E00" w:rsidP="00A55E00">
      <w:pPr>
        <w:spacing w:after="0" w:line="240" w:lineRule="auto"/>
        <w:rPr>
          <w:szCs w:val="20"/>
        </w:rPr>
      </w:pPr>
      <w:r w:rsidRPr="00A55E00">
        <w:rPr>
          <w:szCs w:val="20"/>
        </w:rPr>
        <w:t>b.  The Contractor shall report, for both individual and organizational customers, suspicious cash transactions that appear to involve money laundering, structuring transactions for the purpose of evading the currency reporting requirements, or other potentially unlawful activities.</w:t>
      </w:r>
    </w:p>
    <w:p w14:paraId="778C0603" w14:textId="77777777" w:rsidR="00A55E00" w:rsidRPr="00A55E00" w:rsidRDefault="00A55E00" w:rsidP="00A55E00">
      <w:pPr>
        <w:spacing w:after="0" w:line="240" w:lineRule="auto"/>
        <w:rPr>
          <w:szCs w:val="20"/>
        </w:rPr>
      </w:pPr>
    </w:p>
    <w:p w14:paraId="51CF9321" w14:textId="77777777" w:rsidR="00A55E00" w:rsidRPr="00A55E00" w:rsidRDefault="00A55E00" w:rsidP="00A55E00">
      <w:pPr>
        <w:spacing w:after="0" w:line="240" w:lineRule="auto"/>
        <w:ind w:firstLine="720"/>
        <w:rPr>
          <w:szCs w:val="20"/>
        </w:rPr>
      </w:pPr>
      <w:r w:rsidRPr="00A55E00">
        <w:rPr>
          <w:szCs w:val="20"/>
        </w:rPr>
        <w:t>(1)  Such reports shall be prepared in accordance with the guidelines set forth in the Office of the Comptroller of the Currency Banking Circular No. 193 (May 16, 1988) and any amendments thereto.</w:t>
      </w:r>
    </w:p>
    <w:p w14:paraId="234C4483" w14:textId="77777777" w:rsidR="00A55E00" w:rsidRPr="00A55E00" w:rsidRDefault="00A55E00" w:rsidP="00A55E00">
      <w:pPr>
        <w:spacing w:after="0" w:line="240" w:lineRule="auto"/>
        <w:rPr>
          <w:szCs w:val="20"/>
        </w:rPr>
      </w:pPr>
    </w:p>
    <w:p w14:paraId="3FED222B" w14:textId="77777777" w:rsidR="00A55E00" w:rsidRPr="00A55E00" w:rsidRDefault="00A55E00" w:rsidP="00A55E00">
      <w:pPr>
        <w:spacing w:after="0" w:line="240" w:lineRule="auto"/>
        <w:ind w:firstLine="720"/>
        <w:rPr>
          <w:szCs w:val="20"/>
        </w:rPr>
      </w:pPr>
      <w:r w:rsidRPr="00A55E00">
        <w:rPr>
          <w:szCs w:val="20"/>
        </w:rPr>
        <w:t>(2)  The Contractor shall instruct employees that customers should not be warned if information relating to the transaction is being reported to cognizant authorities of the U.S. and, when required by either local law and/or by the applicable SOFA, to cognizant authorities of the host nation.</w:t>
      </w:r>
    </w:p>
    <w:p w14:paraId="07449787" w14:textId="77777777" w:rsidR="00A55E00" w:rsidRPr="00A55E00" w:rsidRDefault="00A55E00" w:rsidP="00A55E00">
      <w:pPr>
        <w:spacing w:after="0" w:line="240" w:lineRule="auto"/>
        <w:rPr>
          <w:szCs w:val="20"/>
        </w:rPr>
      </w:pPr>
    </w:p>
    <w:p w14:paraId="6D75C997" w14:textId="77777777" w:rsidR="00A55E00" w:rsidRPr="00A55E00" w:rsidRDefault="00A55E00" w:rsidP="00A55E00">
      <w:pPr>
        <w:spacing w:after="0" w:line="240" w:lineRule="auto"/>
        <w:ind w:firstLine="720"/>
        <w:rPr>
          <w:szCs w:val="20"/>
        </w:rPr>
      </w:pPr>
      <w:r w:rsidRPr="00A55E00">
        <w:rPr>
          <w:szCs w:val="20"/>
        </w:rPr>
        <w:t>(3)  The Contractor shall retain, for a period of not less than 5 years, records of reportable transactions that will enable the Contractor to respond in a timely manner to requests from cognizant authorities.  Such records, including official identification documents, must be sufficient to permit reconstruction of reportable transactions.</w:t>
      </w:r>
    </w:p>
    <w:p w14:paraId="5AC3A4DC" w14:textId="77777777" w:rsidR="00A55E00" w:rsidRPr="00A55E00" w:rsidRDefault="00A55E00" w:rsidP="00A55E00">
      <w:pPr>
        <w:spacing w:after="0" w:line="240" w:lineRule="auto"/>
        <w:rPr>
          <w:szCs w:val="20"/>
        </w:rPr>
      </w:pPr>
    </w:p>
    <w:p w14:paraId="1E986144" w14:textId="77777777" w:rsidR="00A55E00" w:rsidRPr="00A55E00" w:rsidRDefault="00A55E00" w:rsidP="00A55E00">
      <w:pPr>
        <w:spacing w:after="0" w:line="240" w:lineRule="auto"/>
        <w:rPr>
          <w:szCs w:val="20"/>
        </w:rPr>
      </w:pPr>
      <w:r w:rsidRPr="00A55E00">
        <w:rPr>
          <w:szCs w:val="20"/>
        </w:rPr>
        <w:t>c.  The Contractor shall prepare and file currency transaction reports (FINCEN Form 104) for cash transactions by individuals in excess of $10,000.  The identification requirements outlined for individuals opening an account in (a) above, shall be utilized for accountholders and non-accountholders making cash purchases of financial instruments (e.g., money orders) in excess of $10,000 at the MBF.</w:t>
      </w:r>
    </w:p>
    <w:p w14:paraId="56D84345" w14:textId="77777777" w:rsidR="00A55E00" w:rsidRPr="00A55E00" w:rsidRDefault="00A55E00" w:rsidP="00A55E00">
      <w:pPr>
        <w:spacing w:after="0" w:line="240" w:lineRule="auto"/>
        <w:rPr>
          <w:szCs w:val="20"/>
        </w:rPr>
      </w:pPr>
    </w:p>
    <w:p w14:paraId="4199988A" w14:textId="77777777" w:rsidR="00A55E00" w:rsidRPr="00A55E00" w:rsidRDefault="00A55E00" w:rsidP="00A55E00">
      <w:pPr>
        <w:spacing w:after="0" w:line="240" w:lineRule="auto"/>
        <w:rPr>
          <w:szCs w:val="20"/>
        </w:rPr>
      </w:pPr>
      <w:r w:rsidRPr="00A55E00">
        <w:rPr>
          <w:szCs w:val="20"/>
        </w:rPr>
        <w:t>d.  Within 90 days of contract award, the Contractor shall develop internal policies, procedures, and controls to assure consistent implementation of this section.  Such policies, procedures, and controls shall, at a minimum, include the additional duty designation of compliance coordinators at the management level, establishment of an ongoing employee training program and the implementation of a monitoring function to test the system.  Copies of the internal policies, procedures, and controls, as well as revisions thereto, shall be forwarded to the COR and the Contracting Office upon issuance by the Contractor.  Changes in the compliance coordinators, status of the employee-training program, results of system tests, and suspicious transaction statistics shall be included in the Monthly Management Report as identified in Section F.</w:t>
      </w:r>
    </w:p>
    <w:p w14:paraId="3C7DC43E" w14:textId="77777777" w:rsidR="00A55E00" w:rsidRPr="00A55E00" w:rsidRDefault="00A55E00" w:rsidP="00A55E00">
      <w:pPr>
        <w:spacing w:after="0" w:line="240" w:lineRule="auto"/>
        <w:rPr>
          <w:szCs w:val="20"/>
        </w:rPr>
      </w:pPr>
    </w:p>
    <w:p w14:paraId="3FDE5DC2" w14:textId="77777777" w:rsidR="00A55E00" w:rsidRPr="00A55E00" w:rsidRDefault="00A55E00" w:rsidP="00A55E00">
      <w:pPr>
        <w:spacing w:after="0" w:line="240" w:lineRule="auto"/>
        <w:rPr>
          <w:b/>
          <w:szCs w:val="20"/>
        </w:rPr>
      </w:pPr>
      <w:r w:rsidRPr="00A55E00">
        <w:rPr>
          <w:b/>
          <w:szCs w:val="20"/>
        </w:rPr>
        <w:t>H-13.  ACCOUNTING FOR SEVERANCE COSTS</w:t>
      </w:r>
    </w:p>
    <w:p w14:paraId="50BFB025" w14:textId="77777777" w:rsidR="00A55E00" w:rsidRPr="00A55E00" w:rsidRDefault="00A55E00" w:rsidP="00A55E00">
      <w:pPr>
        <w:spacing w:after="0" w:line="240" w:lineRule="auto"/>
        <w:rPr>
          <w:szCs w:val="20"/>
        </w:rPr>
      </w:pPr>
    </w:p>
    <w:p w14:paraId="64D55F05" w14:textId="77777777" w:rsidR="00A55E00" w:rsidRPr="00A55E00" w:rsidRDefault="00A55E00" w:rsidP="00A55E00">
      <w:pPr>
        <w:spacing w:after="0" w:line="240" w:lineRule="auto"/>
        <w:rPr>
          <w:szCs w:val="20"/>
        </w:rPr>
      </w:pPr>
      <w:r w:rsidRPr="00A55E00">
        <w:rPr>
          <w:szCs w:val="20"/>
        </w:rPr>
        <w:t>Notwithstanding, the determination of allowability in accordance with the FAR and the related DOD supplements or the criteria outlined in Section H, entitled LOCAL LAW, severance costs shall be accrued, in accordance with the Statement of Financial Accounting Standards (SFAS) 5, when an employee has been formally notified of an impending termination action (regardless of whether the action is the result of a voluntary agreement or a unilateral decision by the Contractor) and the amount of severance is known or can be reasonably estimated.  Severance costs, which satisfy the criteria for accrual as outlined above, shall be submitted for reimbursement (in accordance with clause G-4, “PAYMENT”) to the government only when such costs are paid.  Until actually paid, monthly billings will identify the current and cumulative amount of the suspended severance accrual.</w:t>
      </w:r>
    </w:p>
    <w:p w14:paraId="68AB2C03" w14:textId="77777777" w:rsidR="00A55E00" w:rsidRPr="00A55E00" w:rsidRDefault="00A55E00" w:rsidP="00A55E00">
      <w:pPr>
        <w:spacing w:after="0" w:line="240" w:lineRule="auto"/>
        <w:rPr>
          <w:szCs w:val="20"/>
        </w:rPr>
      </w:pPr>
    </w:p>
    <w:p w14:paraId="09C47032" w14:textId="77777777" w:rsidR="00A55E00" w:rsidRPr="00A55E00" w:rsidRDefault="00A55E00" w:rsidP="00A55E00">
      <w:pPr>
        <w:spacing w:after="0" w:line="240" w:lineRule="auto"/>
        <w:rPr>
          <w:b/>
          <w:szCs w:val="20"/>
        </w:rPr>
      </w:pPr>
      <w:r w:rsidRPr="00A55E00">
        <w:rPr>
          <w:b/>
          <w:szCs w:val="20"/>
        </w:rPr>
        <w:t>H-14.  VENDOR AGREEMENTS</w:t>
      </w:r>
    </w:p>
    <w:p w14:paraId="5010E05E" w14:textId="77777777" w:rsidR="00A55E00" w:rsidRPr="00A55E00" w:rsidRDefault="00A55E00" w:rsidP="00A55E00">
      <w:pPr>
        <w:spacing w:after="0" w:line="240" w:lineRule="auto"/>
        <w:rPr>
          <w:szCs w:val="20"/>
        </w:rPr>
      </w:pPr>
    </w:p>
    <w:p w14:paraId="327C4473" w14:textId="77777777" w:rsidR="00A55E00" w:rsidRPr="00A55E00" w:rsidRDefault="00A55E00" w:rsidP="00A55E00">
      <w:pPr>
        <w:spacing w:after="0" w:line="240" w:lineRule="auto"/>
        <w:rPr>
          <w:szCs w:val="20"/>
        </w:rPr>
      </w:pPr>
      <w:r w:rsidRPr="00A55E00">
        <w:rPr>
          <w:szCs w:val="20"/>
        </w:rPr>
        <w:t>a. The Contractor shall provide the Contracting Officer Representative a list of any licensing agreement, subcontract, or vendor agreement for goods or services acquired in excess of $100,000 within 90 days after contract award, updated and provided on a quarterly basis throughout the Contract performance period. The list shall identify the vendor name, type of agreement, purpose, duration and dollar amount (annually and total – identify if amounts are estimates only, fixed price, and/or actual cost basis).</w:t>
      </w:r>
    </w:p>
    <w:p w14:paraId="645AC27F" w14:textId="77777777" w:rsidR="00A55E00" w:rsidRPr="00A55E00" w:rsidRDefault="00A55E00" w:rsidP="00A55E00">
      <w:pPr>
        <w:spacing w:after="0" w:line="240" w:lineRule="auto"/>
        <w:rPr>
          <w:szCs w:val="20"/>
        </w:rPr>
      </w:pPr>
    </w:p>
    <w:p w14:paraId="08E4705C" w14:textId="77777777" w:rsidR="00A55E00" w:rsidRPr="00A55E00" w:rsidRDefault="00A55E00" w:rsidP="00A55E00">
      <w:pPr>
        <w:spacing w:after="0" w:line="240" w:lineRule="auto"/>
        <w:rPr>
          <w:szCs w:val="20"/>
        </w:rPr>
      </w:pPr>
      <w:r w:rsidRPr="00A55E00">
        <w:rPr>
          <w:szCs w:val="20"/>
        </w:rPr>
        <w:lastRenderedPageBreak/>
        <w:t>b.  The Contractor shall provide the COR a copy of any licensing agreement, subcontract, or vendor agreement for goods or services acquired in excess of $100,000, upon written request from the COR.  Also upon written request from the COR, the Contractor shall also provide supporting documentation as evidence that such cost was previously approved within either the annual budget or by other written means.</w:t>
      </w:r>
    </w:p>
    <w:p w14:paraId="3EB73451" w14:textId="77777777" w:rsidR="00A55E00" w:rsidRPr="00A55E00" w:rsidRDefault="00A55E00" w:rsidP="00A55E00">
      <w:pPr>
        <w:spacing w:after="0" w:line="240" w:lineRule="auto"/>
        <w:rPr>
          <w:szCs w:val="20"/>
        </w:rPr>
      </w:pPr>
    </w:p>
    <w:p w14:paraId="155ED86D" w14:textId="77777777" w:rsidR="00A55E00" w:rsidRPr="00A55E00" w:rsidRDefault="00A55E00" w:rsidP="00A55E00">
      <w:pPr>
        <w:spacing w:after="0" w:line="240" w:lineRule="auto"/>
        <w:rPr>
          <w:szCs w:val="20"/>
        </w:rPr>
      </w:pPr>
      <w:r w:rsidRPr="00A55E00">
        <w:rPr>
          <w:szCs w:val="20"/>
        </w:rPr>
        <w:t>c.  The Contractor shall provide the COR a copy of any licensing agreements for goods or services acquired, that, when used in conjunction with any other licensing agreement, subcontract, or vendor agreement for goods or services with the same party, the sum total of all such component agreements exceeds $100,000, upon written request from the COR.  Also upon written request from the COR, the Contractor shall also provide supporting documentation as evidence that such cost was previously approved within either the annual budget or by other written means.</w:t>
      </w:r>
    </w:p>
    <w:p w14:paraId="72A18EA2" w14:textId="77777777" w:rsidR="00A55E00" w:rsidRPr="00A55E00" w:rsidRDefault="00A55E00" w:rsidP="00A55E00">
      <w:pPr>
        <w:spacing w:after="0" w:line="240" w:lineRule="auto"/>
        <w:rPr>
          <w:szCs w:val="20"/>
        </w:rPr>
      </w:pPr>
    </w:p>
    <w:p w14:paraId="3AE9D02B" w14:textId="77777777" w:rsidR="00A55E00" w:rsidRPr="00A55E00" w:rsidRDefault="00A55E00" w:rsidP="00A55E00">
      <w:pPr>
        <w:spacing w:after="0" w:line="240" w:lineRule="auto"/>
        <w:rPr>
          <w:b/>
          <w:szCs w:val="20"/>
        </w:rPr>
      </w:pPr>
      <w:r w:rsidRPr="00A55E00">
        <w:rPr>
          <w:b/>
          <w:szCs w:val="20"/>
        </w:rPr>
        <w:t>H-15.  RESPONSIBILITY FOR LOGISTICAL SUPPORT</w:t>
      </w:r>
    </w:p>
    <w:p w14:paraId="36E3CA14" w14:textId="77777777" w:rsidR="00A55E00" w:rsidRPr="00A55E00" w:rsidRDefault="00A55E00" w:rsidP="00A55E00">
      <w:pPr>
        <w:spacing w:after="0" w:line="240" w:lineRule="auto"/>
        <w:rPr>
          <w:szCs w:val="20"/>
        </w:rPr>
      </w:pPr>
    </w:p>
    <w:p w14:paraId="5BCC2D8B" w14:textId="77777777" w:rsidR="00A55E00" w:rsidRPr="00A55E00" w:rsidRDefault="00A55E00" w:rsidP="00A55E00">
      <w:pPr>
        <w:spacing w:after="0" w:line="240" w:lineRule="auto"/>
        <w:rPr>
          <w:szCs w:val="20"/>
        </w:rPr>
      </w:pPr>
      <w:r w:rsidRPr="00A55E00">
        <w:rPr>
          <w:szCs w:val="20"/>
        </w:rPr>
        <w:t>The military departments and subordinate Commands shall ensure that logistical support shall be provided without cost to the Contractor in accordance with paragraph 330503.A, “Logistical Support, Overseas MBFs Operated Under Contract” of the DoD Financial Management Regulation (FMR), Volume 12, Chapter 33.</w:t>
      </w:r>
    </w:p>
    <w:p w14:paraId="42FC03E3" w14:textId="77777777" w:rsidR="00A55E00" w:rsidRPr="00A55E00" w:rsidRDefault="00A55E00" w:rsidP="00A55E00">
      <w:pPr>
        <w:spacing w:after="0" w:line="240" w:lineRule="auto"/>
        <w:rPr>
          <w:szCs w:val="20"/>
        </w:rPr>
      </w:pPr>
    </w:p>
    <w:p w14:paraId="592E05DD" w14:textId="77777777" w:rsidR="00A55E00" w:rsidRPr="00A55E00" w:rsidRDefault="00A55E00" w:rsidP="00A55E00">
      <w:pPr>
        <w:spacing w:after="0" w:line="240" w:lineRule="auto"/>
        <w:rPr>
          <w:b/>
          <w:szCs w:val="20"/>
        </w:rPr>
      </w:pPr>
      <w:r w:rsidRPr="00A55E00">
        <w:rPr>
          <w:b/>
          <w:szCs w:val="20"/>
        </w:rPr>
        <w:t>H-16.  SPACE AND FACILITIES LOGISTICAL SUPPORT</w:t>
      </w:r>
    </w:p>
    <w:p w14:paraId="55A3C66D" w14:textId="77777777" w:rsidR="00A55E00" w:rsidRPr="00A55E00" w:rsidRDefault="00A55E00" w:rsidP="00A55E00">
      <w:pPr>
        <w:spacing w:after="0" w:line="240" w:lineRule="auto"/>
        <w:rPr>
          <w:szCs w:val="20"/>
        </w:rPr>
      </w:pPr>
    </w:p>
    <w:p w14:paraId="070026F5" w14:textId="77777777" w:rsidR="00A55E00" w:rsidRPr="00A55E00" w:rsidRDefault="00A55E00" w:rsidP="00A55E00">
      <w:pPr>
        <w:spacing w:after="0" w:line="240" w:lineRule="auto"/>
        <w:rPr>
          <w:szCs w:val="20"/>
        </w:rPr>
      </w:pPr>
      <w:r w:rsidRPr="00A55E00">
        <w:rPr>
          <w:szCs w:val="20"/>
        </w:rPr>
        <w:t xml:space="preserve">a.  The Home Office is designated in Section B-1 SERVICES, paragraph (a.), as the Contractor’s facility in </w:t>
      </w:r>
      <w:r w:rsidRPr="00A55E00">
        <w:rPr>
          <w:b/>
          <w:i/>
          <w:szCs w:val="20"/>
          <w:highlight w:val="yellow"/>
        </w:rPr>
        <w:t>Contractor’s home office location.</w:t>
      </w:r>
    </w:p>
    <w:p w14:paraId="2BE332F0" w14:textId="77777777" w:rsidR="00A55E00" w:rsidRPr="00A55E00" w:rsidRDefault="00A55E00" w:rsidP="00A55E00">
      <w:pPr>
        <w:spacing w:after="0" w:line="240" w:lineRule="auto"/>
        <w:rPr>
          <w:szCs w:val="20"/>
        </w:rPr>
      </w:pPr>
      <w:r w:rsidRPr="00A55E00">
        <w:rPr>
          <w:szCs w:val="20"/>
        </w:rPr>
        <w:t xml:space="preserve"> </w:t>
      </w:r>
    </w:p>
    <w:p w14:paraId="4625E1ED" w14:textId="77777777" w:rsidR="00A55E00" w:rsidRPr="00A55E00" w:rsidRDefault="00A55E00" w:rsidP="00A55E00">
      <w:pPr>
        <w:spacing w:after="0" w:line="240" w:lineRule="auto"/>
        <w:ind w:left="540"/>
        <w:rPr>
          <w:szCs w:val="20"/>
        </w:rPr>
      </w:pPr>
      <w:r w:rsidRPr="00A55E00">
        <w:rPr>
          <w:szCs w:val="20"/>
        </w:rPr>
        <w:t>(1)  Size and arrangement of the work space shall permit efficient operations, and the building shall be located to permit adequate security.</w:t>
      </w:r>
    </w:p>
    <w:p w14:paraId="3659188A" w14:textId="77777777" w:rsidR="00A55E00" w:rsidRPr="00A55E00" w:rsidRDefault="00A55E00" w:rsidP="00A55E00">
      <w:pPr>
        <w:spacing w:after="0" w:line="240" w:lineRule="auto"/>
        <w:rPr>
          <w:szCs w:val="20"/>
        </w:rPr>
      </w:pPr>
    </w:p>
    <w:p w14:paraId="130F3F00" w14:textId="77777777" w:rsidR="00A55E00" w:rsidRPr="00A55E00" w:rsidRDefault="00A55E00" w:rsidP="00A55E00">
      <w:pPr>
        <w:spacing w:after="0" w:line="240" w:lineRule="auto"/>
        <w:ind w:left="540"/>
        <w:rPr>
          <w:szCs w:val="20"/>
        </w:rPr>
      </w:pPr>
      <w:r w:rsidRPr="00A55E00">
        <w:rPr>
          <w:szCs w:val="20"/>
        </w:rPr>
        <w:t>(2)  Space requirements shall be established in accordance with customary and reasonable banking practice as approved by the COR.</w:t>
      </w:r>
    </w:p>
    <w:p w14:paraId="4AF0A6CF" w14:textId="77777777" w:rsidR="00A55E00" w:rsidRPr="00A55E00" w:rsidRDefault="00A55E00" w:rsidP="00A55E00">
      <w:pPr>
        <w:spacing w:after="0" w:line="240" w:lineRule="auto"/>
        <w:rPr>
          <w:szCs w:val="20"/>
        </w:rPr>
      </w:pPr>
    </w:p>
    <w:p w14:paraId="0D3C3BCD" w14:textId="77777777" w:rsidR="00A55E00" w:rsidRPr="00A55E00" w:rsidRDefault="00A55E00" w:rsidP="00A55E00">
      <w:pPr>
        <w:spacing w:after="0" w:line="240" w:lineRule="auto"/>
        <w:rPr>
          <w:szCs w:val="20"/>
        </w:rPr>
      </w:pPr>
      <w:r w:rsidRPr="00A55E00">
        <w:rPr>
          <w:szCs w:val="20"/>
        </w:rPr>
        <w:t>b.  Overseas Operations:</w:t>
      </w:r>
    </w:p>
    <w:p w14:paraId="5ACEF0D3" w14:textId="77777777" w:rsidR="00A55E00" w:rsidRPr="00A55E00" w:rsidRDefault="00A55E00" w:rsidP="00A55E00">
      <w:pPr>
        <w:spacing w:after="0" w:line="240" w:lineRule="auto"/>
        <w:rPr>
          <w:szCs w:val="20"/>
        </w:rPr>
      </w:pPr>
      <w:r w:rsidRPr="00A55E00">
        <w:rPr>
          <w:szCs w:val="20"/>
        </w:rPr>
        <w:tab/>
      </w:r>
    </w:p>
    <w:p w14:paraId="4FF9C82F" w14:textId="77777777" w:rsidR="00A55E00" w:rsidRPr="00A55E00" w:rsidRDefault="00A55E00" w:rsidP="00A55E00">
      <w:pPr>
        <w:spacing w:after="0" w:line="240" w:lineRule="auto"/>
        <w:ind w:left="540"/>
        <w:rPr>
          <w:szCs w:val="20"/>
        </w:rPr>
      </w:pPr>
      <w:r w:rsidRPr="00A55E00">
        <w:rPr>
          <w:szCs w:val="20"/>
        </w:rPr>
        <w:t>(1)  Local commands shall ensure the availability of adequate MBF premises, to include counters and cages, steel bars, grillwork, security doors, vaults and/or safes, security alarm systems, and office and storage space.</w:t>
      </w:r>
    </w:p>
    <w:p w14:paraId="3C81A4BE" w14:textId="77777777" w:rsidR="00A55E00" w:rsidRPr="00A55E00" w:rsidRDefault="00A55E00" w:rsidP="00A55E00">
      <w:pPr>
        <w:spacing w:after="0" w:line="240" w:lineRule="auto"/>
        <w:ind w:left="540"/>
        <w:rPr>
          <w:szCs w:val="20"/>
        </w:rPr>
      </w:pPr>
    </w:p>
    <w:p w14:paraId="5499D58E" w14:textId="77777777" w:rsidR="00A55E00" w:rsidRPr="00A55E00" w:rsidRDefault="00A55E00" w:rsidP="00A55E00">
      <w:pPr>
        <w:spacing w:after="0" w:line="240" w:lineRule="auto"/>
        <w:ind w:left="540"/>
        <w:rPr>
          <w:szCs w:val="20"/>
        </w:rPr>
      </w:pPr>
      <w:r w:rsidRPr="00A55E00">
        <w:rPr>
          <w:szCs w:val="20"/>
        </w:rPr>
        <w:t>(2)  MBFs shall be housed in buildings that are accessible to the majority of the personnel on an installation.  The size and arrangement of the customer area and workspace shall permit efficient operations, and the building shall be located to permit adequate security.</w:t>
      </w:r>
    </w:p>
    <w:p w14:paraId="2CA27BD5" w14:textId="77777777" w:rsidR="00A55E00" w:rsidRPr="00A55E00" w:rsidRDefault="00A55E00" w:rsidP="00A55E00">
      <w:pPr>
        <w:spacing w:after="0" w:line="240" w:lineRule="auto"/>
        <w:ind w:left="540"/>
        <w:rPr>
          <w:szCs w:val="20"/>
        </w:rPr>
      </w:pPr>
    </w:p>
    <w:p w14:paraId="70756CA6" w14:textId="77777777" w:rsidR="00A55E00" w:rsidRPr="00A55E00" w:rsidRDefault="00A55E00" w:rsidP="00A55E00">
      <w:pPr>
        <w:spacing w:after="0" w:line="240" w:lineRule="auto"/>
        <w:ind w:left="540"/>
        <w:rPr>
          <w:szCs w:val="20"/>
        </w:rPr>
      </w:pPr>
      <w:r w:rsidRPr="00A55E00">
        <w:rPr>
          <w:szCs w:val="20"/>
        </w:rPr>
        <w:t>(3)  Space requirements of MBFs shall be established in accordance with customary and reasonable banking practices, documented requirements of the DOD, documented requirements of the Contractor’s insurance carrier, or as otherwise required or approved in writing by the Contracting Officer.</w:t>
      </w:r>
    </w:p>
    <w:p w14:paraId="63D60713" w14:textId="77777777" w:rsidR="00A55E00" w:rsidRPr="00A55E00" w:rsidRDefault="00A55E00" w:rsidP="00A55E00">
      <w:pPr>
        <w:spacing w:after="0" w:line="240" w:lineRule="auto"/>
        <w:ind w:left="540"/>
        <w:rPr>
          <w:szCs w:val="20"/>
        </w:rPr>
      </w:pPr>
    </w:p>
    <w:p w14:paraId="24DA5DF6" w14:textId="77777777" w:rsidR="00A55E00" w:rsidRPr="00A55E00" w:rsidRDefault="00A55E00" w:rsidP="00A55E00">
      <w:pPr>
        <w:spacing w:after="0" w:line="240" w:lineRule="auto"/>
        <w:ind w:left="540"/>
        <w:rPr>
          <w:szCs w:val="20"/>
        </w:rPr>
      </w:pPr>
      <w:r w:rsidRPr="00A55E00">
        <w:rPr>
          <w:szCs w:val="20"/>
        </w:rPr>
        <w:t>(4)  Office space shall be provided for the MBFs, area, and district administration functions.</w:t>
      </w:r>
    </w:p>
    <w:p w14:paraId="68537C15" w14:textId="77777777" w:rsidR="00A55E00" w:rsidRPr="00A55E00" w:rsidRDefault="00A55E00" w:rsidP="00A55E00">
      <w:pPr>
        <w:spacing w:after="0" w:line="240" w:lineRule="auto"/>
        <w:ind w:left="540"/>
        <w:rPr>
          <w:szCs w:val="20"/>
        </w:rPr>
      </w:pPr>
    </w:p>
    <w:p w14:paraId="65CC2A09" w14:textId="77777777" w:rsidR="00A55E00" w:rsidRPr="00A55E00" w:rsidRDefault="00A55E00" w:rsidP="00A55E00">
      <w:pPr>
        <w:spacing w:after="0" w:line="240" w:lineRule="auto"/>
        <w:ind w:left="540"/>
        <w:rPr>
          <w:szCs w:val="20"/>
        </w:rPr>
      </w:pPr>
      <w:r w:rsidRPr="00A55E00">
        <w:rPr>
          <w:szCs w:val="20"/>
        </w:rPr>
        <w:t>(5)  Storage space shall be provided for the storage of supplies and the retention of records and files.</w:t>
      </w:r>
    </w:p>
    <w:p w14:paraId="64759780" w14:textId="77777777" w:rsidR="00A55E00" w:rsidRPr="00A55E00" w:rsidRDefault="00A55E00" w:rsidP="00A55E00">
      <w:pPr>
        <w:spacing w:after="0" w:line="240" w:lineRule="auto"/>
        <w:ind w:left="540"/>
        <w:rPr>
          <w:szCs w:val="20"/>
        </w:rPr>
      </w:pPr>
    </w:p>
    <w:p w14:paraId="0E41E97D" w14:textId="77777777" w:rsidR="00A55E00" w:rsidRPr="00A55E00" w:rsidRDefault="00A55E00" w:rsidP="00A55E00">
      <w:pPr>
        <w:spacing w:after="0" w:line="240" w:lineRule="auto"/>
        <w:ind w:left="540"/>
        <w:rPr>
          <w:szCs w:val="20"/>
        </w:rPr>
      </w:pPr>
      <w:r w:rsidRPr="00A55E00">
        <w:rPr>
          <w:szCs w:val="20"/>
        </w:rPr>
        <w:t>(6)  If on-base space is withdrawn by an installation, the installation, in consultation with the Contractor, shall provide alternative space.  The alternative space may be either on-base or off-base, but must be provided prior to requiring the MBF to withdraw from its existing space.  If off-base facilities are required, the installation, in consultation with the Contractor, shall secure an off-site location and provide necessary logistical support and security in accordance with this provision.  The installation shall fund applicable costs.</w:t>
      </w:r>
    </w:p>
    <w:p w14:paraId="11A707AD" w14:textId="77777777" w:rsidR="00A55E00" w:rsidRPr="00A55E00" w:rsidRDefault="00A55E00" w:rsidP="00A55E00">
      <w:pPr>
        <w:spacing w:after="0" w:line="240" w:lineRule="auto"/>
        <w:ind w:left="540"/>
        <w:rPr>
          <w:szCs w:val="20"/>
        </w:rPr>
      </w:pPr>
    </w:p>
    <w:p w14:paraId="4FDE3237" w14:textId="77777777" w:rsidR="00A55E00" w:rsidRPr="00A55E00" w:rsidRDefault="00A55E00" w:rsidP="00A55E00">
      <w:pPr>
        <w:spacing w:after="0" w:line="240" w:lineRule="auto"/>
        <w:ind w:left="540"/>
        <w:rPr>
          <w:snapToGrid w:val="0"/>
          <w:szCs w:val="20"/>
        </w:rPr>
      </w:pPr>
      <w:r w:rsidRPr="00A55E00">
        <w:rPr>
          <w:szCs w:val="20"/>
        </w:rPr>
        <w:t>(7)</w:t>
      </w:r>
      <w:r w:rsidRPr="00A55E00">
        <w:rPr>
          <w:snapToGrid w:val="0"/>
          <w:color w:val="000000"/>
          <w:szCs w:val="20"/>
        </w:rPr>
        <w:t xml:space="preserve">  The Contractor shall document and advise the COR and the Contracting Officer, via command channels, through the command Banking Liaison Officer (BLO), of any instance in which adequate space or related facilities issues are not, or cannot, be provided.  The command BLO is responsible to work with the local </w:t>
      </w:r>
      <w:r w:rsidRPr="00A55E00">
        <w:rPr>
          <w:snapToGrid w:val="0"/>
          <w:color w:val="000000"/>
          <w:szCs w:val="20"/>
        </w:rPr>
        <w:lastRenderedPageBreak/>
        <w:t>military community and the MBF to resolve space, facility, or other logistical support issues.  Matters that the BLO cannot resolve locally will be forwarded to the respective military department BLO for resolution.</w:t>
      </w:r>
      <w:r w:rsidRPr="00A55E00">
        <w:rPr>
          <w:snapToGrid w:val="0"/>
          <w:color w:val="0000FF"/>
          <w:szCs w:val="20"/>
        </w:rPr>
        <w:t xml:space="preserve">    </w:t>
      </w:r>
    </w:p>
    <w:p w14:paraId="1A3954EE" w14:textId="77777777" w:rsidR="00A55E00" w:rsidRPr="00A55E00" w:rsidRDefault="00A55E00" w:rsidP="00A55E00">
      <w:pPr>
        <w:spacing w:after="0" w:line="240" w:lineRule="auto"/>
        <w:ind w:left="540"/>
        <w:rPr>
          <w:szCs w:val="20"/>
        </w:rPr>
      </w:pPr>
      <w:r w:rsidRPr="00A55E00">
        <w:rPr>
          <w:szCs w:val="20"/>
        </w:rPr>
        <w:t xml:space="preserve"> </w:t>
      </w:r>
    </w:p>
    <w:p w14:paraId="247BE5FC" w14:textId="77777777" w:rsidR="00A55E00" w:rsidRPr="00A55E00" w:rsidRDefault="00A55E00" w:rsidP="00A55E00">
      <w:pPr>
        <w:spacing w:after="0" w:line="240" w:lineRule="auto"/>
        <w:ind w:left="540"/>
        <w:rPr>
          <w:szCs w:val="20"/>
        </w:rPr>
      </w:pPr>
      <w:r w:rsidRPr="00A55E00">
        <w:rPr>
          <w:szCs w:val="20"/>
        </w:rPr>
        <w:t>(8)  Assigned space for a MBF shall not exceed the gross floor areas shown in the following table:</w:t>
      </w:r>
    </w:p>
    <w:p w14:paraId="4032BEE0" w14:textId="77777777" w:rsidR="00A55E00" w:rsidRPr="00A55E00" w:rsidRDefault="00A55E00" w:rsidP="00A55E00">
      <w:pPr>
        <w:spacing w:after="0" w:line="240" w:lineRule="auto"/>
        <w:rPr>
          <w:szCs w:val="20"/>
        </w:rPr>
      </w:pPr>
    </w:p>
    <w:tbl>
      <w:tblPr>
        <w:tblW w:w="0" w:type="auto"/>
        <w:tblInd w:w="1548" w:type="dxa"/>
        <w:tblLayout w:type="fixed"/>
        <w:tblLook w:val="0000" w:firstRow="0" w:lastRow="0" w:firstColumn="0" w:lastColumn="0" w:noHBand="0" w:noVBand="0"/>
      </w:tblPr>
      <w:tblGrid>
        <w:gridCol w:w="3960"/>
        <w:gridCol w:w="2700"/>
      </w:tblGrid>
      <w:tr w:rsidR="00A55E00" w:rsidRPr="00A55E00" w14:paraId="5D4CC1B6" w14:textId="77777777" w:rsidTr="002A7AF6">
        <w:tc>
          <w:tcPr>
            <w:tcW w:w="3960" w:type="dxa"/>
            <w:tcBorders>
              <w:top w:val="nil"/>
              <w:left w:val="nil"/>
              <w:bottom w:val="nil"/>
              <w:right w:val="nil"/>
            </w:tcBorders>
          </w:tcPr>
          <w:p w14:paraId="75D17867" w14:textId="77777777" w:rsidR="00A55E00" w:rsidRPr="00A55E00" w:rsidRDefault="00A55E00" w:rsidP="00A55E00">
            <w:pPr>
              <w:spacing w:after="0" w:line="240" w:lineRule="auto"/>
              <w:rPr>
                <w:szCs w:val="20"/>
                <w:u w:val="single"/>
              </w:rPr>
            </w:pPr>
            <w:r w:rsidRPr="00A55E00">
              <w:rPr>
                <w:szCs w:val="20"/>
                <w:u w:val="single"/>
              </w:rPr>
              <w:t>PERSONNEL STRENGTH*</w:t>
            </w:r>
          </w:p>
        </w:tc>
        <w:tc>
          <w:tcPr>
            <w:tcW w:w="2700" w:type="dxa"/>
            <w:tcBorders>
              <w:top w:val="nil"/>
              <w:left w:val="nil"/>
              <w:bottom w:val="nil"/>
              <w:right w:val="nil"/>
            </w:tcBorders>
          </w:tcPr>
          <w:p w14:paraId="0005103E" w14:textId="77777777" w:rsidR="00A55E00" w:rsidRPr="00A55E00" w:rsidRDefault="00A55E00" w:rsidP="00A55E00">
            <w:pPr>
              <w:spacing w:after="0" w:line="240" w:lineRule="auto"/>
              <w:rPr>
                <w:szCs w:val="20"/>
                <w:u w:val="single"/>
              </w:rPr>
            </w:pPr>
            <w:r w:rsidRPr="00A55E00">
              <w:rPr>
                <w:szCs w:val="20"/>
                <w:u w:val="single"/>
              </w:rPr>
              <w:t>AREA SQUARE FEET</w:t>
            </w:r>
          </w:p>
        </w:tc>
      </w:tr>
      <w:tr w:rsidR="00A55E00" w:rsidRPr="00A55E00" w14:paraId="58CDA86C" w14:textId="77777777" w:rsidTr="002A7AF6">
        <w:tc>
          <w:tcPr>
            <w:tcW w:w="3960" w:type="dxa"/>
            <w:tcBorders>
              <w:top w:val="nil"/>
              <w:left w:val="nil"/>
              <w:bottom w:val="nil"/>
              <w:right w:val="nil"/>
            </w:tcBorders>
          </w:tcPr>
          <w:p w14:paraId="64B03CE1" w14:textId="77777777" w:rsidR="00A55E00" w:rsidRPr="00A55E00" w:rsidRDefault="00A55E00" w:rsidP="00A55E00">
            <w:pPr>
              <w:spacing w:after="0" w:line="240" w:lineRule="auto"/>
              <w:rPr>
                <w:szCs w:val="20"/>
              </w:rPr>
            </w:pPr>
          </w:p>
        </w:tc>
        <w:tc>
          <w:tcPr>
            <w:tcW w:w="2700" w:type="dxa"/>
            <w:tcBorders>
              <w:top w:val="nil"/>
              <w:left w:val="nil"/>
              <w:bottom w:val="nil"/>
              <w:right w:val="nil"/>
            </w:tcBorders>
          </w:tcPr>
          <w:p w14:paraId="581C82AA" w14:textId="77777777" w:rsidR="00A55E00" w:rsidRPr="00A55E00" w:rsidRDefault="00A55E00" w:rsidP="00A55E00">
            <w:pPr>
              <w:spacing w:after="0" w:line="240" w:lineRule="auto"/>
              <w:rPr>
                <w:szCs w:val="20"/>
              </w:rPr>
            </w:pPr>
          </w:p>
        </w:tc>
      </w:tr>
      <w:tr w:rsidR="00A55E00" w:rsidRPr="00A55E00" w14:paraId="26A3B02E" w14:textId="77777777" w:rsidTr="002A7AF6">
        <w:tc>
          <w:tcPr>
            <w:tcW w:w="3960" w:type="dxa"/>
            <w:tcBorders>
              <w:top w:val="nil"/>
              <w:left w:val="nil"/>
              <w:bottom w:val="nil"/>
              <w:right w:val="nil"/>
            </w:tcBorders>
          </w:tcPr>
          <w:p w14:paraId="64C309F4" w14:textId="77777777" w:rsidR="00A55E00" w:rsidRPr="00A55E00" w:rsidRDefault="00A55E00" w:rsidP="00A55E00">
            <w:pPr>
              <w:spacing w:after="0" w:line="240" w:lineRule="auto"/>
              <w:rPr>
                <w:szCs w:val="20"/>
              </w:rPr>
            </w:pPr>
            <w:r w:rsidRPr="00A55E00">
              <w:rPr>
                <w:szCs w:val="20"/>
              </w:rPr>
              <w:t>Up to 1,000</w:t>
            </w:r>
          </w:p>
        </w:tc>
        <w:tc>
          <w:tcPr>
            <w:tcW w:w="2700" w:type="dxa"/>
            <w:tcBorders>
              <w:top w:val="nil"/>
              <w:left w:val="nil"/>
              <w:bottom w:val="nil"/>
              <w:right w:val="nil"/>
            </w:tcBorders>
          </w:tcPr>
          <w:p w14:paraId="2961C3DD" w14:textId="77777777" w:rsidR="00A55E00" w:rsidRPr="00A55E00" w:rsidRDefault="00A55E00" w:rsidP="00A55E00">
            <w:pPr>
              <w:spacing w:after="0" w:line="240" w:lineRule="auto"/>
              <w:rPr>
                <w:szCs w:val="20"/>
              </w:rPr>
            </w:pPr>
            <w:r w:rsidRPr="00A55E00">
              <w:rPr>
                <w:szCs w:val="20"/>
              </w:rPr>
              <w:t>1,500</w:t>
            </w:r>
          </w:p>
        </w:tc>
      </w:tr>
      <w:tr w:rsidR="00A55E00" w:rsidRPr="00A55E00" w14:paraId="7673E37B" w14:textId="77777777" w:rsidTr="002A7AF6">
        <w:tc>
          <w:tcPr>
            <w:tcW w:w="3960" w:type="dxa"/>
            <w:tcBorders>
              <w:top w:val="nil"/>
              <w:left w:val="nil"/>
              <w:bottom w:val="nil"/>
              <w:right w:val="nil"/>
            </w:tcBorders>
          </w:tcPr>
          <w:p w14:paraId="70AAA5B5" w14:textId="77777777" w:rsidR="00A55E00" w:rsidRPr="00A55E00" w:rsidRDefault="00A55E00" w:rsidP="00A55E00">
            <w:pPr>
              <w:spacing w:after="0" w:line="240" w:lineRule="auto"/>
              <w:rPr>
                <w:szCs w:val="20"/>
              </w:rPr>
            </w:pPr>
            <w:r w:rsidRPr="00A55E00">
              <w:rPr>
                <w:szCs w:val="20"/>
              </w:rPr>
              <w:t>1,001 to 2,000</w:t>
            </w:r>
          </w:p>
        </w:tc>
        <w:tc>
          <w:tcPr>
            <w:tcW w:w="2700" w:type="dxa"/>
            <w:tcBorders>
              <w:top w:val="nil"/>
              <w:left w:val="nil"/>
              <w:bottom w:val="nil"/>
              <w:right w:val="nil"/>
            </w:tcBorders>
          </w:tcPr>
          <w:p w14:paraId="5DA3F827" w14:textId="77777777" w:rsidR="00A55E00" w:rsidRPr="00A55E00" w:rsidRDefault="00A55E00" w:rsidP="00A55E00">
            <w:pPr>
              <w:spacing w:after="0" w:line="240" w:lineRule="auto"/>
              <w:rPr>
                <w:szCs w:val="20"/>
              </w:rPr>
            </w:pPr>
            <w:r w:rsidRPr="00A55E00">
              <w:rPr>
                <w:szCs w:val="20"/>
              </w:rPr>
              <w:t>2,375</w:t>
            </w:r>
          </w:p>
        </w:tc>
      </w:tr>
      <w:tr w:rsidR="00A55E00" w:rsidRPr="00A55E00" w14:paraId="15480253" w14:textId="77777777" w:rsidTr="002A7AF6">
        <w:tc>
          <w:tcPr>
            <w:tcW w:w="3960" w:type="dxa"/>
            <w:tcBorders>
              <w:top w:val="nil"/>
              <w:left w:val="nil"/>
              <w:bottom w:val="nil"/>
              <w:right w:val="nil"/>
            </w:tcBorders>
          </w:tcPr>
          <w:p w14:paraId="56EAD46D" w14:textId="77777777" w:rsidR="00A55E00" w:rsidRPr="00A55E00" w:rsidRDefault="00A55E00" w:rsidP="00A55E00">
            <w:pPr>
              <w:spacing w:after="0" w:line="240" w:lineRule="auto"/>
              <w:rPr>
                <w:szCs w:val="20"/>
              </w:rPr>
            </w:pPr>
            <w:r w:rsidRPr="00A55E00">
              <w:rPr>
                <w:szCs w:val="20"/>
              </w:rPr>
              <w:t>2,001 to 3,000</w:t>
            </w:r>
          </w:p>
        </w:tc>
        <w:tc>
          <w:tcPr>
            <w:tcW w:w="2700" w:type="dxa"/>
            <w:tcBorders>
              <w:top w:val="nil"/>
              <w:left w:val="nil"/>
              <w:bottom w:val="nil"/>
              <w:right w:val="nil"/>
            </w:tcBorders>
          </w:tcPr>
          <w:p w14:paraId="09E4456C" w14:textId="77777777" w:rsidR="00A55E00" w:rsidRPr="00A55E00" w:rsidRDefault="00A55E00" w:rsidP="00A55E00">
            <w:pPr>
              <w:spacing w:after="0" w:line="240" w:lineRule="auto"/>
              <w:rPr>
                <w:szCs w:val="20"/>
              </w:rPr>
            </w:pPr>
            <w:r w:rsidRPr="00A55E00">
              <w:rPr>
                <w:szCs w:val="20"/>
              </w:rPr>
              <w:t>3,250</w:t>
            </w:r>
          </w:p>
        </w:tc>
      </w:tr>
      <w:tr w:rsidR="00A55E00" w:rsidRPr="00A55E00" w14:paraId="611E45B1" w14:textId="77777777" w:rsidTr="002A7AF6">
        <w:tc>
          <w:tcPr>
            <w:tcW w:w="3960" w:type="dxa"/>
            <w:tcBorders>
              <w:top w:val="nil"/>
              <w:left w:val="nil"/>
              <w:bottom w:val="nil"/>
              <w:right w:val="nil"/>
            </w:tcBorders>
          </w:tcPr>
          <w:p w14:paraId="068DE593" w14:textId="77777777" w:rsidR="00A55E00" w:rsidRPr="00A55E00" w:rsidRDefault="00A55E00" w:rsidP="00A55E00">
            <w:pPr>
              <w:spacing w:after="0" w:line="240" w:lineRule="auto"/>
              <w:rPr>
                <w:szCs w:val="20"/>
              </w:rPr>
            </w:pPr>
            <w:r w:rsidRPr="00A55E00">
              <w:rPr>
                <w:szCs w:val="20"/>
              </w:rPr>
              <w:t>3,001 to 4,000</w:t>
            </w:r>
          </w:p>
        </w:tc>
        <w:tc>
          <w:tcPr>
            <w:tcW w:w="2700" w:type="dxa"/>
            <w:tcBorders>
              <w:top w:val="nil"/>
              <w:left w:val="nil"/>
              <w:bottom w:val="nil"/>
              <w:right w:val="nil"/>
            </w:tcBorders>
          </w:tcPr>
          <w:p w14:paraId="0CACED74" w14:textId="77777777" w:rsidR="00A55E00" w:rsidRPr="00A55E00" w:rsidRDefault="00A55E00" w:rsidP="00A55E00">
            <w:pPr>
              <w:spacing w:after="0" w:line="240" w:lineRule="auto"/>
              <w:rPr>
                <w:szCs w:val="20"/>
              </w:rPr>
            </w:pPr>
            <w:r w:rsidRPr="00A55E00">
              <w:rPr>
                <w:szCs w:val="20"/>
              </w:rPr>
              <w:t>3,625</w:t>
            </w:r>
          </w:p>
        </w:tc>
      </w:tr>
      <w:tr w:rsidR="00A55E00" w:rsidRPr="00A55E00" w14:paraId="1C3A1324" w14:textId="77777777" w:rsidTr="002A7AF6">
        <w:tc>
          <w:tcPr>
            <w:tcW w:w="3960" w:type="dxa"/>
            <w:tcBorders>
              <w:top w:val="nil"/>
              <w:left w:val="nil"/>
              <w:bottom w:val="nil"/>
              <w:right w:val="nil"/>
            </w:tcBorders>
          </w:tcPr>
          <w:p w14:paraId="61648D3C" w14:textId="77777777" w:rsidR="00A55E00" w:rsidRPr="00A55E00" w:rsidRDefault="00A55E00" w:rsidP="00A55E00">
            <w:pPr>
              <w:spacing w:after="0" w:line="240" w:lineRule="auto"/>
              <w:rPr>
                <w:szCs w:val="20"/>
              </w:rPr>
            </w:pPr>
            <w:r w:rsidRPr="00A55E00">
              <w:rPr>
                <w:szCs w:val="20"/>
              </w:rPr>
              <w:t>4,001 to 5,000</w:t>
            </w:r>
          </w:p>
        </w:tc>
        <w:tc>
          <w:tcPr>
            <w:tcW w:w="2700" w:type="dxa"/>
            <w:tcBorders>
              <w:top w:val="nil"/>
              <w:left w:val="nil"/>
              <w:bottom w:val="nil"/>
              <w:right w:val="nil"/>
            </w:tcBorders>
          </w:tcPr>
          <w:p w14:paraId="698B3340" w14:textId="77777777" w:rsidR="00A55E00" w:rsidRPr="00A55E00" w:rsidRDefault="00A55E00" w:rsidP="00A55E00">
            <w:pPr>
              <w:spacing w:after="0" w:line="240" w:lineRule="auto"/>
              <w:rPr>
                <w:szCs w:val="20"/>
              </w:rPr>
            </w:pPr>
            <w:r w:rsidRPr="00A55E00">
              <w:rPr>
                <w:szCs w:val="20"/>
              </w:rPr>
              <w:t>4,000</w:t>
            </w:r>
          </w:p>
        </w:tc>
      </w:tr>
      <w:tr w:rsidR="00A55E00" w:rsidRPr="00A55E00" w14:paraId="62B32565" w14:textId="77777777" w:rsidTr="002A7AF6">
        <w:tc>
          <w:tcPr>
            <w:tcW w:w="3960" w:type="dxa"/>
            <w:tcBorders>
              <w:top w:val="nil"/>
              <w:left w:val="nil"/>
              <w:bottom w:val="nil"/>
              <w:right w:val="nil"/>
            </w:tcBorders>
          </w:tcPr>
          <w:p w14:paraId="7AFD0D56" w14:textId="77777777" w:rsidR="00A55E00" w:rsidRPr="00A55E00" w:rsidRDefault="00A55E00" w:rsidP="00A55E00">
            <w:pPr>
              <w:spacing w:after="0" w:line="240" w:lineRule="auto"/>
              <w:rPr>
                <w:szCs w:val="20"/>
              </w:rPr>
            </w:pPr>
            <w:r w:rsidRPr="00A55E00">
              <w:rPr>
                <w:szCs w:val="20"/>
              </w:rPr>
              <w:t>5,001 to 6,000</w:t>
            </w:r>
          </w:p>
        </w:tc>
        <w:tc>
          <w:tcPr>
            <w:tcW w:w="2700" w:type="dxa"/>
            <w:tcBorders>
              <w:top w:val="nil"/>
              <w:left w:val="nil"/>
              <w:bottom w:val="nil"/>
              <w:right w:val="nil"/>
            </w:tcBorders>
          </w:tcPr>
          <w:p w14:paraId="58F5A476" w14:textId="77777777" w:rsidR="00A55E00" w:rsidRPr="00A55E00" w:rsidRDefault="00A55E00" w:rsidP="00A55E00">
            <w:pPr>
              <w:spacing w:after="0" w:line="240" w:lineRule="auto"/>
              <w:rPr>
                <w:szCs w:val="20"/>
              </w:rPr>
            </w:pPr>
            <w:r w:rsidRPr="00A55E00">
              <w:rPr>
                <w:szCs w:val="20"/>
              </w:rPr>
              <w:t>4,375</w:t>
            </w:r>
          </w:p>
        </w:tc>
      </w:tr>
      <w:tr w:rsidR="00A55E00" w:rsidRPr="00A55E00" w14:paraId="55DD8AA8" w14:textId="77777777" w:rsidTr="002A7AF6">
        <w:tc>
          <w:tcPr>
            <w:tcW w:w="3960" w:type="dxa"/>
            <w:tcBorders>
              <w:top w:val="nil"/>
              <w:left w:val="nil"/>
              <w:bottom w:val="nil"/>
              <w:right w:val="nil"/>
            </w:tcBorders>
          </w:tcPr>
          <w:p w14:paraId="0DAE8E6D" w14:textId="77777777" w:rsidR="00A55E00" w:rsidRPr="00A55E00" w:rsidRDefault="00A55E00" w:rsidP="00A55E00">
            <w:pPr>
              <w:spacing w:after="0" w:line="240" w:lineRule="auto"/>
              <w:rPr>
                <w:szCs w:val="20"/>
              </w:rPr>
            </w:pPr>
            <w:r w:rsidRPr="00A55E00">
              <w:rPr>
                <w:szCs w:val="20"/>
              </w:rPr>
              <w:t>6,001 to 7,000</w:t>
            </w:r>
          </w:p>
        </w:tc>
        <w:tc>
          <w:tcPr>
            <w:tcW w:w="2700" w:type="dxa"/>
            <w:tcBorders>
              <w:top w:val="nil"/>
              <w:left w:val="nil"/>
              <w:bottom w:val="nil"/>
              <w:right w:val="nil"/>
            </w:tcBorders>
          </w:tcPr>
          <w:p w14:paraId="7C9AB34D" w14:textId="77777777" w:rsidR="00A55E00" w:rsidRPr="00A55E00" w:rsidRDefault="00A55E00" w:rsidP="00A55E00">
            <w:pPr>
              <w:spacing w:after="0" w:line="240" w:lineRule="auto"/>
              <w:rPr>
                <w:szCs w:val="20"/>
              </w:rPr>
            </w:pPr>
            <w:r w:rsidRPr="00A55E00">
              <w:rPr>
                <w:szCs w:val="20"/>
              </w:rPr>
              <w:t>4,750</w:t>
            </w:r>
          </w:p>
        </w:tc>
      </w:tr>
      <w:tr w:rsidR="00A55E00" w:rsidRPr="00A55E00" w14:paraId="4213F7D7" w14:textId="77777777" w:rsidTr="002A7AF6">
        <w:tc>
          <w:tcPr>
            <w:tcW w:w="3960" w:type="dxa"/>
            <w:tcBorders>
              <w:top w:val="nil"/>
              <w:left w:val="nil"/>
              <w:bottom w:val="nil"/>
              <w:right w:val="nil"/>
            </w:tcBorders>
          </w:tcPr>
          <w:p w14:paraId="2F1D2846" w14:textId="77777777" w:rsidR="00A55E00" w:rsidRPr="00A55E00" w:rsidRDefault="00A55E00" w:rsidP="00A55E00">
            <w:pPr>
              <w:spacing w:after="0" w:line="240" w:lineRule="auto"/>
              <w:rPr>
                <w:szCs w:val="20"/>
              </w:rPr>
            </w:pPr>
            <w:r w:rsidRPr="00A55E00">
              <w:rPr>
                <w:szCs w:val="20"/>
              </w:rPr>
              <w:t>7,001 to 9,000</w:t>
            </w:r>
          </w:p>
        </w:tc>
        <w:tc>
          <w:tcPr>
            <w:tcW w:w="2700" w:type="dxa"/>
            <w:tcBorders>
              <w:top w:val="nil"/>
              <w:left w:val="nil"/>
              <w:bottom w:val="nil"/>
              <w:right w:val="nil"/>
            </w:tcBorders>
          </w:tcPr>
          <w:p w14:paraId="0C9EC5B9" w14:textId="77777777" w:rsidR="00A55E00" w:rsidRPr="00A55E00" w:rsidRDefault="00A55E00" w:rsidP="00A55E00">
            <w:pPr>
              <w:spacing w:after="0" w:line="240" w:lineRule="auto"/>
              <w:rPr>
                <w:szCs w:val="20"/>
              </w:rPr>
            </w:pPr>
            <w:r w:rsidRPr="00A55E00">
              <w:rPr>
                <w:szCs w:val="20"/>
              </w:rPr>
              <w:t>5,560</w:t>
            </w:r>
          </w:p>
        </w:tc>
      </w:tr>
      <w:tr w:rsidR="00A55E00" w:rsidRPr="00A55E00" w14:paraId="08BE7835" w14:textId="77777777" w:rsidTr="002A7AF6">
        <w:tc>
          <w:tcPr>
            <w:tcW w:w="3960" w:type="dxa"/>
            <w:tcBorders>
              <w:top w:val="nil"/>
              <w:left w:val="nil"/>
              <w:bottom w:val="nil"/>
              <w:right w:val="nil"/>
            </w:tcBorders>
          </w:tcPr>
          <w:p w14:paraId="1317BE56" w14:textId="77777777" w:rsidR="00A55E00" w:rsidRPr="00A55E00" w:rsidRDefault="00A55E00" w:rsidP="00A55E00">
            <w:pPr>
              <w:spacing w:after="0" w:line="240" w:lineRule="auto"/>
              <w:rPr>
                <w:szCs w:val="20"/>
              </w:rPr>
            </w:pPr>
            <w:r w:rsidRPr="00A55E00">
              <w:rPr>
                <w:szCs w:val="20"/>
              </w:rPr>
              <w:t>9,001 to 11,000</w:t>
            </w:r>
          </w:p>
        </w:tc>
        <w:tc>
          <w:tcPr>
            <w:tcW w:w="2700" w:type="dxa"/>
            <w:tcBorders>
              <w:top w:val="nil"/>
              <w:left w:val="nil"/>
              <w:bottom w:val="nil"/>
              <w:right w:val="nil"/>
            </w:tcBorders>
          </w:tcPr>
          <w:p w14:paraId="10EDAACF" w14:textId="77777777" w:rsidR="00A55E00" w:rsidRPr="00A55E00" w:rsidRDefault="00A55E00" w:rsidP="00A55E00">
            <w:pPr>
              <w:spacing w:after="0" w:line="240" w:lineRule="auto"/>
              <w:rPr>
                <w:szCs w:val="20"/>
              </w:rPr>
            </w:pPr>
            <w:r w:rsidRPr="00A55E00">
              <w:rPr>
                <w:szCs w:val="20"/>
              </w:rPr>
              <w:t>6,375</w:t>
            </w:r>
          </w:p>
        </w:tc>
      </w:tr>
      <w:tr w:rsidR="00A55E00" w:rsidRPr="00A55E00" w14:paraId="1D7D724A" w14:textId="77777777" w:rsidTr="002A7AF6">
        <w:tc>
          <w:tcPr>
            <w:tcW w:w="3960" w:type="dxa"/>
            <w:tcBorders>
              <w:top w:val="nil"/>
              <w:left w:val="nil"/>
              <w:bottom w:val="nil"/>
              <w:right w:val="nil"/>
            </w:tcBorders>
          </w:tcPr>
          <w:p w14:paraId="0E1634CA" w14:textId="77777777" w:rsidR="00A55E00" w:rsidRPr="00A55E00" w:rsidRDefault="00A55E00" w:rsidP="00A55E00">
            <w:pPr>
              <w:spacing w:after="0" w:line="240" w:lineRule="auto"/>
              <w:rPr>
                <w:szCs w:val="20"/>
              </w:rPr>
            </w:pPr>
            <w:r w:rsidRPr="00A55E00">
              <w:rPr>
                <w:szCs w:val="20"/>
              </w:rPr>
              <w:t>11,001 to 13,000</w:t>
            </w:r>
          </w:p>
        </w:tc>
        <w:tc>
          <w:tcPr>
            <w:tcW w:w="2700" w:type="dxa"/>
            <w:tcBorders>
              <w:top w:val="nil"/>
              <w:left w:val="nil"/>
              <w:bottom w:val="nil"/>
              <w:right w:val="nil"/>
            </w:tcBorders>
          </w:tcPr>
          <w:p w14:paraId="04F3F151" w14:textId="77777777" w:rsidR="00A55E00" w:rsidRPr="00A55E00" w:rsidRDefault="00A55E00" w:rsidP="00A55E00">
            <w:pPr>
              <w:spacing w:after="0" w:line="240" w:lineRule="auto"/>
              <w:rPr>
                <w:szCs w:val="20"/>
              </w:rPr>
            </w:pPr>
            <w:r w:rsidRPr="00A55E00">
              <w:rPr>
                <w:szCs w:val="20"/>
              </w:rPr>
              <w:t>7,190</w:t>
            </w:r>
          </w:p>
        </w:tc>
      </w:tr>
      <w:tr w:rsidR="00A55E00" w:rsidRPr="00A55E00" w14:paraId="044DCE1F" w14:textId="77777777" w:rsidTr="002A7AF6">
        <w:tc>
          <w:tcPr>
            <w:tcW w:w="3960" w:type="dxa"/>
            <w:tcBorders>
              <w:top w:val="nil"/>
              <w:left w:val="nil"/>
              <w:bottom w:val="nil"/>
              <w:right w:val="nil"/>
            </w:tcBorders>
          </w:tcPr>
          <w:p w14:paraId="70964DC2" w14:textId="77777777" w:rsidR="00A55E00" w:rsidRPr="00A55E00" w:rsidRDefault="00A55E00" w:rsidP="00A55E00">
            <w:pPr>
              <w:spacing w:after="0" w:line="240" w:lineRule="auto"/>
              <w:rPr>
                <w:szCs w:val="20"/>
              </w:rPr>
            </w:pPr>
            <w:r w:rsidRPr="00A55E00">
              <w:rPr>
                <w:szCs w:val="20"/>
              </w:rPr>
              <w:t>13,001 to 15,000</w:t>
            </w:r>
          </w:p>
        </w:tc>
        <w:tc>
          <w:tcPr>
            <w:tcW w:w="2700" w:type="dxa"/>
            <w:tcBorders>
              <w:top w:val="nil"/>
              <w:left w:val="nil"/>
              <w:bottom w:val="nil"/>
              <w:right w:val="nil"/>
            </w:tcBorders>
          </w:tcPr>
          <w:p w14:paraId="5131F340" w14:textId="77777777" w:rsidR="00A55E00" w:rsidRPr="00A55E00" w:rsidRDefault="00A55E00" w:rsidP="00A55E00">
            <w:pPr>
              <w:spacing w:after="0" w:line="240" w:lineRule="auto"/>
              <w:rPr>
                <w:szCs w:val="20"/>
              </w:rPr>
            </w:pPr>
            <w:r w:rsidRPr="00A55E00">
              <w:rPr>
                <w:szCs w:val="20"/>
              </w:rPr>
              <w:t>8,000</w:t>
            </w:r>
          </w:p>
        </w:tc>
      </w:tr>
      <w:tr w:rsidR="00A55E00" w:rsidRPr="00A55E00" w14:paraId="3C1CE7AA" w14:textId="77777777" w:rsidTr="002A7AF6">
        <w:tc>
          <w:tcPr>
            <w:tcW w:w="3960" w:type="dxa"/>
            <w:tcBorders>
              <w:top w:val="nil"/>
              <w:left w:val="nil"/>
              <w:bottom w:val="nil"/>
              <w:right w:val="nil"/>
            </w:tcBorders>
          </w:tcPr>
          <w:p w14:paraId="37E93602" w14:textId="77777777" w:rsidR="00A55E00" w:rsidRPr="00A55E00" w:rsidRDefault="00A55E00" w:rsidP="00A55E00">
            <w:pPr>
              <w:spacing w:after="0" w:line="240" w:lineRule="auto"/>
              <w:rPr>
                <w:szCs w:val="20"/>
              </w:rPr>
            </w:pPr>
            <w:r w:rsidRPr="00A55E00">
              <w:rPr>
                <w:szCs w:val="20"/>
              </w:rPr>
              <w:t>15,001 to 17,000</w:t>
            </w:r>
          </w:p>
        </w:tc>
        <w:tc>
          <w:tcPr>
            <w:tcW w:w="2700" w:type="dxa"/>
            <w:tcBorders>
              <w:top w:val="nil"/>
              <w:left w:val="nil"/>
              <w:bottom w:val="nil"/>
              <w:right w:val="nil"/>
            </w:tcBorders>
          </w:tcPr>
          <w:p w14:paraId="08C9ADCB" w14:textId="77777777" w:rsidR="00A55E00" w:rsidRPr="00A55E00" w:rsidRDefault="00A55E00" w:rsidP="00A55E00">
            <w:pPr>
              <w:spacing w:after="0" w:line="240" w:lineRule="auto"/>
              <w:rPr>
                <w:szCs w:val="20"/>
              </w:rPr>
            </w:pPr>
            <w:r w:rsidRPr="00A55E00">
              <w:rPr>
                <w:szCs w:val="20"/>
              </w:rPr>
              <w:t>10,000</w:t>
            </w:r>
          </w:p>
        </w:tc>
      </w:tr>
      <w:tr w:rsidR="00A55E00" w:rsidRPr="00A55E00" w14:paraId="0EC45FE8" w14:textId="77777777" w:rsidTr="002A7AF6">
        <w:tc>
          <w:tcPr>
            <w:tcW w:w="3960" w:type="dxa"/>
            <w:tcBorders>
              <w:top w:val="nil"/>
              <w:left w:val="nil"/>
              <w:bottom w:val="nil"/>
              <w:right w:val="nil"/>
            </w:tcBorders>
          </w:tcPr>
          <w:p w14:paraId="3BF030F6" w14:textId="77777777" w:rsidR="00A55E00" w:rsidRPr="00A55E00" w:rsidRDefault="00A55E00" w:rsidP="00A55E00">
            <w:pPr>
              <w:spacing w:after="0" w:line="240" w:lineRule="auto"/>
              <w:rPr>
                <w:szCs w:val="20"/>
              </w:rPr>
            </w:pPr>
            <w:r w:rsidRPr="00A55E00">
              <w:rPr>
                <w:szCs w:val="20"/>
              </w:rPr>
              <w:t>17,001 to 20,000</w:t>
            </w:r>
          </w:p>
        </w:tc>
        <w:tc>
          <w:tcPr>
            <w:tcW w:w="2700" w:type="dxa"/>
            <w:tcBorders>
              <w:top w:val="nil"/>
              <w:left w:val="nil"/>
              <w:bottom w:val="nil"/>
              <w:right w:val="nil"/>
            </w:tcBorders>
          </w:tcPr>
          <w:p w14:paraId="08931CCB" w14:textId="77777777" w:rsidR="00A55E00" w:rsidRPr="00A55E00" w:rsidRDefault="00A55E00" w:rsidP="00A55E00">
            <w:pPr>
              <w:spacing w:after="0" w:line="240" w:lineRule="auto"/>
              <w:rPr>
                <w:szCs w:val="20"/>
              </w:rPr>
            </w:pPr>
            <w:r w:rsidRPr="00A55E00">
              <w:rPr>
                <w:szCs w:val="20"/>
              </w:rPr>
              <w:t>13,000</w:t>
            </w:r>
          </w:p>
        </w:tc>
      </w:tr>
      <w:tr w:rsidR="00A55E00" w:rsidRPr="00A55E00" w14:paraId="3508B3AE" w14:textId="77777777" w:rsidTr="002A7AF6">
        <w:tc>
          <w:tcPr>
            <w:tcW w:w="3960" w:type="dxa"/>
            <w:tcBorders>
              <w:top w:val="nil"/>
              <w:left w:val="nil"/>
              <w:bottom w:val="nil"/>
              <w:right w:val="nil"/>
            </w:tcBorders>
          </w:tcPr>
          <w:p w14:paraId="1E9FF7B0" w14:textId="77777777" w:rsidR="00A55E00" w:rsidRPr="00A55E00" w:rsidRDefault="00A55E00" w:rsidP="00A55E00">
            <w:pPr>
              <w:spacing w:after="0" w:line="240" w:lineRule="auto"/>
              <w:rPr>
                <w:szCs w:val="20"/>
              </w:rPr>
            </w:pPr>
            <w:r w:rsidRPr="00A55E00">
              <w:rPr>
                <w:szCs w:val="20"/>
              </w:rPr>
              <w:t>Over 20,000</w:t>
            </w:r>
          </w:p>
        </w:tc>
        <w:tc>
          <w:tcPr>
            <w:tcW w:w="2700" w:type="dxa"/>
            <w:tcBorders>
              <w:top w:val="nil"/>
              <w:left w:val="nil"/>
              <w:bottom w:val="nil"/>
              <w:right w:val="nil"/>
            </w:tcBorders>
          </w:tcPr>
          <w:p w14:paraId="79EDDB73" w14:textId="77777777" w:rsidR="00A55E00" w:rsidRPr="00A55E00" w:rsidRDefault="00A55E00" w:rsidP="00A55E00">
            <w:pPr>
              <w:spacing w:after="0" w:line="240" w:lineRule="auto"/>
              <w:rPr>
                <w:szCs w:val="20"/>
              </w:rPr>
            </w:pPr>
            <w:r w:rsidRPr="00A55E00">
              <w:rPr>
                <w:szCs w:val="20"/>
              </w:rPr>
              <w:t>TBD - Engineering Study</w:t>
            </w:r>
          </w:p>
        </w:tc>
      </w:tr>
    </w:tbl>
    <w:p w14:paraId="29E1D914" w14:textId="77777777" w:rsidR="00A55E00" w:rsidRPr="00A55E00" w:rsidRDefault="00A55E00" w:rsidP="00A55E00">
      <w:pPr>
        <w:spacing w:after="0" w:line="240" w:lineRule="auto"/>
        <w:rPr>
          <w:szCs w:val="20"/>
        </w:rPr>
      </w:pPr>
    </w:p>
    <w:p w14:paraId="585196F3" w14:textId="77777777" w:rsidR="00A55E00" w:rsidRPr="00A55E00" w:rsidRDefault="00A55E00" w:rsidP="00A55E00">
      <w:pPr>
        <w:spacing w:after="0" w:line="240" w:lineRule="auto"/>
        <w:rPr>
          <w:szCs w:val="20"/>
        </w:rPr>
      </w:pPr>
    </w:p>
    <w:p w14:paraId="4D18DB71" w14:textId="77777777" w:rsidR="00A55E00" w:rsidRPr="00A55E00" w:rsidRDefault="00A55E00" w:rsidP="00A55E00">
      <w:pPr>
        <w:spacing w:after="0" w:line="240" w:lineRule="auto"/>
        <w:rPr>
          <w:szCs w:val="20"/>
        </w:rPr>
      </w:pPr>
      <w:r w:rsidRPr="00A55E00">
        <w:rPr>
          <w:szCs w:val="20"/>
        </w:rPr>
        <w:t>* Includes active duty military personnel, authorized civilian personnel, and sponsored dependents stationed within a commuting area that is not served by another MBF.</w:t>
      </w:r>
    </w:p>
    <w:p w14:paraId="4DA75EDC" w14:textId="77777777" w:rsidR="00A55E00" w:rsidRPr="00A55E00" w:rsidRDefault="00A55E00" w:rsidP="00A55E00">
      <w:pPr>
        <w:spacing w:after="0" w:line="240" w:lineRule="auto"/>
        <w:rPr>
          <w:szCs w:val="20"/>
        </w:rPr>
      </w:pPr>
    </w:p>
    <w:p w14:paraId="28EEEB79" w14:textId="77777777" w:rsidR="00A55E00" w:rsidRPr="00A55E00" w:rsidRDefault="00A55E00" w:rsidP="00A55E00">
      <w:pPr>
        <w:spacing w:after="0" w:line="240" w:lineRule="auto"/>
        <w:ind w:left="540"/>
        <w:rPr>
          <w:szCs w:val="20"/>
        </w:rPr>
      </w:pPr>
      <w:r w:rsidRPr="00A55E00">
        <w:rPr>
          <w:szCs w:val="20"/>
        </w:rPr>
        <w:t>(9) Air conditioners and necessary climate control devices for MBF, administrative offices, and computer equipment rooms at installations that qualify for air conditioners and climate control devices under the provisions of applicable DOD component regulations shall be provided by the installation.  At installations where equipment is not provided, the Contractor shall request the installation commander, or designee, to install equipment.  If the request is denied, the Contractor is entitled to request equipment from the Contracting Officer, or the COR.</w:t>
      </w:r>
    </w:p>
    <w:p w14:paraId="70CC5AB8" w14:textId="77777777" w:rsidR="00A55E00" w:rsidRPr="00A55E00" w:rsidRDefault="00A55E00" w:rsidP="00A55E00">
      <w:pPr>
        <w:spacing w:after="0" w:line="240" w:lineRule="auto"/>
        <w:rPr>
          <w:szCs w:val="20"/>
        </w:rPr>
      </w:pPr>
    </w:p>
    <w:p w14:paraId="6AC135E9" w14:textId="77777777" w:rsidR="00A55E00" w:rsidRPr="00A55E00" w:rsidRDefault="00A55E00" w:rsidP="00A55E00">
      <w:pPr>
        <w:spacing w:after="0" w:line="240" w:lineRule="auto"/>
        <w:ind w:left="540"/>
        <w:rPr>
          <w:szCs w:val="20"/>
        </w:rPr>
      </w:pPr>
      <w:r w:rsidRPr="00A55E00">
        <w:rPr>
          <w:szCs w:val="20"/>
        </w:rPr>
        <w:t>(10) Installation or community commanders generally shall provide all necessary modifications and alterations to existing buildings; and construction of new MBF premises, if necessary.</w:t>
      </w:r>
    </w:p>
    <w:p w14:paraId="113E093C" w14:textId="77777777" w:rsidR="00A55E00" w:rsidRPr="00A55E00" w:rsidRDefault="00A55E00" w:rsidP="00A55E00">
      <w:pPr>
        <w:spacing w:after="0" w:line="240" w:lineRule="auto"/>
        <w:rPr>
          <w:szCs w:val="20"/>
        </w:rPr>
      </w:pPr>
    </w:p>
    <w:p w14:paraId="13F4F141" w14:textId="77777777" w:rsidR="00A55E00" w:rsidRPr="00A55E00" w:rsidRDefault="00A55E00" w:rsidP="00A55E00">
      <w:pPr>
        <w:spacing w:after="0" w:line="240" w:lineRule="auto"/>
        <w:rPr>
          <w:b/>
          <w:szCs w:val="20"/>
        </w:rPr>
      </w:pPr>
      <w:r w:rsidRPr="00A55E00">
        <w:rPr>
          <w:b/>
          <w:szCs w:val="20"/>
        </w:rPr>
        <w:t>H-17.  OPERATIONAL LOGISTICAL SUPPORT</w:t>
      </w:r>
    </w:p>
    <w:p w14:paraId="36D815C4" w14:textId="77777777" w:rsidR="00A55E00" w:rsidRPr="00A55E00" w:rsidRDefault="00A55E00" w:rsidP="00A55E00">
      <w:pPr>
        <w:spacing w:after="0" w:line="240" w:lineRule="auto"/>
        <w:rPr>
          <w:szCs w:val="20"/>
        </w:rPr>
      </w:pPr>
    </w:p>
    <w:p w14:paraId="1AC7E12A" w14:textId="77777777" w:rsidR="00A55E00" w:rsidRPr="00A55E00" w:rsidRDefault="00A55E00" w:rsidP="00A55E00">
      <w:pPr>
        <w:spacing w:after="0" w:line="240" w:lineRule="auto"/>
        <w:rPr>
          <w:szCs w:val="20"/>
        </w:rPr>
      </w:pPr>
      <w:r w:rsidRPr="00A55E00">
        <w:rPr>
          <w:szCs w:val="20"/>
        </w:rPr>
        <w:t xml:space="preserve">a.  The Home Office is at the Contractor’s facility in </w:t>
      </w:r>
      <w:r w:rsidRPr="00A55E00">
        <w:rPr>
          <w:b/>
          <w:i/>
          <w:szCs w:val="20"/>
          <w:highlight w:val="yellow"/>
        </w:rPr>
        <w:t>Contractor’s home office location</w:t>
      </w:r>
      <w:r w:rsidRPr="00A55E00">
        <w:rPr>
          <w:szCs w:val="20"/>
        </w:rPr>
        <w:t>s. As such, all Home Office facilities’ maintenance, janitorial services, and administrative support will be provided by the Contractor.</w:t>
      </w:r>
    </w:p>
    <w:p w14:paraId="0115BD63" w14:textId="77777777" w:rsidR="00A55E00" w:rsidRPr="00A55E00" w:rsidRDefault="00A55E00" w:rsidP="00A55E00">
      <w:pPr>
        <w:spacing w:after="0" w:line="240" w:lineRule="auto"/>
        <w:rPr>
          <w:szCs w:val="20"/>
        </w:rPr>
      </w:pPr>
    </w:p>
    <w:p w14:paraId="3A0F2A20" w14:textId="77777777" w:rsidR="00A55E00" w:rsidRPr="00A55E00" w:rsidRDefault="00A55E00" w:rsidP="00A55E00">
      <w:pPr>
        <w:spacing w:after="0" w:line="240" w:lineRule="auto"/>
        <w:rPr>
          <w:szCs w:val="20"/>
        </w:rPr>
      </w:pPr>
      <w:r w:rsidRPr="00A55E00">
        <w:rPr>
          <w:szCs w:val="20"/>
        </w:rPr>
        <w:t>b.  Overseas Operations:</w:t>
      </w:r>
    </w:p>
    <w:p w14:paraId="72CFD914" w14:textId="77777777" w:rsidR="00A55E00" w:rsidRPr="00A55E00" w:rsidRDefault="00A55E00" w:rsidP="00A55E00">
      <w:pPr>
        <w:spacing w:after="0" w:line="240" w:lineRule="auto"/>
        <w:rPr>
          <w:szCs w:val="20"/>
        </w:rPr>
      </w:pPr>
    </w:p>
    <w:p w14:paraId="2AC7B633" w14:textId="77777777" w:rsidR="00A55E00" w:rsidRPr="00A55E00" w:rsidRDefault="00A55E00" w:rsidP="00A55E00">
      <w:pPr>
        <w:spacing w:after="0" w:line="240" w:lineRule="auto"/>
        <w:ind w:left="540"/>
        <w:rPr>
          <w:szCs w:val="20"/>
        </w:rPr>
      </w:pPr>
      <w:r w:rsidRPr="00A55E00">
        <w:rPr>
          <w:szCs w:val="20"/>
        </w:rPr>
        <w:t>(1)  Local commands shall ensure that utility services are provided in accordance with Service regulations.  For purposes of this provision, “utilities” include electricity, heat, air conditioning (when qualified under applicable regulations), water, trash disposal, and sewage.</w:t>
      </w:r>
    </w:p>
    <w:p w14:paraId="4AA58596" w14:textId="77777777" w:rsidR="00A55E00" w:rsidRPr="00A55E00" w:rsidRDefault="00A55E00" w:rsidP="00A55E00">
      <w:pPr>
        <w:spacing w:after="0" w:line="240" w:lineRule="auto"/>
        <w:ind w:left="540"/>
        <w:rPr>
          <w:szCs w:val="20"/>
        </w:rPr>
      </w:pPr>
    </w:p>
    <w:p w14:paraId="4B02BB23" w14:textId="77777777" w:rsidR="00A55E00" w:rsidRPr="00A55E00" w:rsidRDefault="00A55E00" w:rsidP="00A55E00">
      <w:pPr>
        <w:spacing w:after="0" w:line="240" w:lineRule="auto"/>
        <w:ind w:left="540"/>
        <w:rPr>
          <w:szCs w:val="20"/>
        </w:rPr>
      </w:pPr>
      <w:r w:rsidRPr="00A55E00">
        <w:rPr>
          <w:szCs w:val="20"/>
        </w:rPr>
        <w:t xml:space="preserve">(2)  Local commands shall ensure the provision of custodial and janitorial services.  At installations where custodial or janitorial services are not adequately provided by the installation, the Contractor is authorized to subcontract for custodial and janitorial services.  Costs shall be allowable under the Contract, if approved by the Contracting Officer. </w:t>
      </w:r>
    </w:p>
    <w:p w14:paraId="42D1F9EB" w14:textId="77777777" w:rsidR="00A55E00" w:rsidRPr="00A55E00" w:rsidRDefault="00A55E00" w:rsidP="00A55E00">
      <w:pPr>
        <w:spacing w:after="0" w:line="240" w:lineRule="auto"/>
        <w:ind w:left="540"/>
        <w:rPr>
          <w:szCs w:val="20"/>
        </w:rPr>
      </w:pPr>
    </w:p>
    <w:p w14:paraId="0C6D7BCC" w14:textId="77777777" w:rsidR="00A55E00" w:rsidRPr="00A55E00" w:rsidRDefault="00A55E00" w:rsidP="00A55E00">
      <w:pPr>
        <w:spacing w:after="0" w:line="240" w:lineRule="auto"/>
        <w:ind w:left="540"/>
        <w:rPr>
          <w:szCs w:val="20"/>
        </w:rPr>
      </w:pPr>
      <w:r w:rsidRPr="00A55E00">
        <w:rPr>
          <w:szCs w:val="20"/>
        </w:rPr>
        <w:t>(3)  Local commands shall ensure the availability of installation and interstation telephone services and Internet connections where available.  Access to the Defense Data Network shall be provided, as approved in writing by the Contracting Officer.</w:t>
      </w:r>
    </w:p>
    <w:p w14:paraId="5F330944" w14:textId="77777777" w:rsidR="00A55E00" w:rsidRPr="00A55E00" w:rsidRDefault="00A55E00" w:rsidP="00A55E00">
      <w:pPr>
        <w:spacing w:after="0" w:line="240" w:lineRule="auto"/>
        <w:ind w:left="540"/>
        <w:rPr>
          <w:szCs w:val="20"/>
        </w:rPr>
      </w:pPr>
    </w:p>
    <w:p w14:paraId="43F74C78" w14:textId="77777777" w:rsidR="00A55E00" w:rsidRPr="00A55E00" w:rsidRDefault="00A55E00" w:rsidP="00A55E00">
      <w:pPr>
        <w:spacing w:after="0" w:line="240" w:lineRule="auto"/>
        <w:ind w:left="540"/>
        <w:rPr>
          <w:szCs w:val="20"/>
        </w:rPr>
      </w:pPr>
      <w:r w:rsidRPr="00A55E00">
        <w:rPr>
          <w:szCs w:val="20"/>
        </w:rPr>
        <w:lastRenderedPageBreak/>
        <w:t>(4)  Military guards, military police, civilian guards (when not precluded by status of forces or similar intergovernmental agreements or local law), or other protective services shall be provided by the local command:</w:t>
      </w:r>
    </w:p>
    <w:p w14:paraId="013D7E79" w14:textId="77777777" w:rsidR="00A55E00" w:rsidRPr="00A55E00" w:rsidRDefault="00A55E00" w:rsidP="00A55E00">
      <w:pPr>
        <w:spacing w:after="0" w:line="240" w:lineRule="auto"/>
        <w:rPr>
          <w:szCs w:val="20"/>
        </w:rPr>
      </w:pPr>
    </w:p>
    <w:p w14:paraId="2F29AA7F" w14:textId="77777777" w:rsidR="00A55E00" w:rsidRPr="00A55E00" w:rsidRDefault="00A55E00" w:rsidP="00A55E00">
      <w:pPr>
        <w:spacing w:after="0" w:line="240" w:lineRule="auto"/>
        <w:ind w:left="1080"/>
        <w:rPr>
          <w:szCs w:val="20"/>
        </w:rPr>
      </w:pPr>
      <w:r w:rsidRPr="00A55E00">
        <w:rPr>
          <w:szCs w:val="20"/>
        </w:rPr>
        <w:t>(a) To accompany shipments of money between MBFs and from the MBF to the ATM site and return.</w:t>
      </w:r>
    </w:p>
    <w:p w14:paraId="6C7E8900" w14:textId="77777777" w:rsidR="00A55E00" w:rsidRPr="00A55E00" w:rsidRDefault="00A55E00" w:rsidP="00A55E00">
      <w:pPr>
        <w:spacing w:after="0" w:line="240" w:lineRule="auto"/>
        <w:rPr>
          <w:szCs w:val="20"/>
        </w:rPr>
      </w:pPr>
    </w:p>
    <w:p w14:paraId="4D5AB98D" w14:textId="77777777" w:rsidR="00A55E00" w:rsidRPr="00A55E00" w:rsidRDefault="00A55E00" w:rsidP="00A55E00">
      <w:pPr>
        <w:spacing w:after="0" w:line="240" w:lineRule="auto"/>
        <w:ind w:left="1080"/>
        <w:rPr>
          <w:szCs w:val="20"/>
        </w:rPr>
      </w:pPr>
      <w:r w:rsidRPr="00A55E00">
        <w:rPr>
          <w:szCs w:val="20"/>
        </w:rPr>
        <w:t>(b) At other times as may be required to avoid undue risks or insurance costs on the part of the MBFs.</w:t>
      </w:r>
    </w:p>
    <w:p w14:paraId="2C8D31B6" w14:textId="77777777" w:rsidR="00A55E00" w:rsidRPr="00A55E00" w:rsidRDefault="00A55E00" w:rsidP="00A55E00">
      <w:pPr>
        <w:spacing w:after="0" w:line="240" w:lineRule="auto"/>
        <w:rPr>
          <w:szCs w:val="20"/>
        </w:rPr>
      </w:pPr>
    </w:p>
    <w:p w14:paraId="3FB8E4A4" w14:textId="77777777" w:rsidR="00A55E00" w:rsidRPr="00A55E00" w:rsidRDefault="00A55E00" w:rsidP="00A55E00">
      <w:pPr>
        <w:spacing w:after="0" w:line="240" w:lineRule="auto"/>
        <w:ind w:left="540"/>
        <w:rPr>
          <w:szCs w:val="20"/>
        </w:rPr>
      </w:pPr>
      <w:r w:rsidRPr="00A55E00">
        <w:rPr>
          <w:szCs w:val="20"/>
        </w:rPr>
        <w:t xml:space="preserve">(5)  Military locator services shall be made available through the COR to MBFs in accordance with the DoD Directive 5400-11 and 5400.11-R.  </w:t>
      </w:r>
    </w:p>
    <w:p w14:paraId="33283308" w14:textId="77777777" w:rsidR="00A55E00" w:rsidRPr="00A55E00" w:rsidRDefault="00A55E00" w:rsidP="00A55E00">
      <w:pPr>
        <w:spacing w:after="0" w:line="240" w:lineRule="auto"/>
        <w:rPr>
          <w:szCs w:val="20"/>
        </w:rPr>
      </w:pPr>
    </w:p>
    <w:p w14:paraId="283A9060" w14:textId="77777777" w:rsidR="00A55E00" w:rsidRPr="00A55E00" w:rsidRDefault="00A55E00" w:rsidP="00A55E00">
      <w:pPr>
        <w:spacing w:after="0" w:line="240" w:lineRule="auto"/>
        <w:ind w:left="540"/>
        <w:rPr>
          <w:szCs w:val="20"/>
        </w:rPr>
      </w:pPr>
      <w:r w:rsidRPr="00A55E00">
        <w:rPr>
          <w:szCs w:val="20"/>
        </w:rPr>
        <w:t>(6)  The use of U.S. Military Postal Offices (MPO); APO/FPO for MBFs located on overseas installations as authorized below:</w:t>
      </w:r>
    </w:p>
    <w:p w14:paraId="69C17DE0" w14:textId="77777777" w:rsidR="00A55E00" w:rsidRPr="00A55E00" w:rsidRDefault="00A55E00" w:rsidP="00A55E00">
      <w:pPr>
        <w:spacing w:after="0" w:line="240" w:lineRule="auto"/>
        <w:rPr>
          <w:szCs w:val="20"/>
        </w:rPr>
      </w:pPr>
    </w:p>
    <w:p w14:paraId="3F06F3C2" w14:textId="77777777" w:rsidR="00A55E00" w:rsidRPr="00A55E00" w:rsidRDefault="00A55E00" w:rsidP="00A55E00">
      <w:pPr>
        <w:spacing w:after="0" w:line="240" w:lineRule="auto"/>
        <w:ind w:left="1080"/>
        <w:rPr>
          <w:szCs w:val="20"/>
        </w:rPr>
      </w:pPr>
      <w:r w:rsidRPr="00A55E00">
        <w:rPr>
          <w:szCs w:val="20"/>
        </w:rPr>
        <w:t>(a) The use of U.S. MPOs shall be limited to postal requirements that emanate from contract operations.</w:t>
      </w:r>
    </w:p>
    <w:p w14:paraId="08C23D36" w14:textId="77777777" w:rsidR="00A55E00" w:rsidRPr="00A55E00" w:rsidRDefault="00A55E00" w:rsidP="00A55E00">
      <w:pPr>
        <w:spacing w:after="0" w:line="240" w:lineRule="auto"/>
        <w:ind w:left="1080"/>
        <w:rPr>
          <w:szCs w:val="20"/>
        </w:rPr>
      </w:pPr>
    </w:p>
    <w:p w14:paraId="1EB2EB07" w14:textId="45CD2300" w:rsidR="00A55E00" w:rsidRPr="00A55E00" w:rsidRDefault="00A55E00" w:rsidP="00A55E00">
      <w:pPr>
        <w:spacing w:after="0" w:line="240" w:lineRule="auto"/>
        <w:ind w:left="1080"/>
        <w:rPr>
          <w:szCs w:val="20"/>
        </w:rPr>
      </w:pPr>
      <w:r w:rsidRPr="00A55E00">
        <w:rPr>
          <w:szCs w:val="20"/>
        </w:rPr>
        <w:t xml:space="preserve">(b) The Contractor shall use the </w:t>
      </w:r>
      <w:r w:rsidR="00040D3A" w:rsidRPr="00A55E00">
        <w:rPr>
          <w:szCs w:val="20"/>
        </w:rPr>
        <w:t>free Intra</w:t>
      </w:r>
      <w:r w:rsidRPr="00A55E00">
        <w:rPr>
          <w:szCs w:val="20"/>
        </w:rPr>
        <w:t>-Theater Delivery System for routine mail sent and received between APOs/FPOs within a theater.  Under the Intra-Theater Delivery System, no postage is required, but items cannot be insured or registered and no claims can be filed against any individual or organization for lost or damaged correspondence.</w:t>
      </w:r>
    </w:p>
    <w:p w14:paraId="50EF3E0A" w14:textId="77777777" w:rsidR="00A55E00" w:rsidRPr="00A55E00" w:rsidRDefault="00A55E00" w:rsidP="00A55E00">
      <w:pPr>
        <w:spacing w:after="0" w:line="240" w:lineRule="auto"/>
        <w:ind w:left="1080"/>
        <w:rPr>
          <w:szCs w:val="20"/>
        </w:rPr>
      </w:pPr>
    </w:p>
    <w:p w14:paraId="052BDEF4" w14:textId="77777777" w:rsidR="00A55E00" w:rsidRPr="00A55E00" w:rsidRDefault="00A55E00" w:rsidP="00A55E00">
      <w:pPr>
        <w:spacing w:after="0" w:line="240" w:lineRule="auto"/>
        <w:ind w:left="1080"/>
        <w:rPr>
          <w:szCs w:val="20"/>
        </w:rPr>
      </w:pPr>
      <w:r w:rsidRPr="00A55E00">
        <w:rPr>
          <w:szCs w:val="20"/>
        </w:rPr>
        <w:t>(c) All mail requiring special handling or destined for the U.S., another country, or another theater shall bear appropriate postage.</w:t>
      </w:r>
    </w:p>
    <w:p w14:paraId="7F14D788" w14:textId="77777777" w:rsidR="00A55E00" w:rsidRPr="00A55E00" w:rsidRDefault="00A55E00" w:rsidP="00A55E00">
      <w:pPr>
        <w:spacing w:after="0" w:line="240" w:lineRule="auto"/>
        <w:ind w:left="1080"/>
        <w:rPr>
          <w:szCs w:val="20"/>
        </w:rPr>
      </w:pPr>
    </w:p>
    <w:p w14:paraId="5D9D72A4" w14:textId="77777777" w:rsidR="00A55E00" w:rsidRPr="00A55E00" w:rsidRDefault="00A55E00" w:rsidP="00A55E00">
      <w:pPr>
        <w:spacing w:after="0" w:line="240" w:lineRule="auto"/>
        <w:ind w:left="1080"/>
        <w:rPr>
          <w:szCs w:val="20"/>
        </w:rPr>
      </w:pPr>
      <w:r w:rsidRPr="00A55E00">
        <w:rPr>
          <w:szCs w:val="20"/>
        </w:rPr>
        <w:t>(d) Local nationals employed by the MBFs are authorized access to MPOs to pick up “Registered Mail-Official Bank Business Only” under the following procedures:</w:t>
      </w:r>
    </w:p>
    <w:p w14:paraId="7C43EFB1" w14:textId="77777777" w:rsidR="00A55E00" w:rsidRPr="00A55E00" w:rsidRDefault="00A55E00" w:rsidP="00A55E00">
      <w:pPr>
        <w:spacing w:after="0" w:line="240" w:lineRule="auto"/>
        <w:rPr>
          <w:szCs w:val="20"/>
        </w:rPr>
      </w:pPr>
    </w:p>
    <w:p w14:paraId="554F4BA4" w14:textId="77777777" w:rsidR="00A55E00" w:rsidRPr="00A55E00" w:rsidRDefault="00A55E00" w:rsidP="00A55E00">
      <w:pPr>
        <w:spacing w:after="0" w:line="240" w:lineRule="auto"/>
        <w:ind w:left="1800"/>
        <w:rPr>
          <w:szCs w:val="20"/>
        </w:rPr>
      </w:pPr>
      <w:r w:rsidRPr="00A55E00">
        <w:rPr>
          <w:szCs w:val="20"/>
          <w:u w:val="single"/>
        </w:rPr>
        <w:t>1</w:t>
      </w:r>
      <w:r w:rsidRPr="00A55E00">
        <w:rPr>
          <w:szCs w:val="20"/>
        </w:rPr>
        <w:t>. The general manager of a MBF shall furnish each servicing MPO supervisor a memorandum listing primary and alternate personnel authorized to sign for registered mail.  Two copies of DD Form 285 must be prepared, one for the MPO’s activity file and the other to be presented when handling registered mail.  All correspondence must be sent registered mail.</w:t>
      </w:r>
    </w:p>
    <w:p w14:paraId="5E15B39C" w14:textId="77777777" w:rsidR="00A55E00" w:rsidRPr="00A55E00" w:rsidRDefault="00A55E00" w:rsidP="00A55E00">
      <w:pPr>
        <w:spacing w:after="0" w:line="240" w:lineRule="auto"/>
        <w:rPr>
          <w:szCs w:val="20"/>
        </w:rPr>
      </w:pPr>
    </w:p>
    <w:p w14:paraId="01984A22" w14:textId="77777777" w:rsidR="00A55E00" w:rsidRPr="00A55E00" w:rsidRDefault="00A55E00" w:rsidP="00A55E00">
      <w:pPr>
        <w:spacing w:after="0" w:line="240" w:lineRule="auto"/>
        <w:ind w:left="1800"/>
        <w:rPr>
          <w:szCs w:val="20"/>
        </w:rPr>
      </w:pPr>
      <w:r w:rsidRPr="00A55E00">
        <w:rPr>
          <w:szCs w:val="20"/>
          <w:u w:val="single"/>
        </w:rPr>
        <w:t>2</w:t>
      </w:r>
      <w:r w:rsidRPr="00A55E00">
        <w:rPr>
          <w:szCs w:val="20"/>
        </w:rPr>
        <w:t>. Authorized officials must provide identification signature cards (with photo) of local national employees who are cleared to sign for letters, flats, or parcels.</w:t>
      </w:r>
    </w:p>
    <w:p w14:paraId="4A60A164" w14:textId="77777777" w:rsidR="00A55E00" w:rsidRPr="00A55E00" w:rsidRDefault="00A55E00" w:rsidP="00A55E00">
      <w:pPr>
        <w:spacing w:after="0" w:line="240" w:lineRule="auto"/>
        <w:rPr>
          <w:szCs w:val="20"/>
        </w:rPr>
      </w:pPr>
      <w:r w:rsidRPr="00A55E00">
        <w:rPr>
          <w:szCs w:val="20"/>
        </w:rPr>
        <w:t xml:space="preserve"> </w:t>
      </w:r>
    </w:p>
    <w:p w14:paraId="781C4527" w14:textId="77777777" w:rsidR="00A55E00" w:rsidRPr="00A55E00" w:rsidRDefault="00A55E00" w:rsidP="00A55E00">
      <w:pPr>
        <w:spacing w:after="0" w:line="240" w:lineRule="auto"/>
        <w:ind w:left="1800"/>
        <w:rPr>
          <w:szCs w:val="20"/>
        </w:rPr>
      </w:pPr>
      <w:r w:rsidRPr="00A55E00">
        <w:rPr>
          <w:szCs w:val="20"/>
          <w:u w:val="single"/>
        </w:rPr>
        <w:t>3</w:t>
      </w:r>
      <w:r w:rsidRPr="00A55E00">
        <w:rPr>
          <w:szCs w:val="20"/>
        </w:rPr>
        <w:t>.  Authorized officials must immediately notify each respective postal supervisor of changes of personnel designated on DD Form 285.</w:t>
      </w:r>
    </w:p>
    <w:p w14:paraId="6F95EDF0" w14:textId="77777777" w:rsidR="00A55E00" w:rsidRPr="00A55E00" w:rsidRDefault="00A55E00" w:rsidP="00A55E00">
      <w:pPr>
        <w:spacing w:after="0" w:line="240" w:lineRule="auto"/>
        <w:rPr>
          <w:szCs w:val="20"/>
        </w:rPr>
      </w:pPr>
    </w:p>
    <w:p w14:paraId="65D60B4B" w14:textId="77777777" w:rsidR="00A55E00" w:rsidRPr="00A55E00" w:rsidRDefault="00A55E00" w:rsidP="00A55E00">
      <w:pPr>
        <w:spacing w:after="0" w:line="240" w:lineRule="auto"/>
        <w:ind w:left="1800"/>
        <w:rPr>
          <w:szCs w:val="20"/>
        </w:rPr>
      </w:pPr>
      <w:r w:rsidRPr="00A55E00">
        <w:rPr>
          <w:szCs w:val="20"/>
          <w:u w:val="single"/>
        </w:rPr>
        <w:t>4</w:t>
      </w:r>
      <w:r w:rsidRPr="00A55E00">
        <w:rPr>
          <w:szCs w:val="20"/>
        </w:rPr>
        <w:t>. Current signature cards will be maintained at the APO/FPO by the postmaster or designated postal official.</w:t>
      </w:r>
    </w:p>
    <w:p w14:paraId="5F7C26DE" w14:textId="77777777" w:rsidR="00A55E00" w:rsidRPr="00A55E00" w:rsidRDefault="00A55E00" w:rsidP="00A55E00">
      <w:pPr>
        <w:spacing w:after="0" w:line="240" w:lineRule="auto"/>
        <w:ind w:left="1800"/>
        <w:rPr>
          <w:szCs w:val="20"/>
        </w:rPr>
      </w:pPr>
    </w:p>
    <w:p w14:paraId="38EBFEB2" w14:textId="77777777" w:rsidR="00A55E00" w:rsidRPr="00A55E00" w:rsidRDefault="00A55E00" w:rsidP="00A55E00">
      <w:pPr>
        <w:spacing w:after="0" w:line="240" w:lineRule="auto"/>
        <w:ind w:left="1800"/>
        <w:rPr>
          <w:szCs w:val="20"/>
        </w:rPr>
      </w:pPr>
      <w:r w:rsidRPr="00A55E00">
        <w:rPr>
          <w:szCs w:val="20"/>
          <w:u w:val="single"/>
        </w:rPr>
        <w:t>5</w:t>
      </w:r>
      <w:r w:rsidRPr="00A55E00">
        <w:rPr>
          <w:szCs w:val="20"/>
        </w:rPr>
        <w:t>.  Military departments will supply and provide transportation for U.S. currency and coins in areas covered by currency custody accounts.</w:t>
      </w:r>
    </w:p>
    <w:p w14:paraId="5096C9A8" w14:textId="77777777" w:rsidR="00A55E00" w:rsidRPr="00A55E00" w:rsidRDefault="00A55E00" w:rsidP="00A55E00">
      <w:pPr>
        <w:spacing w:after="0" w:line="240" w:lineRule="auto"/>
        <w:rPr>
          <w:szCs w:val="20"/>
        </w:rPr>
      </w:pPr>
    </w:p>
    <w:p w14:paraId="43C30773" w14:textId="77777777" w:rsidR="00A55E00" w:rsidRPr="00A55E00" w:rsidRDefault="00A55E00" w:rsidP="00A55E00">
      <w:pPr>
        <w:spacing w:after="0" w:line="240" w:lineRule="auto"/>
        <w:ind w:left="720"/>
        <w:rPr>
          <w:szCs w:val="20"/>
        </w:rPr>
      </w:pPr>
      <w:r w:rsidRPr="00A55E00">
        <w:rPr>
          <w:szCs w:val="20"/>
        </w:rPr>
        <w:t>(7)  Local commands supporting MBF operations are responsible for warehousing, storage, and on-base transportation of MBF equipment and supplies.</w:t>
      </w:r>
    </w:p>
    <w:p w14:paraId="2C01A351" w14:textId="77777777" w:rsidR="00A55E00" w:rsidRPr="00A55E00" w:rsidRDefault="00A55E00" w:rsidP="00A55E00">
      <w:pPr>
        <w:spacing w:after="0" w:line="240" w:lineRule="auto"/>
        <w:rPr>
          <w:szCs w:val="20"/>
        </w:rPr>
      </w:pPr>
    </w:p>
    <w:p w14:paraId="55E31A6A" w14:textId="77777777" w:rsidR="00A55E00" w:rsidRPr="00A55E00" w:rsidRDefault="00A55E00" w:rsidP="00A55E00">
      <w:pPr>
        <w:spacing w:after="0" w:line="240" w:lineRule="auto"/>
        <w:rPr>
          <w:b/>
          <w:szCs w:val="20"/>
        </w:rPr>
      </w:pPr>
      <w:r w:rsidRPr="00A55E00">
        <w:rPr>
          <w:b/>
          <w:szCs w:val="20"/>
        </w:rPr>
        <w:t>H-18.  LOGISTICAL SUPPORT FOR EMPLOYEES OF MBFs</w:t>
      </w:r>
    </w:p>
    <w:p w14:paraId="047932FF" w14:textId="77777777" w:rsidR="00A55E00" w:rsidRPr="00A55E00" w:rsidRDefault="00A55E00" w:rsidP="00A55E00">
      <w:pPr>
        <w:spacing w:after="0" w:line="240" w:lineRule="auto"/>
        <w:rPr>
          <w:szCs w:val="20"/>
        </w:rPr>
      </w:pPr>
    </w:p>
    <w:p w14:paraId="38A615FD" w14:textId="77777777" w:rsidR="00A55E00" w:rsidRPr="00A55E00" w:rsidRDefault="00A55E00" w:rsidP="00A55E00">
      <w:pPr>
        <w:spacing w:after="0" w:line="240" w:lineRule="auto"/>
        <w:rPr>
          <w:szCs w:val="20"/>
        </w:rPr>
      </w:pPr>
      <w:r w:rsidRPr="00A55E00">
        <w:rPr>
          <w:szCs w:val="20"/>
        </w:rPr>
        <w:t>a.  U.S. or third-country national personnel assigned to the MBF, per host country agreements, shall be accorded full individual logistic support; i.e., authorized to use available commissaries, exchanges, and other privileges in consonance with regulations of respective military commands, the SOFA, and host-country law.</w:t>
      </w:r>
    </w:p>
    <w:p w14:paraId="56A64AF9" w14:textId="77777777" w:rsidR="00A55E00" w:rsidRPr="00A55E00" w:rsidRDefault="00A55E00" w:rsidP="00A55E00">
      <w:pPr>
        <w:spacing w:after="0" w:line="240" w:lineRule="auto"/>
        <w:rPr>
          <w:color w:val="FF0000"/>
          <w:szCs w:val="20"/>
        </w:rPr>
      </w:pPr>
    </w:p>
    <w:p w14:paraId="449717E9" w14:textId="77777777" w:rsidR="00A55E00" w:rsidRPr="00A55E00" w:rsidRDefault="00A55E00" w:rsidP="00A55E00">
      <w:pPr>
        <w:spacing w:after="0" w:line="240" w:lineRule="auto"/>
        <w:rPr>
          <w:color w:val="FF0000"/>
          <w:szCs w:val="20"/>
        </w:rPr>
      </w:pPr>
      <w:r w:rsidRPr="00A55E00">
        <w:rPr>
          <w:color w:val="000000"/>
          <w:szCs w:val="20"/>
        </w:rPr>
        <w:lastRenderedPageBreak/>
        <w:t>b.  Assigned staff that is designated as key and essential bank managerial personnel may be authorized to occupy government quarters on a rental basis as permitted by applicable DOD Regulations and Instructions and only upon written approval by the COR.  Costs are allowable under the Contract.  Rental charges shall be made in accordance with applicable DOD Regulations and Instructions.  Where suitable government quarters are not available, other arrangements are permitted when supported by government certificates of nonavailability and the Contractor's Government approved staff compensation policy, only upon written approval by the COR</w:t>
      </w:r>
      <w:r w:rsidRPr="00A55E00">
        <w:rPr>
          <w:color w:val="FF0000"/>
          <w:szCs w:val="20"/>
        </w:rPr>
        <w:t>.</w:t>
      </w:r>
    </w:p>
    <w:p w14:paraId="737D1D3C" w14:textId="77777777" w:rsidR="00A55E00" w:rsidRPr="00A55E00" w:rsidRDefault="00A55E00" w:rsidP="00A55E00">
      <w:pPr>
        <w:spacing w:after="0" w:line="240" w:lineRule="auto"/>
        <w:rPr>
          <w:szCs w:val="20"/>
        </w:rPr>
      </w:pPr>
    </w:p>
    <w:p w14:paraId="21D76D9A" w14:textId="77777777" w:rsidR="00A55E00" w:rsidRPr="00A55E00" w:rsidRDefault="00A55E00" w:rsidP="00A55E00">
      <w:pPr>
        <w:spacing w:after="0" w:line="240" w:lineRule="auto"/>
        <w:rPr>
          <w:szCs w:val="20"/>
        </w:rPr>
      </w:pPr>
      <w:r w:rsidRPr="00A55E00">
        <w:rPr>
          <w:szCs w:val="20"/>
        </w:rPr>
        <w:t>c.  Minor dependents of assigned staff shall be authorized to receive (tuition-paying basis) education provided by the Department of Defense Education Activity (DODEA), or alternate method recognized by DODEA.</w:t>
      </w:r>
      <w:r w:rsidRPr="00A55E00">
        <w:rPr>
          <w:i/>
          <w:iCs/>
          <w:szCs w:val="20"/>
        </w:rPr>
        <w:t xml:space="preserve"> </w:t>
      </w:r>
      <w:r w:rsidRPr="00A55E00">
        <w:rPr>
          <w:szCs w:val="20"/>
        </w:rPr>
        <w:t xml:space="preserve"> The cost of such education shall be an allowable cost of the Contract.  DODEA equivalent tuition cost will be an allowable cost toward comparable education services procured by the Contractor.</w:t>
      </w:r>
    </w:p>
    <w:p w14:paraId="60946883" w14:textId="77777777" w:rsidR="00A55E00" w:rsidRPr="00A55E00" w:rsidRDefault="00A55E00" w:rsidP="00A55E00">
      <w:pPr>
        <w:spacing w:after="0" w:line="240" w:lineRule="auto"/>
        <w:rPr>
          <w:szCs w:val="20"/>
        </w:rPr>
      </w:pPr>
    </w:p>
    <w:p w14:paraId="387A52F1" w14:textId="77777777" w:rsidR="00A55E00" w:rsidRPr="00A55E00" w:rsidRDefault="00A55E00" w:rsidP="00A55E00">
      <w:pPr>
        <w:spacing w:after="0" w:line="240" w:lineRule="auto"/>
        <w:rPr>
          <w:szCs w:val="20"/>
        </w:rPr>
      </w:pPr>
      <w:r w:rsidRPr="00A55E00">
        <w:rPr>
          <w:szCs w:val="20"/>
        </w:rPr>
        <w:t>d.  Within the Federal Republic of Germany, Headquarters USAREUR shall:</w:t>
      </w:r>
    </w:p>
    <w:p w14:paraId="47CCA9DD" w14:textId="77777777" w:rsidR="00A55E00" w:rsidRPr="00A55E00" w:rsidRDefault="00A55E00" w:rsidP="00A55E00">
      <w:pPr>
        <w:spacing w:after="0" w:line="240" w:lineRule="auto"/>
        <w:rPr>
          <w:szCs w:val="20"/>
        </w:rPr>
      </w:pPr>
    </w:p>
    <w:p w14:paraId="119D539D" w14:textId="77777777" w:rsidR="00A55E00" w:rsidRPr="00A55E00" w:rsidRDefault="00A55E00" w:rsidP="00A55E00">
      <w:pPr>
        <w:spacing w:after="0" w:line="240" w:lineRule="auto"/>
        <w:ind w:left="720"/>
        <w:rPr>
          <w:szCs w:val="20"/>
        </w:rPr>
      </w:pPr>
      <w:r w:rsidRPr="00A55E00">
        <w:rPr>
          <w:szCs w:val="20"/>
        </w:rPr>
        <w:t>(1)  Recommend which of the Contractor’s employees or applicants for employment are eligible for the exemptions and benefits of members of the U.S. civilian component under Article 72, paragraph 5, of the “Agreement to Supplement the Agreement between the Parties to the North Atlantic Treaty Regarding the Status of their Forces with Respect to Foreign Forces Stationed in the Federal Republic of Germany”.  The appropriate land authority will grant status accordingly.</w:t>
      </w:r>
    </w:p>
    <w:p w14:paraId="5B9D56B8" w14:textId="77777777" w:rsidR="00A55E00" w:rsidRPr="00A55E00" w:rsidRDefault="00A55E00" w:rsidP="00A55E00">
      <w:pPr>
        <w:spacing w:after="0" w:line="240" w:lineRule="auto"/>
        <w:ind w:left="720"/>
        <w:rPr>
          <w:szCs w:val="20"/>
        </w:rPr>
      </w:pPr>
    </w:p>
    <w:p w14:paraId="3E14C2E3" w14:textId="77777777" w:rsidR="00A55E00" w:rsidRPr="00A55E00" w:rsidRDefault="00A55E00" w:rsidP="00A55E00">
      <w:pPr>
        <w:spacing w:after="0" w:line="240" w:lineRule="auto"/>
        <w:ind w:left="720"/>
        <w:rPr>
          <w:szCs w:val="20"/>
        </w:rPr>
      </w:pPr>
      <w:r w:rsidRPr="00A55E00">
        <w:rPr>
          <w:szCs w:val="20"/>
        </w:rPr>
        <w:t>(2)  Confer those exemptions and benefits; or</w:t>
      </w:r>
    </w:p>
    <w:p w14:paraId="3D854379" w14:textId="77777777" w:rsidR="00A55E00" w:rsidRPr="00A55E00" w:rsidRDefault="00A55E00" w:rsidP="00A55E00">
      <w:pPr>
        <w:spacing w:after="0" w:line="240" w:lineRule="auto"/>
        <w:ind w:left="720"/>
        <w:rPr>
          <w:szCs w:val="20"/>
        </w:rPr>
      </w:pPr>
    </w:p>
    <w:p w14:paraId="3C7A5DF6" w14:textId="77777777" w:rsidR="00A55E00" w:rsidRPr="00A55E00" w:rsidRDefault="00A55E00" w:rsidP="00A55E00">
      <w:pPr>
        <w:spacing w:after="0" w:line="240" w:lineRule="auto"/>
        <w:ind w:left="720"/>
        <w:rPr>
          <w:szCs w:val="20"/>
        </w:rPr>
      </w:pPr>
      <w:r w:rsidRPr="00A55E00">
        <w:rPr>
          <w:szCs w:val="20"/>
        </w:rPr>
        <w:t>(3)  Revoke those exemptions and benefits.</w:t>
      </w:r>
    </w:p>
    <w:p w14:paraId="3D737A83" w14:textId="77777777" w:rsidR="00A55E00" w:rsidRPr="00A55E00" w:rsidRDefault="00A55E00" w:rsidP="00A55E00">
      <w:pPr>
        <w:spacing w:after="0" w:line="240" w:lineRule="auto"/>
        <w:rPr>
          <w:szCs w:val="20"/>
        </w:rPr>
      </w:pPr>
    </w:p>
    <w:p w14:paraId="122FCCC2" w14:textId="77777777" w:rsidR="00A55E00" w:rsidRPr="00A55E00" w:rsidRDefault="00A55E00" w:rsidP="00A55E00">
      <w:pPr>
        <w:spacing w:after="0" w:line="240" w:lineRule="auto"/>
        <w:rPr>
          <w:b/>
          <w:szCs w:val="20"/>
        </w:rPr>
      </w:pPr>
      <w:r w:rsidRPr="00A55E00">
        <w:rPr>
          <w:b/>
          <w:szCs w:val="20"/>
        </w:rPr>
        <w:t>H-19.  TRAVEL OF CONTRACTOR PERSONNEL</w:t>
      </w:r>
    </w:p>
    <w:p w14:paraId="4ECEE7CC" w14:textId="77777777" w:rsidR="00A55E00" w:rsidRPr="00A55E00" w:rsidRDefault="00A55E00" w:rsidP="00A55E00">
      <w:pPr>
        <w:spacing w:after="0" w:line="240" w:lineRule="auto"/>
        <w:rPr>
          <w:szCs w:val="20"/>
        </w:rPr>
      </w:pPr>
    </w:p>
    <w:p w14:paraId="729F5539" w14:textId="77777777" w:rsidR="00A55E00" w:rsidRPr="00A55E00" w:rsidRDefault="00A55E00" w:rsidP="00A55E00">
      <w:pPr>
        <w:spacing w:after="0" w:line="240" w:lineRule="auto"/>
        <w:rPr>
          <w:szCs w:val="20"/>
        </w:rPr>
      </w:pPr>
      <w:r w:rsidRPr="00A55E00">
        <w:rPr>
          <w:szCs w:val="20"/>
        </w:rPr>
        <w:t>a. Employees of the Contractor may utilize DOD owned and controlled aircraft when traveling to carry out duties and responsibilities under the Contract.  Travel on such aircraft shall be made available under the provisions of DOD 4515.13-R, and shall be reimbursable at the DOD rate tariff.  Travel orders must contain a statement that commercial transportation is neither available, readily obtainable, nor satisfactorily capable of meeting the travel requirements and that the DOD rate tariff applies.  Travel orders also must include the name of the Contractor and billing address so that the Contractor can be billed on a direct billing basis.</w:t>
      </w:r>
    </w:p>
    <w:p w14:paraId="65955CEC" w14:textId="77777777" w:rsidR="00A55E00" w:rsidRPr="00A55E00" w:rsidRDefault="00A55E00" w:rsidP="00A55E00">
      <w:pPr>
        <w:spacing w:after="0" w:line="240" w:lineRule="auto"/>
        <w:rPr>
          <w:szCs w:val="20"/>
        </w:rPr>
      </w:pPr>
    </w:p>
    <w:p w14:paraId="2E1AB542" w14:textId="77777777" w:rsidR="00A55E00" w:rsidRPr="00A55E00" w:rsidRDefault="00A55E00" w:rsidP="00A55E00">
      <w:pPr>
        <w:spacing w:after="0" w:line="240" w:lineRule="auto"/>
        <w:rPr>
          <w:szCs w:val="20"/>
        </w:rPr>
      </w:pPr>
      <w:r w:rsidRPr="00A55E00">
        <w:rPr>
          <w:szCs w:val="20"/>
        </w:rPr>
        <w:t>b. Employees of the Contractor are authorized to use Government quarters (visiting officer quarters) when in a travel status to carry out official duties and responsibilities under the Contract.  Such Government quarters shall be provided in consonance with applicable DOD Directive(s), as implemented by the military departments, and shall be furnished on a reimbursable space-required basis.  Establishment of locally determined charges and the disposition of collections shall be in accordance with applicable DOD Instructions.</w:t>
      </w:r>
    </w:p>
    <w:p w14:paraId="51A8718D" w14:textId="77777777" w:rsidR="00A55E00" w:rsidRPr="00A55E00" w:rsidRDefault="00A55E00" w:rsidP="00A55E00">
      <w:pPr>
        <w:spacing w:after="0" w:line="240" w:lineRule="auto"/>
        <w:rPr>
          <w:szCs w:val="20"/>
        </w:rPr>
      </w:pPr>
    </w:p>
    <w:p w14:paraId="4619207D" w14:textId="77777777" w:rsidR="00A55E00" w:rsidRPr="00A55E00" w:rsidRDefault="00A55E00" w:rsidP="00A55E00">
      <w:pPr>
        <w:spacing w:after="0" w:line="240" w:lineRule="auto"/>
        <w:rPr>
          <w:szCs w:val="20"/>
        </w:rPr>
      </w:pPr>
      <w:r w:rsidRPr="00A55E00">
        <w:rPr>
          <w:szCs w:val="20"/>
        </w:rPr>
        <w:t xml:space="preserve">c.  The COR or the Contracting Officer will issue travel procedures to employees of the Contractor when necessary to carry out official duties and responsibilities under the Contract. </w:t>
      </w:r>
    </w:p>
    <w:p w14:paraId="4D003553" w14:textId="77777777" w:rsidR="00A55E00" w:rsidRPr="00A55E00" w:rsidRDefault="00A55E00" w:rsidP="00A55E00">
      <w:pPr>
        <w:spacing w:after="0" w:line="240" w:lineRule="auto"/>
        <w:rPr>
          <w:szCs w:val="20"/>
        </w:rPr>
      </w:pPr>
    </w:p>
    <w:p w14:paraId="1C0A89CC" w14:textId="77777777" w:rsidR="00A55E00" w:rsidRPr="00A55E00" w:rsidRDefault="00A55E00" w:rsidP="00A55E00">
      <w:pPr>
        <w:spacing w:after="0" w:line="240" w:lineRule="auto"/>
        <w:rPr>
          <w:b/>
          <w:szCs w:val="20"/>
        </w:rPr>
      </w:pPr>
      <w:r w:rsidRPr="00A55E00">
        <w:rPr>
          <w:b/>
          <w:szCs w:val="20"/>
        </w:rPr>
        <w:t>H-20.  TRANSPORTATION OF CONTRACTOR MATERIALS</w:t>
      </w:r>
    </w:p>
    <w:p w14:paraId="5B550603" w14:textId="77777777" w:rsidR="00A55E00" w:rsidRPr="00A55E00" w:rsidRDefault="00A55E00" w:rsidP="00A55E00">
      <w:pPr>
        <w:spacing w:after="0" w:line="240" w:lineRule="auto"/>
        <w:rPr>
          <w:szCs w:val="20"/>
        </w:rPr>
      </w:pPr>
    </w:p>
    <w:p w14:paraId="67D4960D" w14:textId="77777777" w:rsidR="00A55E00" w:rsidRPr="00A55E00" w:rsidRDefault="00A55E00" w:rsidP="00A55E00">
      <w:pPr>
        <w:spacing w:after="0" w:line="240" w:lineRule="auto"/>
        <w:rPr>
          <w:szCs w:val="20"/>
        </w:rPr>
      </w:pPr>
      <w:r w:rsidRPr="00A55E00">
        <w:rPr>
          <w:szCs w:val="20"/>
        </w:rPr>
        <w:t>a.  In accordance with DOD Directive 4500.9, the transport of all overseas MBF documents and equipment shall be authorized between CONUS and within all overseas commands.  Additionally, the Contractor is authorized to use Air Mobility Command (AMC) aircraft services between Cuba, Diego Garcia, Germany, Honduras, Korea, Italy, Japan (including Okinawa), Kwajalein Atoll, the Netherlands, and the United Kingdom.</w:t>
      </w:r>
    </w:p>
    <w:p w14:paraId="618D5F51" w14:textId="77777777" w:rsidR="00A55E00" w:rsidRPr="00A55E00" w:rsidRDefault="00A55E00" w:rsidP="00A55E00">
      <w:pPr>
        <w:spacing w:after="0" w:line="240" w:lineRule="auto"/>
        <w:rPr>
          <w:szCs w:val="20"/>
        </w:rPr>
      </w:pPr>
    </w:p>
    <w:p w14:paraId="078E842A" w14:textId="77777777" w:rsidR="00A55E00" w:rsidRPr="00A55E00" w:rsidRDefault="00A55E00" w:rsidP="00A55E00">
      <w:pPr>
        <w:spacing w:after="0" w:line="240" w:lineRule="auto"/>
        <w:rPr>
          <w:szCs w:val="20"/>
        </w:rPr>
      </w:pPr>
      <w:r w:rsidRPr="00A55E00">
        <w:rPr>
          <w:szCs w:val="20"/>
        </w:rPr>
        <w:t>b.  The transport of MBF equipment within the CONUS shall be authorized when the equipment is:</w:t>
      </w:r>
    </w:p>
    <w:p w14:paraId="0170FBA7" w14:textId="77777777" w:rsidR="00A55E00" w:rsidRPr="00A55E00" w:rsidRDefault="00A55E00" w:rsidP="00A55E00">
      <w:pPr>
        <w:spacing w:after="0" w:line="240" w:lineRule="auto"/>
        <w:rPr>
          <w:szCs w:val="20"/>
        </w:rPr>
      </w:pPr>
    </w:p>
    <w:p w14:paraId="6672F894" w14:textId="77777777" w:rsidR="00A55E00" w:rsidRPr="00A55E00" w:rsidRDefault="00A55E00" w:rsidP="00A55E00">
      <w:pPr>
        <w:spacing w:after="0" w:line="240" w:lineRule="auto"/>
        <w:ind w:left="720"/>
        <w:rPr>
          <w:szCs w:val="20"/>
        </w:rPr>
      </w:pPr>
      <w:r w:rsidRPr="00A55E00">
        <w:rPr>
          <w:szCs w:val="20"/>
        </w:rPr>
        <w:t>(1)  destined for an overseas MBF,</w:t>
      </w:r>
    </w:p>
    <w:p w14:paraId="63B72779" w14:textId="77777777" w:rsidR="00A55E00" w:rsidRPr="00A55E00" w:rsidRDefault="00A55E00" w:rsidP="00A55E00">
      <w:pPr>
        <w:spacing w:after="0" w:line="240" w:lineRule="auto"/>
        <w:rPr>
          <w:szCs w:val="20"/>
        </w:rPr>
      </w:pPr>
    </w:p>
    <w:p w14:paraId="04722CDF" w14:textId="77777777" w:rsidR="00A55E00" w:rsidRPr="00A55E00" w:rsidRDefault="00A55E00" w:rsidP="00A55E00">
      <w:pPr>
        <w:spacing w:after="0" w:line="240" w:lineRule="auto"/>
        <w:ind w:left="720"/>
        <w:rPr>
          <w:szCs w:val="20"/>
        </w:rPr>
      </w:pPr>
      <w:r w:rsidRPr="00A55E00">
        <w:rPr>
          <w:szCs w:val="20"/>
        </w:rPr>
        <w:t>(2) supplied by manufacturers located within the proximity of a military installation with scheduled AMC services, and</w:t>
      </w:r>
    </w:p>
    <w:p w14:paraId="2B30074F" w14:textId="77777777" w:rsidR="00A55E00" w:rsidRPr="00A55E00" w:rsidRDefault="00A55E00" w:rsidP="00A55E00">
      <w:pPr>
        <w:spacing w:after="0" w:line="240" w:lineRule="auto"/>
        <w:rPr>
          <w:szCs w:val="20"/>
        </w:rPr>
      </w:pPr>
    </w:p>
    <w:p w14:paraId="6C952030" w14:textId="77777777" w:rsidR="00A55E00" w:rsidRPr="00A55E00" w:rsidRDefault="00A55E00" w:rsidP="00A55E00">
      <w:pPr>
        <w:spacing w:after="0" w:line="240" w:lineRule="auto"/>
        <w:ind w:left="720"/>
        <w:rPr>
          <w:szCs w:val="20"/>
        </w:rPr>
      </w:pPr>
      <w:r w:rsidRPr="00A55E00">
        <w:rPr>
          <w:szCs w:val="20"/>
        </w:rPr>
        <w:lastRenderedPageBreak/>
        <w:t>(3)  the overseas debarkation points identified by the Contractor are locations serviced by the Defense Transportation System.</w:t>
      </w:r>
    </w:p>
    <w:p w14:paraId="3000BE03" w14:textId="77777777" w:rsidR="00A55E00" w:rsidRPr="00A55E00" w:rsidRDefault="00A55E00" w:rsidP="00A55E00">
      <w:pPr>
        <w:spacing w:after="0" w:line="240" w:lineRule="auto"/>
        <w:rPr>
          <w:szCs w:val="20"/>
        </w:rPr>
      </w:pPr>
    </w:p>
    <w:p w14:paraId="27863436" w14:textId="77777777" w:rsidR="00A55E00" w:rsidRPr="00A55E00" w:rsidRDefault="00A55E00" w:rsidP="00A55E00">
      <w:pPr>
        <w:spacing w:after="0" w:line="240" w:lineRule="auto"/>
        <w:rPr>
          <w:szCs w:val="20"/>
        </w:rPr>
      </w:pPr>
      <w:r w:rsidRPr="00A55E00">
        <w:rPr>
          <w:szCs w:val="20"/>
        </w:rPr>
        <w:t>All such movements shall be coordinated with local AMC representatives who will establish necessary shipping instructions and procedures.  Billing shall be made at the DOD rate tariff to the Contractor's designated address and represent an allowable charge to the Contract when paid.</w:t>
      </w:r>
    </w:p>
    <w:p w14:paraId="628DBB28" w14:textId="77777777" w:rsidR="00A55E00" w:rsidRPr="00A55E00" w:rsidRDefault="00A55E00" w:rsidP="00A55E00">
      <w:pPr>
        <w:spacing w:after="0" w:line="240" w:lineRule="auto"/>
        <w:rPr>
          <w:szCs w:val="20"/>
        </w:rPr>
      </w:pPr>
    </w:p>
    <w:p w14:paraId="7251C891" w14:textId="77777777" w:rsidR="00A55E00" w:rsidRPr="00A55E00" w:rsidRDefault="00A55E00" w:rsidP="00A55E00">
      <w:pPr>
        <w:spacing w:after="0" w:line="240" w:lineRule="auto"/>
        <w:rPr>
          <w:szCs w:val="20"/>
        </w:rPr>
      </w:pPr>
      <w:r w:rsidRPr="00A55E00">
        <w:rPr>
          <w:szCs w:val="20"/>
        </w:rPr>
        <w:t xml:space="preserve">c.  Transportation of equipment from overseas to CONUS is authorized when cost effective to the Contract.  Shipment of equipment from overseas must be approved by the COR.  </w:t>
      </w:r>
    </w:p>
    <w:p w14:paraId="4688571D" w14:textId="77777777" w:rsidR="00A55E00" w:rsidRPr="00A55E00" w:rsidRDefault="00A55E00" w:rsidP="00A55E00">
      <w:pPr>
        <w:spacing w:after="0" w:line="240" w:lineRule="auto"/>
        <w:rPr>
          <w:szCs w:val="20"/>
        </w:rPr>
      </w:pPr>
    </w:p>
    <w:p w14:paraId="7782D7DC" w14:textId="77777777" w:rsidR="00A55E00" w:rsidRPr="00A55E00" w:rsidRDefault="00A55E00" w:rsidP="00A55E00">
      <w:pPr>
        <w:spacing w:after="0" w:line="240" w:lineRule="auto"/>
        <w:rPr>
          <w:b/>
          <w:szCs w:val="20"/>
        </w:rPr>
      </w:pPr>
      <w:r w:rsidRPr="00A55E00">
        <w:rPr>
          <w:b/>
          <w:szCs w:val="20"/>
        </w:rPr>
        <w:t>H-21.  TRANSPORTATION OF HOUSEHOLD GOODS</w:t>
      </w:r>
    </w:p>
    <w:p w14:paraId="71A01B70" w14:textId="77777777" w:rsidR="00A55E00" w:rsidRPr="00A55E00" w:rsidRDefault="00A55E00" w:rsidP="00A55E00">
      <w:pPr>
        <w:spacing w:after="0" w:line="240" w:lineRule="auto"/>
        <w:rPr>
          <w:szCs w:val="20"/>
        </w:rPr>
      </w:pPr>
    </w:p>
    <w:p w14:paraId="26499618" w14:textId="77777777" w:rsidR="00A55E00" w:rsidRPr="00A55E00" w:rsidRDefault="00A55E00" w:rsidP="00A55E00">
      <w:pPr>
        <w:spacing w:after="0" w:line="240" w:lineRule="auto"/>
        <w:rPr>
          <w:szCs w:val="20"/>
        </w:rPr>
      </w:pPr>
      <w:r w:rsidRPr="00A55E00">
        <w:rPr>
          <w:szCs w:val="20"/>
        </w:rPr>
        <w:t>Contractor personnel shall be authorized to move household goods by Government Bills of Lading provided prior written approval is obtained from the Contracting Officer.   The Contractor shall submit the approval letter to the closest military installation for movement instructions.</w:t>
      </w:r>
    </w:p>
    <w:p w14:paraId="700FDAAD" w14:textId="77777777" w:rsidR="00A55E00" w:rsidRPr="00A55E00" w:rsidRDefault="00A55E00" w:rsidP="00A55E00">
      <w:pPr>
        <w:spacing w:after="0" w:line="240" w:lineRule="auto"/>
        <w:rPr>
          <w:szCs w:val="20"/>
        </w:rPr>
      </w:pPr>
    </w:p>
    <w:p w14:paraId="2B451563" w14:textId="77777777" w:rsidR="00A55E00" w:rsidRPr="00A55E00" w:rsidRDefault="00A55E00" w:rsidP="00A55E00">
      <w:pPr>
        <w:spacing w:after="0" w:line="240" w:lineRule="auto"/>
        <w:rPr>
          <w:b/>
          <w:szCs w:val="20"/>
        </w:rPr>
      </w:pPr>
      <w:r w:rsidRPr="00A55E00">
        <w:rPr>
          <w:b/>
          <w:szCs w:val="20"/>
        </w:rPr>
        <w:t>H-22.  PURCHASES OF EQUIPMENT</w:t>
      </w:r>
    </w:p>
    <w:p w14:paraId="1452383B" w14:textId="77777777" w:rsidR="00A55E00" w:rsidRPr="00A55E00" w:rsidRDefault="00A55E00" w:rsidP="00A55E00">
      <w:pPr>
        <w:spacing w:after="0" w:line="240" w:lineRule="auto"/>
        <w:rPr>
          <w:szCs w:val="20"/>
        </w:rPr>
      </w:pPr>
    </w:p>
    <w:p w14:paraId="3143EAEE" w14:textId="77777777" w:rsidR="00A55E00" w:rsidRPr="00A55E00" w:rsidRDefault="00A55E00" w:rsidP="00A55E00">
      <w:pPr>
        <w:spacing w:after="0" w:line="240" w:lineRule="auto"/>
        <w:rPr>
          <w:szCs w:val="20"/>
        </w:rPr>
      </w:pPr>
      <w:r w:rsidRPr="00A55E00">
        <w:rPr>
          <w:szCs w:val="20"/>
        </w:rPr>
        <w:t>a.  Purchases of office equipment, furniture, ATMs, software, etc., for MBFs shall be an allowable cost of the Contract to the extent approved in the applicable contract year budget, or as otherwise approved by the COR.</w:t>
      </w:r>
    </w:p>
    <w:p w14:paraId="1598687B" w14:textId="77777777" w:rsidR="00A55E00" w:rsidRPr="00A55E00" w:rsidRDefault="00A55E00" w:rsidP="00A55E00">
      <w:pPr>
        <w:spacing w:after="0" w:line="240" w:lineRule="auto"/>
        <w:rPr>
          <w:szCs w:val="20"/>
        </w:rPr>
      </w:pPr>
    </w:p>
    <w:p w14:paraId="12ECFD1F" w14:textId="3306F006" w:rsidR="00A55E00" w:rsidRPr="00A55E00" w:rsidRDefault="00A55E00" w:rsidP="00A55E00">
      <w:pPr>
        <w:spacing w:after="0" w:line="240" w:lineRule="auto"/>
        <w:rPr>
          <w:szCs w:val="20"/>
        </w:rPr>
      </w:pPr>
      <w:r w:rsidRPr="00A55E00">
        <w:rPr>
          <w:szCs w:val="20"/>
        </w:rPr>
        <w:t>b.  The Contractor shall submit a budget for purchases of office equipment, furniture, ATMs</w:t>
      </w:r>
      <w:r w:rsidR="00040D3A" w:rsidRPr="00A55E00">
        <w:rPr>
          <w:szCs w:val="20"/>
        </w:rPr>
        <w:t>, and</w:t>
      </w:r>
      <w:r w:rsidRPr="00A55E00">
        <w:rPr>
          <w:szCs w:val="20"/>
        </w:rPr>
        <w:t>/or software each contract year to the COR.</w:t>
      </w:r>
    </w:p>
    <w:p w14:paraId="28B737D9" w14:textId="77777777" w:rsidR="00A55E00" w:rsidRPr="00A55E00" w:rsidRDefault="00A55E00" w:rsidP="00A55E00">
      <w:pPr>
        <w:spacing w:after="0" w:line="240" w:lineRule="auto"/>
        <w:rPr>
          <w:szCs w:val="20"/>
        </w:rPr>
      </w:pPr>
    </w:p>
    <w:p w14:paraId="17E65268" w14:textId="77777777" w:rsidR="00A55E00" w:rsidRPr="00A55E00" w:rsidRDefault="00A55E00" w:rsidP="00A55E00">
      <w:pPr>
        <w:spacing w:after="0" w:line="240" w:lineRule="auto"/>
        <w:ind w:left="720"/>
        <w:rPr>
          <w:szCs w:val="20"/>
        </w:rPr>
      </w:pPr>
      <w:r w:rsidRPr="00A55E00">
        <w:rPr>
          <w:szCs w:val="20"/>
        </w:rPr>
        <w:t>(1)  The capital budget shall identify specific items to be purchased, their estimated cost, the MBFs or facilities where the item is to be located/installed, as well as provide such additional justification as may be required by the COR.</w:t>
      </w:r>
    </w:p>
    <w:p w14:paraId="79F419B3" w14:textId="77777777" w:rsidR="00A55E00" w:rsidRPr="00A55E00" w:rsidRDefault="00A55E00" w:rsidP="00A55E00">
      <w:pPr>
        <w:spacing w:after="0" w:line="240" w:lineRule="auto"/>
        <w:ind w:left="720"/>
        <w:rPr>
          <w:szCs w:val="20"/>
        </w:rPr>
      </w:pPr>
    </w:p>
    <w:p w14:paraId="248AD187" w14:textId="77777777" w:rsidR="00A55E00" w:rsidRPr="00A55E00" w:rsidRDefault="00A55E00" w:rsidP="00A55E00">
      <w:pPr>
        <w:spacing w:after="0" w:line="240" w:lineRule="auto"/>
        <w:ind w:left="720"/>
        <w:rPr>
          <w:szCs w:val="20"/>
        </w:rPr>
      </w:pPr>
      <w:r w:rsidRPr="00A55E00">
        <w:rPr>
          <w:szCs w:val="20"/>
        </w:rPr>
        <w:t>(2)  The budget may, if appropriate, contain an amount for additional unspecified, or contingency, equipment purchases, as determined by the COR.</w:t>
      </w:r>
    </w:p>
    <w:p w14:paraId="7C94F84A" w14:textId="77777777" w:rsidR="00A55E00" w:rsidRPr="00A55E00" w:rsidRDefault="00A55E00" w:rsidP="00A55E00">
      <w:pPr>
        <w:spacing w:after="0" w:line="240" w:lineRule="auto"/>
        <w:rPr>
          <w:szCs w:val="20"/>
        </w:rPr>
      </w:pPr>
    </w:p>
    <w:p w14:paraId="7A061D53" w14:textId="77777777" w:rsidR="00A55E00" w:rsidRPr="00A55E00" w:rsidRDefault="00A55E00" w:rsidP="00A55E00">
      <w:pPr>
        <w:spacing w:after="0" w:line="240" w:lineRule="auto"/>
        <w:rPr>
          <w:szCs w:val="20"/>
        </w:rPr>
      </w:pPr>
      <w:r w:rsidRPr="00A55E00">
        <w:rPr>
          <w:szCs w:val="20"/>
        </w:rPr>
        <w:t>c.  The COR may add to, delete from, or otherwise modify specific items or total amounts approved in the capital budget.</w:t>
      </w:r>
    </w:p>
    <w:p w14:paraId="579FEF77" w14:textId="77777777" w:rsidR="00A55E00" w:rsidRPr="00A55E00" w:rsidRDefault="00A55E00" w:rsidP="00A55E00">
      <w:pPr>
        <w:spacing w:after="0" w:line="240" w:lineRule="auto"/>
        <w:rPr>
          <w:szCs w:val="20"/>
        </w:rPr>
      </w:pPr>
    </w:p>
    <w:p w14:paraId="2DB27AE1" w14:textId="77777777" w:rsidR="00A55E00" w:rsidRPr="00A55E00" w:rsidRDefault="00A55E00" w:rsidP="00A55E00">
      <w:pPr>
        <w:spacing w:after="0" w:line="240" w:lineRule="auto"/>
        <w:rPr>
          <w:szCs w:val="20"/>
        </w:rPr>
      </w:pPr>
      <w:r w:rsidRPr="00A55E00">
        <w:rPr>
          <w:szCs w:val="20"/>
        </w:rPr>
        <w:t>d.  Notwithstanding joint approval of the budget by the Contracting and the COR:</w:t>
      </w:r>
    </w:p>
    <w:p w14:paraId="3320CAA1" w14:textId="77777777" w:rsidR="00A55E00" w:rsidRPr="00A55E00" w:rsidRDefault="00A55E00" w:rsidP="00A55E00">
      <w:pPr>
        <w:spacing w:after="0" w:line="240" w:lineRule="auto"/>
        <w:rPr>
          <w:szCs w:val="20"/>
        </w:rPr>
      </w:pPr>
    </w:p>
    <w:p w14:paraId="0C0A4182" w14:textId="77777777" w:rsidR="00A55E00" w:rsidRPr="00A55E00" w:rsidRDefault="00A55E00" w:rsidP="00A55E00">
      <w:pPr>
        <w:spacing w:after="0" w:line="240" w:lineRule="auto"/>
        <w:ind w:left="720"/>
        <w:rPr>
          <w:szCs w:val="20"/>
        </w:rPr>
      </w:pPr>
      <w:r w:rsidRPr="00A55E00">
        <w:rPr>
          <w:szCs w:val="20"/>
        </w:rPr>
        <w:t xml:space="preserve">(1)  The Contractor shall obtain written confirmation from the Contracting Officer prior to the purchase of approved equipment and/or software, beyond that allowed in the budget, in excess of $25,000. </w:t>
      </w:r>
    </w:p>
    <w:p w14:paraId="007FC27E" w14:textId="77777777" w:rsidR="00A55E00" w:rsidRPr="00A55E00" w:rsidRDefault="00A55E00" w:rsidP="00A55E00">
      <w:pPr>
        <w:spacing w:after="0" w:line="240" w:lineRule="auto"/>
        <w:rPr>
          <w:szCs w:val="20"/>
        </w:rPr>
      </w:pPr>
    </w:p>
    <w:p w14:paraId="4054F9F8" w14:textId="77777777" w:rsidR="00A55E00" w:rsidRPr="00A55E00" w:rsidRDefault="00A55E00" w:rsidP="00A55E00">
      <w:pPr>
        <w:spacing w:after="0" w:line="240" w:lineRule="auto"/>
        <w:ind w:left="720"/>
        <w:rPr>
          <w:szCs w:val="20"/>
        </w:rPr>
      </w:pPr>
      <w:r w:rsidRPr="00A55E00">
        <w:rPr>
          <w:szCs w:val="20"/>
        </w:rPr>
        <w:t>(2)  In an emergency, or as a result of vandalism, when a delay in the approval of the purchase of equipment is expected to significantly decrement MBF services or result in significant damage to, or loss of government property, the Contractor may make an emergency purchase of equipment, not to exceed $100,000, without the prior approval of the Contracting Officer, or COR.  However, in such instances, within 24 hours of the emergency, or discovery of the vandalism, the Contractor shall notify the Contracting Officer and COR of the emergency purchase.  Further, the Contractor shall provide the Contracting Officer or COR a written report detailing all the events that contributed to the emergency expenditure of funds.  Such a report shall be provided within 3 business days of the emergency.</w:t>
      </w:r>
    </w:p>
    <w:p w14:paraId="170680A8" w14:textId="77777777" w:rsidR="00A55E00" w:rsidRPr="00A55E00" w:rsidRDefault="00A55E00" w:rsidP="00A55E00">
      <w:pPr>
        <w:spacing w:after="0" w:line="240" w:lineRule="auto"/>
        <w:rPr>
          <w:szCs w:val="20"/>
        </w:rPr>
      </w:pPr>
    </w:p>
    <w:p w14:paraId="6F8258A3" w14:textId="77777777" w:rsidR="00A55E00" w:rsidRPr="00A55E00" w:rsidRDefault="00A55E00" w:rsidP="00A55E00">
      <w:pPr>
        <w:spacing w:after="0" w:line="240" w:lineRule="auto"/>
        <w:ind w:left="720"/>
        <w:rPr>
          <w:szCs w:val="20"/>
        </w:rPr>
      </w:pPr>
      <w:r w:rsidRPr="00A55E00">
        <w:rPr>
          <w:szCs w:val="20"/>
        </w:rPr>
        <w:t xml:space="preserve">(3) In the event sufficient operating revenue is not available to pay for any planned purchases, the Contractor shall not proceed with the purchase but should notify the COR immediately for further direction.   </w:t>
      </w:r>
    </w:p>
    <w:p w14:paraId="768F5A7A" w14:textId="77777777" w:rsidR="00A55E00" w:rsidRPr="00A55E00" w:rsidRDefault="00A55E00" w:rsidP="00A55E00">
      <w:pPr>
        <w:spacing w:after="0" w:line="240" w:lineRule="auto"/>
        <w:rPr>
          <w:szCs w:val="20"/>
        </w:rPr>
      </w:pPr>
    </w:p>
    <w:p w14:paraId="748EDE7F" w14:textId="77777777" w:rsidR="00A55E00" w:rsidRPr="00A55E00" w:rsidRDefault="00A55E00" w:rsidP="00A55E00">
      <w:pPr>
        <w:spacing w:after="0" w:line="240" w:lineRule="auto"/>
        <w:rPr>
          <w:szCs w:val="20"/>
        </w:rPr>
      </w:pPr>
      <w:r w:rsidRPr="00A55E00">
        <w:rPr>
          <w:szCs w:val="20"/>
        </w:rPr>
        <w:t>e.  When approved purchases of authorized office equipment, software or furniture are available from a Defense Business Operating Fund, the Contractor may procure such items for cash, subject to normal departmental procedures.</w:t>
      </w:r>
    </w:p>
    <w:p w14:paraId="27FAA8CC" w14:textId="77777777" w:rsidR="00A55E00" w:rsidRPr="00A55E00" w:rsidRDefault="00A55E00" w:rsidP="00A55E00">
      <w:pPr>
        <w:spacing w:after="0" w:line="240" w:lineRule="auto"/>
        <w:rPr>
          <w:szCs w:val="20"/>
        </w:rPr>
      </w:pPr>
    </w:p>
    <w:p w14:paraId="562A5AEC" w14:textId="77777777" w:rsidR="00A55E00" w:rsidRPr="00A55E00" w:rsidRDefault="00A55E00" w:rsidP="00A55E00">
      <w:pPr>
        <w:spacing w:after="0" w:line="240" w:lineRule="auto"/>
        <w:rPr>
          <w:szCs w:val="20"/>
        </w:rPr>
      </w:pPr>
      <w:r w:rsidRPr="00A55E00">
        <w:rPr>
          <w:szCs w:val="20"/>
        </w:rPr>
        <w:lastRenderedPageBreak/>
        <w:t>f.  The purchase of mobile banking vans must be authorized by the COR and shall be confirmed in writing by the Contracting Officer.  Area commanders may authorize the use of existing mobile banking vans for necessary banking services to remote locations without bank branches.  Mobile vans will not be used to augment an installation’s MBF without the prior written approval of the COR.</w:t>
      </w:r>
    </w:p>
    <w:p w14:paraId="31EEEE25" w14:textId="77777777" w:rsidR="00A55E00" w:rsidRPr="00A55E00" w:rsidRDefault="00A55E00" w:rsidP="00A55E00">
      <w:pPr>
        <w:spacing w:after="0" w:line="240" w:lineRule="auto"/>
        <w:rPr>
          <w:szCs w:val="20"/>
        </w:rPr>
      </w:pPr>
    </w:p>
    <w:p w14:paraId="3632D630" w14:textId="77777777" w:rsidR="00A55E00" w:rsidRPr="00A55E00" w:rsidRDefault="00A55E00" w:rsidP="00A55E00">
      <w:pPr>
        <w:spacing w:after="0" w:line="240" w:lineRule="auto"/>
        <w:rPr>
          <w:b/>
          <w:szCs w:val="20"/>
        </w:rPr>
      </w:pPr>
      <w:r w:rsidRPr="00A55E00">
        <w:rPr>
          <w:b/>
          <w:szCs w:val="20"/>
        </w:rPr>
        <w:t>H-23.  CONTRACTOR VEHICLES</w:t>
      </w:r>
    </w:p>
    <w:p w14:paraId="574FB39F" w14:textId="77777777" w:rsidR="00A55E00" w:rsidRPr="00A55E00" w:rsidRDefault="00A55E00" w:rsidP="00A55E00">
      <w:pPr>
        <w:spacing w:after="0" w:line="240" w:lineRule="auto"/>
        <w:rPr>
          <w:szCs w:val="20"/>
        </w:rPr>
      </w:pPr>
    </w:p>
    <w:p w14:paraId="27AABFD7" w14:textId="77777777" w:rsidR="00A55E00" w:rsidRPr="00A55E00" w:rsidRDefault="00A55E00" w:rsidP="00A55E00">
      <w:pPr>
        <w:spacing w:after="0" w:line="240" w:lineRule="auto"/>
        <w:rPr>
          <w:szCs w:val="20"/>
        </w:rPr>
      </w:pPr>
      <w:r w:rsidRPr="00A55E00">
        <w:rPr>
          <w:szCs w:val="20"/>
        </w:rPr>
        <w:t xml:space="preserve">a.  The Contractor shall lease vehicles only upon prior receipt of COR approval of submitted lease proposals. </w:t>
      </w:r>
    </w:p>
    <w:p w14:paraId="5C8E7638" w14:textId="77777777" w:rsidR="00A55E00" w:rsidRPr="00A55E00" w:rsidRDefault="00A55E00" w:rsidP="00A55E00">
      <w:pPr>
        <w:spacing w:after="0" w:line="240" w:lineRule="auto"/>
        <w:rPr>
          <w:szCs w:val="20"/>
        </w:rPr>
      </w:pPr>
    </w:p>
    <w:p w14:paraId="605A1763" w14:textId="77777777" w:rsidR="00A55E00" w:rsidRPr="00A55E00" w:rsidRDefault="00A55E00" w:rsidP="00A55E00">
      <w:pPr>
        <w:spacing w:after="0" w:line="240" w:lineRule="auto"/>
        <w:rPr>
          <w:szCs w:val="20"/>
        </w:rPr>
      </w:pPr>
      <w:r w:rsidRPr="00A55E00">
        <w:rPr>
          <w:szCs w:val="20"/>
        </w:rPr>
        <w:t>b.  Special U.S. forces vehicle registration shall be provided for MBF vehicles.  Vehicle registration shall be subject to normal fees, and those fees shall be an allowable cost of the Contract.</w:t>
      </w:r>
    </w:p>
    <w:p w14:paraId="7B401105" w14:textId="77777777" w:rsidR="00A55E00" w:rsidRPr="00A55E00" w:rsidRDefault="00A55E00" w:rsidP="00A55E00">
      <w:pPr>
        <w:spacing w:after="0" w:line="240" w:lineRule="auto"/>
        <w:rPr>
          <w:szCs w:val="20"/>
        </w:rPr>
      </w:pPr>
    </w:p>
    <w:p w14:paraId="63D9E7C6" w14:textId="77777777" w:rsidR="00A55E00" w:rsidRPr="00A55E00" w:rsidRDefault="00A55E00" w:rsidP="00A55E00">
      <w:pPr>
        <w:spacing w:after="0" w:line="240" w:lineRule="auto"/>
        <w:rPr>
          <w:szCs w:val="20"/>
        </w:rPr>
      </w:pPr>
      <w:r w:rsidRPr="00A55E00">
        <w:rPr>
          <w:szCs w:val="20"/>
        </w:rPr>
        <w:t>c.  The purchase of fuel for contractor-owned vehicles used in support of MBFs shall be authorized from government stores where this is not in conflict with host-government agreements and shall be an allowable cost to the Contract.</w:t>
      </w:r>
    </w:p>
    <w:p w14:paraId="399D739E" w14:textId="77777777" w:rsidR="00A55E00" w:rsidRPr="00A55E00" w:rsidRDefault="00A55E00" w:rsidP="00A55E00">
      <w:pPr>
        <w:spacing w:after="0" w:line="240" w:lineRule="auto"/>
        <w:rPr>
          <w:szCs w:val="20"/>
        </w:rPr>
      </w:pPr>
    </w:p>
    <w:p w14:paraId="68694252" w14:textId="77777777" w:rsidR="00A55E00" w:rsidRPr="00A55E00" w:rsidRDefault="00A55E00" w:rsidP="00A55E00">
      <w:pPr>
        <w:spacing w:after="0" w:line="240" w:lineRule="auto"/>
        <w:rPr>
          <w:b/>
          <w:szCs w:val="20"/>
        </w:rPr>
      </w:pPr>
      <w:r w:rsidRPr="00A55E00">
        <w:rPr>
          <w:b/>
          <w:szCs w:val="20"/>
        </w:rPr>
        <w:t>H-24.  SUPPLIES, SERVICES, AND MAINTENANCE CONTRACTS</w:t>
      </w:r>
    </w:p>
    <w:p w14:paraId="29224066" w14:textId="77777777" w:rsidR="00A55E00" w:rsidRPr="00A55E00" w:rsidRDefault="00A55E00" w:rsidP="00A55E00">
      <w:pPr>
        <w:spacing w:after="0" w:line="240" w:lineRule="auto"/>
        <w:rPr>
          <w:szCs w:val="20"/>
        </w:rPr>
      </w:pPr>
    </w:p>
    <w:p w14:paraId="220D3F28" w14:textId="77777777" w:rsidR="00A55E00" w:rsidRPr="00A55E00" w:rsidRDefault="00A55E00" w:rsidP="00A55E00">
      <w:pPr>
        <w:spacing w:after="0" w:line="240" w:lineRule="auto"/>
        <w:rPr>
          <w:szCs w:val="20"/>
        </w:rPr>
      </w:pPr>
      <w:r w:rsidRPr="00A55E00">
        <w:rPr>
          <w:szCs w:val="20"/>
        </w:rPr>
        <w:t xml:space="preserve">a.  Necessary and reasonable supplies, services, and maintenance contracts: </w:t>
      </w:r>
    </w:p>
    <w:p w14:paraId="713C9A8D" w14:textId="77777777" w:rsidR="00A55E00" w:rsidRPr="00A55E00" w:rsidRDefault="00A55E00" w:rsidP="00A55E00">
      <w:pPr>
        <w:spacing w:after="0" w:line="240" w:lineRule="auto"/>
        <w:rPr>
          <w:szCs w:val="20"/>
        </w:rPr>
      </w:pPr>
    </w:p>
    <w:p w14:paraId="3D01F5D4" w14:textId="77777777" w:rsidR="00A55E00" w:rsidRPr="00A55E00" w:rsidRDefault="00A55E00" w:rsidP="00A55E00">
      <w:pPr>
        <w:spacing w:after="0" w:line="240" w:lineRule="auto"/>
        <w:ind w:left="720"/>
        <w:rPr>
          <w:szCs w:val="20"/>
        </w:rPr>
      </w:pPr>
      <w:r w:rsidRPr="00A55E00">
        <w:rPr>
          <w:szCs w:val="20"/>
        </w:rPr>
        <w:t>(1)  Shall be an allowable cost of the Contract.  Costs under $500,000 may be approved by the COR.  When $500,000 or more, prior approval by the Contracting Officer is required.</w:t>
      </w:r>
    </w:p>
    <w:p w14:paraId="0F40A15B" w14:textId="77777777" w:rsidR="00A55E00" w:rsidRPr="00A55E00" w:rsidRDefault="00A55E00" w:rsidP="00A55E00">
      <w:pPr>
        <w:spacing w:after="0" w:line="240" w:lineRule="auto"/>
        <w:ind w:left="720"/>
        <w:rPr>
          <w:szCs w:val="20"/>
        </w:rPr>
      </w:pPr>
    </w:p>
    <w:p w14:paraId="3D7AE3A5" w14:textId="77777777" w:rsidR="00A55E00" w:rsidRPr="00A55E00" w:rsidRDefault="00A55E00" w:rsidP="00A55E00">
      <w:pPr>
        <w:spacing w:after="0" w:line="240" w:lineRule="auto"/>
        <w:ind w:left="720"/>
        <w:rPr>
          <w:szCs w:val="20"/>
        </w:rPr>
      </w:pPr>
      <w:r w:rsidRPr="00A55E00">
        <w:rPr>
          <w:szCs w:val="20"/>
        </w:rPr>
        <w:t>(2)  May be provided for, on a reimbursable basis, through existing DOD component contracts.</w:t>
      </w:r>
    </w:p>
    <w:p w14:paraId="2E7C04A3" w14:textId="77777777" w:rsidR="00A55E00" w:rsidRPr="00A55E00" w:rsidRDefault="00A55E00" w:rsidP="00A55E00">
      <w:pPr>
        <w:spacing w:after="0" w:line="240" w:lineRule="auto"/>
        <w:rPr>
          <w:szCs w:val="20"/>
        </w:rPr>
      </w:pPr>
    </w:p>
    <w:p w14:paraId="66CAB6EE" w14:textId="77777777" w:rsidR="00A55E00" w:rsidRPr="00A55E00" w:rsidRDefault="00A55E00" w:rsidP="00A55E00">
      <w:pPr>
        <w:spacing w:after="0" w:line="240" w:lineRule="auto"/>
        <w:rPr>
          <w:szCs w:val="20"/>
        </w:rPr>
      </w:pPr>
      <w:r w:rsidRPr="00A55E00">
        <w:rPr>
          <w:szCs w:val="20"/>
        </w:rPr>
        <w:t>b.  Approved purchases of supplies that are available from a Defense Business Operating Fund may be procured for cash, subject to normal departmental procedures.</w:t>
      </w:r>
    </w:p>
    <w:p w14:paraId="09D8C0E0" w14:textId="77777777" w:rsidR="00A55E00" w:rsidRPr="00A55E00" w:rsidRDefault="00A55E00" w:rsidP="00A55E00">
      <w:pPr>
        <w:spacing w:after="0" w:line="240" w:lineRule="auto"/>
        <w:rPr>
          <w:szCs w:val="20"/>
        </w:rPr>
      </w:pPr>
    </w:p>
    <w:p w14:paraId="5B6C00E1" w14:textId="77777777" w:rsidR="00A55E00" w:rsidRPr="00A55E00" w:rsidRDefault="00A55E00" w:rsidP="00A55E00">
      <w:pPr>
        <w:spacing w:after="0" w:line="240" w:lineRule="auto"/>
        <w:rPr>
          <w:szCs w:val="20"/>
        </w:rPr>
      </w:pPr>
      <w:r w:rsidRPr="00A55E00">
        <w:rPr>
          <w:szCs w:val="20"/>
        </w:rPr>
        <w:t>c.  Maintenance contracts for the routine servicing, emergency maintenance, and/or repair of bank data processing equipment, including ATMs, must be in accordance with FAR Part 45.</w:t>
      </w:r>
    </w:p>
    <w:p w14:paraId="596A97B8" w14:textId="77777777" w:rsidR="00A55E00" w:rsidRPr="00A55E00" w:rsidRDefault="00A55E00" w:rsidP="00A55E00">
      <w:pPr>
        <w:spacing w:after="0" w:line="240" w:lineRule="auto"/>
        <w:rPr>
          <w:szCs w:val="20"/>
        </w:rPr>
      </w:pPr>
    </w:p>
    <w:p w14:paraId="694B61D5" w14:textId="77777777" w:rsidR="00A55E00" w:rsidRPr="00A55E00" w:rsidRDefault="00A55E00" w:rsidP="00A55E00">
      <w:pPr>
        <w:spacing w:after="0" w:line="240" w:lineRule="auto"/>
        <w:rPr>
          <w:szCs w:val="20"/>
        </w:rPr>
      </w:pPr>
      <w:r w:rsidRPr="00A55E00">
        <w:rPr>
          <w:szCs w:val="20"/>
        </w:rPr>
        <w:t>d.  Subject to this provision, repairs of equipment not covered by separate maintenance contracts, such as those resulting from vandalism or an emergency, shall be undertaken immediately if the Contractor determines that the failure to do so will significantly decrement basic MBF services or result in significant damage to, or loss of, government property.  Costs shall be an allowable cost of the Contract from operating revenue.</w:t>
      </w:r>
    </w:p>
    <w:p w14:paraId="0BF5091D" w14:textId="77777777" w:rsidR="00A55E00" w:rsidRPr="00A55E00" w:rsidRDefault="00A55E00" w:rsidP="00A55E00">
      <w:pPr>
        <w:spacing w:after="0" w:line="240" w:lineRule="auto"/>
        <w:rPr>
          <w:szCs w:val="20"/>
        </w:rPr>
      </w:pPr>
    </w:p>
    <w:p w14:paraId="526B641E" w14:textId="77777777" w:rsidR="00A55E00" w:rsidRPr="00A55E00" w:rsidRDefault="00A55E00" w:rsidP="00A55E00">
      <w:pPr>
        <w:spacing w:after="0" w:line="240" w:lineRule="auto"/>
        <w:rPr>
          <w:b/>
          <w:szCs w:val="20"/>
        </w:rPr>
      </w:pPr>
      <w:r w:rsidRPr="00A55E00">
        <w:rPr>
          <w:b/>
          <w:szCs w:val="20"/>
        </w:rPr>
        <w:t>H-25.  MAINTENANCE, REPAIRS, REHABILITATION, AND ALTERATION OF REAL PROPERTY</w:t>
      </w:r>
    </w:p>
    <w:p w14:paraId="7CECB0C8" w14:textId="77777777" w:rsidR="00A55E00" w:rsidRPr="00A55E00" w:rsidRDefault="00A55E00" w:rsidP="00A55E00">
      <w:pPr>
        <w:tabs>
          <w:tab w:val="left" w:pos="540"/>
        </w:tabs>
        <w:spacing w:after="0" w:line="240" w:lineRule="auto"/>
        <w:rPr>
          <w:b/>
          <w:szCs w:val="20"/>
        </w:rPr>
      </w:pPr>
      <w:r w:rsidRPr="00A55E00">
        <w:rPr>
          <w:b/>
          <w:szCs w:val="20"/>
        </w:rPr>
        <w:tab/>
        <w:t>AND MINOR CONSTRUCTION</w:t>
      </w:r>
    </w:p>
    <w:p w14:paraId="1F46D95A" w14:textId="77777777" w:rsidR="00A55E00" w:rsidRPr="00A55E00" w:rsidRDefault="00A55E00" w:rsidP="00A55E00">
      <w:pPr>
        <w:spacing w:after="0" w:line="240" w:lineRule="auto"/>
        <w:rPr>
          <w:szCs w:val="20"/>
        </w:rPr>
      </w:pPr>
    </w:p>
    <w:p w14:paraId="7C0D0C5C" w14:textId="77777777" w:rsidR="00A55E00" w:rsidRPr="00A55E00" w:rsidRDefault="00A55E00" w:rsidP="00A55E00">
      <w:pPr>
        <w:spacing w:after="0" w:line="240" w:lineRule="auto"/>
        <w:rPr>
          <w:szCs w:val="20"/>
        </w:rPr>
      </w:pPr>
      <w:r w:rsidRPr="00A55E00">
        <w:rPr>
          <w:szCs w:val="20"/>
        </w:rPr>
        <w:t>a. As described above in clause H-16(b)(10), installation or community commanders generally shall provide all necessary modifications and alterations to existing buildings. The Contractor shall coordinate requests with both the COR and base command. In the event where the base command has stated they do not have adequate funding to proceed with the project, the Contractor shall comply with the following procedures:</w:t>
      </w:r>
    </w:p>
    <w:p w14:paraId="1BA02E3E" w14:textId="77777777" w:rsidR="00A55E00" w:rsidRPr="00A55E00" w:rsidRDefault="00A55E00" w:rsidP="00A55E00">
      <w:pPr>
        <w:spacing w:after="0" w:line="240" w:lineRule="auto"/>
        <w:rPr>
          <w:szCs w:val="20"/>
        </w:rPr>
      </w:pPr>
    </w:p>
    <w:p w14:paraId="6B1ACE12" w14:textId="77777777" w:rsidR="00A55E00" w:rsidRPr="00A55E00" w:rsidRDefault="00A55E00" w:rsidP="00A55E00">
      <w:pPr>
        <w:tabs>
          <w:tab w:val="left" w:pos="720"/>
        </w:tabs>
        <w:spacing w:after="0" w:line="240" w:lineRule="auto"/>
        <w:ind w:left="720"/>
        <w:rPr>
          <w:szCs w:val="20"/>
        </w:rPr>
      </w:pPr>
      <w:r w:rsidRPr="00A55E00">
        <w:rPr>
          <w:szCs w:val="20"/>
        </w:rPr>
        <w:t>(1) Obtain and forward to the COR, written confirmation from the installation commander that the proposed work is approved and that base funding is unavailable for the project.</w:t>
      </w:r>
    </w:p>
    <w:p w14:paraId="7E6088AA" w14:textId="77777777" w:rsidR="00A55E00" w:rsidRPr="00A55E00" w:rsidRDefault="00A55E00" w:rsidP="00A55E00">
      <w:pPr>
        <w:tabs>
          <w:tab w:val="left" w:pos="720"/>
        </w:tabs>
        <w:spacing w:after="0" w:line="240" w:lineRule="auto"/>
        <w:rPr>
          <w:szCs w:val="20"/>
        </w:rPr>
      </w:pPr>
    </w:p>
    <w:p w14:paraId="5867D2F9" w14:textId="77777777" w:rsidR="00A55E00" w:rsidRPr="00A55E00" w:rsidRDefault="00A55E00" w:rsidP="00A55E00">
      <w:pPr>
        <w:tabs>
          <w:tab w:val="left" w:pos="720"/>
        </w:tabs>
        <w:spacing w:after="0" w:line="240" w:lineRule="auto"/>
        <w:ind w:left="720"/>
        <w:rPr>
          <w:szCs w:val="20"/>
        </w:rPr>
      </w:pPr>
      <w:r w:rsidRPr="00A55E00">
        <w:rPr>
          <w:szCs w:val="20"/>
        </w:rPr>
        <w:t>(2) The Contractor and/or installation BLO provides a work order to the installation facility engineers, civil engineers, or Department of Public Works (DPW).</w:t>
      </w:r>
    </w:p>
    <w:p w14:paraId="221585FB" w14:textId="77777777" w:rsidR="00A55E00" w:rsidRPr="00A55E00" w:rsidRDefault="00A55E00" w:rsidP="00A55E00">
      <w:pPr>
        <w:tabs>
          <w:tab w:val="left" w:pos="720"/>
        </w:tabs>
        <w:spacing w:after="0" w:line="240" w:lineRule="auto"/>
        <w:rPr>
          <w:szCs w:val="20"/>
        </w:rPr>
      </w:pPr>
    </w:p>
    <w:p w14:paraId="2EC1BAC3" w14:textId="77777777" w:rsidR="00A55E00" w:rsidRPr="00A55E00" w:rsidRDefault="00A55E00" w:rsidP="00A55E00">
      <w:pPr>
        <w:tabs>
          <w:tab w:val="left" w:pos="720"/>
        </w:tabs>
        <w:spacing w:after="0" w:line="240" w:lineRule="auto"/>
        <w:ind w:left="720"/>
        <w:rPr>
          <w:szCs w:val="20"/>
        </w:rPr>
      </w:pPr>
      <w:r w:rsidRPr="00A55E00">
        <w:rPr>
          <w:szCs w:val="20"/>
        </w:rPr>
        <w:t>(3) The engineers/DPW provide the bank and/or installation BLO a cost estimate of the work requested.  A copy of the cost estimate shall be provided to the COR.</w:t>
      </w:r>
    </w:p>
    <w:p w14:paraId="592696BE" w14:textId="77777777" w:rsidR="00A55E00" w:rsidRPr="00A55E00" w:rsidRDefault="00A55E00" w:rsidP="00A55E00">
      <w:pPr>
        <w:tabs>
          <w:tab w:val="left" w:pos="720"/>
        </w:tabs>
        <w:spacing w:after="0" w:line="240" w:lineRule="auto"/>
        <w:rPr>
          <w:szCs w:val="20"/>
        </w:rPr>
      </w:pPr>
    </w:p>
    <w:p w14:paraId="3871D0F0" w14:textId="77777777" w:rsidR="00A55E00" w:rsidRPr="00A55E00" w:rsidRDefault="00A55E00" w:rsidP="00A55E00">
      <w:pPr>
        <w:tabs>
          <w:tab w:val="left" w:pos="720"/>
        </w:tabs>
        <w:spacing w:after="0" w:line="240" w:lineRule="auto"/>
        <w:ind w:left="720"/>
        <w:rPr>
          <w:szCs w:val="20"/>
        </w:rPr>
      </w:pPr>
      <w:r w:rsidRPr="00A55E00">
        <w:rPr>
          <w:szCs w:val="20"/>
        </w:rPr>
        <w:t>(4) Upon COR approval, the bank pays the amount of the work estimate as an operating expense to the base’s DFAS support organization. If additional funds are required, COR approval is necessary.</w:t>
      </w:r>
    </w:p>
    <w:p w14:paraId="01695FD5" w14:textId="77777777" w:rsidR="00A55E00" w:rsidRPr="00A55E00" w:rsidRDefault="00A55E00" w:rsidP="00A55E00">
      <w:pPr>
        <w:tabs>
          <w:tab w:val="left" w:pos="720"/>
        </w:tabs>
        <w:spacing w:after="0" w:line="240" w:lineRule="auto"/>
        <w:ind w:left="720"/>
        <w:rPr>
          <w:szCs w:val="20"/>
        </w:rPr>
      </w:pPr>
    </w:p>
    <w:p w14:paraId="428E1D49" w14:textId="77777777" w:rsidR="00A55E00" w:rsidRPr="00A55E00" w:rsidRDefault="00A55E00" w:rsidP="00A55E00">
      <w:pPr>
        <w:tabs>
          <w:tab w:val="left" w:pos="720"/>
        </w:tabs>
        <w:spacing w:after="0" w:line="240" w:lineRule="auto"/>
        <w:ind w:left="720"/>
        <w:rPr>
          <w:szCs w:val="20"/>
        </w:rPr>
      </w:pPr>
      <w:r w:rsidRPr="00A55E00">
        <w:rPr>
          <w:szCs w:val="20"/>
        </w:rPr>
        <w:lastRenderedPageBreak/>
        <w:t>(5) DFAS posts the amount as an unearned reimbursement providing reimbursement authority to the engineering/DPW organization against a pre-established job order.</w:t>
      </w:r>
    </w:p>
    <w:p w14:paraId="6106481E" w14:textId="77777777" w:rsidR="00A55E00" w:rsidRPr="00A55E00" w:rsidRDefault="00A55E00" w:rsidP="00A55E00">
      <w:pPr>
        <w:tabs>
          <w:tab w:val="left" w:pos="720"/>
        </w:tabs>
        <w:spacing w:after="0" w:line="240" w:lineRule="auto"/>
        <w:ind w:left="720"/>
        <w:rPr>
          <w:szCs w:val="20"/>
        </w:rPr>
      </w:pPr>
    </w:p>
    <w:p w14:paraId="4909A0F5" w14:textId="77777777" w:rsidR="00A55E00" w:rsidRPr="00A55E00" w:rsidRDefault="00A55E00" w:rsidP="00A55E00">
      <w:pPr>
        <w:tabs>
          <w:tab w:val="left" w:pos="720"/>
        </w:tabs>
        <w:spacing w:after="0" w:line="240" w:lineRule="auto"/>
        <w:ind w:left="720"/>
        <w:rPr>
          <w:szCs w:val="20"/>
        </w:rPr>
      </w:pPr>
      <w:r w:rsidRPr="00A55E00">
        <w:rPr>
          <w:szCs w:val="20"/>
        </w:rPr>
        <w:t>(6) As engineers/DPW accrue costs in their job order system, DFAS moves funds from unearned to earned status, drawing upon the amount recorded.</w:t>
      </w:r>
    </w:p>
    <w:p w14:paraId="1170ACBA" w14:textId="77777777" w:rsidR="00A55E00" w:rsidRPr="00A55E00" w:rsidRDefault="00A55E00" w:rsidP="00A55E00">
      <w:pPr>
        <w:tabs>
          <w:tab w:val="left" w:pos="720"/>
        </w:tabs>
        <w:spacing w:after="0" w:line="240" w:lineRule="auto"/>
        <w:ind w:left="720"/>
        <w:rPr>
          <w:szCs w:val="20"/>
        </w:rPr>
      </w:pPr>
    </w:p>
    <w:p w14:paraId="2A9F0741" w14:textId="77777777" w:rsidR="00A55E00" w:rsidRPr="00A55E00" w:rsidRDefault="00A55E00" w:rsidP="00A55E00">
      <w:pPr>
        <w:tabs>
          <w:tab w:val="left" w:pos="720"/>
        </w:tabs>
        <w:spacing w:after="0" w:line="240" w:lineRule="auto"/>
        <w:ind w:left="720"/>
        <w:rPr>
          <w:szCs w:val="20"/>
        </w:rPr>
      </w:pPr>
      <w:r w:rsidRPr="00A55E00">
        <w:rPr>
          <w:szCs w:val="20"/>
        </w:rPr>
        <w:t>(7) When the work is completed, a final reconciliation shall be conducted to return unused funds or bill for any additional costs incurred.</w:t>
      </w:r>
    </w:p>
    <w:p w14:paraId="31E61E7B" w14:textId="77777777" w:rsidR="00A55E00" w:rsidRPr="00A55E00" w:rsidRDefault="00A55E00" w:rsidP="00A55E00">
      <w:pPr>
        <w:tabs>
          <w:tab w:val="left" w:pos="720"/>
        </w:tabs>
        <w:spacing w:after="0" w:line="240" w:lineRule="auto"/>
        <w:ind w:left="720"/>
        <w:rPr>
          <w:szCs w:val="20"/>
        </w:rPr>
      </w:pPr>
    </w:p>
    <w:p w14:paraId="642C34AA" w14:textId="77777777" w:rsidR="00A55E00" w:rsidRPr="00A55E00" w:rsidRDefault="00A55E00" w:rsidP="00A55E00">
      <w:pPr>
        <w:tabs>
          <w:tab w:val="left" w:pos="720"/>
        </w:tabs>
        <w:spacing w:after="0" w:line="240" w:lineRule="auto"/>
        <w:ind w:left="720"/>
        <w:rPr>
          <w:szCs w:val="20"/>
        </w:rPr>
      </w:pPr>
      <w:r w:rsidRPr="00A55E00">
        <w:rPr>
          <w:szCs w:val="20"/>
        </w:rPr>
        <w:t xml:space="preserve">(8) The Contractor shall place any returned funds into operating income. </w:t>
      </w:r>
    </w:p>
    <w:p w14:paraId="0EED51C0" w14:textId="77777777" w:rsidR="00A55E00" w:rsidRPr="00A55E00" w:rsidRDefault="00A55E00" w:rsidP="00A55E00">
      <w:pPr>
        <w:tabs>
          <w:tab w:val="left" w:pos="720"/>
        </w:tabs>
        <w:spacing w:after="0" w:line="240" w:lineRule="auto"/>
        <w:ind w:left="720"/>
        <w:rPr>
          <w:szCs w:val="20"/>
        </w:rPr>
      </w:pPr>
    </w:p>
    <w:p w14:paraId="4165ED1F" w14:textId="77777777" w:rsidR="00A55E00" w:rsidRPr="00A55E00" w:rsidRDefault="00A55E00" w:rsidP="00A55E00">
      <w:pPr>
        <w:spacing w:after="0" w:line="240" w:lineRule="auto"/>
        <w:rPr>
          <w:szCs w:val="20"/>
        </w:rPr>
      </w:pPr>
      <w:r w:rsidRPr="00A55E00">
        <w:rPr>
          <w:szCs w:val="20"/>
        </w:rPr>
        <w:t>b. In the event where the base command does not have the appropriate funding for the project and cannot facilitate and execute the required work, the Contractor shall manage the project, complying with its approved purchasing system and preparing detailed cost proposals to the COR for approval, prior to initiating any of the work.</w:t>
      </w:r>
    </w:p>
    <w:p w14:paraId="7E4684D7" w14:textId="77777777" w:rsidR="00A55E00" w:rsidRPr="00A55E00" w:rsidRDefault="00A55E00" w:rsidP="00A55E00">
      <w:pPr>
        <w:spacing w:after="0" w:line="240" w:lineRule="auto"/>
        <w:rPr>
          <w:szCs w:val="20"/>
        </w:rPr>
      </w:pPr>
    </w:p>
    <w:p w14:paraId="7263305A" w14:textId="77777777" w:rsidR="00A55E00" w:rsidRPr="00A55E00" w:rsidRDefault="00A55E00" w:rsidP="00A55E00">
      <w:pPr>
        <w:spacing w:after="0" w:line="240" w:lineRule="auto"/>
        <w:rPr>
          <w:szCs w:val="20"/>
        </w:rPr>
      </w:pPr>
      <w:r w:rsidRPr="00A55E00">
        <w:rPr>
          <w:szCs w:val="20"/>
        </w:rPr>
        <w:t>c.  The Contractor shall submit a budget to the COR for the approval of maintenance, repair, rehabilitation, and alteration of real property and minor construction projects for MBFs.  Any required major renovations will be approved by the installation commander or other local command approving authority.</w:t>
      </w:r>
    </w:p>
    <w:p w14:paraId="6242DD76" w14:textId="77777777" w:rsidR="00A55E00" w:rsidRPr="00A55E00" w:rsidRDefault="00A55E00" w:rsidP="00A55E00">
      <w:pPr>
        <w:spacing w:after="0" w:line="240" w:lineRule="auto"/>
        <w:rPr>
          <w:szCs w:val="20"/>
        </w:rPr>
      </w:pPr>
    </w:p>
    <w:p w14:paraId="3A36DFF1" w14:textId="77777777" w:rsidR="00A55E00" w:rsidRPr="00A55E00" w:rsidRDefault="00A55E00" w:rsidP="00A55E00">
      <w:pPr>
        <w:spacing w:after="0" w:line="240" w:lineRule="auto"/>
        <w:ind w:left="720"/>
        <w:rPr>
          <w:szCs w:val="20"/>
        </w:rPr>
      </w:pPr>
      <w:r w:rsidRPr="00A55E00">
        <w:rPr>
          <w:szCs w:val="20"/>
        </w:rPr>
        <w:t>(1) The budget shall identify specific projects for the maintenance, repair, rehabilitation, and alteration of real property, as well as minor construction projects and their estimated costs; the MBFs of other facilities involved and such additional information as may be requested by the COR.</w:t>
      </w:r>
    </w:p>
    <w:p w14:paraId="663A05DA" w14:textId="77777777" w:rsidR="00A55E00" w:rsidRPr="00A55E00" w:rsidRDefault="00A55E00" w:rsidP="00A55E00">
      <w:pPr>
        <w:spacing w:after="0" w:line="240" w:lineRule="auto"/>
        <w:ind w:left="720"/>
        <w:rPr>
          <w:szCs w:val="20"/>
        </w:rPr>
      </w:pPr>
    </w:p>
    <w:p w14:paraId="5AFF6C36" w14:textId="77777777" w:rsidR="00A55E00" w:rsidRPr="00A55E00" w:rsidRDefault="00A55E00" w:rsidP="00A55E00">
      <w:pPr>
        <w:spacing w:after="0" w:line="240" w:lineRule="auto"/>
        <w:ind w:left="720"/>
        <w:rPr>
          <w:szCs w:val="20"/>
        </w:rPr>
      </w:pPr>
      <w:r w:rsidRPr="00A55E00">
        <w:rPr>
          <w:szCs w:val="20"/>
        </w:rPr>
        <w:t>(2) The budget may, if appropriate, contain an amount for additional unspecified or contingency projects, as determined by the COR.</w:t>
      </w:r>
    </w:p>
    <w:p w14:paraId="13E742AA" w14:textId="77777777" w:rsidR="00A55E00" w:rsidRPr="00A55E00" w:rsidRDefault="00A55E00" w:rsidP="00A55E00">
      <w:pPr>
        <w:spacing w:after="0" w:line="240" w:lineRule="auto"/>
        <w:rPr>
          <w:szCs w:val="20"/>
        </w:rPr>
      </w:pPr>
    </w:p>
    <w:p w14:paraId="29F52E94" w14:textId="77777777" w:rsidR="00A55E00" w:rsidRPr="00A55E00" w:rsidRDefault="00A55E00" w:rsidP="00A55E00">
      <w:pPr>
        <w:spacing w:after="0" w:line="240" w:lineRule="auto"/>
        <w:rPr>
          <w:szCs w:val="20"/>
        </w:rPr>
      </w:pPr>
      <w:r w:rsidRPr="00A55E00">
        <w:rPr>
          <w:szCs w:val="20"/>
        </w:rPr>
        <w:t>d.  The cost of maintenance, repair, rehabilitation, and alteration of real property and minor construction projects for MBF locations shall be an allowable cost of the Contract to the extent approved in the applicable contract year budget.</w:t>
      </w:r>
    </w:p>
    <w:p w14:paraId="3E08ADCC" w14:textId="77777777" w:rsidR="00A55E00" w:rsidRPr="00A55E00" w:rsidRDefault="00A55E00" w:rsidP="00A55E00">
      <w:pPr>
        <w:spacing w:after="0" w:line="240" w:lineRule="auto"/>
        <w:rPr>
          <w:szCs w:val="20"/>
        </w:rPr>
      </w:pPr>
    </w:p>
    <w:p w14:paraId="6E003044" w14:textId="77777777" w:rsidR="00A55E00" w:rsidRPr="00A55E00" w:rsidRDefault="00A55E00" w:rsidP="00A55E00">
      <w:pPr>
        <w:spacing w:after="0" w:line="240" w:lineRule="auto"/>
        <w:rPr>
          <w:szCs w:val="20"/>
        </w:rPr>
      </w:pPr>
      <w:r w:rsidRPr="00A55E00">
        <w:rPr>
          <w:szCs w:val="20"/>
        </w:rPr>
        <w:t>e.  The COR may add to, delete from, or otherwise modify specific items or total amounts approved in the capital budget.</w:t>
      </w:r>
    </w:p>
    <w:p w14:paraId="184893A5" w14:textId="77777777" w:rsidR="00A55E00" w:rsidRPr="00A55E00" w:rsidRDefault="00A55E00" w:rsidP="00A55E00">
      <w:pPr>
        <w:spacing w:after="0" w:line="240" w:lineRule="auto"/>
        <w:rPr>
          <w:szCs w:val="20"/>
        </w:rPr>
      </w:pPr>
    </w:p>
    <w:p w14:paraId="3354ECFF" w14:textId="77777777" w:rsidR="00A55E00" w:rsidRPr="00A55E00" w:rsidRDefault="00A55E00" w:rsidP="00A55E00">
      <w:pPr>
        <w:spacing w:after="0" w:line="240" w:lineRule="auto"/>
        <w:rPr>
          <w:szCs w:val="20"/>
        </w:rPr>
      </w:pPr>
      <w:r w:rsidRPr="00A55E00">
        <w:rPr>
          <w:szCs w:val="20"/>
        </w:rPr>
        <w:t>f.  Notwithstanding joint approval of the budget by the Contracting Officer and the COR:</w:t>
      </w:r>
    </w:p>
    <w:p w14:paraId="5C14B41F" w14:textId="77777777" w:rsidR="00A55E00" w:rsidRPr="00A55E00" w:rsidRDefault="00A55E00" w:rsidP="00A55E00">
      <w:pPr>
        <w:spacing w:after="0" w:line="240" w:lineRule="auto"/>
        <w:rPr>
          <w:szCs w:val="20"/>
        </w:rPr>
      </w:pPr>
    </w:p>
    <w:p w14:paraId="214F0006" w14:textId="77777777" w:rsidR="00A55E00" w:rsidRPr="00A55E00" w:rsidRDefault="00A55E00" w:rsidP="00A55E00">
      <w:pPr>
        <w:spacing w:after="0" w:line="240" w:lineRule="auto"/>
        <w:ind w:left="720"/>
        <w:rPr>
          <w:szCs w:val="20"/>
        </w:rPr>
      </w:pPr>
      <w:r w:rsidRPr="00A55E00">
        <w:rPr>
          <w:szCs w:val="20"/>
        </w:rPr>
        <w:t>(1) The Contractor shall obtain approval from the designated property administrator prior to contracting for maintenance, repair, rehabilitation, or alteration of real property or minor construction projects.</w:t>
      </w:r>
    </w:p>
    <w:p w14:paraId="6EC0BC32" w14:textId="77777777" w:rsidR="00A55E00" w:rsidRPr="00A55E00" w:rsidRDefault="00A55E00" w:rsidP="00A55E00">
      <w:pPr>
        <w:spacing w:after="0" w:line="240" w:lineRule="auto"/>
        <w:ind w:left="720"/>
        <w:rPr>
          <w:szCs w:val="20"/>
        </w:rPr>
      </w:pPr>
    </w:p>
    <w:p w14:paraId="7300B815" w14:textId="77777777" w:rsidR="00A55E00" w:rsidRPr="00A55E00" w:rsidRDefault="00A55E00" w:rsidP="00A55E00">
      <w:pPr>
        <w:spacing w:after="0" w:line="240" w:lineRule="auto"/>
        <w:ind w:left="720"/>
        <w:rPr>
          <w:color w:val="FF0000"/>
          <w:szCs w:val="20"/>
        </w:rPr>
      </w:pPr>
      <w:r w:rsidRPr="00A55E00">
        <w:rPr>
          <w:szCs w:val="20"/>
        </w:rPr>
        <w:t xml:space="preserve">(2) The Contractor shall notify the COR and Contracting Officer for prior approval for specific projects for maintenance, repair, rehabilitation, or alteration of real property or minor construction projects of $50,000 or more. The COR may approve projects funded from program operating revenue only that are estimated at less than $500,000. Otherwise, the Contracting Officer must provide prior approval. </w:t>
      </w:r>
    </w:p>
    <w:p w14:paraId="7DA2E973" w14:textId="77777777" w:rsidR="00A55E00" w:rsidRPr="00A55E00" w:rsidRDefault="00A55E00" w:rsidP="00A55E00">
      <w:pPr>
        <w:spacing w:after="0" w:line="240" w:lineRule="auto"/>
        <w:ind w:left="720"/>
        <w:rPr>
          <w:szCs w:val="20"/>
        </w:rPr>
      </w:pPr>
    </w:p>
    <w:p w14:paraId="6DE2C94D" w14:textId="77777777" w:rsidR="00A55E00" w:rsidRPr="00A55E00" w:rsidRDefault="00A55E00" w:rsidP="00A55E00">
      <w:pPr>
        <w:spacing w:after="0" w:line="240" w:lineRule="auto"/>
        <w:ind w:left="720"/>
        <w:rPr>
          <w:color w:val="000000"/>
          <w:szCs w:val="20"/>
        </w:rPr>
      </w:pPr>
      <w:r w:rsidRPr="00A55E00">
        <w:rPr>
          <w:color w:val="000000"/>
          <w:szCs w:val="20"/>
        </w:rPr>
        <w:t>(3)  In an emergency, when a delay in the approval of a project for the maintenance or repair of real property is expected to significantly decrement MBF services or result in significant damage to, or loss of, government property, the Contractor may commence emergency maintenance or repair projects, not to exceed $500,000 without the prior approval of the COR.  However, in such instances, within 24 hours of the emergency, the Contractor shall notify the COR of the need for the emergency project.  Further, the Contractor shall provide the COR a written report detailing all the events that contributed to the emergency expenditure of funds.  Such a report shall be provided within 3 business days of the emergency.</w:t>
      </w:r>
    </w:p>
    <w:p w14:paraId="305177CC" w14:textId="77777777" w:rsidR="00A55E00" w:rsidRPr="00A55E00" w:rsidRDefault="00A55E00" w:rsidP="00A55E00">
      <w:pPr>
        <w:spacing w:after="0" w:line="240" w:lineRule="auto"/>
        <w:ind w:left="720"/>
        <w:rPr>
          <w:szCs w:val="20"/>
        </w:rPr>
      </w:pPr>
    </w:p>
    <w:p w14:paraId="406DAB72" w14:textId="77777777" w:rsidR="00A55E00" w:rsidRPr="00A55E00" w:rsidRDefault="00A55E00" w:rsidP="00A55E00">
      <w:pPr>
        <w:spacing w:after="0" w:line="240" w:lineRule="auto"/>
        <w:ind w:left="720"/>
        <w:rPr>
          <w:szCs w:val="20"/>
        </w:rPr>
      </w:pPr>
      <w:r w:rsidRPr="00A55E00">
        <w:rPr>
          <w:szCs w:val="20"/>
        </w:rPr>
        <w:t xml:space="preserve">(4) Rehabilitation, alteration, or construction projects that, in conjunction with any other rehabilitation, alteration, or construction project involving the same MBF, or the building that houses a MBF, shall not be an allowable cost of the Contract if the total of all such projects costs more than $750,000.  For purposes of this provision, the term MBF also includes facilities used for administration, storage, or any other purpose in direct support of the OMBP.  </w:t>
      </w:r>
    </w:p>
    <w:p w14:paraId="4A570230" w14:textId="77777777" w:rsidR="00A55E00" w:rsidRPr="00A55E00" w:rsidRDefault="00A55E00" w:rsidP="00A55E00">
      <w:pPr>
        <w:spacing w:after="0" w:line="240" w:lineRule="auto"/>
        <w:ind w:left="720"/>
        <w:rPr>
          <w:szCs w:val="20"/>
        </w:rPr>
      </w:pPr>
    </w:p>
    <w:p w14:paraId="06FBDA1C" w14:textId="77777777" w:rsidR="00A55E00" w:rsidRPr="00A55E00" w:rsidRDefault="00A55E00" w:rsidP="00A55E00">
      <w:pPr>
        <w:spacing w:after="0" w:line="240" w:lineRule="auto"/>
        <w:ind w:left="720"/>
        <w:rPr>
          <w:szCs w:val="20"/>
        </w:rPr>
      </w:pPr>
      <w:r w:rsidRPr="00A55E00">
        <w:rPr>
          <w:szCs w:val="20"/>
        </w:rPr>
        <w:t>(5) Burden sharing agreements or arrangements with host countries may permit certain rehabilitation, alteration, or construction projects that are to be funded or reimbursed by the host country must be approved by the COR prior to the commencement of any project under such burden sharing agreements or arrangements.</w:t>
      </w:r>
    </w:p>
    <w:p w14:paraId="06EB2284" w14:textId="77777777" w:rsidR="00A55E00" w:rsidRPr="00A55E00" w:rsidRDefault="00A55E00" w:rsidP="00A55E00">
      <w:pPr>
        <w:spacing w:after="0" w:line="240" w:lineRule="auto"/>
        <w:rPr>
          <w:szCs w:val="20"/>
        </w:rPr>
      </w:pPr>
    </w:p>
    <w:p w14:paraId="0597DA3A" w14:textId="77777777" w:rsidR="00A55E00" w:rsidRPr="00A55E00" w:rsidRDefault="00A55E00" w:rsidP="00A55E00">
      <w:pPr>
        <w:spacing w:after="0" w:line="240" w:lineRule="auto"/>
        <w:rPr>
          <w:szCs w:val="20"/>
        </w:rPr>
      </w:pPr>
      <w:r w:rsidRPr="00A55E00">
        <w:rPr>
          <w:szCs w:val="20"/>
        </w:rPr>
        <w:t>g.  In the event sufficient operating revenue is not available to pay for any planned effort under this clause (H-25), the Contractor shall not proceed without notification to and further direction from the COR and Contracting Officer.</w:t>
      </w:r>
    </w:p>
    <w:p w14:paraId="2D9BA65B" w14:textId="77777777" w:rsidR="00A55E00" w:rsidRPr="00A55E00" w:rsidRDefault="00A55E00" w:rsidP="00A55E00">
      <w:pPr>
        <w:spacing w:after="0" w:line="240" w:lineRule="auto"/>
        <w:rPr>
          <w:szCs w:val="20"/>
        </w:rPr>
      </w:pPr>
    </w:p>
    <w:p w14:paraId="4749CF3E" w14:textId="77777777" w:rsidR="00A55E00" w:rsidRPr="00A55E00" w:rsidRDefault="00A55E00" w:rsidP="00A55E00">
      <w:pPr>
        <w:spacing w:after="0" w:line="240" w:lineRule="auto"/>
        <w:rPr>
          <w:b/>
          <w:szCs w:val="20"/>
        </w:rPr>
      </w:pPr>
      <w:r w:rsidRPr="00A55E00">
        <w:rPr>
          <w:b/>
          <w:szCs w:val="20"/>
        </w:rPr>
        <w:t>H-26.  TERMINATION, CANCELLATION, OR CLOSEOUT COSTS</w:t>
      </w:r>
    </w:p>
    <w:p w14:paraId="75A063B9" w14:textId="77777777" w:rsidR="00A55E00" w:rsidRPr="00A55E00" w:rsidRDefault="00A55E00" w:rsidP="00A55E00">
      <w:pPr>
        <w:spacing w:after="0" w:line="240" w:lineRule="auto"/>
        <w:rPr>
          <w:szCs w:val="20"/>
        </w:rPr>
      </w:pPr>
    </w:p>
    <w:p w14:paraId="251EA71F" w14:textId="77777777" w:rsidR="00A55E00" w:rsidRPr="00A55E00" w:rsidRDefault="00A55E00" w:rsidP="00A55E00">
      <w:pPr>
        <w:spacing w:after="0" w:line="240" w:lineRule="auto"/>
        <w:rPr>
          <w:szCs w:val="20"/>
        </w:rPr>
      </w:pPr>
      <w:r w:rsidRPr="00A55E00">
        <w:rPr>
          <w:szCs w:val="20"/>
        </w:rPr>
        <w:t>a.  Such costs as are incident to the transfer or close-out of operations at the end of contract performance, upon cancellation, or upon full or partial termination by the government, as may be directed by the Contracting Officer shall be treated as a termination under FAR 52.249-6 and FAR 31.205-42.  Notwithstanding the “Limitation of Cost” clause, “Limitation of Funds” clause, or any other contract provisions, costs associated with contract termination, cancellation, and/or closeout shall be reimbursed to the Contractor without regard to any funding limitations, cost limitations or any other limitations otherwise imposed by this Contract; provided, however, that nothing herein shall be deemed to create an obligation of the U.S. Government in advance of legally authorized and appropriated amounts.</w:t>
      </w:r>
    </w:p>
    <w:p w14:paraId="23FE0DEE" w14:textId="77777777" w:rsidR="00A55E00" w:rsidRPr="00A55E00" w:rsidRDefault="00A55E00" w:rsidP="00A55E00">
      <w:pPr>
        <w:spacing w:after="0" w:line="240" w:lineRule="auto"/>
        <w:rPr>
          <w:szCs w:val="20"/>
        </w:rPr>
      </w:pPr>
    </w:p>
    <w:p w14:paraId="646929BE" w14:textId="77777777" w:rsidR="00A55E00" w:rsidRPr="00A55E00" w:rsidRDefault="00A55E00" w:rsidP="00A55E00">
      <w:pPr>
        <w:spacing w:after="0" w:line="240" w:lineRule="auto"/>
        <w:rPr>
          <w:szCs w:val="20"/>
        </w:rPr>
      </w:pPr>
      <w:r w:rsidRPr="00A55E00">
        <w:rPr>
          <w:szCs w:val="20"/>
        </w:rPr>
        <w:t>b.  The disposition of banking assets and liabilities shall be in accordance with the requirements of the Contract or as otherwise directed in writing by the Contracting Officer.  In accordance with parts (c)(6), (8), and (9) of FAR 52.249-06, banking assets (including loans extended to MBF clients) shall be transferred or sold, as directed in writing by the Contracting Officer, without recourse to, or representation or warranty by, the Contractor.</w:t>
      </w:r>
    </w:p>
    <w:p w14:paraId="31734666" w14:textId="77777777" w:rsidR="00A55E00" w:rsidRPr="00A55E00" w:rsidRDefault="00A55E00" w:rsidP="00A55E00">
      <w:pPr>
        <w:spacing w:after="0" w:line="240" w:lineRule="auto"/>
        <w:rPr>
          <w:szCs w:val="20"/>
        </w:rPr>
      </w:pPr>
    </w:p>
    <w:p w14:paraId="2E6091DF" w14:textId="77777777" w:rsidR="00A55E00" w:rsidRPr="00A55E00" w:rsidRDefault="00A55E00" w:rsidP="00A55E00">
      <w:pPr>
        <w:spacing w:after="0" w:line="240" w:lineRule="auto"/>
        <w:rPr>
          <w:b/>
          <w:szCs w:val="20"/>
        </w:rPr>
      </w:pPr>
      <w:r w:rsidRPr="00A55E00">
        <w:rPr>
          <w:b/>
          <w:szCs w:val="20"/>
        </w:rPr>
        <w:t>H-27.  ALLOWABILITY OF TRAVEL, SUBSISTENCE, AND CUSTOMER INFORMATION COSTS</w:t>
      </w:r>
    </w:p>
    <w:p w14:paraId="49C8D12F" w14:textId="77777777" w:rsidR="00A55E00" w:rsidRPr="00A55E00" w:rsidRDefault="00A55E00" w:rsidP="00A55E00">
      <w:pPr>
        <w:spacing w:after="0" w:line="240" w:lineRule="auto"/>
        <w:rPr>
          <w:szCs w:val="20"/>
        </w:rPr>
      </w:pPr>
    </w:p>
    <w:p w14:paraId="380DC241" w14:textId="77777777" w:rsidR="00A55E00" w:rsidRPr="00A55E00" w:rsidRDefault="00A55E00" w:rsidP="00A55E00">
      <w:pPr>
        <w:spacing w:after="0" w:line="240" w:lineRule="auto"/>
        <w:rPr>
          <w:szCs w:val="20"/>
        </w:rPr>
      </w:pPr>
      <w:r w:rsidRPr="00A55E00">
        <w:rPr>
          <w:szCs w:val="20"/>
        </w:rPr>
        <w:t>It is understood and agreed that, subject to “Limitation of Funds/Cost” and “Allowable Cost and Payment” and “Fixed Fee” clauses of the Contract, the following shall be considered an allowable cost under the Contract when incurred or paid by the Contractor, when necessary and required for the performance of the Contract; provided that the article does not preclude the allowance of other costs allowable under FAR Part 31 entitled “Contract Cost Principles and Procedures.”</w:t>
      </w:r>
    </w:p>
    <w:p w14:paraId="02E20AB6" w14:textId="77777777" w:rsidR="00A55E00" w:rsidRPr="00A55E00" w:rsidRDefault="00A55E00" w:rsidP="00A55E00">
      <w:pPr>
        <w:spacing w:after="0" w:line="240" w:lineRule="auto"/>
        <w:rPr>
          <w:szCs w:val="20"/>
        </w:rPr>
      </w:pPr>
    </w:p>
    <w:p w14:paraId="34C1AC74" w14:textId="77777777" w:rsidR="00A55E00" w:rsidRPr="00A55E00" w:rsidRDefault="00A55E00" w:rsidP="00A55E00">
      <w:pPr>
        <w:spacing w:after="0" w:line="240" w:lineRule="auto"/>
        <w:rPr>
          <w:szCs w:val="20"/>
        </w:rPr>
      </w:pPr>
      <w:r w:rsidRPr="00A55E00">
        <w:rPr>
          <w:szCs w:val="20"/>
        </w:rPr>
        <w:t>a.  Travel and Subsistence:</w:t>
      </w:r>
    </w:p>
    <w:p w14:paraId="0501AACC" w14:textId="77777777" w:rsidR="00A55E00" w:rsidRPr="00A55E00" w:rsidRDefault="00A55E00" w:rsidP="00A55E00">
      <w:pPr>
        <w:spacing w:after="0" w:line="240" w:lineRule="auto"/>
        <w:rPr>
          <w:szCs w:val="20"/>
        </w:rPr>
      </w:pPr>
    </w:p>
    <w:p w14:paraId="2C02179F" w14:textId="77777777" w:rsidR="00A55E00" w:rsidRPr="00A55E00" w:rsidRDefault="00A55E00" w:rsidP="00A55E00">
      <w:pPr>
        <w:spacing w:after="0" w:line="240" w:lineRule="auto"/>
        <w:rPr>
          <w:szCs w:val="20"/>
        </w:rPr>
      </w:pPr>
      <w:r w:rsidRPr="00A55E00">
        <w:rPr>
          <w:szCs w:val="20"/>
        </w:rPr>
        <w:t xml:space="preserve">Reasonable subsistence and travel shall be allowed in accordance with government-approved policy for transportation of personnel employed in the performance of this Contract; provided that such travel is necessary for the performance of this Contract and that transportation expenses by motor vehicle other than common carrier or rented automobile shall be reimbursed in accordance with Joint Travel Regulation guidelines.  </w:t>
      </w:r>
    </w:p>
    <w:p w14:paraId="6750FB7C" w14:textId="77777777" w:rsidR="00A55E00" w:rsidRPr="00A55E00" w:rsidRDefault="00A55E00" w:rsidP="00A55E00">
      <w:pPr>
        <w:spacing w:after="0" w:line="240" w:lineRule="auto"/>
        <w:rPr>
          <w:szCs w:val="20"/>
        </w:rPr>
      </w:pPr>
    </w:p>
    <w:p w14:paraId="28CCC440" w14:textId="77777777" w:rsidR="00A55E00" w:rsidRPr="00A55E00" w:rsidRDefault="00A55E00" w:rsidP="00A55E00">
      <w:pPr>
        <w:spacing w:after="0" w:line="240" w:lineRule="auto"/>
        <w:rPr>
          <w:szCs w:val="20"/>
        </w:rPr>
      </w:pPr>
      <w:r w:rsidRPr="00A55E00">
        <w:rPr>
          <w:szCs w:val="20"/>
        </w:rPr>
        <w:t>b.  Customer information:</w:t>
      </w:r>
    </w:p>
    <w:p w14:paraId="52919CEC" w14:textId="77777777" w:rsidR="00A55E00" w:rsidRPr="00A55E00" w:rsidRDefault="00A55E00" w:rsidP="00A55E00">
      <w:pPr>
        <w:spacing w:after="0" w:line="240" w:lineRule="auto"/>
        <w:rPr>
          <w:szCs w:val="20"/>
        </w:rPr>
      </w:pPr>
    </w:p>
    <w:p w14:paraId="373DE320" w14:textId="77777777" w:rsidR="00A55E00" w:rsidRPr="00A55E00" w:rsidRDefault="00A55E00" w:rsidP="00A55E00">
      <w:pPr>
        <w:spacing w:after="0" w:line="240" w:lineRule="auto"/>
        <w:rPr>
          <w:szCs w:val="20"/>
        </w:rPr>
      </w:pPr>
      <w:r w:rsidRPr="00A55E00">
        <w:rPr>
          <w:szCs w:val="20"/>
        </w:rPr>
        <w:t>Recognizing that it is in the interest of the government and the Contractor to have customers and prospective customers informed about the services provided under this Contract, the parties agree that the Contractor may undertake various programs to inform customers and prospective customers of the availability of Overseas Military Banking Program (OMBP) banking services, and the terms and conditions thereof. Therefore, subject to the approval of the COR, reasonable costs incurred in connection with such limited programs, as are consistent with practices of commercial financial institutions, may be allowable costs under this Contract.  However, the Contractor is not allowed to inform, promote their corporate services to OMBP customers or potential customers.</w:t>
      </w:r>
    </w:p>
    <w:p w14:paraId="5C3F10D9" w14:textId="77777777" w:rsidR="00A55E00" w:rsidRPr="00A55E00" w:rsidRDefault="00A55E00" w:rsidP="00A55E00">
      <w:pPr>
        <w:spacing w:after="0" w:line="240" w:lineRule="auto"/>
        <w:rPr>
          <w:szCs w:val="20"/>
        </w:rPr>
      </w:pPr>
    </w:p>
    <w:p w14:paraId="7A7646F2" w14:textId="77777777" w:rsidR="00A55E00" w:rsidRPr="00A55E00" w:rsidRDefault="00A55E00" w:rsidP="00A55E00">
      <w:pPr>
        <w:spacing w:after="0" w:line="240" w:lineRule="auto"/>
        <w:rPr>
          <w:b/>
          <w:szCs w:val="20"/>
        </w:rPr>
      </w:pPr>
      <w:r w:rsidRPr="00A55E00">
        <w:rPr>
          <w:b/>
          <w:szCs w:val="20"/>
        </w:rPr>
        <w:t>H-28.  BID AND PROPOSAL COSTS</w:t>
      </w:r>
    </w:p>
    <w:p w14:paraId="268CA442" w14:textId="77777777" w:rsidR="00A55E00" w:rsidRPr="00A55E00" w:rsidRDefault="00A55E00" w:rsidP="00A55E00">
      <w:pPr>
        <w:spacing w:after="0" w:line="240" w:lineRule="auto"/>
        <w:rPr>
          <w:szCs w:val="20"/>
        </w:rPr>
      </w:pPr>
    </w:p>
    <w:p w14:paraId="7C8632A4" w14:textId="77777777" w:rsidR="00A55E00" w:rsidRPr="00A55E00" w:rsidRDefault="00A55E00" w:rsidP="00A55E00">
      <w:pPr>
        <w:spacing w:after="0" w:line="240" w:lineRule="auto"/>
        <w:rPr>
          <w:szCs w:val="20"/>
        </w:rPr>
      </w:pPr>
      <w:r w:rsidRPr="00A55E00">
        <w:rPr>
          <w:szCs w:val="20"/>
        </w:rPr>
        <w:t xml:space="preserve">Notwithstanding provisions of FAR 31.205-18, “Independent Research and Development and Bid and Proposal Costs,” the Contractor, incumbent at such time as a RFP for a successor competitively awarded contract may be advertised, must separately identify all costs associated with proposal preparation.  </w:t>
      </w:r>
    </w:p>
    <w:p w14:paraId="4351C666" w14:textId="77777777" w:rsidR="00A55E00" w:rsidRPr="00A55E00" w:rsidRDefault="00A55E00" w:rsidP="00A55E00">
      <w:pPr>
        <w:spacing w:after="0" w:line="240" w:lineRule="auto"/>
        <w:rPr>
          <w:szCs w:val="20"/>
        </w:rPr>
      </w:pPr>
    </w:p>
    <w:p w14:paraId="3335049B" w14:textId="77777777" w:rsidR="00A55E00" w:rsidRPr="00A55E00" w:rsidRDefault="00A55E00" w:rsidP="00A55E00">
      <w:pPr>
        <w:spacing w:after="0" w:line="240" w:lineRule="auto"/>
        <w:rPr>
          <w:b/>
          <w:szCs w:val="20"/>
        </w:rPr>
      </w:pPr>
      <w:r w:rsidRPr="00A55E00">
        <w:rPr>
          <w:b/>
          <w:szCs w:val="20"/>
        </w:rPr>
        <w:lastRenderedPageBreak/>
        <w:t>H-29.  GSA AUTHORITY</w:t>
      </w:r>
    </w:p>
    <w:p w14:paraId="13FE8813" w14:textId="77777777" w:rsidR="00A55E00" w:rsidRPr="00A55E00" w:rsidRDefault="00A55E00" w:rsidP="00A55E00">
      <w:pPr>
        <w:spacing w:after="0" w:line="240" w:lineRule="auto"/>
        <w:rPr>
          <w:szCs w:val="20"/>
        </w:rPr>
      </w:pPr>
    </w:p>
    <w:p w14:paraId="26B70B9C" w14:textId="77777777" w:rsidR="00A55E00" w:rsidRPr="00A55E00" w:rsidRDefault="00A55E00" w:rsidP="00A55E00">
      <w:pPr>
        <w:spacing w:after="0" w:line="240" w:lineRule="auto"/>
        <w:rPr>
          <w:szCs w:val="20"/>
        </w:rPr>
      </w:pPr>
      <w:r w:rsidRPr="00A55E00">
        <w:rPr>
          <w:szCs w:val="20"/>
        </w:rPr>
        <w:t>The Contracting Officer has determined that authority to utilize Federal Supply Schedules (FSS) and Government rates in the performance of the OMBP is granted as follows:</w:t>
      </w:r>
    </w:p>
    <w:p w14:paraId="574516D1" w14:textId="77777777" w:rsidR="00A55E00" w:rsidRPr="00A55E00" w:rsidRDefault="00A55E00" w:rsidP="00A55E00">
      <w:pPr>
        <w:spacing w:after="0" w:line="240" w:lineRule="auto"/>
        <w:rPr>
          <w:szCs w:val="20"/>
        </w:rPr>
      </w:pPr>
    </w:p>
    <w:p w14:paraId="10894425" w14:textId="77777777" w:rsidR="00A55E00" w:rsidRPr="00A55E00" w:rsidRDefault="00A55E00" w:rsidP="00A55E00">
      <w:pPr>
        <w:spacing w:after="0" w:line="240" w:lineRule="auto"/>
        <w:rPr>
          <w:szCs w:val="20"/>
        </w:rPr>
      </w:pPr>
      <w:r w:rsidRPr="00A55E00">
        <w:rPr>
          <w:szCs w:val="20"/>
        </w:rPr>
        <w:t>a.  The Contractor/subcontractor or consultant shall be authorized to use the rates under FSS and/or government rates for all supplies and services purchased solely for the performance of the Contract in support of the OMBP.</w:t>
      </w:r>
    </w:p>
    <w:p w14:paraId="7D07E859" w14:textId="77777777" w:rsidR="00A55E00" w:rsidRPr="00A55E00" w:rsidRDefault="00A55E00" w:rsidP="00A55E00">
      <w:pPr>
        <w:spacing w:after="0" w:line="240" w:lineRule="auto"/>
        <w:rPr>
          <w:szCs w:val="20"/>
        </w:rPr>
      </w:pPr>
    </w:p>
    <w:p w14:paraId="3369A547" w14:textId="77777777" w:rsidR="00A55E00" w:rsidRPr="00A55E00" w:rsidRDefault="00A55E00" w:rsidP="00A55E00">
      <w:pPr>
        <w:spacing w:after="0" w:line="240" w:lineRule="auto"/>
        <w:rPr>
          <w:szCs w:val="20"/>
        </w:rPr>
      </w:pPr>
      <w:r w:rsidRPr="00A55E00">
        <w:rPr>
          <w:szCs w:val="20"/>
        </w:rPr>
        <w:t xml:space="preserve">b.  The Contractor/subcontractor or consultant shall adhere to all terms and conditions of each schedule utilized for the purchase of supplies and services </w:t>
      </w:r>
      <w:r w:rsidRPr="00A55E00">
        <w:rPr>
          <w:szCs w:val="20"/>
          <w:u w:val="single"/>
        </w:rPr>
        <w:t>including</w:t>
      </w:r>
      <w:r w:rsidRPr="00A55E00">
        <w:rPr>
          <w:szCs w:val="20"/>
        </w:rPr>
        <w:t xml:space="preserve"> but not limited to type of items authorized for procurement under the schedules, the minimum and maximum delivery order limitations, and all discount and delivery terms.</w:t>
      </w:r>
    </w:p>
    <w:p w14:paraId="76F673E0" w14:textId="77777777" w:rsidR="00A55E00" w:rsidRPr="00A55E00" w:rsidRDefault="00A55E00" w:rsidP="00A55E00">
      <w:pPr>
        <w:spacing w:after="0" w:line="240" w:lineRule="auto"/>
        <w:rPr>
          <w:szCs w:val="20"/>
        </w:rPr>
      </w:pPr>
    </w:p>
    <w:p w14:paraId="67C84578" w14:textId="77777777" w:rsidR="00A55E00" w:rsidRPr="00A55E00" w:rsidRDefault="00A55E00" w:rsidP="00A55E00">
      <w:pPr>
        <w:spacing w:after="0" w:line="240" w:lineRule="auto"/>
        <w:rPr>
          <w:szCs w:val="20"/>
        </w:rPr>
      </w:pPr>
      <w:r w:rsidRPr="00A55E00">
        <w:rPr>
          <w:szCs w:val="20"/>
        </w:rPr>
        <w:t>c.  The Contractor/subcontractor or consultant shall be the only authorized user of these schedule rates and/or Government rates as the Contracting Officer’s granted authority SHALL NOT be transferable or assignable.</w:t>
      </w:r>
    </w:p>
    <w:p w14:paraId="091DF86B" w14:textId="77777777" w:rsidR="00A55E00" w:rsidRPr="00A55E00" w:rsidRDefault="00A55E00" w:rsidP="00A55E00">
      <w:pPr>
        <w:spacing w:after="0" w:line="240" w:lineRule="auto"/>
        <w:rPr>
          <w:szCs w:val="20"/>
        </w:rPr>
      </w:pPr>
    </w:p>
    <w:p w14:paraId="5DCFE2F5" w14:textId="77777777" w:rsidR="00A55E00" w:rsidRPr="00A55E00" w:rsidRDefault="00A55E00" w:rsidP="00A55E00">
      <w:pPr>
        <w:spacing w:after="0" w:line="240" w:lineRule="auto"/>
        <w:rPr>
          <w:szCs w:val="20"/>
        </w:rPr>
      </w:pPr>
      <w:r w:rsidRPr="00A55E00">
        <w:rPr>
          <w:szCs w:val="20"/>
        </w:rPr>
        <w:t>d.  The Government shall retain title to all property that is procured via this authority.</w:t>
      </w:r>
    </w:p>
    <w:p w14:paraId="0B42B2CA" w14:textId="77777777" w:rsidR="00A55E00" w:rsidRPr="00A55E00" w:rsidRDefault="00A55E00" w:rsidP="00A55E00">
      <w:pPr>
        <w:spacing w:after="0" w:line="240" w:lineRule="auto"/>
        <w:rPr>
          <w:szCs w:val="20"/>
        </w:rPr>
      </w:pPr>
    </w:p>
    <w:p w14:paraId="18D1A46F" w14:textId="77777777" w:rsidR="00A55E00" w:rsidRPr="00A55E00" w:rsidRDefault="00A55E00" w:rsidP="00A55E00">
      <w:pPr>
        <w:spacing w:after="0" w:line="240" w:lineRule="auto"/>
        <w:rPr>
          <w:szCs w:val="20"/>
        </w:rPr>
      </w:pPr>
      <w:r w:rsidRPr="00A55E00">
        <w:rPr>
          <w:szCs w:val="20"/>
        </w:rPr>
        <w:t>e.  The Contractor/subcontractor or consultant shall attach a copy of this statement to all orders placed under FSS and/or present this clause to all companies offering services at FSS and/or Government rates (such as airlines, motels, auto rentals, supplies, services, and equipment).</w:t>
      </w:r>
    </w:p>
    <w:p w14:paraId="3D9E00E1" w14:textId="77777777" w:rsidR="00A55E00" w:rsidRPr="00A55E00" w:rsidRDefault="00A55E00" w:rsidP="00A55E00">
      <w:pPr>
        <w:spacing w:after="0" w:line="240" w:lineRule="auto"/>
        <w:rPr>
          <w:szCs w:val="20"/>
        </w:rPr>
      </w:pPr>
    </w:p>
    <w:p w14:paraId="7194874F" w14:textId="77777777" w:rsidR="00A55E00" w:rsidRPr="00A55E00" w:rsidRDefault="00A55E00" w:rsidP="00A55E00">
      <w:pPr>
        <w:spacing w:after="0" w:line="240" w:lineRule="auto"/>
        <w:rPr>
          <w:szCs w:val="20"/>
        </w:rPr>
      </w:pPr>
      <w:r w:rsidRPr="00A55E00">
        <w:rPr>
          <w:szCs w:val="20"/>
        </w:rPr>
        <w:t>f. This authority shall be granted for the period April 1, 2023, through March 31, 2024, and any option exercises.</w:t>
      </w:r>
    </w:p>
    <w:p w14:paraId="6A17DE27" w14:textId="77777777" w:rsidR="00A55E00" w:rsidRPr="00A55E00" w:rsidRDefault="00A55E00" w:rsidP="00A55E00">
      <w:pPr>
        <w:spacing w:after="0" w:line="240" w:lineRule="auto"/>
        <w:rPr>
          <w:szCs w:val="20"/>
        </w:rPr>
      </w:pPr>
    </w:p>
    <w:p w14:paraId="30B27322" w14:textId="77777777" w:rsidR="00A55E00" w:rsidRPr="00A55E00" w:rsidRDefault="00A55E00" w:rsidP="00A55E00">
      <w:pPr>
        <w:spacing w:after="0" w:line="240" w:lineRule="auto"/>
        <w:rPr>
          <w:b/>
          <w:szCs w:val="20"/>
        </w:rPr>
      </w:pPr>
      <w:r w:rsidRPr="00A55E00">
        <w:rPr>
          <w:b/>
          <w:szCs w:val="20"/>
        </w:rPr>
        <w:t>H-30.  RENEGOTIATION</w:t>
      </w:r>
    </w:p>
    <w:p w14:paraId="48F7A795" w14:textId="77777777" w:rsidR="00A55E00" w:rsidRPr="00A55E00" w:rsidRDefault="00A55E00" w:rsidP="00A55E00">
      <w:pPr>
        <w:spacing w:after="0" w:line="240" w:lineRule="auto"/>
        <w:rPr>
          <w:szCs w:val="20"/>
        </w:rPr>
      </w:pPr>
    </w:p>
    <w:p w14:paraId="5FE4DCDD" w14:textId="77777777" w:rsidR="00A55E00" w:rsidRPr="00A55E00" w:rsidRDefault="00A55E00" w:rsidP="00A55E00">
      <w:pPr>
        <w:spacing w:after="0" w:line="240" w:lineRule="auto"/>
        <w:rPr>
          <w:szCs w:val="20"/>
        </w:rPr>
      </w:pPr>
      <w:r w:rsidRPr="00A55E00">
        <w:rPr>
          <w:szCs w:val="20"/>
        </w:rPr>
        <w:t>Notwithstanding that Contractor revenues and expenses are maintained using “cash basis of accounting,” and in the event post award audits determine cost and pricing data previously submitted for purposes of negotiating the Contract Cost-Plus-Fixed-Fee</w:t>
      </w:r>
      <w:r w:rsidRPr="00A55E00">
        <w:rPr>
          <w:color w:val="FF0000"/>
          <w:szCs w:val="20"/>
        </w:rPr>
        <w:t xml:space="preserve"> </w:t>
      </w:r>
      <w:r w:rsidRPr="00A55E00">
        <w:rPr>
          <w:szCs w:val="20"/>
        </w:rPr>
        <w:t>(CPFF) expenses are found to be incomplete, inaccurate or non-current as of the date of final agreement on price given on the Contractors certificate of current cost or pricing data, the Government is entitled to a price adjustment, including profit or fee for any significant amount by which the price was increased or decreased because of the defective data.  This entitlement is provided in accordance with FAR 15.407-1(b) and FAR Clause 52.215-10, Price Reduction for Defective Cost or Pricing Data (Aug 2011).”</w:t>
      </w:r>
    </w:p>
    <w:p w14:paraId="69F9ED0A" w14:textId="77777777" w:rsidR="00A55E00" w:rsidRPr="00A55E00" w:rsidRDefault="00A55E00" w:rsidP="00A55E00">
      <w:pPr>
        <w:spacing w:after="0" w:line="240" w:lineRule="auto"/>
        <w:rPr>
          <w:szCs w:val="20"/>
        </w:rPr>
      </w:pPr>
    </w:p>
    <w:p w14:paraId="340781E8" w14:textId="77777777" w:rsidR="00A55E00" w:rsidRPr="00A55E00" w:rsidRDefault="00A55E00" w:rsidP="00A55E00">
      <w:pPr>
        <w:spacing w:after="0" w:line="240" w:lineRule="auto"/>
        <w:rPr>
          <w:b/>
          <w:szCs w:val="20"/>
        </w:rPr>
      </w:pPr>
      <w:r w:rsidRPr="00A55E00">
        <w:rPr>
          <w:b/>
          <w:szCs w:val="20"/>
        </w:rPr>
        <w:t>H-31.  COMPENSATION CEILING</w:t>
      </w:r>
    </w:p>
    <w:p w14:paraId="1F0F82FD" w14:textId="77777777" w:rsidR="00A55E00" w:rsidRPr="00A55E00" w:rsidRDefault="00A55E00" w:rsidP="00A55E00">
      <w:pPr>
        <w:spacing w:after="0" w:line="240" w:lineRule="auto"/>
        <w:rPr>
          <w:szCs w:val="20"/>
        </w:rPr>
      </w:pPr>
    </w:p>
    <w:p w14:paraId="3120F85B" w14:textId="77777777" w:rsidR="00A55E00" w:rsidRPr="00A55E00" w:rsidRDefault="00A55E00" w:rsidP="00A55E00">
      <w:pPr>
        <w:spacing w:after="0" w:line="240" w:lineRule="auto"/>
        <w:rPr>
          <w:szCs w:val="20"/>
        </w:rPr>
      </w:pPr>
      <w:r w:rsidRPr="00A55E00">
        <w:rPr>
          <w:szCs w:val="20"/>
        </w:rPr>
        <w:t xml:space="preserve">The Contractor’s executive compensation cap is set in accordance with FAR Clause 52.216-7 -- Allowable Cost and Payment, at (d)(2)(iv)(b). </w:t>
      </w:r>
    </w:p>
    <w:p w14:paraId="58E489BB" w14:textId="77777777" w:rsidR="00A55E00" w:rsidRPr="00A55E00" w:rsidRDefault="00A55E00" w:rsidP="00A55E00">
      <w:pPr>
        <w:spacing w:after="0" w:line="240" w:lineRule="auto"/>
        <w:rPr>
          <w:szCs w:val="20"/>
        </w:rPr>
      </w:pPr>
    </w:p>
    <w:p w14:paraId="5284C07F" w14:textId="77777777" w:rsidR="00A55E00" w:rsidRPr="00A55E00" w:rsidRDefault="00A55E00" w:rsidP="00A55E00">
      <w:pPr>
        <w:spacing w:after="0" w:line="240" w:lineRule="auto"/>
        <w:rPr>
          <w:b/>
          <w:szCs w:val="20"/>
        </w:rPr>
      </w:pPr>
      <w:r w:rsidRPr="00A55E00">
        <w:rPr>
          <w:b/>
          <w:szCs w:val="20"/>
        </w:rPr>
        <w:t>H-32.  INVESTABLE BALANCE AWARD FEE</w:t>
      </w:r>
    </w:p>
    <w:p w14:paraId="49D9A1C0" w14:textId="77777777" w:rsidR="00A55E00" w:rsidRPr="00A55E00" w:rsidRDefault="00A55E00" w:rsidP="00A55E00">
      <w:pPr>
        <w:spacing w:after="0" w:line="240" w:lineRule="auto"/>
        <w:rPr>
          <w:szCs w:val="20"/>
        </w:rPr>
      </w:pPr>
    </w:p>
    <w:p w14:paraId="3D1F25E1" w14:textId="77777777" w:rsidR="00A55E00" w:rsidRPr="00A55E00" w:rsidRDefault="00A55E00" w:rsidP="00A55E00">
      <w:pPr>
        <w:spacing w:after="0" w:line="240" w:lineRule="auto"/>
        <w:rPr>
          <w:szCs w:val="20"/>
        </w:rPr>
      </w:pPr>
      <w:r w:rsidRPr="00A55E00">
        <w:rPr>
          <w:szCs w:val="20"/>
        </w:rPr>
        <w:t>The Government reserves the right to establish an investable balance award fee based on acceptance of an offeror’s investment strategy proposal and annual investment performance.</w:t>
      </w:r>
    </w:p>
    <w:p w14:paraId="6EFD0E7D" w14:textId="77777777" w:rsidR="00A55E00" w:rsidRPr="00A55E00" w:rsidRDefault="00A55E00" w:rsidP="00A55E00">
      <w:pPr>
        <w:spacing w:after="0" w:line="240" w:lineRule="auto"/>
        <w:rPr>
          <w:szCs w:val="20"/>
        </w:rPr>
      </w:pPr>
    </w:p>
    <w:p w14:paraId="7D21C4DF" w14:textId="77777777" w:rsidR="00A55E00" w:rsidRPr="00A55E00" w:rsidRDefault="00A55E00" w:rsidP="00A55E00">
      <w:pPr>
        <w:spacing w:after="0" w:line="240" w:lineRule="auto"/>
        <w:rPr>
          <w:b/>
          <w:szCs w:val="20"/>
          <w:highlight w:val="yellow"/>
        </w:rPr>
      </w:pPr>
      <w:r w:rsidRPr="00A55E00">
        <w:rPr>
          <w:b/>
          <w:szCs w:val="20"/>
          <w:highlight w:val="yellow"/>
        </w:rPr>
        <w:t>H-33.  COST-PLUS-INCENTIVE-FEE CLINS:</w:t>
      </w:r>
    </w:p>
    <w:p w14:paraId="138A9BC5" w14:textId="77777777" w:rsidR="00A55E00" w:rsidRPr="00A55E00" w:rsidRDefault="00A55E00" w:rsidP="00A55E00">
      <w:pPr>
        <w:spacing w:after="0" w:line="240" w:lineRule="auto"/>
        <w:rPr>
          <w:szCs w:val="20"/>
          <w:highlight w:val="yellow"/>
        </w:rPr>
      </w:pPr>
    </w:p>
    <w:p w14:paraId="478698AD" w14:textId="77777777" w:rsidR="00A55E00" w:rsidRPr="00A55E00" w:rsidRDefault="00A55E00" w:rsidP="00A55E00">
      <w:pPr>
        <w:spacing w:after="0" w:line="240" w:lineRule="auto"/>
        <w:rPr>
          <w:szCs w:val="20"/>
          <w:highlight w:val="yellow"/>
        </w:rPr>
      </w:pPr>
      <w:r w:rsidRPr="00A55E00">
        <w:rPr>
          <w:szCs w:val="20"/>
          <w:highlight w:val="yellow"/>
        </w:rPr>
        <w:t xml:space="preserve">NOTE:  The Government may determine that it is in the Government and Contractor’s best interest to add Cost-Plus-Incentive-Fee (CPIF) contract line items (CLINs).  If a CPIF CLIN is to be add, the contractual language may be altered in bilateral negotiations with the Contractor.  </w:t>
      </w:r>
    </w:p>
    <w:p w14:paraId="119C02F6" w14:textId="77777777" w:rsidR="00A55E00" w:rsidRPr="00A55E00" w:rsidRDefault="00A55E00" w:rsidP="00A55E00">
      <w:pPr>
        <w:spacing w:after="0" w:line="240" w:lineRule="auto"/>
        <w:rPr>
          <w:szCs w:val="20"/>
          <w:highlight w:val="yellow"/>
        </w:rPr>
      </w:pPr>
    </w:p>
    <w:p w14:paraId="292A503D" w14:textId="77777777" w:rsidR="00A55E00" w:rsidRPr="00A55E00" w:rsidRDefault="00A55E00" w:rsidP="00A55E00">
      <w:pPr>
        <w:spacing w:after="0" w:line="240" w:lineRule="auto"/>
        <w:rPr>
          <w:szCs w:val="20"/>
        </w:rPr>
      </w:pPr>
      <w:r w:rsidRPr="00A55E00">
        <w:rPr>
          <w:szCs w:val="20"/>
          <w:highlight w:val="yellow"/>
        </w:rPr>
        <w:t>The Contractor and Government will negotiate a bilateral modification to establish the incentive fee (contract maximum, target, and minimum fees), share line, ceiling and target cost for the applicable period of performance period, including option periods exercised pursuant to Section B.</w:t>
      </w:r>
      <w:r w:rsidRPr="00A55E00">
        <w:rPr>
          <w:szCs w:val="20"/>
        </w:rPr>
        <w:t xml:space="preserve">   </w:t>
      </w:r>
    </w:p>
    <w:p w14:paraId="575508D4" w14:textId="77777777" w:rsidR="00A55E00" w:rsidRPr="00A55E00" w:rsidRDefault="00A55E00" w:rsidP="00A55E00">
      <w:pPr>
        <w:spacing w:after="0" w:line="240" w:lineRule="auto"/>
        <w:rPr>
          <w:szCs w:val="20"/>
        </w:rPr>
      </w:pPr>
    </w:p>
    <w:p w14:paraId="74409098" w14:textId="77777777" w:rsidR="00A55E00" w:rsidRPr="00A55E00" w:rsidRDefault="00A55E00" w:rsidP="00A55E00">
      <w:pPr>
        <w:spacing w:after="0" w:line="240" w:lineRule="auto"/>
        <w:rPr>
          <w:b/>
          <w:szCs w:val="20"/>
          <w:highlight w:val="yellow"/>
        </w:rPr>
      </w:pPr>
      <w:r w:rsidRPr="00A55E00">
        <w:rPr>
          <w:b/>
          <w:szCs w:val="20"/>
          <w:highlight w:val="yellow"/>
        </w:rPr>
        <w:t>H-34.  FIRM-FIXED-PRICE CLINs</w:t>
      </w:r>
    </w:p>
    <w:p w14:paraId="6BF8006A" w14:textId="77777777" w:rsidR="00A55E00" w:rsidRPr="00A55E00" w:rsidRDefault="00A55E00" w:rsidP="00A55E00">
      <w:pPr>
        <w:spacing w:after="0" w:line="240" w:lineRule="auto"/>
        <w:rPr>
          <w:szCs w:val="20"/>
          <w:highlight w:val="yellow"/>
        </w:rPr>
      </w:pPr>
    </w:p>
    <w:p w14:paraId="2434E39C" w14:textId="77777777" w:rsidR="00A55E00" w:rsidRPr="00A55E00" w:rsidRDefault="00A55E00" w:rsidP="00A55E00">
      <w:pPr>
        <w:spacing w:after="0" w:line="240" w:lineRule="auto"/>
        <w:rPr>
          <w:szCs w:val="20"/>
        </w:rPr>
      </w:pPr>
      <w:r w:rsidRPr="00A55E00">
        <w:rPr>
          <w:szCs w:val="20"/>
          <w:highlight w:val="yellow"/>
        </w:rPr>
        <w:lastRenderedPageBreak/>
        <w:t>The Government reserves the right to add firm-fixed-price (FFP) CLINs as negotiated between the Contractor and the Government.</w:t>
      </w:r>
    </w:p>
    <w:p w14:paraId="1C0CB051" w14:textId="77777777" w:rsidR="00A55E00" w:rsidRPr="00A55E00" w:rsidRDefault="00A55E00" w:rsidP="00A55E00">
      <w:pPr>
        <w:spacing w:after="0" w:line="240" w:lineRule="auto"/>
        <w:rPr>
          <w:szCs w:val="20"/>
        </w:rPr>
      </w:pPr>
    </w:p>
    <w:p w14:paraId="2DD4C255" w14:textId="77777777" w:rsidR="00A55E00" w:rsidRPr="00A55E00" w:rsidRDefault="00A55E00" w:rsidP="00A55E00">
      <w:pPr>
        <w:spacing w:after="0" w:line="240" w:lineRule="auto"/>
        <w:rPr>
          <w:b/>
          <w:szCs w:val="20"/>
        </w:rPr>
      </w:pPr>
      <w:r w:rsidRPr="00A55E00">
        <w:rPr>
          <w:b/>
          <w:szCs w:val="20"/>
        </w:rPr>
        <w:t>H-35.  FUTURE DATA REQUIREMENT</w:t>
      </w:r>
    </w:p>
    <w:p w14:paraId="5630057A" w14:textId="77777777" w:rsidR="00A55E00" w:rsidRPr="00A55E00" w:rsidRDefault="00A55E00" w:rsidP="00A55E00">
      <w:pPr>
        <w:spacing w:after="0" w:line="240" w:lineRule="auto"/>
        <w:rPr>
          <w:szCs w:val="20"/>
        </w:rPr>
      </w:pPr>
    </w:p>
    <w:p w14:paraId="0B4F07EB" w14:textId="77777777" w:rsidR="00A55E00" w:rsidRPr="00A55E00" w:rsidRDefault="00A55E00" w:rsidP="00A55E00">
      <w:pPr>
        <w:spacing w:after="0" w:line="240" w:lineRule="auto"/>
        <w:rPr>
          <w:szCs w:val="20"/>
        </w:rPr>
      </w:pPr>
      <w:r w:rsidRPr="00A55E00">
        <w:rPr>
          <w:szCs w:val="20"/>
        </w:rPr>
        <w:t xml:space="preserve">The Government reserves the right to direct Data Processing at the Home Office into a DOD location or to another government agency such as a Federal Reserve Bank. If the Government exercises its right for future data requirements it will be done under the Changes Clause.  </w:t>
      </w:r>
    </w:p>
    <w:p w14:paraId="71EF79BE" w14:textId="77777777" w:rsidR="00A55E00" w:rsidRPr="00A55E00" w:rsidRDefault="00A55E00" w:rsidP="00A55E00">
      <w:pPr>
        <w:spacing w:after="0" w:line="240" w:lineRule="auto"/>
        <w:rPr>
          <w:szCs w:val="20"/>
        </w:rPr>
      </w:pPr>
    </w:p>
    <w:p w14:paraId="0B1E50C8" w14:textId="77777777" w:rsidR="00A55E00" w:rsidRPr="00A55E00" w:rsidRDefault="00A55E00" w:rsidP="00A55E00">
      <w:pPr>
        <w:spacing w:after="0" w:line="240" w:lineRule="auto"/>
        <w:rPr>
          <w:b/>
          <w:snapToGrid w:val="0"/>
          <w:szCs w:val="20"/>
        </w:rPr>
      </w:pPr>
      <w:r w:rsidRPr="00A55E00">
        <w:rPr>
          <w:b/>
          <w:szCs w:val="20"/>
        </w:rPr>
        <w:t xml:space="preserve">H-36.  </w:t>
      </w:r>
      <w:r w:rsidRPr="00A55E00">
        <w:rPr>
          <w:b/>
          <w:snapToGrid w:val="0"/>
          <w:szCs w:val="20"/>
        </w:rPr>
        <w:t xml:space="preserve">INVITED CONTRACTOR OR TECHNICAL REPRESENTATIVE STATUS UNDER U.S. - REPUBLIC OF KOREA (ROK) </w:t>
      </w:r>
    </w:p>
    <w:p w14:paraId="250DCBB8"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1D4D1B20"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 xml:space="preserve">Invited Contractor (IC) and Technical Representative (TR) status shall be governed by the U.S.-ROK Status of Forces Agreement (SOFA) as implemented by United States Forces Korea (USFK) Reg 700-19, which can be found under the “publications” tab on the US Forces Korea homepage </w:t>
      </w:r>
      <w:hyperlink r:id="rId16" w:history="1">
        <w:r w:rsidRPr="00A55E00">
          <w:rPr>
            <w:snapToGrid w:val="0"/>
            <w:color w:val="0000FF"/>
            <w:u w:val="single"/>
          </w:rPr>
          <w:t>http://www.usfk.mil</w:t>
        </w:r>
      </w:hyperlink>
    </w:p>
    <w:p w14:paraId="321666D4"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2073A271" w14:textId="77777777" w:rsidR="00A55E00" w:rsidRPr="00A55E00" w:rsidRDefault="00A55E00" w:rsidP="00A55E00">
      <w:pPr>
        <w:spacing w:after="0" w:line="240" w:lineRule="auto"/>
        <w:rPr>
          <w:szCs w:val="20"/>
        </w:rPr>
      </w:pPr>
      <w:r w:rsidRPr="00A55E00">
        <w:rPr>
          <w:szCs w:val="20"/>
        </w:rPr>
        <w:t>(a) Definitions. As used in this clause—</w:t>
      </w:r>
    </w:p>
    <w:p w14:paraId="0F2B9136" w14:textId="77777777" w:rsidR="00A55E00" w:rsidRPr="00A55E00" w:rsidRDefault="00A55E00" w:rsidP="00A55E00">
      <w:pPr>
        <w:spacing w:after="0" w:line="240" w:lineRule="auto"/>
        <w:rPr>
          <w:szCs w:val="20"/>
        </w:rPr>
      </w:pPr>
    </w:p>
    <w:p w14:paraId="156E7506" w14:textId="77777777" w:rsidR="00A55E00" w:rsidRPr="00A55E00" w:rsidRDefault="00A55E00" w:rsidP="00A55E00">
      <w:pPr>
        <w:spacing w:after="0" w:line="240" w:lineRule="auto"/>
        <w:rPr>
          <w:snapToGrid w:val="0"/>
          <w:szCs w:val="20"/>
        </w:rPr>
      </w:pPr>
      <w:r w:rsidRPr="00A55E00">
        <w:rPr>
          <w:szCs w:val="20"/>
        </w:rPr>
        <w:t xml:space="preserve">“U.S. – ROK </w:t>
      </w:r>
      <w:r w:rsidRPr="00A55E00">
        <w:rPr>
          <w:snapToGrid w:val="0"/>
          <w:szCs w:val="20"/>
        </w:rPr>
        <w:t>Status of Forces Agreement” (SOFA) means the Mutual Defense Treaty between the Republic of Korea and the U.S. of America, Regarding Facilities and Areas and the Status of U.S. Armed Forces in the Republic of Korea, as amended</w:t>
      </w:r>
    </w:p>
    <w:p w14:paraId="498C27B1" w14:textId="77777777" w:rsidR="00A55E00" w:rsidRPr="00A55E00" w:rsidRDefault="00A55E00" w:rsidP="00A55E00">
      <w:pPr>
        <w:spacing w:after="0" w:line="240" w:lineRule="auto"/>
        <w:rPr>
          <w:szCs w:val="20"/>
        </w:rPr>
      </w:pPr>
    </w:p>
    <w:p w14:paraId="20DB9A34" w14:textId="77777777" w:rsidR="00A55E00" w:rsidRPr="00A55E00" w:rsidRDefault="00A55E00" w:rsidP="00A55E00">
      <w:pPr>
        <w:spacing w:after="0" w:line="240" w:lineRule="auto"/>
        <w:rPr>
          <w:szCs w:val="20"/>
        </w:rPr>
      </w:pPr>
      <w:r w:rsidRPr="00A55E00">
        <w:rPr>
          <w:szCs w:val="20"/>
        </w:rPr>
        <w:t xml:space="preserve">“Combatant Commander” means the commander of a unified or specified combatant command established in accordance with 10 U.S.C. 161.  In Korea, the Combatant Commander is the Commander, United States Pacific Command. </w:t>
      </w:r>
    </w:p>
    <w:p w14:paraId="23B77BC2" w14:textId="77777777" w:rsidR="00A55E00" w:rsidRPr="00A55E00" w:rsidRDefault="00A55E00" w:rsidP="00A55E00">
      <w:pPr>
        <w:spacing w:after="0" w:line="240" w:lineRule="auto"/>
        <w:rPr>
          <w:szCs w:val="20"/>
        </w:rPr>
      </w:pPr>
    </w:p>
    <w:p w14:paraId="51138429" w14:textId="77777777" w:rsidR="00A55E00" w:rsidRPr="00A55E00" w:rsidRDefault="00A55E00" w:rsidP="00A55E00">
      <w:pPr>
        <w:spacing w:after="0" w:line="240" w:lineRule="auto"/>
        <w:rPr>
          <w:szCs w:val="20"/>
        </w:rPr>
      </w:pPr>
      <w:r w:rsidRPr="00A55E00">
        <w:rPr>
          <w:szCs w:val="20"/>
        </w:rPr>
        <w:t>“United States Forces Korea” (USFK) means the subordinate unified command through which US forces would be sent to the Combined Forces Command fighting components.</w:t>
      </w:r>
    </w:p>
    <w:p w14:paraId="74C20C0E" w14:textId="77777777" w:rsidR="00A55E00" w:rsidRPr="00A55E00" w:rsidRDefault="00A55E00" w:rsidP="00A55E00">
      <w:pPr>
        <w:spacing w:after="0" w:line="240" w:lineRule="auto"/>
        <w:rPr>
          <w:szCs w:val="20"/>
        </w:rPr>
      </w:pPr>
    </w:p>
    <w:p w14:paraId="53557C41" w14:textId="77777777" w:rsidR="00A55E00" w:rsidRPr="00A55E00" w:rsidRDefault="00A55E00" w:rsidP="00A55E00">
      <w:pPr>
        <w:spacing w:after="0" w:line="240" w:lineRule="auto"/>
        <w:rPr>
          <w:szCs w:val="20"/>
        </w:rPr>
      </w:pPr>
      <w:r w:rsidRPr="00A55E00">
        <w:rPr>
          <w:szCs w:val="20"/>
        </w:rPr>
        <w:t>“Commander, United States Forces Korea” (COMUSK) means the commander of all U.S. forces present in Korea.  In the Republic of Korea, COMUSK also serves as Commander, Combined Forces Command (CDR CFC) and Commander, United Nations Command (CDR UNC).</w:t>
      </w:r>
    </w:p>
    <w:p w14:paraId="118CBD88" w14:textId="77777777" w:rsidR="00A55E00" w:rsidRPr="00A55E00" w:rsidRDefault="00A55E00" w:rsidP="00A55E00">
      <w:pPr>
        <w:spacing w:after="0" w:line="240" w:lineRule="auto"/>
        <w:rPr>
          <w:szCs w:val="20"/>
        </w:rPr>
      </w:pPr>
    </w:p>
    <w:p w14:paraId="5F4FBDC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zCs w:val="20"/>
        </w:rPr>
      </w:pPr>
      <w:r w:rsidRPr="00A55E00">
        <w:rPr>
          <w:szCs w:val="20"/>
        </w:rPr>
        <w:t>“USFK, Assistant Chief of Staff, Acquisition Management” (USFK/FKAQ) means the principal staff office to USFK for all acquisition matters and administrator of the U.S.-ROK SOFA as applied to US and Third Country contractors under the Invited Contractor (IC) and Technical Representative (TR) Program (USFK Reg 700-19).</w:t>
      </w:r>
    </w:p>
    <w:p w14:paraId="113178E8"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zCs w:val="20"/>
        </w:rPr>
      </w:pPr>
    </w:p>
    <w:p w14:paraId="31F8136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zCs w:val="20"/>
        </w:rPr>
        <w:t>“Responsible Officer (RO)” means a</w:t>
      </w:r>
      <w:r w:rsidRPr="00A55E00">
        <w:rPr>
          <w:snapToGrid w:val="0"/>
          <w:szCs w:val="20"/>
        </w:rPr>
        <w:t xml:space="preserve"> senior DOD employee (such as a military E5 and above or civilian GS-7 and above), appointed by the USFK Sponsoring Agency (SA), who is directly responsible for determining and administering appropriate logistics support for IC/TRs during contract performance in the ROK.</w:t>
      </w:r>
    </w:p>
    <w:p w14:paraId="150E30D0"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5C736AD6" w14:textId="77777777" w:rsidR="00A55E00" w:rsidRPr="00A55E00" w:rsidRDefault="00A55E00" w:rsidP="00A55E00">
      <w:pPr>
        <w:tabs>
          <w:tab w:val="left" w:pos="446"/>
          <w:tab w:val="left" w:pos="907"/>
          <w:tab w:val="left" w:pos="990"/>
          <w:tab w:val="left" w:pos="1210"/>
          <w:tab w:val="left" w:pos="1411"/>
          <w:tab w:val="left" w:pos="2347"/>
          <w:tab w:val="left" w:pos="2750"/>
          <w:tab w:val="left" w:pos="3427"/>
          <w:tab w:val="left" w:pos="4680"/>
          <w:tab w:val="left" w:pos="4997"/>
          <w:tab w:val="left" w:pos="6912"/>
        </w:tabs>
        <w:autoSpaceDE w:val="0"/>
        <w:autoSpaceDN w:val="0"/>
        <w:spacing w:after="0" w:line="240" w:lineRule="auto"/>
        <w:jc w:val="both"/>
        <w:rPr>
          <w:rFonts w:eastAsia="Times New Roman"/>
          <w:szCs w:val="20"/>
        </w:rPr>
      </w:pPr>
      <w:r w:rsidRPr="00A55E00">
        <w:rPr>
          <w:rFonts w:eastAsia="Times New Roman"/>
          <w:szCs w:val="20"/>
        </w:rPr>
        <w:t>(b) IC or TR status under the SOFA is subject to the written approval of USFK, Assistant Chief of Staff, Acquisition Management (FKAQ), Unit #15237, APO AP 96205-5237.</w:t>
      </w:r>
    </w:p>
    <w:p w14:paraId="52D67453" w14:textId="77777777" w:rsidR="00A55E00" w:rsidRPr="00A55E00" w:rsidRDefault="00A55E00" w:rsidP="00A55E00">
      <w:pPr>
        <w:tabs>
          <w:tab w:val="left" w:pos="446"/>
          <w:tab w:val="left" w:pos="907"/>
          <w:tab w:val="left" w:pos="990"/>
          <w:tab w:val="left" w:pos="1210"/>
          <w:tab w:val="left" w:pos="1411"/>
          <w:tab w:val="left" w:pos="2347"/>
          <w:tab w:val="left" w:pos="2750"/>
          <w:tab w:val="left" w:pos="3427"/>
          <w:tab w:val="left" w:pos="4680"/>
          <w:tab w:val="left" w:pos="4997"/>
          <w:tab w:val="left" w:pos="6912"/>
        </w:tabs>
        <w:autoSpaceDE w:val="0"/>
        <w:autoSpaceDN w:val="0"/>
        <w:spacing w:after="0" w:line="240" w:lineRule="auto"/>
        <w:jc w:val="both"/>
        <w:rPr>
          <w:rFonts w:eastAsia="Times New Roman"/>
          <w:szCs w:val="20"/>
        </w:rPr>
      </w:pPr>
    </w:p>
    <w:p w14:paraId="0839732A"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zCs w:val="20"/>
        </w:rPr>
        <w:t xml:space="preserve">(c) </w:t>
      </w:r>
      <w:r w:rsidRPr="00A55E00">
        <w:rPr>
          <w:snapToGrid w:val="0"/>
          <w:szCs w:val="20"/>
        </w:rPr>
        <w:t>The Contracting Officer will coordinate with HQ USFK/FKAQ, IAW FAR 25.8, and USFK Reg 700-19.  FKAQ will determine the appropriate contractor status under the SOFA and notify the Contracting Officer of that determination.</w:t>
      </w:r>
    </w:p>
    <w:p w14:paraId="1F03D206" w14:textId="77777777" w:rsidR="00A55E00" w:rsidRPr="00A55E00" w:rsidRDefault="00A55E00" w:rsidP="00A55E00">
      <w:pPr>
        <w:tabs>
          <w:tab w:val="left" w:pos="446"/>
          <w:tab w:val="left" w:pos="907"/>
          <w:tab w:val="left" w:pos="990"/>
          <w:tab w:val="left" w:pos="1210"/>
          <w:tab w:val="left" w:pos="1411"/>
          <w:tab w:val="left" w:pos="2347"/>
          <w:tab w:val="left" w:pos="2750"/>
          <w:tab w:val="left" w:pos="3427"/>
          <w:tab w:val="left" w:pos="4680"/>
          <w:tab w:val="left" w:pos="4997"/>
          <w:tab w:val="left" w:pos="6912"/>
        </w:tabs>
        <w:autoSpaceDE w:val="0"/>
        <w:autoSpaceDN w:val="0"/>
        <w:spacing w:after="0" w:line="240" w:lineRule="auto"/>
        <w:jc w:val="both"/>
        <w:rPr>
          <w:rFonts w:eastAsia="Times New Roman"/>
          <w:szCs w:val="20"/>
        </w:rPr>
      </w:pPr>
    </w:p>
    <w:p w14:paraId="709CF9C2"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 xml:space="preserve">(d) Subject to the above determination, the Contractor, including its employees and lawful dependents, may be accorded such privileges and exemptions under conditions and limitations as specified in the SOFA and USFK Reg 700-19.  These privileges and exemptions may be furnished during the performance period of the Contract, subject to their availability and continued SOFA status.  Logistics support privileges are provided on an as-available basis to properly authorized individuals.  Some logistics support may be issued as Government Furnished Property or transferred on a reimbursable basis.  </w:t>
      </w:r>
    </w:p>
    <w:p w14:paraId="51266F8D"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lastRenderedPageBreak/>
        <w:t>(e)  The Contractor warrants and shall ensure that collectively, and individually, its officials and employees performing under this Contract will not perform any contract, service, or other business activity in the ROK, except under U.S. Government contracts and that performance is IAW the SOFA.</w:t>
      </w:r>
    </w:p>
    <w:p w14:paraId="4A92599A"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6B843991"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(f) The Contractor’s direct employment of any Korean-National labor for performance of this Contract shall be governed by ROK labor law and USFK regulation(s) pertaining to the direct employment and personnel administration of Korean National personnel.</w:t>
      </w:r>
    </w:p>
    <w:p w14:paraId="4AA15A99"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2B1D8137" w14:textId="77777777" w:rsidR="00A55E00" w:rsidRPr="00A55E00" w:rsidRDefault="00A55E00" w:rsidP="00A55E00">
      <w:pPr>
        <w:tabs>
          <w:tab w:val="left" w:pos="446"/>
          <w:tab w:val="left" w:pos="907"/>
          <w:tab w:val="left" w:pos="990"/>
          <w:tab w:val="left" w:pos="1210"/>
          <w:tab w:val="left" w:pos="1411"/>
          <w:tab w:val="left" w:pos="2347"/>
          <w:tab w:val="left" w:pos="2750"/>
          <w:tab w:val="left" w:pos="3427"/>
          <w:tab w:val="left" w:pos="4680"/>
          <w:tab w:val="left" w:pos="4997"/>
          <w:tab w:val="left" w:pos="6912"/>
        </w:tabs>
        <w:autoSpaceDE w:val="0"/>
        <w:autoSpaceDN w:val="0"/>
        <w:spacing w:after="0" w:line="240" w:lineRule="auto"/>
        <w:rPr>
          <w:rFonts w:eastAsia="Times New Roman"/>
          <w:szCs w:val="20"/>
        </w:rPr>
      </w:pPr>
      <w:r w:rsidRPr="00A55E00">
        <w:rPr>
          <w:rFonts w:eastAsia="Times New Roman"/>
          <w:szCs w:val="20"/>
        </w:rPr>
        <w:t>(g) The authorities of the ROK have the right to exercise jurisdiction over invited contractors and technical representatives, including contractor officials, employees and their dependents, for offenses committed in the ROK and punishable by the laws of the ROK.  In recognition of the role of such persons in the defense of the ROK, they will be subject to the provisions of Article XXII, SOFA, related Agreed Minutes and Understandings.  In those cases in which the authorities of the ROK decide not to exercise jurisdiction, they shall notify the U.S. military authorities as soon as possible.  Upon such notification, the military authorities will have the right to exercise jurisdiction as is conferred by the laws of the U.S.</w:t>
      </w:r>
    </w:p>
    <w:p w14:paraId="25F2E875"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outlineLvl w:val="0"/>
        <w:rPr>
          <w:b/>
          <w:snapToGrid w:val="0"/>
          <w:szCs w:val="20"/>
        </w:rPr>
      </w:pPr>
    </w:p>
    <w:p w14:paraId="72CCA34C"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(h) Invited contractors and technical representatives agree to cooperate fully with the USFK Sponsoring Agency (SA) and Responsible Officer (RO) on all matters pertaining to logistics support and theater training requirements.  Contractors will provide the assigned SA prompt and accurate reports of changes in employee status as required by USFK Reg 700-19.</w:t>
      </w:r>
    </w:p>
    <w:p w14:paraId="2FA18FCC"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6416623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 xml:space="preserve">(i) </w:t>
      </w:r>
      <w:r w:rsidRPr="00A55E00">
        <w:rPr>
          <w:szCs w:val="20"/>
        </w:rPr>
        <w:t xml:space="preserve">Theater Specific Training.  Training Requirements for IC/TR personnel shall be conducted in accordance with USFK Reg 350-2 </w:t>
      </w:r>
      <w:r w:rsidRPr="00A55E00">
        <w:rPr>
          <w:snapToGrid w:val="0"/>
          <w:szCs w:val="20"/>
        </w:rPr>
        <w:t>Theater Specific Required Training for all Arriving Personnel and Units Assigned to, Rotating to, or in Temporary Duty Status to USFK</w:t>
      </w:r>
      <w:r w:rsidRPr="00A55E00">
        <w:rPr>
          <w:bCs/>
          <w:szCs w:val="20"/>
          <w:lang w:eastAsia="ko-KR"/>
        </w:rPr>
        <w:t>.  IC/TR personnel shall comply with requirements of USFK Reg 350-2.</w:t>
      </w:r>
    </w:p>
    <w:p w14:paraId="49C3DC42"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79E5B3DA"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(j) Except for contractor air crews flying Air Mobility Command missions, all U.S. contractors performing work on USAF classified contracts will report to the nearest Security Forces Information Security Section for the geographical area where the Contract is to be performed to receive information concerning local security requirements.</w:t>
      </w:r>
    </w:p>
    <w:p w14:paraId="7C31B744"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1A509C53"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(k) Invited Contractor and Technical Representative status may be withdrawn by USFK/FKAQ upon:</w:t>
      </w:r>
    </w:p>
    <w:p w14:paraId="2189CFE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3EFAA4A5"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(1)  Completion or termination of the Contract.</w:t>
      </w:r>
    </w:p>
    <w:p w14:paraId="308B16D9"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62F8528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(2)  Determination that the Contractor or its employees are engaged in business activities in the ROK other than those pertaining to U.S. armed forces.</w:t>
      </w:r>
    </w:p>
    <w:p w14:paraId="6B83F59D"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407274A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 xml:space="preserve">(3)  Determination that the Contractor or its employees are engaged in practices in </w:t>
      </w:r>
      <w:r w:rsidRPr="00A55E00">
        <w:rPr>
          <w:szCs w:val="20"/>
        </w:rPr>
        <w:t>contravention</w:t>
      </w:r>
      <w:r w:rsidRPr="00A55E00">
        <w:rPr>
          <w:snapToGrid w:val="0"/>
          <w:szCs w:val="20"/>
        </w:rPr>
        <w:t xml:space="preserve"> to Korean law or USFK regulations.</w:t>
      </w:r>
    </w:p>
    <w:p w14:paraId="01F31FBD"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6715580B"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r w:rsidRPr="00A55E00">
        <w:rPr>
          <w:snapToGrid w:val="0"/>
          <w:szCs w:val="20"/>
        </w:rPr>
        <w:t>(l) It is agreed that the withdrawal of invited contractor or technical representative status, or the withdrawal of, or failure to provide any of the privileges associated therewith by the U.S. and USFK, shall not constitute grounds for excusable delay by the Contractor in the performance of the Contract and will not justify or excuse the Contractor defaulting in the performance of this Contract.  Furthermore, it is agreed that withdrawal of SOFA status for reasons outlined in USFK Reg 700-19, Section II, Chapter 2-6 shall not serve as a basis for the Contractor filing any claims against the U.S. or USFK.  Under no circumstance shall the withdrawal of SOFA Status or privileges be considered or construed as a breach of contract by the U.S. Government.</w:t>
      </w:r>
    </w:p>
    <w:p w14:paraId="38DF9BA7"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75633799" w14:textId="77777777" w:rsidR="00A55E00" w:rsidRPr="00A55E00" w:rsidRDefault="00A55E00" w:rsidP="00A55E00">
      <w:pPr>
        <w:spacing w:after="0" w:line="240" w:lineRule="auto"/>
        <w:rPr>
          <w:szCs w:val="20"/>
        </w:rPr>
      </w:pPr>
      <w:r w:rsidRPr="00A55E00">
        <w:rPr>
          <w:szCs w:val="20"/>
        </w:rPr>
        <w:t>(m) Support.</w:t>
      </w:r>
    </w:p>
    <w:p w14:paraId="7A58D1EE" w14:textId="77777777" w:rsidR="00A55E00" w:rsidRPr="00A55E00" w:rsidRDefault="00A55E00" w:rsidP="00A55E00">
      <w:pPr>
        <w:spacing w:after="0" w:line="240" w:lineRule="auto"/>
        <w:rPr>
          <w:szCs w:val="20"/>
        </w:rPr>
      </w:pPr>
    </w:p>
    <w:p w14:paraId="3C7A8049" w14:textId="77777777" w:rsidR="00A55E00" w:rsidRPr="00A55E00" w:rsidRDefault="00A55E00" w:rsidP="00A55E00">
      <w:pPr>
        <w:spacing w:after="0" w:line="240" w:lineRule="auto"/>
        <w:rPr>
          <w:szCs w:val="20"/>
        </w:rPr>
      </w:pPr>
      <w:r w:rsidRPr="00A55E00">
        <w:rPr>
          <w:szCs w:val="20"/>
        </w:rPr>
        <w:t>(1) Unless the terms and conditions of this Contract place the responsibility with another party, the COMUSK will develop a security plan to provide protection, through military means, of Contractor personnel engaged in the theater of operations when sufficient or legitimate civilian authority does not exist.</w:t>
      </w:r>
    </w:p>
    <w:p w14:paraId="42984EDB" w14:textId="77777777" w:rsidR="00A55E00" w:rsidRPr="00A55E00" w:rsidRDefault="00A55E00" w:rsidP="00A55E00">
      <w:pPr>
        <w:spacing w:after="0" w:line="240" w:lineRule="auto"/>
        <w:rPr>
          <w:szCs w:val="20"/>
        </w:rPr>
      </w:pPr>
    </w:p>
    <w:p w14:paraId="6815F555" w14:textId="77777777" w:rsidR="00A55E00" w:rsidRPr="00A55E00" w:rsidRDefault="00A55E00" w:rsidP="00A55E00">
      <w:pPr>
        <w:spacing w:after="0" w:line="240" w:lineRule="auto"/>
        <w:rPr>
          <w:szCs w:val="20"/>
        </w:rPr>
      </w:pPr>
      <w:r w:rsidRPr="00A55E00">
        <w:rPr>
          <w:szCs w:val="20"/>
        </w:rPr>
        <w:t xml:space="preserve">(2)(i) All Contractor personnel engaged in the theater of operations are authorized resuscitative care, stabilization, hospitalization at level III military treatment facilities, and assistance with patient movement in emergencies where </w:t>
      </w:r>
      <w:r w:rsidRPr="00A55E00">
        <w:rPr>
          <w:szCs w:val="20"/>
        </w:rPr>
        <w:lastRenderedPageBreak/>
        <w:t>loss of life, limb, or eyesight could occur. Hospitalization will be limited to stabilization and short-term medical treatment with an emphasis on return to duty or placement in the patient movement system.</w:t>
      </w:r>
    </w:p>
    <w:p w14:paraId="2D71AC8D" w14:textId="77777777" w:rsidR="00A55E00" w:rsidRPr="00A55E00" w:rsidRDefault="00A55E00" w:rsidP="00A55E00">
      <w:pPr>
        <w:spacing w:after="0" w:line="240" w:lineRule="auto"/>
        <w:rPr>
          <w:szCs w:val="20"/>
        </w:rPr>
      </w:pPr>
    </w:p>
    <w:p w14:paraId="7CF55B8F" w14:textId="77777777" w:rsidR="00A55E00" w:rsidRPr="00A55E00" w:rsidRDefault="00A55E00" w:rsidP="00A55E00">
      <w:pPr>
        <w:spacing w:after="0" w:line="240" w:lineRule="auto"/>
        <w:rPr>
          <w:szCs w:val="20"/>
        </w:rPr>
      </w:pPr>
      <w:r w:rsidRPr="00A55E00">
        <w:rPr>
          <w:szCs w:val="20"/>
        </w:rPr>
        <w:t>(ii) When the Government provides medical or emergency dental treatment or transportation of Contractor personnel to a selected civilian facility, the Contractor shall ensure that the Government is reimbursed for any costs associated with such treatment or transportation.</w:t>
      </w:r>
    </w:p>
    <w:p w14:paraId="6BC681F2" w14:textId="77777777" w:rsidR="00A55E00" w:rsidRPr="00A55E00" w:rsidRDefault="00A55E00" w:rsidP="00A55E00">
      <w:pPr>
        <w:spacing w:after="0" w:line="240" w:lineRule="auto"/>
        <w:rPr>
          <w:szCs w:val="20"/>
        </w:rPr>
      </w:pPr>
    </w:p>
    <w:p w14:paraId="39740AA3" w14:textId="77777777" w:rsidR="00A55E00" w:rsidRPr="00A55E00" w:rsidRDefault="00A55E00" w:rsidP="00A55E00">
      <w:pPr>
        <w:spacing w:after="0" w:line="240" w:lineRule="auto"/>
        <w:rPr>
          <w:szCs w:val="20"/>
        </w:rPr>
      </w:pPr>
      <w:r w:rsidRPr="00A55E00">
        <w:rPr>
          <w:szCs w:val="20"/>
        </w:rPr>
        <w:t>(iii) Medical or dental care beyond this standard is not authorized unless specified elsewhere in this Contract.</w:t>
      </w:r>
    </w:p>
    <w:p w14:paraId="33C8F472" w14:textId="77777777" w:rsidR="00A55E00" w:rsidRPr="00A55E00" w:rsidRDefault="00A55E00" w:rsidP="00A55E00">
      <w:pPr>
        <w:spacing w:after="0" w:line="240" w:lineRule="auto"/>
        <w:rPr>
          <w:szCs w:val="20"/>
        </w:rPr>
      </w:pPr>
    </w:p>
    <w:p w14:paraId="3F567C1A" w14:textId="77777777" w:rsidR="00A55E00" w:rsidRPr="00A55E00" w:rsidRDefault="00A55E00" w:rsidP="00A55E00">
      <w:pPr>
        <w:spacing w:after="0" w:line="240" w:lineRule="auto"/>
        <w:rPr>
          <w:szCs w:val="20"/>
        </w:rPr>
      </w:pPr>
      <w:r w:rsidRPr="00A55E00">
        <w:rPr>
          <w:szCs w:val="20"/>
        </w:rPr>
        <w:t>(3) Unless specified elsewhere in this Contract, the Contractor is responsible for all other support required for its personnel engaged in the theater of operations under this Contract.</w:t>
      </w:r>
    </w:p>
    <w:p w14:paraId="73E3BE3E" w14:textId="77777777" w:rsidR="00A55E00" w:rsidRPr="00A55E00" w:rsidRDefault="00A55E00" w:rsidP="00A55E00">
      <w:pPr>
        <w:spacing w:after="0" w:line="240" w:lineRule="auto"/>
        <w:rPr>
          <w:szCs w:val="20"/>
        </w:rPr>
      </w:pPr>
    </w:p>
    <w:p w14:paraId="030657B3" w14:textId="77777777" w:rsidR="00A55E00" w:rsidRPr="00A55E00" w:rsidRDefault="00A55E00" w:rsidP="00A55E00">
      <w:pPr>
        <w:spacing w:after="0" w:line="240" w:lineRule="auto"/>
        <w:rPr>
          <w:szCs w:val="20"/>
        </w:rPr>
      </w:pPr>
      <w:r w:rsidRPr="00A55E00">
        <w:rPr>
          <w:szCs w:val="20"/>
        </w:rPr>
        <w:t xml:space="preserve">(n) Compliance with laws and regulations. The Contractor shall comply with, and shall ensure that its personnel </w:t>
      </w:r>
      <w:bookmarkStart w:id="91" w:name="OLE_LINK4"/>
      <w:bookmarkStart w:id="92" w:name="OLE_LINK3"/>
      <w:r w:rsidRPr="00A55E00">
        <w:rPr>
          <w:szCs w:val="20"/>
        </w:rPr>
        <w:t>supporting U.S Armed Forces in the Republic of Korea</w:t>
      </w:r>
      <w:bookmarkEnd w:id="91"/>
      <w:bookmarkEnd w:id="92"/>
      <w:r w:rsidRPr="00A55E00">
        <w:rPr>
          <w:szCs w:val="20"/>
        </w:rPr>
        <w:t xml:space="preserve"> as specified in paragraph (b)(1) of this clause are familiar with and comply with, all applicable—</w:t>
      </w:r>
    </w:p>
    <w:p w14:paraId="255F1538" w14:textId="77777777" w:rsidR="00A55E00" w:rsidRPr="00A55E00" w:rsidRDefault="00A55E00" w:rsidP="00A55E00">
      <w:pPr>
        <w:spacing w:after="0" w:line="240" w:lineRule="auto"/>
        <w:rPr>
          <w:szCs w:val="20"/>
        </w:rPr>
      </w:pPr>
    </w:p>
    <w:p w14:paraId="4BBDB8BF" w14:textId="77777777" w:rsidR="00A55E00" w:rsidRPr="00A55E00" w:rsidRDefault="00A55E00" w:rsidP="00A55E00">
      <w:pPr>
        <w:spacing w:after="0" w:line="240" w:lineRule="auto"/>
        <w:rPr>
          <w:szCs w:val="20"/>
        </w:rPr>
      </w:pPr>
      <w:r w:rsidRPr="00A55E00">
        <w:rPr>
          <w:szCs w:val="20"/>
        </w:rPr>
        <w:t>(1) United States, host country, and third country national laws;</w:t>
      </w:r>
    </w:p>
    <w:p w14:paraId="48655918" w14:textId="77777777" w:rsidR="00A55E00" w:rsidRPr="00A55E00" w:rsidRDefault="00A55E00" w:rsidP="00A55E00">
      <w:pPr>
        <w:spacing w:after="0" w:line="240" w:lineRule="auto"/>
        <w:rPr>
          <w:szCs w:val="20"/>
        </w:rPr>
      </w:pPr>
    </w:p>
    <w:p w14:paraId="7317C229" w14:textId="77777777" w:rsidR="00A55E00" w:rsidRPr="00A55E00" w:rsidRDefault="00A55E00" w:rsidP="00A55E00">
      <w:pPr>
        <w:spacing w:after="0" w:line="240" w:lineRule="auto"/>
        <w:rPr>
          <w:szCs w:val="20"/>
        </w:rPr>
      </w:pPr>
      <w:r w:rsidRPr="00A55E00">
        <w:rPr>
          <w:szCs w:val="20"/>
        </w:rPr>
        <w:t>(2) Treaties and international agreements;</w:t>
      </w:r>
    </w:p>
    <w:p w14:paraId="718093EE" w14:textId="77777777" w:rsidR="00A55E00" w:rsidRPr="00A55E00" w:rsidRDefault="00A55E00" w:rsidP="00A55E00">
      <w:pPr>
        <w:spacing w:after="0" w:line="240" w:lineRule="auto"/>
        <w:rPr>
          <w:szCs w:val="20"/>
        </w:rPr>
      </w:pPr>
    </w:p>
    <w:p w14:paraId="6CB8072C" w14:textId="77777777" w:rsidR="00A55E00" w:rsidRPr="00A55E00" w:rsidRDefault="00A55E00" w:rsidP="00A55E00">
      <w:pPr>
        <w:spacing w:after="0" w:line="240" w:lineRule="auto"/>
        <w:rPr>
          <w:szCs w:val="20"/>
        </w:rPr>
      </w:pPr>
      <w:r w:rsidRPr="00A55E00">
        <w:rPr>
          <w:szCs w:val="20"/>
        </w:rPr>
        <w:t>(3) United States regulations, directives, instructions, policies, and procedures; and</w:t>
      </w:r>
    </w:p>
    <w:p w14:paraId="6AF80A9C" w14:textId="77777777" w:rsidR="00A55E00" w:rsidRPr="00A55E00" w:rsidRDefault="00A55E00" w:rsidP="00A55E00">
      <w:pPr>
        <w:spacing w:after="0" w:line="240" w:lineRule="auto"/>
        <w:rPr>
          <w:szCs w:val="20"/>
        </w:rPr>
      </w:pPr>
    </w:p>
    <w:p w14:paraId="48BBE49A" w14:textId="77777777" w:rsidR="00A55E00" w:rsidRPr="00A55E00" w:rsidRDefault="00A55E00" w:rsidP="00A55E00">
      <w:pPr>
        <w:spacing w:after="0" w:line="240" w:lineRule="auto"/>
        <w:rPr>
          <w:szCs w:val="20"/>
        </w:rPr>
      </w:pPr>
      <w:r w:rsidRPr="00A55E00">
        <w:rPr>
          <w:szCs w:val="20"/>
        </w:rPr>
        <w:t>(4) Orders, directives, and instructions issued by the COMUSK relating to force protection, security, health, safety, or relations and interaction with local nationals.  Included in this list are force protection advisories, health advisories, area (i.e. “off-limits”), prostitution and human trafficking and curfew restrictions.</w:t>
      </w:r>
    </w:p>
    <w:p w14:paraId="6B3DD15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napToGrid w:val="0"/>
          <w:szCs w:val="20"/>
        </w:rPr>
      </w:pPr>
    </w:p>
    <w:p w14:paraId="3D95F2CB" w14:textId="77777777" w:rsidR="00A55E00" w:rsidRPr="00A55E00" w:rsidRDefault="00A55E00" w:rsidP="00A55E00">
      <w:pPr>
        <w:spacing w:after="0" w:line="240" w:lineRule="auto"/>
        <w:rPr>
          <w:szCs w:val="20"/>
        </w:rPr>
      </w:pPr>
      <w:r w:rsidRPr="00A55E00">
        <w:rPr>
          <w:szCs w:val="20"/>
        </w:rPr>
        <w:t xml:space="preserve">(o) Vehicle or equipment licenses. IAW USFK Regulation 190-1, Contractor personnel shall possess the required licenses to operate all vehicles or equipment necessary to perform the Contract in the theater of operations.  </w:t>
      </w:r>
      <w:r w:rsidRPr="00A55E00">
        <w:rPr>
          <w:snapToGrid w:val="0"/>
          <w:szCs w:val="20"/>
        </w:rPr>
        <w:t>All contractor employees/dependents must have either a Korean driver’s license or a valid international driver’s license to legally drive on Korean roads.</w:t>
      </w:r>
    </w:p>
    <w:p w14:paraId="3C902219" w14:textId="77777777" w:rsidR="00A55E00" w:rsidRPr="00A55E00" w:rsidRDefault="00A55E00" w:rsidP="00A55E00">
      <w:pPr>
        <w:spacing w:after="0" w:line="240" w:lineRule="auto"/>
        <w:rPr>
          <w:szCs w:val="20"/>
        </w:rPr>
      </w:pPr>
    </w:p>
    <w:p w14:paraId="0078F672" w14:textId="77777777" w:rsidR="00A55E00" w:rsidRPr="00A55E00" w:rsidRDefault="00A55E00" w:rsidP="00A55E00">
      <w:pPr>
        <w:spacing w:after="0" w:line="240" w:lineRule="auto"/>
        <w:rPr>
          <w:szCs w:val="20"/>
        </w:rPr>
      </w:pPr>
      <w:r w:rsidRPr="00A55E00">
        <w:rPr>
          <w:szCs w:val="20"/>
        </w:rPr>
        <w:t xml:space="preserve">(p) Evacuation. </w:t>
      </w:r>
    </w:p>
    <w:p w14:paraId="3B933354" w14:textId="77777777" w:rsidR="00A55E00" w:rsidRPr="00A55E00" w:rsidRDefault="00A55E00" w:rsidP="00A55E00">
      <w:pPr>
        <w:spacing w:after="0" w:line="240" w:lineRule="auto"/>
        <w:rPr>
          <w:szCs w:val="20"/>
        </w:rPr>
      </w:pPr>
    </w:p>
    <w:p w14:paraId="1924F509" w14:textId="77777777" w:rsidR="00A55E00" w:rsidRPr="00A55E00" w:rsidRDefault="00A55E00" w:rsidP="00A55E00">
      <w:pPr>
        <w:spacing w:after="0" w:line="240" w:lineRule="auto"/>
        <w:rPr>
          <w:szCs w:val="20"/>
        </w:rPr>
      </w:pPr>
      <w:r w:rsidRPr="00A55E00">
        <w:rPr>
          <w:szCs w:val="20"/>
        </w:rPr>
        <w:t>(1) If the COMUSK orders a non-mandatory or mandatory evacuation of some or all personnel, the Government will provide assistance, to the extent available, to United States and third country national contractor personnel.</w:t>
      </w:r>
    </w:p>
    <w:p w14:paraId="39D91F34" w14:textId="77777777" w:rsidR="00A55E00" w:rsidRPr="00A55E00" w:rsidRDefault="00A55E00" w:rsidP="00A55E00">
      <w:pPr>
        <w:spacing w:after="0" w:line="240" w:lineRule="auto"/>
        <w:rPr>
          <w:szCs w:val="20"/>
        </w:rPr>
      </w:pPr>
    </w:p>
    <w:p w14:paraId="598EEBED" w14:textId="77777777" w:rsidR="00A55E00" w:rsidRPr="00A55E00" w:rsidRDefault="00A55E00" w:rsidP="00A55E00">
      <w:pPr>
        <w:spacing w:after="0" w:line="240" w:lineRule="auto"/>
        <w:rPr>
          <w:bCs/>
          <w:szCs w:val="20"/>
          <w:lang w:val="fr-FR" w:eastAsia="ko-KR"/>
        </w:rPr>
      </w:pPr>
      <w:r w:rsidRPr="00A55E00">
        <w:rPr>
          <w:bCs/>
          <w:szCs w:val="20"/>
          <w:lang w:val="fr-FR" w:eastAsia="ko-KR"/>
        </w:rPr>
        <w:t>(2) Non-combatant Evacuation Operations (NEO).</w:t>
      </w:r>
    </w:p>
    <w:p w14:paraId="5AFDBB5D" w14:textId="77777777" w:rsidR="00A55E00" w:rsidRPr="00A55E00" w:rsidRDefault="00A55E00" w:rsidP="00A55E00">
      <w:pPr>
        <w:spacing w:after="0" w:line="240" w:lineRule="auto"/>
        <w:rPr>
          <w:bCs/>
          <w:szCs w:val="20"/>
          <w:lang w:val="fr-FR" w:eastAsia="ko-KR"/>
        </w:rPr>
      </w:pPr>
    </w:p>
    <w:p w14:paraId="5309B793" w14:textId="77777777" w:rsidR="00A55E00" w:rsidRPr="00A55E00" w:rsidRDefault="00A55E00" w:rsidP="00A55E00">
      <w:pPr>
        <w:spacing w:after="0" w:line="240" w:lineRule="auto"/>
        <w:rPr>
          <w:bCs/>
          <w:szCs w:val="20"/>
          <w:lang w:eastAsia="ko-KR"/>
        </w:rPr>
      </w:pPr>
      <w:r w:rsidRPr="00A55E00">
        <w:rPr>
          <w:bCs/>
          <w:szCs w:val="20"/>
          <w:lang w:eastAsia="ko-KR"/>
        </w:rPr>
        <w:t xml:space="preserve">(i) The Contractor shall designate a representative to provide contractor personnel and dependents information to the servicing NEO warden as required by direction of the Responsible Officer. </w:t>
      </w:r>
    </w:p>
    <w:p w14:paraId="36D4659C" w14:textId="77777777" w:rsidR="00A55E00" w:rsidRPr="00A55E00" w:rsidRDefault="00A55E00" w:rsidP="00A55E00">
      <w:pPr>
        <w:spacing w:after="0" w:line="240" w:lineRule="auto"/>
        <w:rPr>
          <w:bCs/>
          <w:szCs w:val="20"/>
          <w:lang w:eastAsia="ko-KR"/>
        </w:rPr>
      </w:pPr>
    </w:p>
    <w:p w14:paraId="0D4AD808" w14:textId="6477EAD6" w:rsidR="00A55E00" w:rsidRPr="00A55E00" w:rsidRDefault="00A55E00" w:rsidP="00A55E00">
      <w:pPr>
        <w:spacing w:after="0" w:line="240" w:lineRule="auto"/>
        <w:rPr>
          <w:szCs w:val="20"/>
        </w:rPr>
      </w:pPr>
      <w:r w:rsidRPr="00A55E00">
        <w:rPr>
          <w:bCs/>
          <w:szCs w:val="20"/>
          <w:lang w:eastAsia="ko-KR"/>
        </w:rPr>
        <w:t xml:space="preserve">(ii) If contract period of performance in the Republic of Korea is greater than six </w:t>
      </w:r>
      <w:r w:rsidR="00132820">
        <w:rPr>
          <w:bCs/>
          <w:szCs w:val="20"/>
          <w:lang w:eastAsia="ko-KR"/>
        </w:rPr>
        <w:t xml:space="preserve">(6) </w:t>
      </w:r>
      <w:r w:rsidRPr="00A55E00">
        <w:rPr>
          <w:bCs/>
          <w:szCs w:val="20"/>
          <w:lang w:eastAsia="ko-KR"/>
        </w:rPr>
        <w:t>months, non</w:t>
      </w:r>
      <w:r w:rsidR="00132820">
        <w:rPr>
          <w:bCs/>
          <w:szCs w:val="20"/>
          <w:lang w:eastAsia="ko-KR"/>
        </w:rPr>
        <w:t>-</w:t>
      </w:r>
      <w:r w:rsidRPr="00A55E00">
        <w:rPr>
          <w:bCs/>
          <w:szCs w:val="20"/>
          <w:lang w:eastAsia="ko-KR"/>
        </w:rPr>
        <w:t>emergency essential contractor personnel and all IC/TR dependents shall participate in at least one USFK sponsored NEO exercise per year.</w:t>
      </w:r>
    </w:p>
    <w:p w14:paraId="0B4E73E4" w14:textId="77777777" w:rsidR="00A55E00" w:rsidRPr="00A55E00" w:rsidRDefault="00A55E00" w:rsidP="00A55E00">
      <w:pPr>
        <w:spacing w:after="0" w:line="240" w:lineRule="auto"/>
        <w:rPr>
          <w:szCs w:val="20"/>
        </w:rPr>
      </w:pPr>
    </w:p>
    <w:p w14:paraId="5BC0A228" w14:textId="77777777" w:rsidR="00A55E00" w:rsidRPr="00A55E00" w:rsidRDefault="00A55E00" w:rsidP="00A55E00">
      <w:pPr>
        <w:spacing w:after="0" w:line="240" w:lineRule="auto"/>
        <w:rPr>
          <w:szCs w:val="20"/>
        </w:rPr>
      </w:pPr>
      <w:r w:rsidRPr="00A55E00">
        <w:rPr>
          <w:szCs w:val="20"/>
        </w:rPr>
        <w:t xml:space="preserve">(q) Next of kin notification and personnel recovery. </w:t>
      </w:r>
    </w:p>
    <w:p w14:paraId="0819B871" w14:textId="77777777" w:rsidR="00A55E00" w:rsidRPr="00A55E00" w:rsidRDefault="00A55E00" w:rsidP="00A55E00">
      <w:pPr>
        <w:spacing w:after="0" w:line="240" w:lineRule="auto"/>
        <w:rPr>
          <w:szCs w:val="20"/>
        </w:rPr>
      </w:pPr>
    </w:p>
    <w:p w14:paraId="5DC58DB5" w14:textId="77777777" w:rsidR="00A55E00" w:rsidRPr="00A55E00" w:rsidRDefault="00A55E00" w:rsidP="00A55E00">
      <w:pPr>
        <w:spacing w:after="0" w:line="240" w:lineRule="auto"/>
        <w:rPr>
          <w:szCs w:val="20"/>
        </w:rPr>
      </w:pPr>
      <w:r w:rsidRPr="00A55E00">
        <w:rPr>
          <w:szCs w:val="20"/>
        </w:rPr>
        <w:t>(1) The Contractor shall be responsible for notification of the employee-designated next of kin in the event an employee dies, requires evacuation due to an injury, or is missing, captured, or abducted.</w:t>
      </w:r>
    </w:p>
    <w:p w14:paraId="7EDA3D9B" w14:textId="77777777" w:rsidR="00A55E00" w:rsidRPr="00A55E00" w:rsidRDefault="00A55E00" w:rsidP="00A55E00">
      <w:pPr>
        <w:spacing w:after="0" w:line="240" w:lineRule="auto"/>
        <w:rPr>
          <w:szCs w:val="20"/>
        </w:rPr>
      </w:pPr>
    </w:p>
    <w:p w14:paraId="157A4FE2" w14:textId="77777777" w:rsidR="00A55E00" w:rsidRPr="00A55E00" w:rsidRDefault="00A55E00" w:rsidP="00A55E00">
      <w:pPr>
        <w:spacing w:after="0" w:line="240" w:lineRule="auto"/>
        <w:rPr>
          <w:szCs w:val="20"/>
        </w:rPr>
      </w:pPr>
      <w:r w:rsidRPr="00A55E00">
        <w:rPr>
          <w:szCs w:val="20"/>
        </w:rPr>
        <w:t>(2) In the case of missing, captured, or abducted contractor personnel, the Government will assist in personnel recovery actions in accordance with DOD Directive 2310.2, Personnel Recovery.</w:t>
      </w:r>
    </w:p>
    <w:p w14:paraId="10574C39" w14:textId="77777777" w:rsidR="00A55E00" w:rsidRPr="00A55E00" w:rsidRDefault="00A55E00" w:rsidP="00A55E00">
      <w:pPr>
        <w:spacing w:after="0" w:line="240" w:lineRule="auto"/>
        <w:rPr>
          <w:szCs w:val="20"/>
        </w:rPr>
      </w:pPr>
    </w:p>
    <w:p w14:paraId="0013E640" w14:textId="77777777" w:rsidR="00A55E00" w:rsidRPr="00A55E00" w:rsidRDefault="00A55E00" w:rsidP="00A55E00">
      <w:pPr>
        <w:spacing w:after="0" w:line="240" w:lineRule="auto"/>
        <w:rPr>
          <w:szCs w:val="20"/>
        </w:rPr>
      </w:pPr>
      <w:r w:rsidRPr="00A55E00">
        <w:rPr>
          <w:szCs w:val="20"/>
        </w:rPr>
        <w:t>(3) IC/TR personnel shall accomplish Personnel Recovery/Survival, Evasion, Resistance and Escape (PR/SERE) training in accordance with USFK Reg 525-40, Personnel Recovery</w:t>
      </w:r>
    </w:p>
    <w:p w14:paraId="1674D9ED"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jc w:val="center"/>
        <w:rPr>
          <w:snapToGrid w:val="0"/>
          <w:szCs w:val="20"/>
        </w:rPr>
      </w:pPr>
    </w:p>
    <w:p w14:paraId="1BD9272D" w14:textId="77777777" w:rsidR="00A55E00" w:rsidRPr="00A55E00" w:rsidRDefault="00A55E00" w:rsidP="00A55E00">
      <w:pPr>
        <w:spacing w:after="0" w:line="240" w:lineRule="auto"/>
        <w:rPr>
          <w:rFonts w:eastAsia="Batang"/>
          <w:szCs w:val="20"/>
          <w:lang w:eastAsia="ko-KR"/>
        </w:rPr>
      </w:pPr>
      <w:r w:rsidRPr="00A55E00">
        <w:rPr>
          <w:szCs w:val="20"/>
        </w:rPr>
        <w:lastRenderedPageBreak/>
        <w:t xml:space="preserve">Procedures and USFK Reg 350-2 </w:t>
      </w:r>
      <w:r w:rsidRPr="00A55E00">
        <w:rPr>
          <w:snapToGrid w:val="0"/>
          <w:szCs w:val="20"/>
        </w:rPr>
        <w:t>Theater Specific Required Training for all Arriving Personnel and Units Assigned to, Rotating to, or in Temporary Duty Status to USFK</w:t>
      </w:r>
      <w:r w:rsidRPr="00A55E00">
        <w:rPr>
          <w:rFonts w:eastAsia="Batang"/>
          <w:szCs w:val="20"/>
          <w:lang w:eastAsia="ko-KR"/>
        </w:rPr>
        <w:t>.</w:t>
      </w:r>
      <w:r w:rsidRPr="00A55E00">
        <w:rPr>
          <w:szCs w:val="20"/>
        </w:rPr>
        <w:t xml:space="preserve"> </w:t>
      </w:r>
    </w:p>
    <w:p w14:paraId="74C0B4D1" w14:textId="77777777" w:rsidR="00A55E00" w:rsidRPr="00A55E00" w:rsidRDefault="00A55E00" w:rsidP="00A55E00">
      <w:pPr>
        <w:spacing w:after="0" w:line="240" w:lineRule="auto"/>
        <w:rPr>
          <w:szCs w:val="20"/>
        </w:rPr>
      </w:pPr>
    </w:p>
    <w:p w14:paraId="1FE5AAE4"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zCs w:val="20"/>
        </w:rPr>
      </w:pPr>
      <w:r w:rsidRPr="00A55E00">
        <w:rPr>
          <w:szCs w:val="20"/>
        </w:rPr>
        <w:t>(r) Mortuary affairs. Mortuary affairs for contractor personnel who die while providing support in the theater of operations to U.S. Armed Forces will be handled in accordance with DOD Directive 1300.22, Mortuary Affairs Policy and Army Regulation 638-2, Care and Disposition of Remains and Disposition of Personal Effects.</w:t>
      </w:r>
    </w:p>
    <w:p w14:paraId="48D9B522"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szCs w:val="20"/>
        </w:rPr>
      </w:pPr>
    </w:p>
    <w:p w14:paraId="6306BE0E"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bCs/>
          <w:szCs w:val="20"/>
          <w:lang w:eastAsia="ko-KR"/>
        </w:rPr>
      </w:pPr>
      <w:r w:rsidRPr="00A55E00">
        <w:rPr>
          <w:bCs/>
          <w:szCs w:val="20"/>
          <w:lang w:eastAsia="ko-KR"/>
        </w:rPr>
        <w:t>(s) USFK Responsible Officer (RO).  The USFK appointed RO will ensure all IC/TR personnel complete all applicable training as outlined in this clause.</w:t>
      </w:r>
    </w:p>
    <w:p w14:paraId="14B5FDB9" w14:textId="77777777" w:rsidR="00A55E00" w:rsidRPr="00A55E00" w:rsidRDefault="00A55E00" w:rsidP="00A55E00">
      <w:pPr>
        <w:tabs>
          <w:tab w:val="left" w:pos="446"/>
          <w:tab w:val="left" w:pos="907"/>
          <w:tab w:val="left" w:pos="1210"/>
          <w:tab w:val="left" w:pos="1411"/>
          <w:tab w:val="left" w:pos="2347"/>
          <w:tab w:val="left" w:pos="2750"/>
          <w:tab w:val="left" w:pos="3427"/>
          <w:tab w:val="left" w:pos="4680"/>
          <w:tab w:val="left" w:pos="4997"/>
          <w:tab w:val="left" w:pos="6912"/>
        </w:tabs>
        <w:spacing w:after="0" w:line="240" w:lineRule="auto"/>
        <w:rPr>
          <w:bCs/>
          <w:szCs w:val="20"/>
          <w:lang w:eastAsia="ko-KR"/>
        </w:rPr>
      </w:pPr>
    </w:p>
    <w:p w14:paraId="24D3657F" w14:textId="77777777" w:rsidR="00A55E00" w:rsidRPr="00A55E00" w:rsidRDefault="00A55E00" w:rsidP="00A55E00">
      <w:pPr>
        <w:autoSpaceDE w:val="0"/>
        <w:autoSpaceDN w:val="0"/>
        <w:adjustRightInd w:val="0"/>
        <w:spacing w:after="0" w:line="240" w:lineRule="auto"/>
        <w:outlineLvl w:val="0"/>
        <w:rPr>
          <w:color w:val="000000"/>
          <w:szCs w:val="20"/>
        </w:rPr>
      </w:pPr>
      <w:r w:rsidRPr="00A55E00">
        <w:rPr>
          <w:b/>
          <w:bCs/>
          <w:color w:val="000000"/>
          <w:szCs w:val="20"/>
        </w:rPr>
        <w:t xml:space="preserve">H-37.  CONTRACTS TO BE PERFORMED IN JAPAN </w:t>
      </w:r>
    </w:p>
    <w:p w14:paraId="5CE970F5" w14:textId="77777777" w:rsidR="00A55E00" w:rsidRPr="00A55E00" w:rsidRDefault="00A55E00" w:rsidP="00A55E00">
      <w:pPr>
        <w:autoSpaceDE w:val="0"/>
        <w:autoSpaceDN w:val="0"/>
        <w:adjustRightInd w:val="0"/>
        <w:spacing w:after="0" w:line="240" w:lineRule="auto"/>
        <w:rPr>
          <w:color w:val="000000"/>
          <w:szCs w:val="20"/>
        </w:rPr>
      </w:pPr>
    </w:p>
    <w:p w14:paraId="029F4D36" w14:textId="77777777" w:rsidR="00A55E00" w:rsidRPr="00A55E00" w:rsidRDefault="00A55E00" w:rsidP="00A55E00">
      <w:pPr>
        <w:autoSpaceDE w:val="0"/>
        <w:autoSpaceDN w:val="0"/>
        <w:adjustRightInd w:val="0"/>
        <w:spacing w:after="0" w:line="240" w:lineRule="auto"/>
        <w:rPr>
          <w:color w:val="000000"/>
          <w:szCs w:val="20"/>
        </w:rPr>
      </w:pPr>
      <w:r w:rsidRPr="00A55E00">
        <w:rPr>
          <w:color w:val="000000"/>
          <w:szCs w:val="20"/>
        </w:rPr>
        <w:t xml:space="preserve">The Status of Forces Agreement between the United States and Japan (SOFA) governs the rights and obligations of the United States armed forces in Japan. Unless a contractor is present in Japan solely to perform under a contract with the United States for the sole benefit of the United States armed forces in Japan and is accorded privileges under SOFA Article XIV, it and its employees shall be subject to all the laws and regulations of Japan, including the US-Japan SOFA. Certain contractor employees and their dependents not accorded privileges under SOFA Article XIV may be accorded status under SOFA Article I(b) with potential eligibility for logistic support. Dependents of contractors or of contractor employees who receive SOFA Article XIV status do not receive SOFA status under SOFA Article XIV or SOFA Article I(b) based on their status as dependents. The Contractor shall comply with the instruction of the Contracting Officer concerning the entry of its employees, equipment, and supplies into Japan, and shall comply with all applicable Japanese laws and regulations as well United States Forces, Japan (USFJ) and USFJ component policies and regulations during the performance of this Contract. </w:t>
      </w:r>
    </w:p>
    <w:p w14:paraId="3461BACE" w14:textId="77777777" w:rsidR="00A55E00" w:rsidRPr="00A55E00" w:rsidRDefault="00A55E00" w:rsidP="00A55E00">
      <w:pPr>
        <w:autoSpaceDE w:val="0"/>
        <w:autoSpaceDN w:val="0"/>
        <w:adjustRightInd w:val="0"/>
        <w:spacing w:after="0" w:line="240" w:lineRule="auto"/>
        <w:rPr>
          <w:color w:val="000000"/>
          <w:szCs w:val="20"/>
        </w:rPr>
      </w:pPr>
    </w:p>
    <w:p w14:paraId="24482E6E" w14:textId="77777777" w:rsidR="00A55E00" w:rsidRPr="00A55E00" w:rsidRDefault="00A55E00" w:rsidP="00A55E00">
      <w:pPr>
        <w:autoSpaceDE w:val="0"/>
        <w:autoSpaceDN w:val="0"/>
        <w:adjustRightInd w:val="0"/>
        <w:spacing w:after="0" w:line="240" w:lineRule="auto"/>
        <w:outlineLvl w:val="0"/>
        <w:rPr>
          <w:b/>
          <w:bCs/>
          <w:color w:val="000000"/>
          <w:szCs w:val="20"/>
        </w:rPr>
      </w:pPr>
      <w:r w:rsidRPr="00A55E00">
        <w:rPr>
          <w:b/>
          <w:color w:val="000000"/>
          <w:szCs w:val="20"/>
        </w:rPr>
        <w:t xml:space="preserve">H-38.   </w:t>
      </w:r>
      <w:r w:rsidRPr="00A55E00">
        <w:rPr>
          <w:b/>
          <w:bCs/>
          <w:color w:val="000000"/>
          <w:szCs w:val="20"/>
        </w:rPr>
        <w:t xml:space="preserve">SOFA ARTICLE XIV STATUS </w:t>
      </w:r>
    </w:p>
    <w:p w14:paraId="002A0848" w14:textId="77777777" w:rsidR="00A55E00" w:rsidRPr="00A55E00" w:rsidRDefault="00A55E00" w:rsidP="00A55E00">
      <w:pPr>
        <w:autoSpaceDE w:val="0"/>
        <w:autoSpaceDN w:val="0"/>
        <w:adjustRightInd w:val="0"/>
        <w:spacing w:after="0" w:line="240" w:lineRule="auto"/>
        <w:outlineLvl w:val="0"/>
        <w:rPr>
          <w:color w:val="000000"/>
          <w:szCs w:val="20"/>
        </w:rPr>
      </w:pPr>
    </w:p>
    <w:p w14:paraId="678C6F39" w14:textId="77777777" w:rsidR="00A55E00" w:rsidRPr="00A55E00" w:rsidRDefault="00A55E00" w:rsidP="00A55E00">
      <w:pPr>
        <w:autoSpaceDE w:val="0"/>
        <w:autoSpaceDN w:val="0"/>
        <w:adjustRightInd w:val="0"/>
        <w:spacing w:after="0" w:line="240" w:lineRule="auto"/>
        <w:rPr>
          <w:color w:val="000000"/>
          <w:szCs w:val="20"/>
        </w:rPr>
      </w:pPr>
      <w:r w:rsidRPr="00A55E00">
        <w:rPr>
          <w:color w:val="000000"/>
          <w:szCs w:val="20"/>
        </w:rPr>
        <w:t xml:space="preserve">(a) Awardee may apply for Article XIV status under the United States – Japan Status of Forces Agreement (SOFA). Offers shall be prepared based on the assumption that SOFA Article XIV status will be granted by Government in consultation with the Government of Japan. If the Government determines that Awardee does not qualify for SOFA Article XIV status or that SOFA Article XIV status is otherwise inappropriate, an equitable adjustment shall be made to the cost/price and other appropriate terms of the Contract. Persons, including corporations organized under the laws of the United States, and their employees who are ordinarily resident in the United States and whose presence in Japan is solely for the purpose of executing contracts with the United States for the benefit of the United States armed forces may acquire privileged status under SOFA Article XIV. Such contractors and contractor employees are eligible for agency privileges and benefits under the SOFA but otherwise remain subject to the laws and regulations of Japan. Neither SOFA Article XIV nor SOFA Article I(b) status and privileges extend to dependents of SOFA Article XIV contractors or contractor employees. </w:t>
      </w:r>
    </w:p>
    <w:p w14:paraId="1193B8F9" w14:textId="77777777" w:rsidR="00A55E00" w:rsidRPr="00A55E00" w:rsidRDefault="00A55E00" w:rsidP="00A55E00">
      <w:pPr>
        <w:autoSpaceDE w:val="0"/>
        <w:autoSpaceDN w:val="0"/>
        <w:adjustRightInd w:val="0"/>
        <w:spacing w:after="0" w:line="240" w:lineRule="auto"/>
        <w:rPr>
          <w:color w:val="000000"/>
          <w:szCs w:val="20"/>
        </w:rPr>
      </w:pPr>
    </w:p>
    <w:p w14:paraId="6B2BF375" w14:textId="77777777" w:rsidR="00A55E00" w:rsidRPr="00A55E00" w:rsidRDefault="00A55E00" w:rsidP="00A55E00">
      <w:pPr>
        <w:autoSpaceDE w:val="0"/>
        <w:autoSpaceDN w:val="0"/>
        <w:adjustRightInd w:val="0"/>
        <w:spacing w:after="0" w:line="240" w:lineRule="auto"/>
        <w:rPr>
          <w:color w:val="000000"/>
          <w:szCs w:val="20"/>
        </w:rPr>
      </w:pPr>
      <w:r w:rsidRPr="00A55E00">
        <w:rPr>
          <w:color w:val="000000"/>
          <w:szCs w:val="20"/>
        </w:rPr>
        <w:t xml:space="preserve">(b) Procedures. </w:t>
      </w:r>
    </w:p>
    <w:p w14:paraId="1027C8E4" w14:textId="77777777" w:rsidR="00A55E00" w:rsidRPr="00A55E00" w:rsidRDefault="00A55E00" w:rsidP="00A55E00">
      <w:pPr>
        <w:autoSpaceDE w:val="0"/>
        <w:autoSpaceDN w:val="0"/>
        <w:adjustRightInd w:val="0"/>
        <w:spacing w:after="0" w:line="240" w:lineRule="auto"/>
        <w:rPr>
          <w:color w:val="000000"/>
          <w:szCs w:val="20"/>
        </w:rPr>
      </w:pPr>
    </w:p>
    <w:p w14:paraId="61529031"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(1)  Formal application for SOFA Article XIV status shall be made to HQ USFJ only after the Contract has been awarded and the Contractor’s place of operation in Japan has been determined. </w:t>
      </w:r>
    </w:p>
    <w:p w14:paraId="37729EF0" w14:textId="77777777" w:rsidR="00A55E00" w:rsidRPr="00A55E00" w:rsidRDefault="00A55E00" w:rsidP="00A55E00">
      <w:pPr>
        <w:autoSpaceDE w:val="0"/>
        <w:autoSpaceDN w:val="0"/>
        <w:adjustRightInd w:val="0"/>
        <w:spacing w:after="0" w:line="240" w:lineRule="auto"/>
        <w:rPr>
          <w:color w:val="000000"/>
          <w:szCs w:val="20"/>
        </w:rPr>
      </w:pPr>
    </w:p>
    <w:p w14:paraId="43482FAF"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(2)  A contractor seeking SOFA Article XIV status for itself and its employees shall submit the following to the Contracting Officer as part of its offer: </w:t>
      </w:r>
    </w:p>
    <w:p w14:paraId="435A25E4" w14:textId="77777777" w:rsidR="00A55E00" w:rsidRPr="00A55E00" w:rsidRDefault="00A55E00" w:rsidP="00A55E00">
      <w:pPr>
        <w:autoSpaceDE w:val="0"/>
        <w:autoSpaceDN w:val="0"/>
        <w:adjustRightInd w:val="0"/>
        <w:spacing w:after="0" w:line="240" w:lineRule="auto"/>
        <w:rPr>
          <w:color w:val="000000"/>
          <w:szCs w:val="20"/>
        </w:rPr>
      </w:pPr>
    </w:p>
    <w:p w14:paraId="746C6315" w14:textId="77777777" w:rsidR="00A55E00" w:rsidRPr="00A55E00" w:rsidRDefault="00A55E00" w:rsidP="00A55E00">
      <w:pPr>
        <w:autoSpaceDE w:val="0"/>
        <w:autoSpaceDN w:val="0"/>
        <w:adjustRightInd w:val="0"/>
        <w:spacing w:after="0" w:line="240" w:lineRule="auto"/>
        <w:ind w:left="1080"/>
        <w:rPr>
          <w:color w:val="000000"/>
          <w:szCs w:val="20"/>
        </w:rPr>
      </w:pPr>
      <w:r w:rsidRPr="00A55E00">
        <w:rPr>
          <w:color w:val="000000"/>
          <w:szCs w:val="20"/>
        </w:rPr>
        <w:t xml:space="preserve">(i) Proof that the Contractor is a person ordinarily resident in the United States or a corporation organized under the laws of the United States and that its presence in Japan is solely for the purpose of executing contracts with the United States for the benefit of the United States armed forces; and </w:t>
      </w:r>
    </w:p>
    <w:p w14:paraId="7D2212DD" w14:textId="77777777" w:rsidR="00A55E00" w:rsidRPr="00A55E00" w:rsidRDefault="00A55E00" w:rsidP="00A55E00">
      <w:pPr>
        <w:autoSpaceDE w:val="0"/>
        <w:autoSpaceDN w:val="0"/>
        <w:adjustRightInd w:val="0"/>
        <w:spacing w:after="0" w:line="240" w:lineRule="auto"/>
        <w:ind w:left="1080"/>
        <w:rPr>
          <w:color w:val="000000"/>
          <w:szCs w:val="20"/>
        </w:rPr>
      </w:pPr>
    </w:p>
    <w:p w14:paraId="1F3A9A67" w14:textId="77777777" w:rsidR="00A55E00" w:rsidRPr="00A55E00" w:rsidRDefault="00A55E00" w:rsidP="00A55E00">
      <w:pPr>
        <w:autoSpaceDE w:val="0"/>
        <w:autoSpaceDN w:val="0"/>
        <w:adjustRightInd w:val="0"/>
        <w:spacing w:after="0" w:line="240" w:lineRule="auto"/>
        <w:ind w:left="1080"/>
        <w:rPr>
          <w:color w:val="000000"/>
          <w:szCs w:val="20"/>
        </w:rPr>
      </w:pPr>
      <w:r w:rsidRPr="00A55E00">
        <w:rPr>
          <w:color w:val="000000"/>
          <w:szCs w:val="20"/>
        </w:rPr>
        <w:t xml:space="preserve">(ii) Proof that the Contractor’s employees are persons ordinarily resident in the United States and that their presence in Japan is solely for the purpose of performing work under contracts with the United States for the benefit of the United States armed forces. </w:t>
      </w:r>
    </w:p>
    <w:p w14:paraId="26422D79" w14:textId="77777777" w:rsidR="00A55E00" w:rsidRPr="00A55E00" w:rsidRDefault="00A55E00" w:rsidP="00A55E00">
      <w:pPr>
        <w:autoSpaceDE w:val="0"/>
        <w:autoSpaceDN w:val="0"/>
        <w:adjustRightInd w:val="0"/>
        <w:spacing w:after="0" w:line="240" w:lineRule="auto"/>
        <w:rPr>
          <w:color w:val="000000"/>
          <w:szCs w:val="20"/>
        </w:rPr>
      </w:pPr>
    </w:p>
    <w:p w14:paraId="53D73C72"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lastRenderedPageBreak/>
        <w:t xml:space="preserve">(3) The Contracting Officer shall make the initial determination whether the Contractor qualifies for SOFA Article XIV status. Upon a determination of qualification, the Contracting Officer shall forward a request for designation through component channels to Commander, </w:t>
      </w:r>
    </w:p>
    <w:p w14:paraId="0336B1D1" w14:textId="77777777" w:rsidR="00A55E00" w:rsidRPr="00A55E00" w:rsidRDefault="00A55E00" w:rsidP="00A55E00">
      <w:pPr>
        <w:autoSpaceDE w:val="0"/>
        <w:autoSpaceDN w:val="0"/>
        <w:adjustRightInd w:val="0"/>
        <w:spacing w:after="0" w:line="240" w:lineRule="auto"/>
        <w:rPr>
          <w:color w:val="000000"/>
          <w:szCs w:val="20"/>
        </w:rPr>
      </w:pPr>
      <w:r w:rsidRPr="00A55E00">
        <w:rPr>
          <w:color w:val="000000"/>
          <w:szCs w:val="20"/>
        </w:rPr>
        <w:t xml:space="preserve">United States Forces, Japan, ATTN: USFJ/J5, Unit 5068, APO AP 96328. The request shall include the items requested in subparagraph (b)(2), a full explanation of the necessity of using a United States contractor, and relevant documentation. See USFJ Instruction 64-102 for further details. </w:t>
      </w:r>
    </w:p>
    <w:p w14:paraId="64504E94" w14:textId="77777777" w:rsidR="00A55E00" w:rsidRPr="00A55E00" w:rsidRDefault="00A55E00" w:rsidP="00A55E00">
      <w:pPr>
        <w:autoSpaceDE w:val="0"/>
        <w:autoSpaceDN w:val="0"/>
        <w:adjustRightInd w:val="0"/>
        <w:spacing w:after="0" w:line="240" w:lineRule="auto"/>
        <w:rPr>
          <w:color w:val="000000"/>
          <w:szCs w:val="20"/>
        </w:rPr>
      </w:pPr>
    </w:p>
    <w:p w14:paraId="77E371AF"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(4) HQ USFJ shall make the final determination on the Contractor’s SOFA Article XIV status upon consultation with the Government of Japan. </w:t>
      </w:r>
    </w:p>
    <w:p w14:paraId="6B8D4952" w14:textId="77777777" w:rsidR="00A55E00" w:rsidRPr="00A55E00" w:rsidRDefault="00A55E00" w:rsidP="00A55E00">
      <w:pPr>
        <w:autoSpaceDE w:val="0"/>
        <w:autoSpaceDN w:val="0"/>
        <w:adjustRightInd w:val="0"/>
        <w:spacing w:after="0" w:line="240" w:lineRule="auto"/>
        <w:rPr>
          <w:color w:val="000000"/>
          <w:szCs w:val="20"/>
        </w:rPr>
      </w:pPr>
    </w:p>
    <w:p w14:paraId="2642CDA5"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(5) Upon receipt of HQ USFJ approval, the Contracting Officer shall issue Letters of Identification indicating SOFA Article XIV status has been granted to the Contractor and contractor employees. </w:t>
      </w:r>
    </w:p>
    <w:p w14:paraId="6BD7FA59" w14:textId="77777777" w:rsidR="00A55E00" w:rsidRPr="00A55E00" w:rsidRDefault="00A55E00" w:rsidP="00A55E00">
      <w:pPr>
        <w:autoSpaceDE w:val="0"/>
        <w:autoSpaceDN w:val="0"/>
        <w:adjustRightInd w:val="0"/>
        <w:spacing w:after="0" w:line="240" w:lineRule="auto"/>
        <w:rPr>
          <w:color w:val="000000"/>
          <w:szCs w:val="20"/>
        </w:rPr>
      </w:pPr>
    </w:p>
    <w:p w14:paraId="57AC0624"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(6) Once a contractor has been designated under SOFA Article XIV, it is not necessary that it be re-designated if a follow-on contract is awarded to that contractor; provided the new contract does not involve a material change from the work under which the SOFA Article XIV designation was originally granted and there is no significant delay between completion of the existing contract and initiation of performance under the follow-on contract. </w:t>
      </w:r>
    </w:p>
    <w:p w14:paraId="7D747CCC" w14:textId="77777777" w:rsidR="00A55E00" w:rsidRPr="00A55E00" w:rsidRDefault="00A55E00" w:rsidP="00A55E00">
      <w:pPr>
        <w:autoSpaceDE w:val="0"/>
        <w:autoSpaceDN w:val="0"/>
        <w:adjustRightInd w:val="0"/>
        <w:spacing w:after="0" w:line="240" w:lineRule="auto"/>
        <w:ind w:firstLine="1"/>
        <w:rPr>
          <w:color w:val="000000"/>
          <w:szCs w:val="20"/>
        </w:rPr>
      </w:pPr>
    </w:p>
    <w:p w14:paraId="78E4A99F" w14:textId="77777777" w:rsidR="00A55E00" w:rsidRPr="00A55E00" w:rsidRDefault="00A55E00" w:rsidP="00A55E00">
      <w:pPr>
        <w:autoSpaceDE w:val="0"/>
        <w:autoSpaceDN w:val="0"/>
        <w:adjustRightInd w:val="0"/>
        <w:spacing w:after="0" w:line="240" w:lineRule="auto"/>
        <w:ind w:firstLine="1"/>
        <w:rPr>
          <w:color w:val="000000"/>
          <w:szCs w:val="20"/>
        </w:rPr>
      </w:pPr>
      <w:r w:rsidRPr="00A55E00">
        <w:rPr>
          <w:color w:val="000000"/>
          <w:szCs w:val="20"/>
        </w:rPr>
        <w:t xml:space="preserve">(c) SOFA Article XIV privileges and benefits. In accordance with SOFA Article XIV, paragraphs 3 through 8, upon certification by appropriate United States authorities as to their identity, such persons and their employees shall be accorded the following benefits of the SOFA. </w:t>
      </w:r>
      <w:r w:rsidRPr="00A55E00">
        <w:rPr>
          <w:i/>
          <w:iCs/>
          <w:color w:val="000000"/>
          <w:szCs w:val="20"/>
        </w:rPr>
        <w:t xml:space="preserve">Note: Privileges and benefits afforded under SOFA Article XIV do not extend to dependents/family members. </w:t>
      </w:r>
    </w:p>
    <w:p w14:paraId="774C415A" w14:textId="77777777" w:rsidR="00A55E00" w:rsidRPr="00A55E00" w:rsidRDefault="00A55E00" w:rsidP="00A55E00">
      <w:pPr>
        <w:autoSpaceDE w:val="0"/>
        <w:autoSpaceDN w:val="0"/>
        <w:adjustRightInd w:val="0"/>
        <w:spacing w:after="0" w:line="240" w:lineRule="auto"/>
        <w:rPr>
          <w:color w:val="000000"/>
          <w:szCs w:val="20"/>
        </w:rPr>
      </w:pPr>
    </w:p>
    <w:p w14:paraId="43741EFE"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(1) Access to and movement between facilities and areas in use by the United States armed forces and between such facilities and areas and the ports or airports of Japan as provided for in SOFA Article V, paragraph 2; </w:t>
      </w:r>
    </w:p>
    <w:p w14:paraId="58D5D582" w14:textId="77777777" w:rsidR="00A55E00" w:rsidRPr="00A55E00" w:rsidRDefault="00A55E00" w:rsidP="00A55E00">
      <w:pPr>
        <w:autoSpaceDE w:val="0"/>
        <w:autoSpaceDN w:val="0"/>
        <w:adjustRightInd w:val="0"/>
        <w:spacing w:after="0" w:line="240" w:lineRule="auto"/>
        <w:rPr>
          <w:color w:val="000000"/>
          <w:szCs w:val="20"/>
        </w:rPr>
      </w:pPr>
    </w:p>
    <w:p w14:paraId="1E6CB0E6"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(2) Entry into Japan and exemption from Japanese laws and regulations on the registration and control of aliens as provided for in SOFA Article IX; </w:t>
      </w:r>
    </w:p>
    <w:p w14:paraId="4ACB24C5" w14:textId="77777777" w:rsidR="00A55E00" w:rsidRPr="00A55E00" w:rsidRDefault="00A55E00" w:rsidP="00A55E00">
      <w:pPr>
        <w:autoSpaceDE w:val="0"/>
        <w:autoSpaceDN w:val="0"/>
        <w:adjustRightInd w:val="0"/>
        <w:spacing w:after="0" w:line="240" w:lineRule="auto"/>
        <w:rPr>
          <w:color w:val="000000"/>
          <w:szCs w:val="20"/>
        </w:rPr>
      </w:pPr>
    </w:p>
    <w:p w14:paraId="6E4E82C3"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(3) Exemption from customs duties and other such charges on furniture and household goods for private use imported by person when they first arrive to work in Japan, vehicles and parts imported for private use, and reasonable quantities of clothing and household goods for everyday private use which are mailed into Japan through United States military post offices as provided for in SOFA Article XI, paragraph 3; </w:t>
      </w:r>
    </w:p>
    <w:p w14:paraId="54FB73F1" w14:textId="77777777" w:rsidR="00A55E00" w:rsidRPr="00A55E00" w:rsidRDefault="00A55E00" w:rsidP="00A55E00">
      <w:pPr>
        <w:autoSpaceDE w:val="0"/>
        <w:autoSpaceDN w:val="0"/>
        <w:adjustRightInd w:val="0"/>
        <w:spacing w:after="0" w:line="240" w:lineRule="auto"/>
        <w:rPr>
          <w:color w:val="000000"/>
          <w:szCs w:val="20"/>
        </w:rPr>
      </w:pPr>
    </w:p>
    <w:p w14:paraId="4D9BBD31"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(4) If authorized by the installation commander or designee, the right to use Navy exchanges, post exchanges, base exchanges, commissaries, messes, social clubs, theaters, newspapers and other non-appropriated fund organizations regulated by United States military authorities as provided for in SOFA Article XV; </w:t>
      </w:r>
    </w:p>
    <w:p w14:paraId="6AB5D611" w14:textId="77777777" w:rsidR="00A55E00" w:rsidRPr="00A55E00" w:rsidRDefault="00A55E00" w:rsidP="00A55E00">
      <w:pPr>
        <w:autoSpaceDE w:val="0"/>
        <w:autoSpaceDN w:val="0"/>
        <w:adjustRightInd w:val="0"/>
        <w:spacing w:after="0" w:line="240" w:lineRule="auto"/>
        <w:rPr>
          <w:color w:val="000000"/>
          <w:szCs w:val="20"/>
        </w:rPr>
      </w:pPr>
    </w:p>
    <w:p w14:paraId="5CE23F23"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(5) The transmission into or outside of Japan of United States dollar or dollar instruments realized as a result of contract performance as provided for in SOFA Article XIX, paragraph 2; </w:t>
      </w:r>
    </w:p>
    <w:p w14:paraId="6E9D104E" w14:textId="77777777" w:rsidR="00A55E00" w:rsidRPr="00A55E00" w:rsidRDefault="00A55E00" w:rsidP="00A55E00">
      <w:pPr>
        <w:autoSpaceDE w:val="0"/>
        <w:autoSpaceDN w:val="0"/>
        <w:adjustRightInd w:val="0"/>
        <w:spacing w:after="0" w:line="240" w:lineRule="auto"/>
        <w:ind w:firstLine="720"/>
        <w:rPr>
          <w:color w:val="000000"/>
          <w:szCs w:val="20"/>
        </w:rPr>
      </w:pPr>
    </w:p>
    <w:p w14:paraId="1A878470"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(6) The use of postal facilities as provided for in SOFA Article XXI; </w:t>
      </w:r>
    </w:p>
    <w:p w14:paraId="5BF07927" w14:textId="77777777" w:rsidR="00A55E00" w:rsidRPr="00A55E00" w:rsidRDefault="00A55E00" w:rsidP="00A55E00">
      <w:pPr>
        <w:autoSpaceDE w:val="0"/>
        <w:autoSpaceDN w:val="0"/>
        <w:adjustRightInd w:val="0"/>
        <w:spacing w:after="0" w:line="240" w:lineRule="auto"/>
        <w:rPr>
          <w:color w:val="000000"/>
          <w:szCs w:val="20"/>
        </w:rPr>
      </w:pPr>
    </w:p>
    <w:p w14:paraId="3364BD69"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(7) Exemption from the laws and regulations of Japan with respect to terms and conditions of employment except that such exemption shall not apply to the employment of local nationals in Japan; </w:t>
      </w:r>
    </w:p>
    <w:p w14:paraId="3AC342BB" w14:textId="77777777" w:rsidR="00A55E00" w:rsidRPr="00A55E00" w:rsidRDefault="00A55E00" w:rsidP="00A55E00">
      <w:pPr>
        <w:autoSpaceDE w:val="0"/>
        <w:autoSpaceDN w:val="0"/>
        <w:adjustRightInd w:val="0"/>
        <w:spacing w:after="0" w:line="240" w:lineRule="auto"/>
        <w:rPr>
          <w:color w:val="000000"/>
          <w:szCs w:val="20"/>
        </w:rPr>
      </w:pPr>
    </w:p>
    <w:p w14:paraId="6FE3D4C0"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(8) Exemption from taxes and similar charges of Japan on depreciable assets except houses, held, used, or transferred for the execution of contracts referenced in subparagraph (a); </w:t>
      </w:r>
    </w:p>
    <w:p w14:paraId="1265BB45" w14:textId="77777777" w:rsidR="00A55E00" w:rsidRPr="00A55E00" w:rsidRDefault="00A55E00" w:rsidP="00A55E00">
      <w:pPr>
        <w:autoSpaceDE w:val="0"/>
        <w:autoSpaceDN w:val="0"/>
        <w:adjustRightInd w:val="0"/>
        <w:spacing w:after="0" w:line="240" w:lineRule="auto"/>
        <w:rPr>
          <w:color w:val="000000"/>
          <w:szCs w:val="20"/>
        </w:rPr>
      </w:pPr>
    </w:p>
    <w:p w14:paraId="63CE00BC"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(9) Exemption from taxation in Japan on the holding, use transfer by death, or transfer to person or agencies entitled to tax exemption under the SOFA, of movable property, tangible or intangible, the presence of which in Japan is due solely to the temporary presence of these persons in Japan, provided such exemption shall not apply to property held for the purpose of investment or the conduct of other business in Japan or to any intangible property registered in Japan. No exemption from taxes payable for the use of roads by private vehicles is provided under SOFA Article XIV; </w:t>
      </w:r>
    </w:p>
    <w:p w14:paraId="70FF0EC0" w14:textId="77777777" w:rsidR="00A55E00" w:rsidRPr="00A55E00" w:rsidRDefault="00A55E00" w:rsidP="00A55E00">
      <w:pPr>
        <w:autoSpaceDE w:val="0"/>
        <w:autoSpaceDN w:val="0"/>
        <w:adjustRightInd w:val="0"/>
        <w:spacing w:after="0" w:line="240" w:lineRule="auto"/>
        <w:rPr>
          <w:color w:val="000000"/>
          <w:szCs w:val="20"/>
        </w:rPr>
      </w:pPr>
    </w:p>
    <w:p w14:paraId="03E5CF85"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(10) Exemption from income or corporation taxes of the Government of Japan or any other taxing agency in Japan on any income derived under a contract made in the United States with the Government of the United States in connection with the construction, maintenance or operation of any of the facilities or area covered by the SOFA. The provisions of this paragraph do not exempt such persons from payment of income or corporation taxes on income derived from Japanese sources; </w:t>
      </w:r>
    </w:p>
    <w:p w14:paraId="2256C6DC" w14:textId="77777777" w:rsidR="00A55E00" w:rsidRPr="00A55E00" w:rsidRDefault="00A55E00" w:rsidP="00A55E00">
      <w:pPr>
        <w:autoSpaceDE w:val="0"/>
        <w:autoSpaceDN w:val="0"/>
        <w:adjustRightInd w:val="0"/>
        <w:spacing w:after="0" w:line="240" w:lineRule="auto"/>
        <w:rPr>
          <w:color w:val="000000"/>
          <w:szCs w:val="20"/>
        </w:rPr>
      </w:pPr>
    </w:p>
    <w:p w14:paraId="76179978" w14:textId="77777777" w:rsidR="00A55E00" w:rsidRPr="00A55E00" w:rsidRDefault="00A55E00" w:rsidP="00A55E00">
      <w:pPr>
        <w:autoSpaceDE w:val="0"/>
        <w:autoSpaceDN w:val="0"/>
        <w:adjustRightInd w:val="0"/>
        <w:spacing w:after="0" w:line="240" w:lineRule="auto"/>
        <w:ind w:firstLine="720"/>
        <w:rPr>
          <w:color w:val="000000"/>
          <w:szCs w:val="20"/>
        </w:rPr>
      </w:pPr>
      <w:r w:rsidRPr="00A55E00">
        <w:rPr>
          <w:color w:val="000000"/>
          <w:szCs w:val="20"/>
        </w:rPr>
        <w:t xml:space="preserve">(11) Japan authorities have the right to exercise jurisdiction over SOFA personnel in relation to offenses committed in Japan and punishable by the law of Japan. In those cases in which the Japanese authorities have the primary right to exercise jurisdiction but decide not to do so, the United States shall have the right to exercise such jurisdiction as is conferred on it by the law of the United States. </w:t>
      </w:r>
    </w:p>
    <w:p w14:paraId="02678F9A" w14:textId="77777777" w:rsidR="00A55E00" w:rsidRPr="00A55E00" w:rsidRDefault="00A55E00" w:rsidP="00A55E00">
      <w:pPr>
        <w:autoSpaceDE w:val="0"/>
        <w:autoSpaceDN w:val="0"/>
        <w:adjustRightInd w:val="0"/>
        <w:spacing w:after="0" w:line="240" w:lineRule="auto"/>
        <w:rPr>
          <w:b/>
          <w:color w:val="000000"/>
          <w:szCs w:val="20"/>
        </w:rPr>
      </w:pPr>
    </w:p>
    <w:p w14:paraId="59FCB5ED" w14:textId="77777777" w:rsidR="00A55E00" w:rsidRPr="00A55E00" w:rsidRDefault="00A55E00" w:rsidP="00A55E00">
      <w:pPr>
        <w:spacing w:after="0" w:line="240" w:lineRule="auto"/>
        <w:rPr>
          <w:b/>
        </w:rPr>
      </w:pPr>
      <w:r w:rsidRPr="00A55E00">
        <w:rPr>
          <w:b/>
        </w:rPr>
        <w:t>H-39.  Rehabilitation Act, Section 508 Requirements</w:t>
      </w:r>
    </w:p>
    <w:p w14:paraId="4EDC1AAB" w14:textId="77777777" w:rsidR="00A55E00" w:rsidRPr="00A55E00" w:rsidRDefault="00A55E00" w:rsidP="00A55E00">
      <w:pPr>
        <w:keepNext/>
        <w:spacing w:before="240" w:after="0" w:line="240" w:lineRule="auto"/>
        <w:outlineLvl w:val="1"/>
        <w:rPr>
          <w:rFonts w:eastAsia="Times New Roman"/>
          <w:b/>
          <w:bCs/>
          <w:szCs w:val="20"/>
        </w:rPr>
      </w:pPr>
      <w:r w:rsidRPr="00A55E00">
        <w:rPr>
          <w:rFonts w:eastAsia="Times New Roman"/>
          <w:b/>
          <w:bCs/>
          <w:szCs w:val="20"/>
        </w:rPr>
        <w:t xml:space="preserve">Section 508 Program Need </w:t>
      </w:r>
    </w:p>
    <w:p w14:paraId="6CF7ED3B" w14:textId="77777777" w:rsidR="00A55E00" w:rsidRPr="00A55E00" w:rsidRDefault="00A55E00" w:rsidP="00A55E00">
      <w:pPr>
        <w:spacing w:after="0" w:line="240" w:lineRule="auto"/>
        <w:rPr>
          <w:rFonts w:cs="Arial"/>
        </w:rPr>
      </w:pPr>
      <w:r w:rsidRPr="00A55E00">
        <w:rPr>
          <w:rFonts w:cs="Arial"/>
        </w:rPr>
        <w:t>Requirements for accessibility based on Section 508 of the Rehabilitation Act of 1973 (29 U.S.C. 794d) are determined to be relevant for the following program need: “Web Applications,” “Automated Teller Machines (ATMs),” and “Telephone Service (not including VoIP).”</w:t>
      </w:r>
    </w:p>
    <w:p w14:paraId="7E54EBD6" w14:textId="77777777" w:rsidR="00A55E00" w:rsidRPr="00A55E00" w:rsidRDefault="00A55E00" w:rsidP="00A55E00">
      <w:pPr>
        <w:keepNext/>
        <w:spacing w:before="240" w:after="0" w:line="240" w:lineRule="auto"/>
        <w:outlineLvl w:val="1"/>
        <w:rPr>
          <w:rFonts w:eastAsia="Times New Roman"/>
          <w:b/>
          <w:bCs/>
          <w:szCs w:val="20"/>
        </w:rPr>
      </w:pPr>
      <w:r w:rsidRPr="00A55E00">
        <w:rPr>
          <w:rFonts w:eastAsia="Times New Roman"/>
          <w:b/>
          <w:bCs/>
          <w:szCs w:val="20"/>
        </w:rPr>
        <w:t xml:space="preserve">Section 508 Deliverable Requirements </w:t>
      </w:r>
    </w:p>
    <w:p w14:paraId="1AE8773E" w14:textId="77777777" w:rsidR="00A55E00" w:rsidRPr="00A55E00" w:rsidRDefault="00A55E00" w:rsidP="00A55E00">
      <w:pPr>
        <w:spacing w:after="0" w:line="240" w:lineRule="auto"/>
      </w:pPr>
    </w:p>
    <w:p w14:paraId="63333ACC" w14:textId="77777777" w:rsidR="00A55E00" w:rsidRPr="00A55E00" w:rsidRDefault="00A55E00" w:rsidP="00A55E00">
      <w:pPr>
        <w:spacing w:after="0" w:line="240" w:lineRule="auto"/>
        <w:rPr>
          <w:rFonts w:cs="Arial"/>
          <w:iCs/>
        </w:rPr>
      </w:pPr>
      <w:r w:rsidRPr="00A55E00">
        <w:rPr>
          <w:rFonts w:cs="Arial"/>
          <w:iCs/>
        </w:rPr>
        <w:t>Technical standards from 36 CFR part 1194 Subpart B have been determined to apply to this acquisition. The Contractor must describe how their proposed Electronic and Information Technology (EIT) deliverables meet at least those technical provisions identified as applicable in the attached Government Product/Service Accessibility Template (GPAT).</w:t>
      </w:r>
    </w:p>
    <w:p w14:paraId="3F638392" w14:textId="77777777" w:rsidR="00A55E00" w:rsidRPr="00A55E00" w:rsidRDefault="00A55E00" w:rsidP="00A55E00">
      <w:pPr>
        <w:spacing w:after="0" w:line="240" w:lineRule="auto"/>
        <w:rPr>
          <w:rFonts w:cs="Arial"/>
          <w:iCs/>
        </w:rPr>
      </w:pPr>
    </w:p>
    <w:p w14:paraId="67BB3B3F" w14:textId="77777777" w:rsidR="00A55E00" w:rsidRPr="00A55E00" w:rsidRDefault="00A55E00" w:rsidP="00A55E00">
      <w:pPr>
        <w:spacing w:after="0" w:line="240" w:lineRule="auto"/>
        <w:rPr>
          <w:rFonts w:cs="Arial"/>
          <w:iCs/>
        </w:rPr>
      </w:pPr>
      <w:r w:rsidRPr="00A55E00">
        <w:rPr>
          <w:rFonts w:cs="Arial"/>
          <w:iCs/>
        </w:rPr>
        <w:t>Functional performance criteria from 36 CFR part 1194 Subpart C have been determined to apply to this acquisition. The Contractor must describe how their proposed Electronic and Information Technology (EIT) deliverables meet at least those functional performance criteria identified as applicable in the attached Government Product/Service Accessibility Template (GPAT).</w:t>
      </w:r>
    </w:p>
    <w:p w14:paraId="14DCDD78" w14:textId="77777777" w:rsidR="00A55E00" w:rsidRPr="00A55E00" w:rsidRDefault="00A55E00" w:rsidP="00A55E00">
      <w:pPr>
        <w:spacing w:after="0" w:line="240" w:lineRule="auto"/>
        <w:rPr>
          <w:rFonts w:cs="Arial"/>
          <w:iCs/>
        </w:rPr>
      </w:pPr>
    </w:p>
    <w:p w14:paraId="7829088D" w14:textId="77777777" w:rsidR="00A55E00" w:rsidRPr="00A55E00" w:rsidRDefault="00A55E00" w:rsidP="00A55E00">
      <w:pPr>
        <w:spacing w:after="0" w:line="240" w:lineRule="auto"/>
        <w:rPr>
          <w:rFonts w:cs="Arial"/>
          <w:iCs/>
        </w:rPr>
      </w:pPr>
      <w:r w:rsidRPr="00A55E00">
        <w:rPr>
          <w:rFonts w:cs="Arial"/>
          <w:iCs/>
        </w:rPr>
        <w:t>Information, documentation, and support requirements from 36 CFR part 1194 Subpart D have been determined to apply to this acquisition.   The Contractor must describe how the information, documentation, and support proposed for Web Application deliverables meet at least those information, documentation, and support requirements identified as applicable in the attached Government Product/Service Accessibility Template (GPAT).</w:t>
      </w:r>
    </w:p>
    <w:p w14:paraId="5939FFC2" w14:textId="77777777" w:rsidR="00A55E00" w:rsidRPr="00A55E00" w:rsidRDefault="00A55E00" w:rsidP="00A55E00">
      <w:pPr>
        <w:spacing w:after="0" w:line="240" w:lineRule="auto"/>
      </w:pPr>
    </w:p>
    <w:p w14:paraId="21159D1B" w14:textId="77777777" w:rsidR="00A55E00" w:rsidRPr="00A55E00" w:rsidRDefault="00A55E00" w:rsidP="00A55E00">
      <w:pPr>
        <w:spacing w:after="0" w:line="240" w:lineRule="auto"/>
      </w:pPr>
      <w:r w:rsidRPr="00A55E00">
        <w:t>The Government Product Accessibility Templates (GPAT) for each deliverable service is shown in Section J as follows:</w:t>
      </w:r>
    </w:p>
    <w:p w14:paraId="5538D04D" w14:textId="77777777" w:rsidR="00A55E00" w:rsidRPr="00A55E00" w:rsidRDefault="00A55E00" w:rsidP="00A55E00">
      <w:pPr>
        <w:spacing w:after="0" w:line="240" w:lineRule="auto"/>
      </w:pPr>
    </w:p>
    <w:p w14:paraId="7F9BFC5A" w14:textId="77777777" w:rsidR="00A55E00" w:rsidRPr="00A55E00" w:rsidRDefault="00A55E00" w:rsidP="00A55E00">
      <w:pPr>
        <w:spacing w:after="0" w:line="240" w:lineRule="auto"/>
      </w:pPr>
      <w:r w:rsidRPr="00A55E00">
        <w:t>Attachment J-11;  GPAT – Automated Teller Machines</w:t>
      </w:r>
    </w:p>
    <w:p w14:paraId="1E2CF57E" w14:textId="77777777" w:rsidR="00A55E00" w:rsidRPr="00A55E00" w:rsidRDefault="00A55E00" w:rsidP="00A55E00">
      <w:pPr>
        <w:spacing w:after="0" w:line="240" w:lineRule="auto"/>
      </w:pPr>
    </w:p>
    <w:p w14:paraId="3DD2B2B9" w14:textId="77777777" w:rsidR="00A55E00" w:rsidRPr="00A55E00" w:rsidRDefault="00A55E00" w:rsidP="00A55E00">
      <w:pPr>
        <w:spacing w:after="0" w:line="240" w:lineRule="auto"/>
      </w:pPr>
      <w:r w:rsidRPr="00A55E00">
        <w:t>Attachment J-12;  GPAT - Web Applications</w:t>
      </w:r>
    </w:p>
    <w:p w14:paraId="571F35C7" w14:textId="77777777" w:rsidR="00A55E00" w:rsidRPr="00A55E00" w:rsidRDefault="00A55E00" w:rsidP="00A55E00">
      <w:pPr>
        <w:spacing w:after="0" w:line="240" w:lineRule="auto"/>
      </w:pPr>
    </w:p>
    <w:p w14:paraId="635EF393" w14:textId="18DD5F57" w:rsidR="00A55E00" w:rsidRPr="00A55E00" w:rsidRDefault="00A55E00" w:rsidP="00A55E00">
      <w:pPr>
        <w:spacing w:after="0" w:line="240" w:lineRule="auto"/>
      </w:pPr>
      <w:r w:rsidRPr="00A55E00">
        <w:t>Attachment J-13</w:t>
      </w:r>
      <w:r w:rsidR="00970BF2" w:rsidRPr="00A55E00">
        <w:t>; GPAT</w:t>
      </w:r>
      <w:r w:rsidRPr="00A55E00">
        <w:t xml:space="preserve"> - Telephone Service (not including VoIP)</w:t>
      </w:r>
    </w:p>
    <w:p w14:paraId="4CB337E7" w14:textId="77777777" w:rsidR="00A55E00" w:rsidRPr="00A55E00" w:rsidRDefault="00A55E00" w:rsidP="00A55E00">
      <w:pPr>
        <w:spacing w:after="0" w:line="240" w:lineRule="auto"/>
      </w:pPr>
    </w:p>
    <w:p w14:paraId="1274692B" w14:textId="77777777" w:rsidR="00A55E00" w:rsidRPr="00A55E00" w:rsidRDefault="00A55E00" w:rsidP="00A55E00">
      <w:pPr>
        <w:spacing w:after="0" w:line="240" w:lineRule="auto"/>
      </w:pPr>
      <w:r w:rsidRPr="00A55E00">
        <w:t xml:space="preserve">THE CONTRACTOR IS NOT REQUIRED TO COMPLETE THE ABOVE GPATS FOR THE GFE/GFP LISTED IN RFP HQ0423-12-R-0002 ATTACHMENT J-13.  HOWEVER, THE SECTION 508 REQUIREMENTS DESCRIBED HEREIN ARE APPLICABLE TO ALL ELECTRONIC &amp; INFORMATION TECHNOLOGY PURCHASES DURING PERFORMANCE OF THE AWARDED CONTRACT.  </w:t>
      </w:r>
    </w:p>
    <w:p w14:paraId="16F35EB4" w14:textId="77777777" w:rsidR="00A55E00" w:rsidRPr="00A55E00" w:rsidRDefault="00A55E00" w:rsidP="00A55E00">
      <w:pPr>
        <w:spacing w:after="0" w:line="240" w:lineRule="auto"/>
      </w:pPr>
    </w:p>
    <w:p w14:paraId="1184EF31" w14:textId="77777777" w:rsidR="00A55E00" w:rsidRPr="00A55E00" w:rsidRDefault="00A55E00" w:rsidP="00A55E00">
      <w:pPr>
        <w:spacing w:after="0" w:line="240" w:lineRule="auto"/>
      </w:pPr>
      <w:r w:rsidRPr="00A55E00">
        <w:t xml:space="preserve">ADDITIONALLY, IN MEETING FUTURE SECTION 508 REQUIREMENTS, THE CONTRACTOR MAY, AT THEIR OPTION, EITHER COMPLETE THE GPATS SHOWN ABOVE OR SUBMIT THE VOLUNTARY PRODUCT ACCESSIBILITY TEMPLATE (VPAT) FOR GOVERNMENT REVIEW. </w:t>
      </w:r>
    </w:p>
    <w:p w14:paraId="33D8EF70" w14:textId="77777777" w:rsidR="00A55E00" w:rsidRPr="00A55E00" w:rsidRDefault="00A55E00" w:rsidP="00A55E00">
      <w:pPr>
        <w:keepNext/>
        <w:spacing w:before="240" w:after="0" w:line="240" w:lineRule="auto"/>
        <w:outlineLvl w:val="1"/>
        <w:rPr>
          <w:rFonts w:eastAsia="Times New Roman"/>
          <w:b/>
          <w:bCs/>
          <w:szCs w:val="20"/>
          <w:lang w:val="en"/>
        </w:rPr>
      </w:pPr>
      <w:r w:rsidRPr="00A55E00">
        <w:rPr>
          <w:rFonts w:eastAsia="Times New Roman"/>
          <w:b/>
          <w:bCs/>
          <w:szCs w:val="20"/>
        </w:rPr>
        <w:lastRenderedPageBreak/>
        <w:t xml:space="preserve">H-40. </w:t>
      </w:r>
      <w:bookmarkStart w:id="93" w:name="Subpart_d"/>
      <w:r w:rsidRPr="00A55E00">
        <w:rPr>
          <w:rFonts w:eastAsia="Times New Roman"/>
          <w:b/>
          <w:bCs/>
          <w:szCs w:val="20"/>
        </w:rPr>
        <w:t xml:space="preserve"> </w:t>
      </w:r>
      <w:bookmarkEnd w:id="93"/>
      <w:r w:rsidRPr="00A55E00">
        <w:rPr>
          <w:rFonts w:eastAsia="Times New Roman"/>
          <w:b/>
          <w:bCs/>
          <w:szCs w:val="20"/>
          <w:lang w:val="en"/>
        </w:rPr>
        <w:t>Information, Documentation, and Support</w:t>
      </w:r>
    </w:p>
    <w:p w14:paraId="24665DDA" w14:textId="77777777" w:rsidR="00A55E00" w:rsidRPr="00A55E00" w:rsidRDefault="00A55E00" w:rsidP="00A55E00">
      <w:pPr>
        <w:keepNext/>
        <w:spacing w:before="240" w:after="0" w:line="240" w:lineRule="auto"/>
        <w:outlineLvl w:val="2"/>
        <w:rPr>
          <w:rFonts w:eastAsia="Times New Roman"/>
          <w:b/>
          <w:bCs/>
          <w:iCs/>
          <w:szCs w:val="20"/>
          <w:lang w:val="en"/>
        </w:rPr>
      </w:pPr>
      <w:bookmarkStart w:id="94" w:name="41"/>
      <w:bookmarkEnd w:id="94"/>
      <w:r w:rsidRPr="00A55E00">
        <w:rPr>
          <w:rFonts w:eastAsia="Times New Roman"/>
          <w:b/>
          <w:bCs/>
          <w:iCs/>
          <w:szCs w:val="20"/>
          <w:lang w:val="en"/>
        </w:rPr>
        <w:t>Section 1194.41 of the Electronic and Information Accessibility Standards shall apply as follows:</w:t>
      </w:r>
    </w:p>
    <w:p w14:paraId="062B3696" w14:textId="77777777" w:rsidR="00A55E00" w:rsidRPr="00A55E00" w:rsidRDefault="00A55E00" w:rsidP="00A55E00">
      <w:pPr>
        <w:spacing w:before="100" w:beforeAutospacing="1" w:after="0" w:afterAutospacing="1" w:line="240" w:lineRule="auto"/>
        <w:rPr>
          <w:rFonts w:eastAsia="Times New Roman"/>
          <w:szCs w:val="20"/>
          <w:lang w:val="en"/>
        </w:rPr>
      </w:pPr>
      <w:r w:rsidRPr="00A55E00">
        <w:rPr>
          <w:rFonts w:eastAsia="Times New Roman"/>
          <w:szCs w:val="20"/>
          <w:lang w:val="en"/>
        </w:rPr>
        <w:t>(a) Product support documentation provided to end-users shall be made available in alternate formats upon request, at no additional charge.</w:t>
      </w:r>
    </w:p>
    <w:p w14:paraId="42D9C96C" w14:textId="77777777" w:rsidR="00A55E00" w:rsidRPr="00A55E00" w:rsidRDefault="00A55E00" w:rsidP="00A55E00">
      <w:pPr>
        <w:spacing w:before="100" w:beforeAutospacing="1" w:after="0" w:afterAutospacing="1" w:line="240" w:lineRule="auto"/>
        <w:rPr>
          <w:rFonts w:eastAsia="Times New Roman"/>
          <w:szCs w:val="20"/>
          <w:lang w:val="en"/>
        </w:rPr>
      </w:pPr>
      <w:r w:rsidRPr="00A55E00">
        <w:rPr>
          <w:rFonts w:eastAsia="Times New Roman"/>
          <w:szCs w:val="20"/>
          <w:lang w:val="en"/>
        </w:rPr>
        <w:t>(b) End-users shall have access to a description of the accessibility and compatibility features of products in alternate formats or alternate methods upon request, at no additional charge.</w:t>
      </w:r>
    </w:p>
    <w:p w14:paraId="3810FF2A" w14:textId="77777777" w:rsidR="00A55E00" w:rsidRPr="00A55E00" w:rsidRDefault="00A55E00" w:rsidP="00A55E00">
      <w:pPr>
        <w:spacing w:before="100" w:beforeAutospacing="1" w:after="0" w:afterAutospacing="1" w:line="240" w:lineRule="auto"/>
        <w:rPr>
          <w:rFonts w:eastAsia="Times New Roman"/>
          <w:szCs w:val="20"/>
          <w:lang w:val="en"/>
        </w:rPr>
      </w:pPr>
      <w:r w:rsidRPr="00A55E00">
        <w:rPr>
          <w:rFonts w:eastAsia="Times New Roman"/>
          <w:szCs w:val="20"/>
          <w:lang w:val="en"/>
        </w:rPr>
        <w:t>(c) Support services for products shall accommodate the communication needs of end-users with disabilities.</w:t>
      </w:r>
    </w:p>
    <w:p w14:paraId="7F19BA4E" w14:textId="77777777" w:rsidR="00A55E00" w:rsidRPr="00A55E00" w:rsidRDefault="00A55E00" w:rsidP="00A55E00">
      <w:pPr>
        <w:spacing w:after="0" w:line="240" w:lineRule="auto"/>
        <w:jc w:val="center"/>
        <w:rPr>
          <w:szCs w:val="20"/>
        </w:rPr>
      </w:pPr>
      <w:r w:rsidRPr="00A55E00">
        <w:rPr>
          <w:szCs w:val="20"/>
        </w:rPr>
        <w:t>(end of clause)</w:t>
      </w:r>
    </w:p>
    <w:p w14:paraId="190D508D" w14:textId="77777777" w:rsidR="00A55E00" w:rsidRPr="00A55E00" w:rsidRDefault="00A55E00" w:rsidP="00A55E00">
      <w:pPr>
        <w:spacing w:after="0" w:line="240" w:lineRule="auto"/>
        <w:rPr>
          <w:szCs w:val="20"/>
        </w:rPr>
      </w:pPr>
    </w:p>
    <w:p w14:paraId="2ED801C6" w14:textId="77777777" w:rsidR="00A55E00" w:rsidRPr="00A55E00" w:rsidRDefault="00A55E00" w:rsidP="00A55E00">
      <w:pPr>
        <w:keepNext/>
        <w:spacing w:before="240" w:after="0" w:line="240" w:lineRule="auto"/>
        <w:outlineLvl w:val="1"/>
        <w:rPr>
          <w:rFonts w:eastAsia="Times New Roman"/>
          <w:b/>
          <w:bCs/>
          <w:szCs w:val="20"/>
          <w:lang w:val="en"/>
        </w:rPr>
      </w:pPr>
      <w:r w:rsidRPr="00A55E00">
        <w:rPr>
          <w:rFonts w:eastAsia="Times New Roman"/>
          <w:b/>
          <w:bCs/>
          <w:szCs w:val="20"/>
        </w:rPr>
        <w:t>H-41.  Proposed Technical Enhancements</w:t>
      </w:r>
    </w:p>
    <w:p w14:paraId="2FC8C686" w14:textId="77777777" w:rsidR="00A55E00" w:rsidRPr="00A55E00" w:rsidRDefault="00A55E00" w:rsidP="00A55E00">
      <w:pPr>
        <w:spacing w:after="0" w:line="240" w:lineRule="auto"/>
        <w:rPr>
          <w:lang w:val="en"/>
        </w:rPr>
      </w:pPr>
    </w:p>
    <w:p w14:paraId="4474C1FF" w14:textId="77777777" w:rsidR="00A55E00" w:rsidRPr="00A55E00" w:rsidRDefault="00A55E00" w:rsidP="00A55E00">
      <w:pPr>
        <w:spacing w:after="0" w:line="240" w:lineRule="auto"/>
        <w:rPr>
          <w:highlight w:val="yellow"/>
          <w:lang w:val="en"/>
        </w:rPr>
      </w:pPr>
      <w:r w:rsidRPr="00A55E00">
        <w:rPr>
          <w:highlight w:val="yellow"/>
          <w:lang w:val="en"/>
        </w:rPr>
        <w:t>The Contractor will, at the request of the Overseas Military Banking Program Management Office, implement the enhancements noted in the Contractor’s technical proposal at no additional fixed fee to the Government.  These enhancements include, but are not limited to the following:</w:t>
      </w:r>
    </w:p>
    <w:p w14:paraId="4E4319C5" w14:textId="77777777" w:rsidR="00A55E00" w:rsidRPr="00A55E00" w:rsidRDefault="00A55E00" w:rsidP="00A55E00">
      <w:pPr>
        <w:spacing w:after="0" w:line="240" w:lineRule="auto"/>
        <w:rPr>
          <w:highlight w:val="yellow"/>
          <w:lang w:val="en"/>
        </w:rPr>
      </w:pPr>
    </w:p>
    <w:p w14:paraId="7F407500" w14:textId="77777777" w:rsidR="00A55E00" w:rsidRPr="00A55E00" w:rsidRDefault="00A55E00" w:rsidP="00A55E00">
      <w:pPr>
        <w:spacing w:after="0" w:line="240" w:lineRule="auto"/>
        <w:ind w:firstLine="720"/>
        <w:rPr>
          <w:highlight w:val="yellow"/>
          <w:lang w:val="en"/>
        </w:rPr>
      </w:pPr>
      <w:r w:rsidRPr="00A55E00">
        <w:rPr>
          <w:highlight w:val="yellow"/>
          <w:lang w:val="en"/>
        </w:rPr>
        <w:t xml:space="preserve">-Instant Temporary ATM/Debit Cards </w:t>
      </w:r>
    </w:p>
    <w:p w14:paraId="66D58A6B" w14:textId="77777777" w:rsidR="00A55E00" w:rsidRPr="00A55E00" w:rsidRDefault="00A55E00" w:rsidP="00A55E00">
      <w:pPr>
        <w:spacing w:after="0" w:line="240" w:lineRule="auto"/>
        <w:ind w:firstLine="720"/>
        <w:rPr>
          <w:highlight w:val="yellow"/>
          <w:lang w:val="en"/>
        </w:rPr>
      </w:pPr>
      <w:r w:rsidRPr="00A55E00">
        <w:rPr>
          <w:highlight w:val="yellow"/>
          <w:lang w:val="en"/>
        </w:rPr>
        <w:t xml:space="preserve">-Local Currency Online Bill Pay </w:t>
      </w:r>
    </w:p>
    <w:p w14:paraId="292C09CF" w14:textId="77777777" w:rsidR="00A55E00" w:rsidRPr="00A55E00" w:rsidRDefault="00A55E00" w:rsidP="00A55E00">
      <w:pPr>
        <w:spacing w:after="0" w:line="240" w:lineRule="auto"/>
        <w:ind w:firstLine="720"/>
        <w:rPr>
          <w:highlight w:val="yellow"/>
          <w:lang w:val="en"/>
        </w:rPr>
      </w:pPr>
      <w:r w:rsidRPr="00A55E00">
        <w:rPr>
          <w:highlight w:val="yellow"/>
          <w:lang w:val="en"/>
        </w:rPr>
        <w:t xml:space="preserve">-Online Account Opening </w:t>
      </w:r>
    </w:p>
    <w:p w14:paraId="198102FF" w14:textId="77777777" w:rsidR="00A55E00" w:rsidRPr="00A55E00" w:rsidRDefault="00A55E00" w:rsidP="00A55E00">
      <w:pPr>
        <w:spacing w:after="0" w:line="240" w:lineRule="auto"/>
        <w:ind w:firstLine="720"/>
        <w:rPr>
          <w:highlight w:val="yellow"/>
          <w:lang w:val="en"/>
        </w:rPr>
      </w:pPr>
      <w:r w:rsidRPr="00A55E00">
        <w:rPr>
          <w:highlight w:val="yellow"/>
          <w:lang w:val="en"/>
        </w:rPr>
        <w:t xml:space="preserve">-Prepaid EMV Compliant Cards / Reloadable </w:t>
      </w:r>
    </w:p>
    <w:p w14:paraId="055CBE57" w14:textId="77777777" w:rsidR="00A55E00" w:rsidRPr="00A55E00" w:rsidRDefault="00A55E00" w:rsidP="00A55E00">
      <w:pPr>
        <w:spacing w:after="0" w:line="240" w:lineRule="auto"/>
        <w:ind w:firstLine="720"/>
        <w:rPr>
          <w:highlight w:val="yellow"/>
          <w:lang w:val="en"/>
        </w:rPr>
      </w:pPr>
      <w:r w:rsidRPr="00A55E00">
        <w:rPr>
          <w:highlight w:val="yellow"/>
          <w:lang w:val="en"/>
        </w:rPr>
        <w:t xml:space="preserve">-One-Time Payment Kiosks </w:t>
      </w:r>
    </w:p>
    <w:p w14:paraId="51FED0F1" w14:textId="77777777" w:rsidR="00A55E00" w:rsidRPr="00A55E00" w:rsidRDefault="00A55E00" w:rsidP="00A55E00">
      <w:pPr>
        <w:spacing w:after="0" w:line="240" w:lineRule="auto"/>
        <w:ind w:firstLine="720"/>
        <w:rPr>
          <w:lang w:val="en"/>
        </w:rPr>
      </w:pPr>
    </w:p>
    <w:p w14:paraId="37A29660" w14:textId="77777777" w:rsidR="00A55E00" w:rsidRPr="00A55E00" w:rsidRDefault="00A55E00" w:rsidP="00A55E00">
      <w:pPr>
        <w:spacing w:after="0" w:line="240" w:lineRule="auto"/>
        <w:rPr>
          <w:b/>
          <w:lang w:val="en"/>
        </w:rPr>
      </w:pPr>
      <w:r w:rsidRPr="00A55E00">
        <w:rPr>
          <w:b/>
          <w:lang w:val="en"/>
        </w:rPr>
        <w:t>H-42.  Government Furnished Property</w:t>
      </w:r>
    </w:p>
    <w:p w14:paraId="736FBF22" w14:textId="77777777" w:rsidR="00A55E00" w:rsidRPr="00A55E00" w:rsidRDefault="00A55E00" w:rsidP="00A55E00">
      <w:pPr>
        <w:spacing w:after="0" w:line="240" w:lineRule="auto"/>
        <w:rPr>
          <w:lang w:val="en"/>
        </w:rPr>
      </w:pPr>
      <w:r w:rsidRPr="00A55E00">
        <w:rPr>
          <w:lang w:val="en"/>
        </w:rPr>
        <w:t xml:space="preserve">All Government Furnished Property and Contractor Acquired Property provided for the Contractor’s use in the performance of contract HQ0423-13-D-0001 is hereby transferred to this Contract, </w:t>
      </w:r>
      <w:r w:rsidRPr="00A55E00">
        <w:rPr>
          <w:highlight w:val="yellow"/>
          <w:lang w:val="en"/>
        </w:rPr>
        <w:t>HQ0423-23-C-0####</w:t>
      </w:r>
      <w:r w:rsidRPr="00A55E00">
        <w:rPr>
          <w:lang w:val="en"/>
        </w:rPr>
        <w:t xml:space="preserve"> as Government Furnished Property. </w:t>
      </w:r>
    </w:p>
    <w:p w14:paraId="21046886" w14:textId="77777777" w:rsidR="00A55E00" w:rsidRPr="00A55E00" w:rsidRDefault="00A55E00" w:rsidP="00A55E00">
      <w:pPr>
        <w:spacing w:after="0" w:line="240" w:lineRule="auto"/>
        <w:rPr>
          <w:szCs w:val="20"/>
        </w:rPr>
      </w:pPr>
    </w:p>
    <w:p w14:paraId="412AA92F" w14:textId="77777777" w:rsidR="00A55E00" w:rsidRPr="00A55E00" w:rsidRDefault="00A55E00" w:rsidP="00A55E00">
      <w:pPr>
        <w:spacing w:after="0" w:line="240" w:lineRule="auto"/>
        <w:rPr>
          <w:color w:val="FF0000"/>
          <w:szCs w:val="20"/>
          <w:highlight w:val="yellow"/>
        </w:rPr>
      </w:pPr>
      <w:r w:rsidRPr="00A55E00">
        <w:rPr>
          <w:b/>
          <w:szCs w:val="20"/>
          <w:highlight w:val="yellow"/>
        </w:rPr>
        <w:t xml:space="preserve">H-43.  Allowability of Foreign National Severance Pay  </w:t>
      </w:r>
      <w:r w:rsidRPr="00A55E00">
        <w:rPr>
          <w:color w:val="FF0000"/>
          <w:szCs w:val="20"/>
          <w:highlight w:val="yellow"/>
        </w:rPr>
        <w:t>DFAS is reviewing the applicability of this section.</w:t>
      </w:r>
    </w:p>
    <w:p w14:paraId="1CA93503" w14:textId="77777777" w:rsidR="00A55E00" w:rsidRPr="00A55E00" w:rsidRDefault="00A55E00" w:rsidP="00A55E00">
      <w:pPr>
        <w:spacing w:after="0" w:line="240" w:lineRule="auto"/>
        <w:rPr>
          <w:b/>
          <w:szCs w:val="20"/>
          <w:highlight w:val="yellow"/>
        </w:rPr>
      </w:pPr>
    </w:p>
    <w:p w14:paraId="22636BC4" w14:textId="77777777" w:rsidR="00A55E00" w:rsidRPr="00A55E00" w:rsidRDefault="00A55E00" w:rsidP="00A55E00">
      <w:pPr>
        <w:spacing w:after="0" w:line="240" w:lineRule="auto"/>
        <w:rPr>
          <w:szCs w:val="20"/>
          <w:highlight w:val="yellow"/>
        </w:rPr>
      </w:pPr>
    </w:p>
    <w:p w14:paraId="5B29F01B" w14:textId="77777777" w:rsidR="00A55E00" w:rsidRPr="00A55E00" w:rsidRDefault="00A55E00" w:rsidP="00A55E00">
      <w:pPr>
        <w:spacing w:after="0" w:line="240" w:lineRule="auto"/>
        <w:rPr>
          <w:szCs w:val="20"/>
          <w:highlight w:val="yellow"/>
        </w:rPr>
      </w:pPr>
      <w:r w:rsidRPr="00A55E00">
        <w:rPr>
          <w:szCs w:val="20"/>
          <w:highlight w:val="yellow"/>
        </w:rPr>
        <w:t>10 U.S.C. § 2324(e)(1)(M) and (N) state that certain severance pay costs paid by the Contractor to foreign nationals employed by the Contractor are unallowable costs under the Contract.  However, 10 U.S.C. § 2324(e)(2)(A) states that “The Secretary of Defense may provide in a military banking contract that the provisions of paragraphs (1)(M) and (1)(N) shall not apply to costs incurred under the Contract by the Contractor for payment of mandated foreign national severance pay. The Secretary may include such a provision in a military banking contract only if the Secretary determines, with respect to that contract, that the Contractor has taken (or has established plans to take) appropriate actions within the Contractor’s control to minimize the amount and number of incidents of the payment of severance pay by the Contractor to employees under the Contract who are foreign nationals.”</w:t>
      </w:r>
    </w:p>
    <w:p w14:paraId="72ED1499" w14:textId="77777777" w:rsidR="00A55E00" w:rsidRPr="00A55E00" w:rsidRDefault="00A55E00" w:rsidP="00A55E00">
      <w:pPr>
        <w:spacing w:after="0" w:line="240" w:lineRule="auto"/>
        <w:rPr>
          <w:szCs w:val="20"/>
          <w:highlight w:val="yellow"/>
        </w:rPr>
      </w:pPr>
    </w:p>
    <w:p w14:paraId="0C3C14CA" w14:textId="77777777" w:rsidR="00A55E00" w:rsidRPr="00A55E00" w:rsidRDefault="00A55E00" w:rsidP="00A55E00">
      <w:pPr>
        <w:spacing w:after="0" w:line="240" w:lineRule="auto"/>
        <w:rPr>
          <w:szCs w:val="20"/>
          <w:highlight w:val="yellow"/>
        </w:rPr>
      </w:pPr>
      <w:r w:rsidRPr="00A55E00">
        <w:rPr>
          <w:szCs w:val="20"/>
          <w:highlight w:val="yellow"/>
        </w:rPr>
        <w:t>In accordance with 10 U.S.C. § 2324(e)(2)(A), the Secretary has determined that the provisions of 10 U.S.C. § 2324(e)(1)(M) and (N) shall not apply to costs incurred under the Contract by the Contractor for the payment of mandated foreign national severance pay.</w:t>
      </w:r>
    </w:p>
    <w:p w14:paraId="77F64FBD" w14:textId="77777777" w:rsidR="00A55E00" w:rsidRPr="00A55E00" w:rsidRDefault="00A55E00" w:rsidP="00A55E00">
      <w:pPr>
        <w:spacing w:after="0" w:line="240" w:lineRule="auto"/>
        <w:rPr>
          <w:szCs w:val="20"/>
          <w:highlight w:val="yellow"/>
        </w:rPr>
      </w:pPr>
    </w:p>
    <w:p w14:paraId="3F5DF501" w14:textId="77777777" w:rsidR="00A55E00" w:rsidRPr="00A55E00" w:rsidRDefault="00A55E00" w:rsidP="00A55E00">
      <w:pPr>
        <w:spacing w:after="0" w:line="240" w:lineRule="auto"/>
        <w:rPr>
          <w:szCs w:val="20"/>
        </w:rPr>
      </w:pPr>
      <w:r w:rsidRPr="00A55E00">
        <w:rPr>
          <w:szCs w:val="20"/>
          <w:highlight w:val="yellow"/>
        </w:rPr>
        <w:t>Nothing in this clause is intended to change the current process whereby the Government issues a technical direction letter requesting the Contractor to submit their proposed severance costs for approval.</w:t>
      </w:r>
    </w:p>
    <w:p w14:paraId="128CFE35" w14:textId="77777777" w:rsidR="00A55E00" w:rsidRPr="00A55E00" w:rsidRDefault="00A55E00" w:rsidP="00A55E00">
      <w:pPr>
        <w:spacing w:after="0" w:line="240" w:lineRule="auto"/>
        <w:rPr>
          <w:szCs w:val="20"/>
        </w:rPr>
      </w:pPr>
    </w:p>
    <w:p w14:paraId="4600FEBC" w14:textId="77777777" w:rsidR="00A55E00" w:rsidRPr="00A55E00" w:rsidRDefault="00A55E00" w:rsidP="00A55E00">
      <w:pPr>
        <w:spacing w:after="0" w:line="240" w:lineRule="auto"/>
        <w:rPr>
          <w:szCs w:val="20"/>
        </w:rPr>
      </w:pPr>
    </w:p>
    <w:p w14:paraId="0BF7AA2B" w14:textId="77777777" w:rsidR="00A55E00" w:rsidRPr="00160E7B" w:rsidRDefault="00A55E00" w:rsidP="00243E5C">
      <w:pPr>
        <w:spacing w:after="0" w:line="240" w:lineRule="auto"/>
        <w:rPr>
          <w:szCs w:val="20"/>
        </w:rPr>
      </w:pPr>
    </w:p>
    <w:p w14:paraId="41E53510" w14:textId="77777777" w:rsidR="00243E5C" w:rsidRPr="00160E7B" w:rsidRDefault="00243E5C" w:rsidP="00243E5C">
      <w:pPr>
        <w:spacing w:after="0" w:line="240" w:lineRule="auto"/>
        <w:rPr>
          <w:szCs w:val="20"/>
        </w:rPr>
      </w:pPr>
    </w:p>
    <w:p w14:paraId="35579EDD" w14:textId="5D96B7AD" w:rsidR="00A55E00" w:rsidRDefault="00243E5C" w:rsidP="00243E5C">
      <w:pPr>
        <w:spacing w:after="0" w:line="240" w:lineRule="auto"/>
        <w:rPr>
          <w:szCs w:val="20"/>
        </w:rPr>
      </w:pPr>
      <w:r w:rsidRPr="00160E7B">
        <w:rPr>
          <w:szCs w:val="20"/>
        </w:rPr>
        <w:t>END OF SECTION H</w:t>
      </w:r>
    </w:p>
    <w:p w14:paraId="7AE571B0" w14:textId="77777777" w:rsidR="008B2640" w:rsidRPr="008B2640" w:rsidRDefault="008B2640" w:rsidP="008B2640">
      <w:pPr>
        <w:widowControl w:val="0"/>
        <w:autoSpaceDE w:val="0"/>
        <w:autoSpaceDN w:val="0"/>
        <w:adjustRightInd w:val="0"/>
        <w:spacing w:after="0" w:line="240" w:lineRule="auto"/>
        <w:rPr>
          <w:szCs w:val="20"/>
        </w:rPr>
      </w:pPr>
    </w:p>
    <w:p w14:paraId="4CDDCDF5" w14:textId="77777777" w:rsidR="007860EE" w:rsidRDefault="008B2640" w:rsidP="008B2640">
      <w:pPr>
        <w:widowControl w:val="0"/>
        <w:autoSpaceDE w:val="0"/>
        <w:autoSpaceDN w:val="0"/>
        <w:adjustRightInd w:val="0"/>
        <w:spacing w:after="0" w:line="240" w:lineRule="auto"/>
        <w:rPr>
          <w:szCs w:val="20"/>
        </w:rPr>
      </w:pPr>
      <w:r w:rsidRPr="008B2640">
        <w:rPr>
          <w:szCs w:val="20"/>
          <w:highlight w:val="yellow"/>
        </w:rPr>
        <w:t>SECTION I - CONTRACT CLAUSES</w:t>
      </w:r>
    </w:p>
    <w:p w14:paraId="6460FCE6" w14:textId="77777777" w:rsidR="007860EE" w:rsidRDefault="007860EE" w:rsidP="008B2640">
      <w:pPr>
        <w:widowControl w:val="0"/>
        <w:autoSpaceDE w:val="0"/>
        <w:autoSpaceDN w:val="0"/>
        <w:adjustRightInd w:val="0"/>
        <w:spacing w:after="0" w:line="240" w:lineRule="auto"/>
        <w:rPr>
          <w:szCs w:val="20"/>
        </w:rPr>
      </w:pPr>
    </w:p>
    <w:p w14:paraId="4F477442" w14:textId="7B4F800F" w:rsidR="008B2640" w:rsidRPr="008B2640" w:rsidRDefault="007860EE" w:rsidP="008B2640">
      <w:pPr>
        <w:widowControl w:val="0"/>
        <w:autoSpaceDE w:val="0"/>
        <w:autoSpaceDN w:val="0"/>
        <w:adjustRightInd w:val="0"/>
        <w:spacing w:after="0" w:line="240" w:lineRule="auto"/>
        <w:rPr>
          <w:szCs w:val="20"/>
        </w:rPr>
      </w:pPr>
      <w:r w:rsidRPr="007860EE">
        <w:rPr>
          <w:szCs w:val="20"/>
          <w:highlight w:val="yellow"/>
        </w:rPr>
        <w:t>***A COMPLETE CLAUSE LISTING WILL BE INCLUDED IN SECTION I OF THE FINAL RFP</w:t>
      </w:r>
      <w:r>
        <w:rPr>
          <w:szCs w:val="20"/>
          <w:highlight w:val="yellow"/>
        </w:rPr>
        <w:t xml:space="preserve">.  BELOW IS IN NO WAY </w:t>
      </w:r>
      <w:r w:rsidR="001A5FEF">
        <w:rPr>
          <w:szCs w:val="20"/>
          <w:highlight w:val="yellow"/>
        </w:rPr>
        <w:t xml:space="preserve">MEANT TO BE CONSTRUED AS </w:t>
      </w:r>
      <w:r>
        <w:rPr>
          <w:szCs w:val="20"/>
          <w:highlight w:val="yellow"/>
        </w:rPr>
        <w:t>A COMPLETE CLAUSE LISTING</w:t>
      </w:r>
      <w:r w:rsidRPr="007860EE">
        <w:rPr>
          <w:szCs w:val="20"/>
          <w:highlight w:val="yellow"/>
        </w:rPr>
        <w:t>***</w:t>
      </w:r>
      <w:r w:rsidR="008B2640" w:rsidRPr="008B2640">
        <w:rPr>
          <w:szCs w:val="20"/>
        </w:rPr>
        <w:t xml:space="preserve"> </w:t>
      </w:r>
    </w:p>
    <w:p w14:paraId="0343E39E" w14:textId="77777777" w:rsidR="008B2640" w:rsidRPr="008B2640" w:rsidRDefault="008B2640" w:rsidP="008B2640">
      <w:pPr>
        <w:widowControl w:val="0"/>
        <w:autoSpaceDE w:val="0"/>
        <w:autoSpaceDN w:val="0"/>
        <w:adjustRightInd w:val="0"/>
        <w:spacing w:after="0" w:line="240" w:lineRule="auto"/>
        <w:rPr>
          <w:szCs w:val="20"/>
        </w:rPr>
      </w:pPr>
    </w:p>
    <w:p w14:paraId="5E7FDD7E" w14:textId="77777777" w:rsidR="008B2640" w:rsidRPr="008B2640" w:rsidRDefault="008B2640" w:rsidP="008B2640">
      <w:pPr>
        <w:widowControl w:val="0"/>
        <w:autoSpaceDE w:val="0"/>
        <w:autoSpaceDN w:val="0"/>
        <w:adjustRightInd w:val="0"/>
        <w:spacing w:after="0" w:line="240" w:lineRule="auto"/>
        <w:rPr>
          <w:szCs w:val="20"/>
        </w:rPr>
      </w:pPr>
      <w:r w:rsidRPr="008B2640">
        <w:rPr>
          <w:szCs w:val="20"/>
        </w:rPr>
        <w:t xml:space="preserve">        </w:t>
      </w:r>
    </w:p>
    <w:p w14:paraId="6A611459" w14:textId="77777777" w:rsidR="008B2640" w:rsidRPr="008B2640" w:rsidRDefault="008B2640" w:rsidP="008B2640">
      <w:pPr>
        <w:widowControl w:val="0"/>
        <w:suppressAutoHyphens/>
        <w:spacing w:after="0" w:line="240" w:lineRule="auto"/>
      </w:pPr>
      <w:r w:rsidRPr="008B2640">
        <w:t>52.247-1     COMMERCIAL BILL OF LADING NOTATIONS (FEB 2006)</w:t>
      </w:r>
    </w:p>
    <w:p w14:paraId="2956888E" w14:textId="77777777" w:rsidR="008B2640" w:rsidRPr="008B2640" w:rsidRDefault="008B2640" w:rsidP="008B2640">
      <w:pPr>
        <w:widowControl w:val="0"/>
        <w:suppressAutoHyphens/>
        <w:spacing w:after="0" w:line="240" w:lineRule="auto"/>
      </w:pPr>
    </w:p>
    <w:p w14:paraId="77C16A7A" w14:textId="77777777" w:rsidR="008B2640" w:rsidRPr="008B2640" w:rsidRDefault="008B2640" w:rsidP="008B2640">
      <w:pPr>
        <w:widowControl w:val="0"/>
        <w:suppressAutoHyphens/>
        <w:spacing w:after="0" w:line="240" w:lineRule="auto"/>
      </w:pPr>
      <w:r w:rsidRPr="008B2640">
        <w:t>When the Contracting Officer authorizes supplies to be shipped on a commercial bill of lading and the Contractor will be reimbursed these transportation costs as direct allowable costs, the Contractor shall ensure before shipment is made that the commercial shipping documents are annotated with either of the following notations, as appropriate:</w:t>
      </w:r>
    </w:p>
    <w:p w14:paraId="521EC1AE" w14:textId="77777777" w:rsidR="008B2640" w:rsidRPr="008B2640" w:rsidRDefault="008B2640" w:rsidP="008B2640">
      <w:pPr>
        <w:widowControl w:val="0"/>
        <w:suppressAutoHyphens/>
        <w:spacing w:after="0" w:line="240" w:lineRule="auto"/>
      </w:pPr>
    </w:p>
    <w:p w14:paraId="00F917B1" w14:textId="77777777" w:rsidR="008B2640" w:rsidRPr="008B2640" w:rsidRDefault="008B2640" w:rsidP="008B2640">
      <w:pPr>
        <w:widowControl w:val="0"/>
        <w:suppressAutoHyphens/>
        <w:spacing w:after="0" w:line="240" w:lineRule="auto"/>
      </w:pPr>
      <w:r w:rsidRPr="008B2640">
        <w:t>(a) If the Government is shown as the consignor or the consignee, the annotation shall be:</w:t>
      </w:r>
    </w:p>
    <w:p w14:paraId="6F0E8EDB" w14:textId="77777777" w:rsidR="008B2640" w:rsidRPr="008B2640" w:rsidRDefault="008B2640" w:rsidP="008B2640">
      <w:pPr>
        <w:widowControl w:val="0"/>
        <w:suppressAutoHyphens/>
        <w:spacing w:after="0" w:line="240" w:lineRule="auto"/>
      </w:pPr>
    </w:p>
    <w:p w14:paraId="1C8B522F" w14:textId="77777777" w:rsidR="008B2640" w:rsidRPr="008B2640" w:rsidRDefault="008B2640" w:rsidP="008B2640">
      <w:pPr>
        <w:widowControl w:val="0"/>
        <w:suppressAutoHyphens/>
        <w:spacing w:after="0" w:line="240" w:lineRule="auto"/>
      </w:pPr>
      <w:r w:rsidRPr="008B2640">
        <w:t xml:space="preserve">"Transportation is for the </w:t>
      </w:r>
      <w:r w:rsidRPr="008B2640">
        <w:rPr>
          <w:color w:val="FF0000"/>
          <w:u w:val="single"/>
        </w:rPr>
        <w:t>Overseas Military Banking Program</w:t>
      </w:r>
      <w:r w:rsidRPr="008B2640">
        <w:t xml:space="preserve"> and the actual total transportation charges paid to the carrier(s) by the consignor or consignee are assignable to, and shall be reimbursed by, the Government."</w:t>
      </w:r>
    </w:p>
    <w:p w14:paraId="27DCA660" w14:textId="77777777" w:rsidR="008B2640" w:rsidRPr="008B2640" w:rsidRDefault="008B2640" w:rsidP="008B2640">
      <w:pPr>
        <w:widowControl w:val="0"/>
        <w:suppressAutoHyphens/>
        <w:spacing w:after="0" w:line="240" w:lineRule="auto"/>
      </w:pPr>
    </w:p>
    <w:p w14:paraId="56E7676C" w14:textId="77777777" w:rsidR="008B2640" w:rsidRPr="008B2640" w:rsidRDefault="008B2640" w:rsidP="008B2640">
      <w:pPr>
        <w:widowControl w:val="0"/>
        <w:suppressAutoHyphens/>
        <w:spacing w:after="0" w:line="240" w:lineRule="auto"/>
      </w:pPr>
      <w:r w:rsidRPr="008B2640">
        <w:t>(b) If the Government is not shown as the consignor or the consignee, the annotation shall be:</w:t>
      </w:r>
    </w:p>
    <w:p w14:paraId="06777D12" w14:textId="77777777" w:rsidR="008B2640" w:rsidRPr="008B2640" w:rsidRDefault="008B2640" w:rsidP="008B2640">
      <w:pPr>
        <w:widowControl w:val="0"/>
        <w:suppressAutoHyphens/>
        <w:spacing w:after="0" w:line="240" w:lineRule="auto"/>
      </w:pPr>
    </w:p>
    <w:p w14:paraId="3105BF0E" w14:textId="77777777" w:rsidR="008B2640" w:rsidRPr="008B2640" w:rsidRDefault="008B2640" w:rsidP="008B2640">
      <w:pPr>
        <w:widowControl w:val="0"/>
        <w:suppressAutoHyphens/>
        <w:spacing w:after="0" w:line="240" w:lineRule="auto"/>
      </w:pPr>
      <w:r w:rsidRPr="008B2640">
        <w:t xml:space="preserve">"Transportation is for the </w:t>
      </w:r>
      <w:r w:rsidRPr="008B2640">
        <w:rPr>
          <w:color w:val="FF0000"/>
          <w:u w:val="single"/>
        </w:rPr>
        <w:t>Overseas Military Banking Program</w:t>
      </w:r>
      <w:r w:rsidRPr="008B2640">
        <w:t xml:space="preserve"> and the actual total transportation charges paid to the carrier(s) by the consignor or consignee shall be reimbursed by the Government, pursuant to cost-reimbursement contract no. </w:t>
      </w:r>
      <w:r w:rsidRPr="008B2640">
        <w:rPr>
          <w:color w:val="FF0000"/>
          <w:u w:val="single"/>
        </w:rPr>
        <w:t>HQ0423-##-X-####</w:t>
      </w:r>
      <w:r w:rsidRPr="008B2640">
        <w:t xml:space="preserve">.  This may be confirmed by contacting </w:t>
      </w:r>
      <w:hyperlink r:id="rId17" w:history="1">
        <w:r w:rsidRPr="008B2640">
          <w:rPr>
            <w:b/>
            <w:i/>
            <w:color w:val="0000FF"/>
            <w:u w:val="single"/>
          </w:rPr>
          <w:t>dana.l.king4.civ@mail.mil</w:t>
        </w:r>
      </w:hyperlink>
      <w:r w:rsidRPr="008B2640">
        <w:rPr>
          <w:b/>
          <w:i/>
          <w:color w:val="FF0000"/>
          <w:u w:val="single"/>
        </w:rPr>
        <w:t xml:space="preserve"> </w:t>
      </w:r>
      <w:r w:rsidRPr="008B2640">
        <w:rPr>
          <w:b/>
          <w:i/>
        </w:rPr>
        <w:t>.</w:t>
      </w:r>
      <w:r w:rsidRPr="008B2640">
        <w:t>"</w:t>
      </w:r>
    </w:p>
    <w:p w14:paraId="447F59AC" w14:textId="77777777" w:rsidR="008B2640" w:rsidRPr="008B2640" w:rsidRDefault="008B2640" w:rsidP="008B2640">
      <w:pPr>
        <w:widowControl w:val="0"/>
        <w:suppressAutoHyphens/>
        <w:spacing w:after="0" w:line="240" w:lineRule="auto"/>
      </w:pPr>
    </w:p>
    <w:p w14:paraId="66D2AB7D" w14:textId="77777777" w:rsidR="008B2640" w:rsidRDefault="008B2640">
      <w:pPr>
        <w:rPr>
          <w:szCs w:val="20"/>
        </w:rPr>
      </w:pPr>
    </w:p>
    <w:p w14:paraId="7F65E0A2" w14:textId="77777777" w:rsidR="008B2640" w:rsidRDefault="008B2640">
      <w:pPr>
        <w:rPr>
          <w:szCs w:val="20"/>
        </w:rPr>
      </w:pPr>
    </w:p>
    <w:p w14:paraId="1993AA57" w14:textId="77777777" w:rsidR="002A7AF6" w:rsidRPr="002A7AF6" w:rsidRDefault="008B2640">
      <w:pPr>
        <w:rPr>
          <w:szCs w:val="20"/>
          <w:highlight w:val="yellow"/>
        </w:rPr>
      </w:pPr>
      <w:r w:rsidRPr="002A7AF6">
        <w:rPr>
          <w:szCs w:val="20"/>
          <w:highlight w:val="yellow"/>
        </w:rPr>
        <w:t xml:space="preserve">IMPLEMENTATION OF EO 14042:  </w:t>
      </w:r>
    </w:p>
    <w:p w14:paraId="5E132E75" w14:textId="6AA024C9" w:rsidR="002A7AF6" w:rsidRPr="002A7AF6" w:rsidRDefault="002A7AF6" w:rsidP="002A7AF6">
      <w:pPr>
        <w:rPr>
          <w:highlight w:val="yellow"/>
        </w:rPr>
      </w:pPr>
      <w:r w:rsidRPr="002A7AF6">
        <w:rPr>
          <w:highlight w:val="yellow"/>
        </w:rPr>
        <w:t xml:space="preserve">A new revision to DoD Class Deviation 2021‐O0009, Revision 1, Ensuring Adequate COVID‐19 Safety Protocols for Federal Contractors, reflecting a recent federal court order is imminent.  </w:t>
      </w:r>
    </w:p>
    <w:p w14:paraId="20EA1679" w14:textId="42BFD299" w:rsidR="002A7AF6" w:rsidRPr="002A7AF6" w:rsidRDefault="002A7AF6" w:rsidP="002A7AF6">
      <w:r w:rsidRPr="002A7AF6">
        <w:rPr>
          <w:highlight w:val="yellow"/>
        </w:rPr>
        <w:t>DFAS does not anticipate incorporating DFARS clause 252.223-7999, Ensuring Adequate COVID-19 Safety Protocols for Federal Contractors (Deviation 2021-O0009) in the final OMBP RFP or resulting Contract.</w:t>
      </w:r>
    </w:p>
    <w:p w14:paraId="4F6CDCE0" w14:textId="77777777" w:rsidR="002A7AF6" w:rsidRDefault="002A7AF6" w:rsidP="002A7AF6">
      <w:pPr>
        <w:rPr>
          <w:rFonts w:ascii="Arial" w:hAnsi="Arial" w:cs="Arial"/>
        </w:rPr>
      </w:pPr>
    </w:p>
    <w:p w14:paraId="7A115A1C" w14:textId="5445ECA0" w:rsidR="00A55E00" w:rsidRDefault="00A55E00">
      <w:pPr>
        <w:rPr>
          <w:szCs w:val="20"/>
        </w:rPr>
      </w:pPr>
      <w:r>
        <w:rPr>
          <w:szCs w:val="20"/>
        </w:rPr>
        <w:br w:type="page"/>
      </w:r>
    </w:p>
    <w:p w14:paraId="24393D6B" w14:textId="54B0E94C" w:rsidR="002A7AF6" w:rsidRDefault="00A55E00" w:rsidP="00A55E00">
      <w:pPr>
        <w:widowControl w:val="0"/>
        <w:autoSpaceDE w:val="0"/>
        <w:autoSpaceDN w:val="0"/>
        <w:adjustRightInd w:val="0"/>
        <w:spacing w:after="0" w:line="240" w:lineRule="auto"/>
        <w:rPr>
          <w:szCs w:val="20"/>
        </w:rPr>
      </w:pPr>
      <w:r w:rsidRPr="00A55E00">
        <w:rPr>
          <w:szCs w:val="20"/>
          <w:highlight w:val="yellow"/>
        </w:rPr>
        <w:lastRenderedPageBreak/>
        <w:t>SECTION I - CONTRACT CLAUSES</w:t>
      </w:r>
      <w:r>
        <w:rPr>
          <w:szCs w:val="20"/>
        </w:rPr>
        <w:t xml:space="preserve">  </w:t>
      </w:r>
    </w:p>
    <w:p w14:paraId="73A7DCBC" w14:textId="77777777" w:rsidR="002A7AF6" w:rsidRDefault="002A7AF6" w:rsidP="00A55E00">
      <w:pPr>
        <w:widowControl w:val="0"/>
        <w:pBdr>
          <w:bottom w:val="dotted" w:sz="24" w:space="1" w:color="auto"/>
        </w:pBdr>
        <w:autoSpaceDE w:val="0"/>
        <w:autoSpaceDN w:val="0"/>
        <w:adjustRightInd w:val="0"/>
        <w:spacing w:after="0" w:line="240" w:lineRule="auto"/>
        <w:rPr>
          <w:szCs w:val="20"/>
        </w:rPr>
      </w:pPr>
    </w:p>
    <w:p w14:paraId="4E665F78" w14:textId="77777777" w:rsidR="002A7AF6" w:rsidRPr="002A7AF6" w:rsidRDefault="00A55E00" w:rsidP="00A55E00">
      <w:pPr>
        <w:widowControl w:val="0"/>
        <w:autoSpaceDE w:val="0"/>
        <w:autoSpaceDN w:val="0"/>
        <w:adjustRightInd w:val="0"/>
        <w:spacing w:after="0" w:line="240" w:lineRule="auto"/>
        <w:rPr>
          <w:szCs w:val="20"/>
          <w:highlight w:val="yellow"/>
        </w:rPr>
      </w:pPr>
      <w:r w:rsidRPr="002A7AF6">
        <w:rPr>
          <w:szCs w:val="20"/>
          <w:highlight w:val="yellow"/>
        </w:rPr>
        <w:t>NOTE</w:t>
      </w:r>
      <w:r w:rsidR="002A7AF6" w:rsidRPr="002A7AF6">
        <w:rPr>
          <w:szCs w:val="20"/>
          <w:highlight w:val="yellow"/>
        </w:rPr>
        <w:t xml:space="preserve"> </w:t>
      </w:r>
      <w:r w:rsidRPr="002A7AF6">
        <w:rPr>
          <w:szCs w:val="20"/>
          <w:highlight w:val="yellow"/>
        </w:rPr>
        <w:t>THIS SECTION WILL BE DEVELOPED BASED UPON STATUTES IN PLACE AT RFP ISSUANCE</w:t>
      </w:r>
      <w:r w:rsidR="002A7AF6" w:rsidRPr="002A7AF6">
        <w:rPr>
          <w:szCs w:val="20"/>
          <w:highlight w:val="yellow"/>
        </w:rPr>
        <w:t>.  IF THERE ARE SPECIFIC QUESTIONS RELATED TO A PARTICULAR AREA OF CONCERN OR TOPIC PLEASE PROVIDE COMMENTS.</w:t>
      </w:r>
      <w:r w:rsidRPr="002A7AF6">
        <w:rPr>
          <w:szCs w:val="20"/>
          <w:highlight w:val="yellow"/>
        </w:rPr>
        <w:t xml:space="preserve"> </w:t>
      </w:r>
    </w:p>
    <w:p w14:paraId="56BA6794" w14:textId="60D1337B" w:rsidR="00A55E00" w:rsidRPr="00A55E00" w:rsidRDefault="002A7AF6" w:rsidP="00A55E00">
      <w:pPr>
        <w:widowControl w:val="0"/>
        <w:autoSpaceDE w:val="0"/>
        <w:autoSpaceDN w:val="0"/>
        <w:adjustRightInd w:val="0"/>
        <w:spacing w:after="0" w:line="240" w:lineRule="auto"/>
        <w:rPr>
          <w:szCs w:val="20"/>
        </w:rPr>
      </w:pPr>
      <w:r w:rsidRPr="002A7AF6">
        <w:rPr>
          <w:szCs w:val="20"/>
          <w:highlight w:val="yellow"/>
        </w:rPr>
        <w:t>**********************************************************************</w:t>
      </w:r>
      <w:r w:rsidR="00A55E00" w:rsidRPr="002A7AF6">
        <w:rPr>
          <w:szCs w:val="20"/>
          <w:highlight w:val="yellow"/>
        </w:rPr>
        <w:t>***********************</w:t>
      </w:r>
    </w:p>
    <w:p w14:paraId="48248DE1" w14:textId="77777777" w:rsidR="00A55E00" w:rsidRPr="00A55E00" w:rsidRDefault="00A55E00" w:rsidP="00A55E00">
      <w:pPr>
        <w:widowControl w:val="0"/>
        <w:autoSpaceDE w:val="0"/>
        <w:autoSpaceDN w:val="0"/>
        <w:adjustRightInd w:val="0"/>
        <w:spacing w:after="0" w:line="240" w:lineRule="auto"/>
        <w:rPr>
          <w:szCs w:val="20"/>
        </w:rPr>
      </w:pPr>
    </w:p>
    <w:p w14:paraId="3D63C6E8" w14:textId="77777777" w:rsidR="00A55E00" w:rsidRPr="00A55E00" w:rsidRDefault="00A55E00" w:rsidP="00A55E00">
      <w:pPr>
        <w:widowControl w:val="0"/>
        <w:autoSpaceDE w:val="0"/>
        <w:autoSpaceDN w:val="0"/>
        <w:adjustRightInd w:val="0"/>
        <w:spacing w:after="0" w:line="240" w:lineRule="auto"/>
        <w:rPr>
          <w:szCs w:val="20"/>
        </w:rPr>
      </w:pPr>
      <w:r w:rsidRPr="00A55E00">
        <w:rPr>
          <w:szCs w:val="20"/>
        </w:rPr>
        <w:t xml:space="preserve">        </w:t>
      </w:r>
    </w:p>
    <w:p w14:paraId="37D287C6" w14:textId="77777777" w:rsidR="00A55E00" w:rsidRPr="00A55E00" w:rsidRDefault="00A55E00" w:rsidP="00A55E00">
      <w:pPr>
        <w:widowControl w:val="0"/>
        <w:suppressAutoHyphens/>
        <w:spacing w:after="0" w:line="240" w:lineRule="auto"/>
      </w:pPr>
      <w:bookmarkStart w:id="95" w:name="PD000395"/>
      <w:bookmarkEnd w:id="95"/>
      <w:r w:rsidRPr="00A55E00">
        <w:t>52.247-1     COMMERCIAL BILL OF LADING NOTATIONS (FEB 2006)</w:t>
      </w:r>
    </w:p>
    <w:p w14:paraId="22AF9A70" w14:textId="77777777" w:rsidR="00A55E00" w:rsidRPr="00A55E00" w:rsidRDefault="00A55E00" w:rsidP="00A55E00">
      <w:pPr>
        <w:widowControl w:val="0"/>
        <w:suppressAutoHyphens/>
        <w:spacing w:after="0" w:line="240" w:lineRule="auto"/>
      </w:pPr>
    </w:p>
    <w:p w14:paraId="45C4768E" w14:textId="77777777" w:rsidR="00A55E00" w:rsidRPr="00A55E00" w:rsidRDefault="00A55E00" w:rsidP="00A55E00">
      <w:pPr>
        <w:widowControl w:val="0"/>
        <w:suppressAutoHyphens/>
        <w:spacing w:after="0" w:line="240" w:lineRule="auto"/>
      </w:pPr>
      <w:r w:rsidRPr="00A55E00">
        <w:t>When the Contracting Officer authorizes supplies to be shipped on a commercial bill of lading and the Contractor will be reimbursed these transportation costs as direct allowable costs, the Contractor shall ensure before shipment is made that the commercial shipping documents are annotated with either of the following notations, as appropriate:</w:t>
      </w:r>
    </w:p>
    <w:p w14:paraId="1D050473" w14:textId="77777777" w:rsidR="00A55E00" w:rsidRPr="00A55E00" w:rsidRDefault="00A55E00" w:rsidP="00A55E00">
      <w:pPr>
        <w:widowControl w:val="0"/>
        <w:suppressAutoHyphens/>
        <w:spacing w:after="0" w:line="240" w:lineRule="auto"/>
      </w:pPr>
    </w:p>
    <w:p w14:paraId="6488619A" w14:textId="77777777" w:rsidR="00A55E00" w:rsidRPr="00A55E00" w:rsidRDefault="00A55E00" w:rsidP="00A55E00">
      <w:pPr>
        <w:widowControl w:val="0"/>
        <w:suppressAutoHyphens/>
        <w:spacing w:after="0" w:line="240" w:lineRule="auto"/>
      </w:pPr>
      <w:r w:rsidRPr="00A55E00">
        <w:t>(a) If the Government is shown as the consignor or the consignee, the annotation shall be:</w:t>
      </w:r>
    </w:p>
    <w:p w14:paraId="5F154921" w14:textId="77777777" w:rsidR="00A55E00" w:rsidRPr="00A55E00" w:rsidRDefault="00A55E00" w:rsidP="00A55E00">
      <w:pPr>
        <w:widowControl w:val="0"/>
        <w:suppressAutoHyphens/>
        <w:spacing w:after="0" w:line="240" w:lineRule="auto"/>
      </w:pPr>
    </w:p>
    <w:p w14:paraId="4EA35E50" w14:textId="77777777" w:rsidR="00A55E00" w:rsidRPr="00A55E00" w:rsidRDefault="00A55E00" w:rsidP="00A55E00">
      <w:pPr>
        <w:widowControl w:val="0"/>
        <w:suppressAutoHyphens/>
        <w:spacing w:after="0" w:line="240" w:lineRule="auto"/>
      </w:pPr>
      <w:r w:rsidRPr="00A55E00">
        <w:t xml:space="preserve">"Transportation is for the </w:t>
      </w:r>
      <w:r w:rsidRPr="00A55E00">
        <w:rPr>
          <w:color w:val="FF0000"/>
          <w:u w:val="single"/>
        </w:rPr>
        <w:t>Overseas Military Banking Program</w:t>
      </w:r>
      <w:r w:rsidRPr="00A55E00">
        <w:t xml:space="preserve"> and the actual total transportation charges paid to the carrier(s) by the consignor or consignee are assignable to, and shall be reimbursed by, the Government."</w:t>
      </w:r>
    </w:p>
    <w:p w14:paraId="6C660F68" w14:textId="77777777" w:rsidR="00A55E00" w:rsidRPr="00A55E00" w:rsidRDefault="00A55E00" w:rsidP="00A55E00">
      <w:pPr>
        <w:widowControl w:val="0"/>
        <w:suppressAutoHyphens/>
        <w:spacing w:after="0" w:line="240" w:lineRule="auto"/>
      </w:pPr>
    </w:p>
    <w:p w14:paraId="2269FBA6" w14:textId="77777777" w:rsidR="00A55E00" w:rsidRPr="00A55E00" w:rsidRDefault="00A55E00" w:rsidP="00A55E00">
      <w:pPr>
        <w:widowControl w:val="0"/>
        <w:suppressAutoHyphens/>
        <w:spacing w:after="0" w:line="240" w:lineRule="auto"/>
      </w:pPr>
      <w:r w:rsidRPr="00A55E00">
        <w:t>(b) If the Government is not shown as the consignor or the consignee, the annotation shall be:</w:t>
      </w:r>
    </w:p>
    <w:p w14:paraId="56E7D450" w14:textId="77777777" w:rsidR="00A55E00" w:rsidRPr="00A55E00" w:rsidRDefault="00A55E00" w:rsidP="00A55E00">
      <w:pPr>
        <w:widowControl w:val="0"/>
        <w:suppressAutoHyphens/>
        <w:spacing w:after="0" w:line="240" w:lineRule="auto"/>
      </w:pPr>
    </w:p>
    <w:p w14:paraId="16C8E612" w14:textId="77777777" w:rsidR="00A55E00" w:rsidRPr="00A55E00" w:rsidRDefault="00A55E00" w:rsidP="00A55E00">
      <w:pPr>
        <w:widowControl w:val="0"/>
        <w:suppressAutoHyphens/>
        <w:spacing w:after="0" w:line="240" w:lineRule="auto"/>
      </w:pPr>
      <w:r w:rsidRPr="00A55E00">
        <w:t xml:space="preserve">"Transportation is for the </w:t>
      </w:r>
      <w:r w:rsidRPr="00A55E00">
        <w:rPr>
          <w:color w:val="FF0000"/>
          <w:u w:val="single"/>
        </w:rPr>
        <w:t>Overseas Military Banking Program</w:t>
      </w:r>
      <w:r w:rsidRPr="00A55E00">
        <w:t xml:space="preserve"> and the actual total transportation charges paid to the carrier(s) by the consignor or consignee shall be reimbursed by the Government, pursuant to cost-reimbursement contract no. </w:t>
      </w:r>
      <w:r w:rsidRPr="00A55E00">
        <w:rPr>
          <w:color w:val="FF0000"/>
          <w:u w:val="single"/>
        </w:rPr>
        <w:t>HQ0423-##-X-####</w:t>
      </w:r>
      <w:r w:rsidRPr="00A55E00">
        <w:t xml:space="preserve">.  This may be confirmed by contacting </w:t>
      </w:r>
      <w:hyperlink r:id="rId18" w:history="1">
        <w:r w:rsidRPr="00A55E00">
          <w:rPr>
            <w:b/>
            <w:i/>
            <w:color w:val="0000FF"/>
            <w:u w:val="single"/>
          </w:rPr>
          <w:t>dana.l.king4.civ@mail.mil</w:t>
        </w:r>
      </w:hyperlink>
      <w:r w:rsidRPr="00A55E00">
        <w:rPr>
          <w:b/>
          <w:i/>
          <w:color w:val="FF0000"/>
          <w:u w:val="single"/>
        </w:rPr>
        <w:t xml:space="preserve"> </w:t>
      </w:r>
      <w:r w:rsidRPr="00A55E00">
        <w:rPr>
          <w:b/>
          <w:i/>
        </w:rPr>
        <w:t>.</w:t>
      </w:r>
      <w:r w:rsidRPr="00A55E00">
        <w:t>"</w:t>
      </w:r>
    </w:p>
    <w:p w14:paraId="342EEE52" w14:textId="77777777" w:rsidR="00A55E00" w:rsidRPr="00A55E00" w:rsidRDefault="00A55E00" w:rsidP="00A55E00">
      <w:pPr>
        <w:widowControl w:val="0"/>
        <w:suppressAutoHyphens/>
        <w:spacing w:after="0" w:line="240" w:lineRule="auto"/>
      </w:pPr>
    </w:p>
    <w:p w14:paraId="077998F5" w14:textId="77777777" w:rsidR="00A55E00" w:rsidRPr="00A55E00" w:rsidRDefault="00A55E00" w:rsidP="00A55E00">
      <w:pPr>
        <w:widowControl w:val="0"/>
        <w:suppressAutoHyphens/>
        <w:spacing w:after="0" w:line="240" w:lineRule="auto"/>
      </w:pPr>
      <w:r w:rsidRPr="00A55E00">
        <w:t>(End of clause)</w:t>
      </w:r>
    </w:p>
    <w:p w14:paraId="5EEDA853" w14:textId="77777777" w:rsidR="00A55E00" w:rsidRPr="00A55E00" w:rsidRDefault="00A55E00" w:rsidP="00A55E00">
      <w:pPr>
        <w:widowControl w:val="0"/>
        <w:autoSpaceDE w:val="0"/>
        <w:autoSpaceDN w:val="0"/>
        <w:adjustRightInd w:val="0"/>
        <w:spacing w:after="0" w:line="240" w:lineRule="auto"/>
        <w:rPr>
          <w:szCs w:val="20"/>
        </w:rPr>
      </w:pPr>
      <w:r w:rsidRPr="00A55E00">
        <w:rPr>
          <w:szCs w:val="20"/>
        </w:rPr>
        <w:t xml:space="preserve"> </w:t>
      </w:r>
    </w:p>
    <w:p w14:paraId="4DCD71E2" w14:textId="77777777" w:rsidR="00243E5C" w:rsidRPr="00160E7B" w:rsidRDefault="00243E5C" w:rsidP="00243E5C">
      <w:pPr>
        <w:spacing w:after="0" w:line="240" w:lineRule="auto"/>
        <w:rPr>
          <w:szCs w:val="20"/>
        </w:rPr>
      </w:pPr>
    </w:p>
    <w:p w14:paraId="7D765774" w14:textId="77777777" w:rsidR="00243E5C" w:rsidRPr="00160E7B" w:rsidRDefault="00243E5C" w:rsidP="00243E5C">
      <w:pPr>
        <w:spacing w:after="0" w:line="240" w:lineRule="auto"/>
        <w:rPr>
          <w:szCs w:val="20"/>
        </w:rPr>
      </w:pPr>
      <w:r w:rsidRPr="00160E7B">
        <w:rPr>
          <w:szCs w:val="20"/>
        </w:rPr>
        <w:br w:type="page"/>
      </w:r>
      <w:bookmarkStart w:id="96" w:name="section10"/>
      <w:bookmarkEnd w:id="96"/>
      <w:r w:rsidRPr="00160E7B">
        <w:rPr>
          <w:szCs w:val="20"/>
        </w:rPr>
        <w:lastRenderedPageBreak/>
        <w:t>Section J - List of Documents, Exhibits and Other Attachments</w:t>
      </w:r>
    </w:p>
    <w:p w14:paraId="4005EECF" w14:textId="77777777" w:rsidR="00243E5C" w:rsidRPr="00160E7B" w:rsidRDefault="00243E5C" w:rsidP="00243E5C">
      <w:pPr>
        <w:spacing w:after="0" w:line="240" w:lineRule="auto"/>
        <w:rPr>
          <w:szCs w:val="20"/>
        </w:rPr>
      </w:pPr>
    </w:p>
    <w:p w14:paraId="628FA628" w14:textId="77777777" w:rsidR="00243E5C" w:rsidRPr="00160E7B" w:rsidRDefault="00243E5C" w:rsidP="00243E5C">
      <w:pPr>
        <w:widowControl w:val="0"/>
        <w:autoSpaceDE w:val="0"/>
        <w:autoSpaceDN w:val="0"/>
        <w:adjustRightInd w:val="0"/>
        <w:spacing w:after="0" w:line="240" w:lineRule="auto"/>
        <w:rPr>
          <w:szCs w:val="20"/>
        </w:rPr>
      </w:pPr>
      <w:r w:rsidRPr="00160E7B">
        <w:rPr>
          <w:szCs w:val="20"/>
          <w:u w:val="single"/>
        </w:rPr>
        <w:t>LIST OF EXHIBITS AND ATTACHMENTS</w:t>
      </w:r>
    </w:p>
    <w:p w14:paraId="3BE642FE" w14:textId="77777777" w:rsidR="00243E5C" w:rsidRPr="00160E7B" w:rsidRDefault="00243E5C" w:rsidP="00243E5C">
      <w:pPr>
        <w:autoSpaceDE w:val="0"/>
        <w:autoSpaceDN w:val="0"/>
        <w:spacing w:after="0" w:line="240" w:lineRule="auto"/>
        <w:jc w:val="center"/>
        <w:rPr>
          <w:b/>
          <w:iCs/>
          <w:color w:val="000000"/>
          <w:szCs w:val="20"/>
        </w:rPr>
      </w:pPr>
    </w:p>
    <w:p w14:paraId="0BA4EAC9" w14:textId="77777777" w:rsidR="00243E5C" w:rsidRPr="00160E7B" w:rsidRDefault="00243E5C" w:rsidP="00243E5C">
      <w:pPr>
        <w:autoSpaceDE w:val="0"/>
        <w:autoSpaceDN w:val="0"/>
        <w:spacing w:after="0" w:line="240" w:lineRule="auto"/>
        <w:jc w:val="center"/>
        <w:rPr>
          <w:b/>
          <w:iCs/>
          <w:color w:val="000000"/>
          <w:szCs w:val="20"/>
        </w:rPr>
      </w:pPr>
      <w:r w:rsidRPr="00160E7B">
        <w:rPr>
          <w:b/>
          <w:iCs/>
          <w:color w:val="000000"/>
          <w:szCs w:val="20"/>
        </w:rPr>
        <w:t>EXHIBITS</w:t>
      </w:r>
    </w:p>
    <w:p w14:paraId="50CFD2B2" w14:textId="77777777" w:rsidR="00243E5C" w:rsidRPr="00160E7B" w:rsidRDefault="00243E5C" w:rsidP="00243E5C">
      <w:pPr>
        <w:autoSpaceDE w:val="0"/>
        <w:autoSpaceDN w:val="0"/>
        <w:spacing w:after="0" w:line="240" w:lineRule="auto"/>
        <w:jc w:val="center"/>
        <w:rPr>
          <w:b/>
          <w:iCs/>
          <w:color w:val="000000"/>
          <w:szCs w:val="20"/>
        </w:rPr>
      </w:pPr>
    </w:p>
    <w:p w14:paraId="4FD2E0E9" w14:textId="77777777" w:rsidR="00243E5C" w:rsidRPr="00160E7B" w:rsidRDefault="00243E5C" w:rsidP="00243E5C">
      <w:pPr>
        <w:autoSpaceDE w:val="0"/>
        <w:autoSpaceDN w:val="0"/>
        <w:spacing w:after="0" w:line="240" w:lineRule="auto"/>
        <w:rPr>
          <w:b/>
          <w:iCs/>
          <w:color w:val="000000"/>
          <w:szCs w:val="20"/>
        </w:rPr>
      </w:pPr>
      <w:r w:rsidRPr="00160E7B">
        <w:rPr>
          <w:b/>
          <w:iCs/>
          <w:color w:val="000000"/>
          <w:szCs w:val="20"/>
        </w:rPr>
        <w:t>Exhibit A, Contract Data Requirements List, Month ##, 202#</w:t>
      </w:r>
    </w:p>
    <w:p w14:paraId="680B3A36" w14:textId="77777777" w:rsidR="00243E5C" w:rsidRPr="00160E7B" w:rsidRDefault="00243E5C" w:rsidP="00243E5C">
      <w:pPr>
        <w:autoSpaceDE w:val="0"/>
        <w:autoSpaceDN w:val="0"/>
        <w:spacing w:after="0" w:line="240" w:lineRule="auto"/>
        <w:jc w:val="center"/>
        <w:rPr>
          <w:b/>
          <w:iCs/>
          <w:color w:val="000000"/>
          <w:szCs w:val="20"/>
        </w:rPr>
      </w:pPr>
    </w:p>
    <w:p w14:paraId="11C51538" w14:textId="77777777" w:rsidR="00243E5C" w:rsidRPr="00160E7B" w:rsidRDefault="00243E5C" w:rsidP="00243E5C">
      <w:pPr>
        <w:autoSpaceDE w:val="0"/>
        <w:autoSpaceDN w:val="0"/>
        <w:spacing w:after="0" w:line="240" w:lineRule="auto"/>
        <w:jc w:val="center"/>
        <w:rPr>
          <w:b/>
          <w:iCs/>
          <w:color w:val="000000"/>
          <w:szCs w:val="20"/>
        </w:rPr>
      </w:pPr>
      <w:r w:rsidRPr="00160E7B">
        <w:rPr>
          <w:b/>
          <w:iCs/>
          <w:color w:val="000000"/>
          <w:szCs w:val="20"/>
        </w:rPr>
        <w:t>ATTACHMENTS</w:t>
      </w:r>
    </w:p>
    <w:p w14:paraId="50CBB286" w14:textId="77777777" w:rsidR="00243E5C" w:rsidRPr="00160E7B" w:rsidRDefault="00243E5C" w:rsidP="00243E5C">
      <w:pPr>
        <w:autoSpaceDE w:val="0"/>
        <w:autoSpaceDN w:val="0"/>
        <w:spacing w:after="0" w:line="240" w:lineRule="auto"/>
        <w:rPr>
          <w:b/>
          <w:iCs/>
          <w:color w:val="000000"/>
          <w:szCs w:val="20"/>
        </w:rPr>
      </w:pPr>
    </w:p>
    <w:p w14:paraId="318CACD3"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J-1</w:t>
      </w:r>
      <w:r w:rsidRPr="00160E7B">
        <w:rPr>
          <w:b/>
          <w:iCs/>
          <w:color w:val="000000"/>
          <w:szCs w:val="20"/>
        </w:rPr>
        <w:tab/>
      </w:r>
      <w:r w:rsidRPr="00160E7B">
        <w:rPr>
          <w:iCs/>
          <w:color w:val="000000"/>
          <w:szCs w:val="20"/>
        </w:rPr>
        <w:t>MBF Operating Locations</w:t>
      </w:r>
    </w:p>
    <w:p w14:paraId="7CCEF4F0"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J-2</w:t>
      </w:r>
      <w:r w:rsidRPr="00160E7B">
        <w:rPr>
          <w:b/>
          <w:iCs/>
          <w:color w:val="000000"/>
          <w:szCs w:val="20"/>
        </w:rPr>
        <w:tab/>
      </w:r>
      <w:r w:rsidRPr="00160E7B">
        <w:rPr>
          <w:iCs/>
          <w:color w:val="000000"/>
          <w:szCs w:val="20"/>
        </w:rPr>
        <w:t>MBF Hours of Operation</w:t>
      </w:r>
    </w:p>
    <w:p w14:paraId="2A9796AC"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J-3</w:t>
      </w:r>
      <w:r w:rsidRPr="00160E7B">
        <w:rPr>
          <w:b/>
          <w:iCs/>
          <w:color w:val="000000"/>
          <w:szCs w:val="20"/>
        </w:rPr>
        <w:tab/>
      </w:r>
      <w:r w:rsidRPr="00160E7B">
        <w:rPr>
          <w:iCs/>
          <w:color w:val="000000"/>
          <w:szCs w:val="20"/>
        </w:rPr>
        <w:t>Reporting Requirements</w:t>
      </w:r>
    </w:p>
    <w:p w14:paraId="147C0527"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J-4</w:t>
      </w:r>
      <w:r w:rsidRPr="00160E7B">
        <w:rPr>
          <w:b/>
          <w:iCs/>
          <w:color w:val="000000"/>
          <w:szCs w:val="20"/>
        </w:rPr>
        <w:tab/>
      </w:r>
      <w:r w:rsidRPr="00160E7B">
        <w:rPr>
          <w:iCs/>
          <w:color w:val="000000"/>
          <w:szCs w:val="20"/>
        </w:rPr>
        <w:t xml:space="preserve">Host Country Overseas Regulations </w:t>
      </w:r>
    </w:p>
    <w:p w14:paraId="74DE5346"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J-5</w:t>
      </w:r>
      <w:r w:rsidRPr="00160E7B">
        <w:rPr>
          <w:b/>
          <w:iCs/>
          <w:color w:val="000000"/>
          <w:szCs w:val="20"/>
        </w:rPr>
        <w:tab/>
      </w:r>
      <w:r w:rsidRPr="00160E7B">
        <w:rPr>
          <w:iCs/>
          <w:color w:val="000000"/>
          <w:szCs w:val="20"/>
        </w:rPr>
        <w:t>Key Personnel</w:t>
      </w:r>
    </w:p>
    <w:p w14:paraId="102DA7C8"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J-6</w:t>
      </w:r>
      <w:r w:rsidRPr="00160E7B">
        <w:rPr>
          <w:b/>
          <w:iCs/>
          <w:color w:val="000000"/>
          <w:szCs w:val="20"/>
        </w:rPr>
        <w:tab/>
      </w:r>
      <w:r w:rsidRPr="00160E7B">
        <w:rPr>
          <w:iCs/>
          <w:color w:val="000000"/>
          <w:szCs w:val="20"/>
        </w:rPr>
        <w:t>Charges for Banking Products and Services</w:t>
      </w:r>
    </w:p>
    <w:p w14:paraId="428A672B"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J-6a</w:t>
      </w:r>
      <w:r w:rsidRPr="00160E7B">
        <w:rPr>
          <w:b/>
          <w:iCs/>
          <w:color w:val="000000"/>
          <w:szCs w:val="20"/>
        </w:rPr>
        <w:tab/>
      </w:r>
      <w:r w:rsidRPr="00160E7B">
        <w:rPr>
          <w:iCs/>
          <w:color w:val="000000"/>
          <w:szCs w:val="20"/>
        </w:rPr>
        <w:t>Standard Account Analysis Fee Schedule</w:t>
      </w:r>
    </w:p>
    <w:p w14:paraId="52A4A959"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J-7</w:t>
      </w:r>
      <w:r w:rsidRPr="00160E7B">
        <w:rPr>
          <w:b/>
          <w:iCs/>
          <w:color w:val="000000"/>
          <w:szCs w:val="20"/>
        </w:rPr>
        <w:tab/>
      </w:r>
      <w:r w:rsidRPr="00160E7B">
        <w:rPr>
          <w:iCs/>
          <w:color w:val="000000"/>
          <w:szCs w:val="20"/>
        </w:rPr>
        <w:t>Foreign Currency Exchange Rates</w:t>
      </w:r>
    </w:p>
    <w:p w14:paraId="1201952D" w14:textId="77777777" w:rsidR="00243E5C" w:rsidRPr="00160E7B" w:rsidRDefault="00243E5C" w:rsidP="00243E5C">
      <w:pPr>
        <w:autoSpaceDE w:val="0"/>
        <w:autoSpaceDN w:val="0"/>
        <w:spacing w:after="0" w:line="240" w:lineRule="auto"/>
        <w:rPr>
          <w:iCs/>
          <w:color w:val="000000"/>
          <w:szCs w:val="20"/>
        </w:rPr>
      </w:pPr>
      <w:r w:rsidRPr="00160E7B">
        <w:rPr>
          <w:b/>
          <w:iCs/>
          <w:color w:val="000000"/>
          <w:szCs w:val="20"/>
        </w:rPr>
        <w:t>J-8</w:t>
      </w:r>
      <w:r w:rsidRPr="00160E7B">
        <w:rPr>
          <w:iCs/>
          <w:color w:val="000000"/>
          <w:szCs w:val="20"/>
        </w:rPr>
        <w:tab/>
        <w:t>DoD Retention Schedule Guidelines</w:t>
      </w:r>
    </w:p>
    <w:p w14:paraId="61C48AA8" w14:textId="77777777" w:rsidR="00243E5C" w:rsidRPr="00160E7B" w:rsidRDefault="00243E5C" w:rsidP="00243E5C">
      <w:pPr>
        <w:keepNext/>
        <w:spacing w:after="0" w:line="240" w:lineRule="auto"/>
        <w:outlineLvl w:val="0"/>
        <w:rPr>
          <w:bCs/>
          <w:kern w:val="32"/>
          <w:szCs w:val="20"/>
        </w:rPr>
      </w:pPr>
      <w:r w:rsidRPr="00160E7B">
        <w:rPr>
          <w:b/>
          <w:bCs/>
          <w:kern w:val="32"/>
          <w:szCs w:val="20"/>
        </w:rPr>
        <w:t>J-9</w:t>
      </w:r>
      <w:r w:rsidRPr="00160E7B">
        <w:rPr>
          <w:b/>
          <w:bCs/>
          <w:kern w:val="32"/>
          <w:szCs w:val="20"/>
        </w:rPr>
        <w:tab/>
      </w:r>
      <w:r w:rsidRPr="00160E7B">
        <w:rPr>
          <w:bCs/>
          <w:kern w:val="32"/>
          <w:szCs w:val="20"/>
        </w:rPr>
        <w:t>Summary of Banking Services Offered to Military Retirees Overseas</w:t>
      </w:r>
    </w:p>
    <w:p w14:paraId="4C08286C" w14:textId="77777777" w:rsidR="00243E5C" w:rsidRPr="00160E7B" w:rsidRDefault="00243E5C" w:rsidP="00243E5C">
      <w:pPr>
        <w:autoSpaceDE w:val="0"/>
        <w:autoSpaceDN w:val="0"/>
        <w:spacing w:after="0" w:line="240" w:lineRule="auto"/>
        <w:rPr>
          <w:bCs/>
          <w:kern w:val="28"/>
          <w:szCs w:val="20"/>
        </w:rPr>
      </w:pPr>
      <w:r w:rsidRPr="00160E7B">
        <w:rPr>
          <w:b/>
          <w:bCs/>
          <w:kern w:val="28"/>
          <w:szCs w:val="20"/>
        </w:rPr>
        <w:t>J-10</w:t>
      </w:r>
      <w:r w:rsidRPr="00160E7B">
        <w:rPr>
          <w:b/>
          <w:bCs/>
          <w:kern w:val="28"/>
          <w:szCs w:val="20"/>
        </w:rPr>
        <w:tab/>
      </w:r>
      <w:r w:rsidRPr="00160E7B">
        <w:rPr>
          <w:bCs/>
          <w:kern w:val="28"/>
          <w:szCs w:val="20"/>
        </w:rPr>
        <w:t>GPAT – Automated Teller Machines</w:t>
      </w:r>
    </w:p>
    <w:p w14:paraId="70038575" w14:textId="77777777" w:rsidR="00243E5C" w:rsidRPr="00160E7B" w:rsidRDefault="00243E5C" w:rsidP="00243E5C">
      <w:pPr>
        <w:autoSpaceDE w:val="0"/>
        <w:autoSpaceDN w:val="0"/>
        <w:spacing w:after="0" w:line="240" w:lineRule="auto"/>
        <w:rPr>
          <w:szCs w:val="20"/>
        </w:rPr>
      </w:pPr>
      <w:r w:rsidRPr="00160E7B">
        <w:rPr>
          <w:b/>
          <w:bCs/>
          <w:kern w:val="28"/>
          <w:szCs w:val="20"/>
        </w:rPr>
        <w:t>J-11</w:t>
      </w:r>
      <w:r w:rsidRPr="00160E7B">
        <w:rPr>
          <w:b/>
          <w:bCs/>
          <w:kern w:val="28"/>
          <w:szCs w:val="20"/>
        </w:rPr>
        <w:tab/>
      </w:r>
      <w:r w:rsidRPr="00160E7B">
        <w:rPr>
          <w:bCs/>
          <w:kern w:val="28"/>
          <w:szCs w:val="20"/>
        </w:rPr>
        <w:t>GPAT – Web Applications</w:t>
      </w:r>
    </w:p>
    <w:p w14:paraId="5223CB9E" w14:textId="77777777" w:rsidR="00243E5C" w:rsidRPr="00160E7B" w:rsidRDefault="00243E5C" w:rsidP="00243E5C">
      <w:pPr>
        <w:autoSpaceDE w:val="0"/>
        <w:autoSpaceDN w:val="0"/>
        <w:spacing w:after="0" w:line="240" w:lineRule="auto"/>
        <w:rPr>
          <w:bCs/>
          <w:kern w:val="28"/>
          <w:szCs w:val="20"/>
        </w:rPr>
      </w:pPr>
      <w:r w:rsidRPr="00160E7B">
        <w:rPr>
          <w:b/>
          <w:szCs w:val="20"/>
        </w:rPr>
        <w:t>J-12</w:t>
      </w:r>
      <w:r w:rsidRPr="00160E7B">
        <w:rPr>
          <w:b/>
          <w:szCs w:val="20"/>
        </w:rPr>
        <w:tab/>
      </w:r>
      <w:r w:rsidRPr="00160E7B">
        <w:rPr>
          <w:bCs/>
          <w:kern w:val="28"/>
          <w:szCs w:val="20"/>
        </w:rPr>
        <w:t>GPAT – Telephone Service (not including VoIP)</w:t>
      </w:r>
    </w:p>
    <w:p w14:paraId="42475ED0" w14:textId="77777777" w:rsidR="00243E5C" w:rsidRPr="00160E7B" w:rsidRDefault="00243E5C" w:rsidP="00243E5C">
      <w:pPr>
        <w:autoSpaceDE w:val="0"/>
        <w:autoSpaceDN w:val="0"/>
        <w:spacing w:after="0" w:line="240" w:lineRule="auto"/>
        <w:ind w:left="720" w:hanging="720"/>
        <w:rPr>
          <w:bCs/>
          <w:kern w:val="28"/>
          <w:szCs w:val="20"/>
        </w:rPr>
      </w:pPr>
      <w:r w:rsidRPr="00160E7B">
        <w:rPr>
          <w:b/>
          <w:bCs/>
          <w:kern w:val="28"/>
          <w:szCs w:val="20"/>
        </w:rPr>
        <w:t>J-13</w:t>
      </w:r>
      <w:r w:rsidRPr="00160E7B">
        <w:rPr>
          <w:b/>
          <w:bCs/>
          <w:kern w:val="28"/>
          <w:szCs w:val="20"/>
        </w:rPr>
        <w:tab/>
      </w:r>
      <w:r w:rsidRPr="00160E7B">
        <w:rPr>
          <w:bCs/>
          <w:kern w:val="28"/>
          <w:szCs w:val="20"/>
        </w:rPr>
        <w:t>Instructions for Electronic Submission of Warranty Tracking and Administration of Information for Serialized Items</w:t>
      </w:r>
    </w:p>
    <w:p w14:paraId="470D396A" w14:textId="77777777" w:rsidR="00243E5C" w:rsidRPr="00160E7B" w:rsidRDefault="00243E5C" w:rsidP="00243E5C">
      <w:pPr>
        <w:autoSpaceDE w:val="0"/>
        <w:autoSpaceDN w:val="0"/>
        <w:spacing w:after="0" w:line="240" w:lineRule="auto"/>
        <w:ind w:left="720" w:hanging="720"/>
        <w:rPr>
          <w:bCs/>
          <w:kern w:val="28"/>
          <w:szCs w:val="20"/>
        </w:rPr>
      </w:pPr>
      <w:r w:rsidRPr="00160E7B">
        <w:rPr>
          <w:b/>
          <w:bCs/>
          <w:kern w:val="28"/>
          <w:szCs w:val="20"/>
        </w:rPr>
        <w:t>J-14</w:t>
      </w:r>
      <w:r w:rsidRPr="00160E7B">
        <w:rPr>
          <w:b/>
          <w:bCs/>
          <w:kern w:val="28"/>
          <w:szCs w:val="20"/>
        </w:rPr>
        <w:tab/>
      </w:r>
      <w:r w:rsidRPr="00160E7B">
        <w:rPr>
          <w:bCs/>
          <w:kern w:val="28"/>
          <w:szCs w:val="20"/>
        </w:rPr>
        <w:t>Warranty Tracking Information</w:t>
      </w:r>
    </w:p>
    <w:p w14:paraId="616067E7" w14:textId="77777777" w:rsidR="00243E5C" w:rsidRPr="00160E7B" w:rsidRDefault="00243E5C" w:rsidP="00243E5C">
      <w:pPr>
        <w:autoSpaceDE w:val="0"/>
        <w:autoSpaceDN w:val="0"/>
        <w:spacing w:after="0" w:line="240" w:lineRule="auto"/>
        <w:rPr>
          <w:bCs/>
          <w:kern w:val="28"/>
          <w:szCs w:val="20"/>
        </w:rPr>
      </w:pPr>
      <w:r w:rsidRPr="00160E7B">
        <w:rPr>
          <w:b/>
          <w:bCs/>
          <w:kern w:val="28"/>
          <w:szCs w:val="20"/>
        </w:rPr>
        <w:t>J-15</w:t>
      </w:r>
      <w:r w:rsidRPr="00160E7B">
        <w:rPr>
          <w:b/>
          <w:bCs/>
          <w:kern w:val="28"/>
          <w:szCs w:val="20"/>
        </w:rPr>
        <w:tab/>
      </w:r>
      <w:r w:rsidRPr="00160E7B">
        <w:rPr>
          <w:bCs/>
          <w:kern w:val="28"/>
          <w:szCs w:val="20"/>
        </w:rPr>
        <w:t>Warranty Repair Source Instructions</w:t>
      </w:r>
    </w:p>
    <w:p w14:paraId="4A7F054C" w14:textId="77777777" w:rsidR="00243E5C" w:rsidRPr="00160E7B" w:rsidRDefault="00243E5C" w:rsidP="00243E5C">
      <w:pPr>
        <w:autoSpaceDE w:val="0"/>
        <w:autoSpaceDN w:val="0"/>
        <w:spacing w:after="0" w:line="240" w:lineRule="auto"/>
        <w:rPr>
          <w:bCs/>
          <w:kern w:val="28"/>
          <w:szCs w:val="20"/>
        </w:rPr>
      </w:pPr>
      <w:r w:rsidRPr="00160E7B">
        <w:rPr>
          <w:b/>
          <w:bCs/>
          <w:kern w:val="28"/>
          <w:szCs w:val="20"/>
        </w:rPr>
        <w:t>J-16</w:t>
      </w:r>
      <w:r w:rsidRPr="00160E7B">
        <w:rPr>
          <w:bCs/>
          <w:kern w:val="28"/>
          <w:szCs w:val="20"/>
        </w:rPr>
        <w:tab/>
        <w:t>Government Furnished Property (GFP)</w:t>
      </w:r>
      <w:r w:rsidRPr="00160E7B">
        <w:rPr>
          <w:b/>
          <w:iCs/>
          <w:color w:val="000000"/>
          <w:szCs w:val="20"/>
        </w:rPr>
        <w:t xml:space="preserve"> (available upon request)</w:t>
      </w:r>
    </w:p>
    <w:p w14:paraId="05FB2288" w14:textId="77777777" w:rsidR="00243E5C" w:rsidRPr="00160E7B" w:rsidRDefault="00243E5C" w:rsidP="00243E5C">
      <w:pPr>
        <w:autoSpaceDE w:val="0"/>
        <w:autoSpaceDN w:val="0"/>
        <w:spacing w:after="0" w:line="240" w:lineRule="auto"/>
        <w:rPr>
          <w:b/>
          <w:iCs/>
          <w:color w:val="000000"/>
          <w:szCs w:val="20"/>
        </w:rPr>
      </w:pPr>
      <w:r w:rsidRPr="00160E7B">
        <w:rPr>
          <w:b/>
          <w:iCs/>
          <w:color w:val="000000"/>
          <w:szCs w:val="20"/>
        </w:rPr>
        <w:t>J-17</w:t>
      </w:r>
      <w:r w:rsidRPr="00160E7B">
        <w:rPr>
          <w:b/>
          <w:iCs/>
          <w:color w:val="000000"/>
          <w:szCs w:val="20"/>
        </w:rPr>
        <w:tab/>
      </w:r>
      <w:r w:rsidRPr="00160E7B">
        <w:rPr>
          <w:iCs/>
          <w:color w:val="000000"/>
          <w:szCs w:val="20"/>
        </w:rPr>
        <w:t xml:space="preserve">DoD Program Management Report </w:t>
      </w:r>
      <w:r w:rsidRPr="00160E7B">
        <w:rPr>
          <w:b/>
          <w:iCs/>
          <w:color w:val="000000"/>
          <w:szCs w:val="20"/>
        </w:rPr>
        <w:t>(available upon request)</w:t>
      </w:r>
    </w:p>
    <w:p w14:paraId="0E6880CB" w14:textId="77777777" w:rsidR="00243E5C" w:rsidRPr="00160E7B" w:rsidRDefault="00243E5C" w:rsidP="00243E5C">
      <w:pPr>
        <w:autoSpaceDE w:val="0"/>
        <w:autoSpaceDN w:val="0"/>
        <w:spacing w:after="0" w:line="240" w:lineRule="auto"/>
        <w:rPr>
          <w:b/>
          <w:iCs/>
          <w:color w:val="000000"/>
          <w:szCs w:val="20"/>
        </w:rPr>
      </w:pPr>
      <w:r w:rsidRPr="00160E7B">
        <w:rPr>
          <w:b/>
          <w:iCs/>
          <w:color w:val="000000"/>
          <w:szCs w:val="20"/>
        </w:rPr>
        <w:t>J-18</w:t>
      </w:r>
      <w:r w:rsidRPr="00160E7B">
        <w:rPr>
          <w:b/>
          <w:iCs/>
          <w:color w:val="000000"/>
          <w:szCs w:val="20"/>
        </w:rPr>
        <w:tab/>
      </w:r>
      <w:r w:rsidRPr="00160E7B">
        <w:rPr>
          <w:iCs/>
          <w:color w:val="000000"/>
          <w:szCs w:val="20"/>
        </w:rPr>
        <w:t xml:space="preserve">Telecommunications &amp; Technical Architecture </w:t>
      </w:r>
      <w:r w:rsidRPr="00160E7B">
        <w:rPr>
          <w:b/>
          <w:iCs/>
          <w:color w:val="000000"/>
          <w:szCs w:val="20"/>
        </w:rPr>
        <w:t>(available upon request)</w:t>
      </w:r>
    </w:p>
    <w:p w14:paraId="5A21A6DD" w14:textId="77777777" w:rsidR="00243E5C" w:rsidRPr="00160E7B" w:rsidRDefault="00243E5C" w:rsidP="00243E5C">
      <w:pPr>
        <w:autoSpaceDE w:val="0"/>
        <w:autoSpaceDN w:val="0"/>
        <w:spacing w:after="0" w:line="240" w:lineRule="auto"/>
        <w:rPr>
          <w:b/>
          <w:iCs/>
          <w:color w:val="000000"/>
          <w:szCs w:val="20"/>
        </w:rPr>
      </w:pPr>
      <w:r w:rsidRPr="00160E7B">
        <w:rPr>
          <w:b/>
          <w:iCs/>
          <w:color w:val="000000"/>
          <w:szCs w:val="20"/>
        </w:rPr>
        <w:t>J-19</w:t>
      </w:r>
      <w:r w:rsidRPr="00160E7B">
        <w:rPr>
          <w:b/>
          <w:iCs/>
          <w:color w:val="000000"/>
          <w:szCs w:val="20"/>
        </w:rPr>
        <w:tab/>
      </w:r>
      <w:r w:rsidRPr="00160E7B">
        <w:rPr>
          <w:iCs/>
          <w:color w:val="000000"/>
          <w:szCs w:val="20"/>
        </w:rPr>
        <w:t xml:space="preserve">Hardware/ATM Lifecycle Information </w:t>
      </w:r>
      <w:r w:rsidRPr="00160E7B">
        <w:rPr>
          <w:b/>
          <w:iCs/>
          <w:color w:val="000000"/>
          <w:szCs w:val="20"/>
        </w:rPr>
        <w:t>(available upon request)</w:t>
      </w:r>
    </w:p>
    <w:p w14:paraId="580B5230" w14:textId="77777777" w:rsidR="00243E5C" w:rsidRPr="00160E7B" w:rsidRDefault="00243E5C" w:rsidP="00243E5C">
      <w:pPr>
        <w:autoSpaceDE w:val="0"/>
        <w:autoSpaceDN w:val="0"/>
        <w:spacing w:after="0" w:line="240" w:lineRule="auto"/>
        <w:rPr>
          <w:b/>
          <w:iCs/>
          <w:color w:val="000000"/>
          <w:szCs w:val="20"/>
        </w:rPr>
      </w:pPr>
      <w:r w:rsidRPr="00160E7B">
        <w:rPr>
          <w:b/>
          <w:iCs/>
          <w:color w:val="000000"/>
          <w:szCs w:val="20"/>
        </w:rPr>
        <w:t>J-20</w:t>
      </w:r>
      <w:r w:rsidRPr="00160E7B">
        <w:rPr>
          <w:iCs/>
          <w:color w:val="000000"/>
          <w:szCs w:val="20"/>
        </w:rPr>
        <w:tab/>
        <w:t xml:space="preserve">MBF Employee Numbers &amp; Salaries </w:t>
      </w:r>
      <w:r w:rsidRPr="00160E7B">
        <w:rPr>
          <w:b/>
          <w:iCs/>
          <w:color w:val="000000"/>
          <w:szCs w:val="20"/>
        </w:rPr>
        <w:t>(available upon request)</w:t>
      </w:r>
    </w:p>
    <w:p w14:paraId="455CD67A" w14:textId="3840D0E5" w:rsidR="00243E5C" w:rsidRPr="00160E7B" w:rsidRDefault="00243E5C" w:rsidP="00243E5C">
      <w:pPr>
        <w:autoSpaceDE w:val="0"/>
        <w:autoSpaceDN w:val="0"/>
        <w:spacing w:after="0" w:line="240" w:lineRule="auto"/>
        <w:ind w:left="720" w:hanging="720"/>
        <w:rPr>
          <w:b/>
          <w:iCs/>
          <w:color w:val="000000"/>
          <w:szCs w:val="20"/>
        </w:rPr>
      </w:pPr>
      <w:r w:rsidRPr="00160E7B">
        <w:rPr>
          <w:b/>
          <w:iCs/>
          <w:color w:val="000000"/>
          <w:szCs w:val="20"/>
        </w:rPr>
        <w:t>J-21</w:t>
      </w:r>
      <w:r w:rsidRPr="00160E7B">
        <w:rPr>
          <w:b/>
          <w:iCs/>
          <w:color w:val="000000"/>
          <w:szCs w:val="20"/>
        </w:rPr>
        <w:tab/>
      </w:r>
      <w:r w:rsidRPr="00160E7B">
        <w:rPr>
          <w:iCs/>
          <w:color w:val="000000"/>
          <w:szCs w:val="20"/>
        </w:rPr>
        <w:t>Confidential Non-Disclosure Agreement</w:t>
      </w:r>
      <w:r w:rsidRPr="00160E7B">
        <w:rPr>
          <w:b/>
          <w:iCs/>
          <w:color w:val="000000"/>
          <w:szCs w:val="20"/>
        </w:rPr>
        <w:t xml:space="preserve"> </w:t>
      </w:r>
      <w:r w:rsidR="001901F3">
        <w:rPr>
          <w:b/>
          <w:iCs/>
          <w:color w:val="000000"/>
          <w:szCs w:val="20"/>
        </w:rPr>
        <w:t xml:space="preserve">  (DRAFT)</w:t>
      </w:r>
    </w:p>
    <w:p w14:paraId="159CD466" w14:textId="51E935CC" w:rsidR="00243E5C" w:rsidRPr="001901F3" w:rsidRDefault="00243E5C" w:rsidP="00243E5C">
      <w:pPr>
        <w:autoSpaceDE w:val="0"/>
        <w:autoSpaceDN w:val="0"/>
        <w:spacing w:after="0" w:line="240" w:lineRule="auto"/>
        <w:ind w:left="720" w:hanging="720"/>
        <w:rPr>
          <w:b/>
          <w:iCs/>
          <w:color w:val="000000"/>
          <w:szCs w:val="20"/>
        </w:rPr>
      </w:pPr>
      <w:r w:rsidRPr="00160E7B">
        <w:rPr>
          <w:b/>
          <w:iCs/>
          <w:color w:val="000000"/>
          <w:szCs w:val="20"/>
        </w:rPr>
        <w:t xml:space="preserve">J-22 </w:t>
      </w:r>
      <w:r w:rsidRPr="00160E7B">
        <w:rPr>
          <w:b/>
          <w:iCs/>
          <w:color w:val="000000"/>
          <w:szCs w:val="20"/>
        </w:rPr>
        <w:tab/>
      </w:r>
      <w:r w:rsidRPr="00160E7B">
        <w:rPr>
          <w:iCs/>
          <w:color w:val="000000"/>
          <w:szCs w:val="20"/>
        </w:rPr>
        <w:t>Proposal Submission Checklist</w:t>
      </w:r>
      <w:r w:rsidR="001901F3">
        <w:rPr>
          <w:iCs/>
          <w:color w:val="000000"/>
          <w:szCs w:val="20"/>
        </w:rPr>
        <w:t xml:space="preserve">  </w:t>
      </w:r>
      <w:r w:rsidR="001901F3" w:rsidRPr="001901F3">
        <w:rPr>
          <w:b/>
          <w:iCs/>
          <w:color w:val="000000"/>
          <w:szCs w:val="20"/>
          <w:highlight w:val="yellow"/>
        </w:rPr>
        <w:t>(BEING DEVELOPED)</w:t>
      </w:r>
    </w:p>
    <w:p w14:paraId="3C8D0ADF" w14:textId="7319E199" w:rsidR="00243E5C" w:rsidRPr="001901F3" w:rsidRDefault="00243E5C" w:rsidP="00243E5C">
      <w:pPr>
        <w:autoSpaceDE w:val="0"/>
        <w:autoSpaceDN w:val="0"/>
        <w:spacing w:after="0" w:line="240" w:lineRule="auto"/>
        <w:ind w:left="720" w:hanging="720"/>
        <w:rPr>
          <w:b/>
          <w:iCs/>
          <w:color w:val="000000"/>
          <w:szCs w:val="20"/>
        </w:rPr>
      </w:pPr>
      <w:r w:rsidRPr="00160E7B">
        <w:rPr>
          <w:b/>
          <w:iCs/>
          <w:color w:val="000000"/>
          <w:szCs w:val="20"/>
        </w:rPr>
        <w:t>J-23</w:t>
      </w:r>
      <w:r w:rsidRPr="00160E7B">
        <w:rPr>
          <w:b/>
          <w:iCs/>
          <w:color w:val="000000"/>
          <w:szCs w:val="20"/>
        </w:rPr>
        <w:tab/>
      </w:r>
      <w:r w:rsidRPr="00160E7B">
        <w:rPr>
          <w:iCs/>
          <w:color w:val="000000"/>
          <w:szCs w:val="20"/>
        </w:rPr>
        <w:t>Past Performance Questionnaire</w:t>
      </w:r>
      <w:r w:rsidR="001901F3">
        <w:rPr>
          <w:iCs/>
          <w:color w:val="000000"/>
          <w:szCs w:val="20"/>
        </w:rPr>
        <w:t xml:space="preserve"> - </w:t>
      </w:r>
      <w:r w:rsidR="001901F3" w:rsidRPr="001901F3">
        <w:rPr>
          <w:b/>
          <w:iCs/>
          <w:color w:val="000000"/>
          <w:szCs w:val="20"/>
          <w:highlight w:val="yellow"/>
        </w:rPr>
        <w:t>SAMPLE</w:t>
      </w:r>
    </w:p>
    <w:p w14:paraId="09E6E13C" w14:textId="4270E06A" w:rsidR="00243E5C" w:rsidRPr="001901F3" w:rsidRDefault="00243E5C" w:rsidP="00243E5C">
      <w:pPr>
        <w:autoSpaceDE w:val="0"/>
        <w:autoSpaceDN w:val="0"/>
        <w:spacing w:after="0" w:line="240" w:lineRule="auto"/>
        <w:rPr>
          <w:b/>
          <w:iCs/>
          <w:color w:val="000000"/>
          <w:szCs w:val="20"/>
        </w:rPr>
      </w:pPr>
      <w:r w:rsidRPr="00160E7B">
        <w:rPr>
          <w:b/>
          <w:iCs/>
          <w:color w:val="000000"/>
          <w:szCs w:val="20"/>
        </w:rPr>
        <w:t>J-24</w:t>
      </w:r>
      <w:r w:rsidRPr="00160E7B">
        <w:rPr>
          <w:b/>
          <w:iCs/>
          <w:color w:val="000000"/>
          <w:szCs w:val="20"/>
        </w:rPr>
        <w:tab/>
      </w:r>
      <w:r w:rsidRPr="00160E7B">
        <w:rPr>
          <w:iCs/>
          <w:color w:val="000000"/>
          <w:szCs w:val="20"/>
        </w:rPr>
        <w:t>OMBP Total Proposed Cost &amp; Fixed Fee – Summary</w:t>
      </w:r>
      <w:r w:rsidR="001901F3">
        <w:rPr>
          <w:iCs/>
          <w:color w:val="000000"/>
          <w:szCs w:val="20"/>
        </w:rPr>
        <w:t xml:space="preserve"> – </w:t>
      </w:r>
      <w:r w:rsidR="001901F3" w:rsidRPr="001901F3">
        <w:rPr>
          <w:b/>
          <w:iCs/>
          <w:color w:val="000000"/>
          <w:szCs w:val="20"/>
          <w:highlight w:val="yellow"/>
        </w:rPr>
        <w:t>FINAL COST PROPOSAL SUBMISSION DOCUMENT BEING DEVELOPED</w:t>
      </w:r>
    </w:p>
    <w:p w14:paraId="795B7490" w14:textId="77777777" w:rsidR="00243E5C" w:rsidRPr="00160E7B" w:rsidRDefault="00243E5C" w:rsidP="00243E5C">
      <w:pPr>
        <w:autoSpaceDE w:val="0"/>
        <w:autoSpaceDN w:val="0"/>
        <w:spacing w:after="0" w:line="240" w:lineRule="auto"/>
        <w:rPr>
          <w:b/>
          <w:iCs/>
          <w:color w:val="000000"/>
          <w:szCs w:val="20"/>
        </w:rPr>
      </w:pPr>
    </w:p>
    <w:p w14:paraId="4493BA3D" w14:textId="77777777" w:rsidR="00243E5C" w:rsidRPr="00160E7B" w:rsidRDefault="00243E5C" w:rsidP="00243E5C">
      <w:pPr>
        <w:autoSpaceDE w:val="0"/>
        <w:autoSpaceDN w:val="0"/>
        <w:spacing w:after="0" w:line="240" w:lineRule="auto"/>
        <w:jc w:val="center"/>
        <w:rPr>
          <w:b/>
          <w:iCs/>
          <w:color w:val="000000"/>
          <w:szCs w:val="20"/>
        </w:rPr>
      </w:pPr>
    </w:p>
    <w:p w14:paraId="725C8ECC" w14:textId="77777777" w:rsidR="00243E5C" w:rsidRPr="00160E7B" w:rsidRDefault="00243E5C" w:rsidP="00243E5C">
      <w:pPr>
        <w:autoSpaceDE w:val="0"/>
        <w:autoSpaceDN w:val="0"/>
        <w:spacing w:after="0" w:line="240" w:lineRule="auto"/>
        <w:jc w:val="center"/>
        <w:rPr>
          <w:b/>
          <w:iCs/>
          <w:color w:val="000000"/>
          <w:szCs w:val="20"/>
        </w:rPr>
      </w:pPr>
    </w:p>
    <w:p w14:paraId="63DF23BD" w14:textId="77777777" w:rsidR="00243E5C" w:rsidRPr="00160E7B" w:rsidRDefault="00243E5C" w:rsidP="00243E5C">
      <w:pPr>
        <w:autoSpaceDE w:val="0"/>
        <w:autoSpaceDN w:val="0"/>
        <w:spacing w:after="0" w:line="240" w:lineRule="auto"/>
        <w:jc w:val="center"/>
        <w:rPr>
          <w:b/>
          <w:iCs/>
          <w:color w:val="000000"/>
          <w:szCs w:val="20"/>
        </w:rPr>
      </w:pPr>
    </w:p>
    <w:p w14:paraId="026AFEC7" w14:textId="77777777" w:rsidR="00243E5C" w:rsidRPr="00160E7B" w:rsidRDefault="00243E5C" w:rsidP="00243E5C">
      <w:pPr>
        <w:autoSpaceDE w:val="0"/>
        <w:autoSpaceDN w:val="0"/>
        <w:spacing w:after="0" w:line="240" w:lineRule="auto"/>
        <w:rPr>
          <w:b/>
          <w:iCs/>
          <w:color w:val="000000"/>
          <w:szCs w:val="20"/>
        </w:rPr>
      </w:pPr>
    </w:p>
    <w:p w14:paraId="5DBCC819" w14:textId="77777777" w:rsidR="00243E5C" w:rsidRPr="00160E7B" w:rsidRDefault="00243E5C" w:rsidP="00243E5C">
      <w:pPr>
        <w:autoSpaceDE w:val="0"/>
        <w:autoSpaceDN w:val="0"/>
        <w:spacing w:after="0" w:line="240" w:lineRule="auto"/>
        <w:rPr>
          <w:b/>
          <w:iCs/>
          <w:color w:val="000000"/>
          <w:szCs w:val="20"/>
        </w:rPr>
      </w:pPr>
    </w:p>
    <w:p w14:paraId="2E553C94" w14:textId="77777777" w:rsidR="00243E5C" w:rsidRPr="00160E7B" w:rsidRDefault="00243E5C" w:rsidP="00243E5C">
      <w:pPr>
        <w:autoSpaceDE w:val="0"/>
        <w:autoSpaceDN w:val="0"/>
        <w:spacing w:after="0" w:line="240" w:lineRule="auto"/>
        <w:jc w:val="center"/>
        <w:rPr>
          <w:szCs w:val="20"/>
        </w:rPr>
      </w:pPr>
    </w:p>
    <w:p w14:paraId="1701CDEA" w14:textId="77777777" w:rsidR="00243E5C" w:rsidRPr="00160E7B" w:rsidRDefault="00243E5C" w:rsidP="00243E5C">
      <w:pPr>
        <w:spacing w:after="0" w:line="240" w:lineRule="auto"/>
        <w:rPr>
          <w:szCs w:val="20"/>
        </w:rPr>
        <w:sectPr w:rsidR="00243E5C" w:rsidRPr="00160E7B" w:rsidSect="009F7F8D">
          <w:pgSz w:w="12240" w:h="15840" w:code="1"/>
          <w:pgMar w:top="1440" w:right="1440" w:bottom="1440" w:left="1440" w:header="720" w:footer="720" w:gutter="0"/>
          <w:cols w:space="720"/>
        </w:sectPr>
      </w:pPr>
    </w:p>
    <w:p w14:paraId="3B453CCF" w14:textId="77777777" w:rsidR="00243E5C" w:rsidRPr="00160E7B" w:rsidRDefault="00243E5C" w:rsidP="00243E5C">
      <w:pPr>
        <w:autoSpaceDE w:val="0"/>
        <w:autoSpaceDN w:val="0"/>
        <w:spacing w:after="0" w:line="240" w:lineRule="auto"/>
        <w:rPr>
          <w:szCs w:val="20"/>
        </w:rPr>
      </w:pPr>
    </w:p>
    <w:p w14:paraId="6A3AB0E1" w14:textId="77777777" w:rsidR="00243E5C" w:rsidRPr="00160E7B" w:rsidRDefault="00243E5C" w:rsidP="00243E5C">
      <w:pPr>
        <w:autoSpaceDE w:val="0"/>
        <w:autoSpaceDN w:val="0"/>
        <w:spacing w:after="0" w:line="240" w:lineRule="auto"/>
        <w:jc w:val="center"/>
        <w:rPr>
          <w:b/>
          <w:szCs w:val="20"/>
        </w:rPr>
      </w:pPr>
      <w:bookmarkStart w:id="97" w:name="PD000738"/>
      <w:bookmarkEnd w:id="97"/>
      <w:r w:rsidRPr="00160E7B">
        <w:rPr>
          <w:b/>
          <w:szCs w:val="20"/>
        </w:rPr>
        <w:t>SECTION J</w:t>
      </w:r>
    </w:p>
    <w:p w14:paraId="68A0A637" w14:textId="77777777" w:rsidR="00243E5C" w:rsidRPr="00160E7B" w:rsidRDefault="00243E5C" w:rsidP="00243E5C">
      <w:pPr>
        <w:autoSpaceDE w:val="0"/>
        <w:autoSpaceDN w:val="0"/>
        <w:spacing w:after="0" w:line="240" w:lineRule="auto"/>
        <w:rPr>
          <w:szCs w:val="20"/>
        </w:rPr>
      </w:pPr>
    </w:p>
    <w:p w14:paraId="76157D32" w14:textId="77777777" w:rsidR="00243E5C" w:rsidRPr="00160E7B" w:rsidRDefault="00243E5C" w:rsidP="00243E5C">
      <w:pPr>
        <w:autoSpaceDE w:val="0"/>
        <w:autoSpaceDN w:val="0"/>
        <w:spacing w:after="0" w:line="240" w:lineRule="auto"/>
        <w:jc w:val="center"/>
        <w:rPr>
          <w:b/>
          <w:szCs w:val="20"/>
        </w:rPr>
      </w:pPr>
      <w:r w:rsidRPr="00160E7B">
        <w:rPr>
          <w:b/>
          <w:szCs w:val="20"/>
        </w:rPr>
        <w:t>EXHIBIT A</w:t>
      </w:r>
    </w:p>
    <w:p w14:paraId="3170D29D" w14:textId="77777777" w:rsidR="00243E5C" w:rsidRPr="00160E7B" w:rsidRDefault="00243E5C" w:rsidP="00243E5C">
      <w:pPr>
        <w:autoSpaceDE w:val="0"/>
        <w:autoSpaceDN w:val="0"/>
        <w:spacing w:after="0" w:line="240" w:lineRule="auto"/>
        <w:rPr>
          <w:szCs w:val="20"/>
        </w:rPr>
      </w:pPr>
    </w:p>
    <w:tbl>
      <w:tblPr>
        <w:tblW w:w="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6"/>
        <w:gridCol w:w="216"/>
        <w:gridCol w:w="1123"/>
        <w:gridCol w:w="288"/>
        <w:gridCol w:w="317"/>
        <w:gridCol w:w="466"/>
        <w:gridCol w:w="144"/>
        <w:gridCol w:w="360"/>
        <w:gridCol w:w="216"/>
        <w:gridCol w:w="576"/>
        <w:gridCol w:w="792"/>
        <w:gridCol w:w="936"/>
        <w:gridCol w:w="58"/>
        <w:gridCol w:w="86"/>
        <w:gridCol w:w="1584"/>
        <w:gridCol w:w="412"/>
        <w:gridCol w:w="452"/>
        <w:gridCol w:w="432"/>
        <w:gridCol w:w="144"/>
        <w:gridCol w:w="1135"/>
      </w:tblGrid>
      <w:tr w:rsidR="00243E5C" w:rsidRPr="00160E7B" w14:paraId="3ACC8EBA" w14:textId="77777777" w:rsidTr="009F7F8D">
        <w:trPr>
          <w:cantSplit/>
          <w:trHeight w:val="575"/>
        </w:trPr>
        <w:tc>
          <w:tcPr>
            <w:tcW w:w="6828" w:type="dxa"/>
            <w:gridSpan w:val="13"/>
            <w:vAlign w:val="center"/>
            <w:hideMark/>
          </w:tcPr>
          <w:p w14:paraId="504C96CB" w14:textId="77777777" w:rsidR="00243E5C" w:rsidRPr="00160E7B" w:rsidRDefault="00243E5C" w:rsidP="00243E5C">
            <w:pPr>
              <w:widowControl w:val="0"/>
              <w:autoSpaceDE w:val="0"/>
              <w:autoSpaceDN w:val="0"/>
              <w:spacing w:after="0" w:line="240" w:lineRule="auto"/>
              <w:jc w:val="center"/>
              <w:rPr>
                <w:b/>
                <w:bCs/>
                <w:szCs w:val="20"/>
              </w:rPr>
            </w:pPr>
            <w:bookmarkStart w:id="98" w:name="PD000732"/>
            <w:bookmarkEnd w:id="98"/>
            <w:r w:rsidRPr="00160E7B">
              <w:rPr>
                <w:b/>
                <w:bCs/>
                <w:szCs w:val="20"/>
              </w:rPr>
              <w:t>CONTRACT DATA REQUIREMENTS LIST (CDRL)</w:t>
            </w:r>
          </w:p>
          <w:p w14:paraId="2541C7B5" w14:textId="77777777" w:rsidR="00243E5C" w:rsidRPr="00160E7B" w:rsidRDefault="00243E5C" w:rsidP="00243E5C">
            <w:pPr>
              <w:widowControl w:val="0"/>
              <w:autoSpaceDE w:val="0"/>
              <w:autoSpaceDN w:val="0"/>
              <w:spacing w:after="0" w:line="240" w:lineRule="auto"/>
              <w:jc w:val="center"/>
              <w:rPr>
                <w:szCs w:val="20"/>
              </w:rPr>
            </w:pPr>
            <w:r w:rsidRPr="00160E7B">
              <w:rPr>
                <w:szCs w:val="20"/>
              </w:rPr>
              <w:t>(</w:t>
            </w:r>
            <w:r w:rsidRPr="00160E7B">
              <w:rPr>
                <w:i/>
                <w:iCs/>
                <w:szCs w:val="20"/>
              </w:rPr>
              <w:t>1 Data Item</w:t>
            </w:r>
            <w:r w:rsidRPr="00160E7B">
              <w:rPr>
                <w:szCs w:val="20"/>
              </w:rPr>
              <w:t>)</w:t>
            </w:r>
          </w:p>
        </w:tc>
        <w:tc>
          <w:tcPr>
            <w:tcW w:w="2966" w:type="dxa"/>
            <w:gridSpan w:val="5"/>
            <w:vAlign w:val="center"/>
            <w:hideMark/>
          </w:tcPr>
          <w:p w14:paraId="67973C0D" w14:textId="77777777" w:rsidR="00243E5C" w:rsidRPr="00160E7B" w:rsidRDefault="00243E5C" w:rsidP="00243E5C">
            <w:pPr>
              <w:widowControl w:val="0"/>
              <w:autoSpaceDE w:val="0"/>
              <w:autoSpaceDN w:val="0"/>
              <w:spacing w:after="0" w:line="240" w:lineRule="auto"/>
              <w:ind w:left="752"/>
              <w:rPr>
                <w:i/>
                <w:iCs/>
                <w:szCs w:val="20"/>
              </w:rPr>
            </w:pPr>
            <w:r w:rsidRPr="00160E7B">
              <w:rPr>
                <w:i/>
                <w:iCs/>
                <w:szCs w:val="20"/>
              </w:rPr>
              <w:t>Form Approved</w:t>
            </w:r>
          </w:p>
          <w:p w14:paraId="2FE79BA3" w14:textId="77777777" w:rsidR="00243E5C" w:rsidRPr="00160E7B" w:rsidRDefault="00243E5C" w:rsidP="00243E5C">
            <w:pPr>
              <w:widowControl w:val="0"/>
              <w:autoSpaceDE w:val="0"/>
              <w:autoSpaceDN w:val="0"/>
              <w:spacing w:after="0" w:line="240" w:lineRule="auto"/>
              <w:jc w:val="center"/>
              <w:rPr>
                <w:szCs w:val="20"/>
              </w:rPr>
            </w:pPr>
            <w:r w:rsidRPr="00160E7B">
              <w:rPr>
                <w:i/>
                <w:iCs/>
                <w:szCs w:val="20"/>
              </w:rPr>
              <w:t>OMB No. 0704-0188</w:t>
            </w:r>
          </w:p>
        </w:tc>
        <w:tc>
          <w:tcPr>
            <w:tcW w:w="144" w:type="dxa"/>
            <w:vMerge w:val="restart"/>
            <w:tcBorders>
              <w:top w:val="nil"/>
              <w:left w:val="nil"/>
              <w:bottom w:val="nil"/>
              <w:right w:val="nil"/>
            </w:tcBorders>
          </w:tcPr>
          <w:p w14:paraId="634A78AE" w14:textId="77777777" w:rsidR="00243E5C" w:rsidRPr="00160E7B" w:rsidRDefault="00243E5C" w:rsidP="00243E5C">
            <w:pPr>
              <w:widowControl w:val="0"/>
              <w:autoSpaceDE w:val="0"/>
              <w:autoSpaceDN w:val="0"/>
              <w:spacing w:after="0" w:line="240" w:lineRule="auto"/>
              <w:rPr>
                <w:szCs w:val="20"/>
              </w:rPr>
            </w:pPr>
          </w:p>
        </w:tc>
        <w:tc>
          <w:tcPr>
            <w:tcW w:w="1135" w:type="dxa"/>
            <w:vMerge w:val="restart"/>
            <w:tcBorders>
              <w:top w:val="nil"/>
              <w:left w:val="nil"/>
              <w:right w:val="nil"/>
            </w:tcBorders>
          </w:tcPr>
          <w:p w14:paraId="3B049B74" w14:textId="77777777" w:rsidR="00243E5C" w:rsidRPr="00160E7B" w:rsidRDefault="00243E5C" w:rsidP="00243E5C">
            <w:pPr>
              <w:widowControl w:val="0"/>
              <w:autoSpaceDE w:val="0"/>
              <w:autoSpaceDN w:val="0"/>
              <w:spacing w:after="0" w:line="240" w:lineRule="auto"/>
              <w:rPr>
                <w:szCs w:val="20"/>
              </w:rPr>
            </w:pPr>
          </w:p>
        </w:tc>
      </w:tr>
      <w:tr w:rsidR="00243E5C" w:rsidRPr="00160E7B" w14:paraId="1D86D311" w14:textId="77777777" w:rsidTr="009F7F8D">
        <w:trPr>
          <w:cantSplit/>
          <w:trHeight w:val="917"/>
        </w:trPr>
        <w:tc>
          <w:tcPr>
            <w:tcW w:w="9794" w:type="dxa"/>
            <w:gridSpan w:val="18"/>
            <w:vAlign w:val="center"/>
            <w:hideMark/>
          </w:tcPr>
          <w:p w14:paraId="548C4A63" w14:textId="77777777" w:rsidR="00243E5C" w:rsidRPr="00160E7B" w:rsidRDefault="00243E5C" w:rsidP="00243E5C">
            <w:pPr>
              <w:widowControl w:val="0"/>
              <w:autoSpaceDE w:val="0"/>
              <w:autoSpaceDN w:val="0"/>
              <w:spacing w:after="0" w:line="240" w:lineRule="auto"/>
              <w:ind w:left="63" w:right="56"/>
              <w:jc w:val="both"/>
              <w:rPr>
                <w:szCs w:val="20"/>
              </w:rPr>
            </w:pPr>
            <w:r w:rsidRPr="00160E7B">
              <w:rPr>
                <w:szCs w:val="20"/>
              </w:rPr>
              <w:t xml:space="preserve">The public reporting burden for this collection of information is estimated to average 110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the Department of Defense, Executive Services Directorate (0704-0188).  Respondents should be aware that notwithstanding any other provision of law, no person shall be subject to any penalty for failing to comply with a collection of information if it does not display a currently valid OMB control number.  </w:t>
            </w:r>
            <w:r w:rsidRPr="00160E7B">
              <w:rPr>
                <w:b/>
                <w:bCs/>
                <w:szCs w:val="20"/>
              </w:rPr>
              <w:t>Please do not return your form to the above organization.  Send completed form to the Government Issuing Contracting Officer for the Contract/PR No. listed in Block E.</w:t>
            </w:r>
          </w:p>
        </w:tc>
        <w:tc>
          <w:tcPr>
            <w:tcW w:w="1279" w:type="dxa"/>
            <w:vMerge/>
            <w:tcBorders>
              <w:top w:val="nil"/>
              <w:left w:val="nil"/>
              <w:bottom w:val="nil"/>
              <w:right w:val="nil"/>
            </w:tcBorders>
            <w:vAlign w:val="center"/>
            <w:hideMark/>
          </w:tcPr>
          <w:p w14:paraId="250EA97C" w14:textId="77777777" w:rsidR="00243E5C" w:rsidRPr="00160E7B" w:rsidRDefault="00243E5C" w:rsidP="00243E5C">
            <w:pPr>
              <w:spacing w:after="0" w:line="240" w:lineRule="auto"/>
              <w:rPr>
                <w:szCs w:val="20"/>
              </w:rPr>
            </w:pPr>
          </w:p>
        </w:tc>
        <w:tc>
          <w:tcPr>
            <w:tcW w:w="1135" w:type="dxa"/>
            <w:vMerge/>
            <w:tcBorders>
              <w:top w:val="nil"/>
              <w:left w:val="nil"/>
              <w:right w:val="nil"/>
            </w:tcBorders>
            <w:vAlign w:val="center"/>
            <w:hideMark/>
          </w:tcPr>
          <w:p w14:paraId="3E88B4A4" w14:textId="77777777" w:rsidR="00243E5C" w:rsidRPr="00160E7B" w:rsidRDefault="00243E5C" w:rsidP="00243E5C">
            <w:pPr>
              <w:spacing w:after="0" w:line="240" w:lineRule="auto"/>
              <w:rPr>
                <w:szCs w:val="20"/>
              </w:rPr>
            </w:pPr>
          </w:p>
        </w:tc>
      </w:tr>
      <w:tr w:rsidR="00243E5C" w:rsidRPr="00160E7B" w14:paraId="3C83EF18" w14:textId="77777777" w:rsidTr="009F7F8D">
        <w:trPr>
          <w:cantSplit/>
        </w:trPr>
        <w:tc>
          <w:tcPr>
            <w:tcW w:w="2675" w:type="dxa"/>
            <w:gridSpan w:val="3"/>
            <w:tcBorders>
              <w:bottom w:val="nil"/>
            </w:tcBorders>
            <w:vAlign w:val="center"/>
            <w:hideMark/>
          </w:tcPr>
          <w:p w14:paraId="585C04B2"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A. CONTRACT LINE ITEM NO.</w:t>
            </w:r>
          </w:p>
        </w:tc>
        <w:tc>
          <w:tcPr>
            <w:tcW w:w="1791" w:type="dxa"/>
            <w:gridSpan w:val="6"/>
            <w:tcBorders>
              <w:bottom w:val="nil"/>
            </w:tcBorders>
            <w:vAlign w:val="center"/>
            <w:hideMark/>
          </w:tcPr>
          <w:p w14:paraId="5D2D127B"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B. EXHIBIT</w:t>
            </w:r>
          </w:p>
        </w:tc>
        <w:tc>
          <w:tcPr>
            <w:tcW w:w="5328" w:type="dxa"/>
            <w:gridSpan w:val="9"/>
            <w:tcBorders>
              <w:bottom w:val="nil"/>
            </w:tcBorders>
            <w:vAlign w:val="center"/>
            <w:hideMark/>
          </w:tcPr>
          <w:p w14:paraId="252ACF27"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C.  CATEGORY:</w:t>
            </w:r>
          </w:p>
        </w:tc>
        <w:tc>
          <w:tcPr>
            <w:tcW w:w="1279" w:type="dxa"/>
            <w:vMerge/>
            <w:tcBorders>
              <w:top w:val="nil"/>
              <w:left w:val="nil"/>
              <w:bottom w:val="nil"/>
              <w:right w:val="nil"/>
            </w:tcBorders>
            <w:vAlign w:val="center"/>
            <w:hideMark/>
          </w:tcPr>
          <w:p w14:paraId="7659D62B" w14:textId="77777777" w:rsidR="00243E5C" w:rsidRPr="00160E7B" w:rsidRDefault="00243E5C" w:rsidP="00243E5C">
            <w:pPr>
              <w:spacing w:after="0" w:line="240" w:lineRule="auto"/>
              <w:rPr>
                <w:szCs w:val="20"/>
              </w:rPr>
            </w:pPr>
          </w:p>
        </w:tc>
        <w:tc>
          <w:tcPr>
            <w:tcW w:w="1135" w:type="dxa"/>
            <w:vMerge/>
            <w:tcBorders>
              <w:top w:val="nil"/>
              <w:left w:val="nil"/>
              <w:right w:val="nil"/>
            </w:tcBorders>
            <w:vAlign w:val="center"/>
            <w:hideMark/>
          </w:tcPr>
          <w:p w14:paraId="6F7A2901" w14:textId="77777777" w:rsidR="00243E5C" w:rsidRPr="00160E7B" w:rsidRDefault="00243E5C" w:rsidP="00243E5C">
            <w:pPr>
              <w:spacing w:after="0" w:line="240" w:lineRule="auto"/>
              <w:rPr>
                <w:szCs w:val="20"/>
              </w:rPr>
            </w:pPr>
          </w:p>
        </w:tc>
      </w:tr>
      <w:tr w:rsidR="00243E5C" w:rsidRPr="00160E7B" w14:paraId="1C6BF45E" w14:textId="77777777" w:rsidTr="009F7F8D">
        <w:trPr>
          <w:cantSplit/>
          <w:trHeight w:hRule="exact" w:val="245"/>
        </w:trPr>
        <w:tc>
          <w:tcPr>
            <w:tcW w:w="2675" w:type="dxa"/>
            <w:gridSpan w:val="3"/>
            <w:tcBorders>
              <w:top w:val="nil"/>
            </w:tcBorders>
            <w:vAlign w:val="center"/>
            <w:hideMark/>
          </w:tcPr>
          <w:p w14:paraId="2C783C91"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
                  <w:enabled/>
                  <w:calcOnExit w:val="0"/>
                  <w:textInput>
                    <w:maxLength w:val="3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xml:space="preserve">0001 * </w:t>
            </w:r>
            <w:r w:rsidRPr="00160E7B">
              <w:rPr>
                <w:szCs w:val="20"/>
              </w:rPr>
              <w:fldChar w:fldCharType="end"/>
            </w:r>
          </w:p>
        </w:tc>
        <w:tc>
          <w:tcPr>
            <w:tcW w:w="1791" w:type="dxa"/>
            <w:gridSpan w:val="6"/>
            <w:tcBorders>
              <w:top w:val="nil"/>
            </w:tcBorders>
            <w:vAlign w:val="center"/>
            <w:hideMark/>
          </w:tcPr>
          <w:p w14:paraId="1BB86025" w14:textId="77777777" w:rsidR="00243E5C" w:rsidRPr="00160E7B" w:rsidRDefault="00243E5C" w:rsidP="00243E5C">
            <w:pPr>
              <w:widowControl w:val="0"/>
              <w:autoSpaceDE w:val="0"/>
              <w:autoSpaceDN w:val="0"/>
              <w:spacing w:after="0" w:line="240" w:lineRule="auto"/>
              <w:ind w:left="248" w:right="126"/>
              <w:rPr>
                <w:szCs w:val="20"/>
              </w:rPr>
            </w:pPr>
            <w:r w:rsidRPr="00160E7B">
              <w:rPr>
                <w:szCs w:val="20"/>
              </w:rPr>
              <w:fldChar w:fldCharType="begin">
                <w:ffData>
                  <w:name w:val="Text51"/>
                  <w:enabled/>
                  <w:calcOnExit w:val="0"/>
                  <w:textInput>
                    <w:maxLength w:val="168"/>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A</w:t>
            </w:r>
            <w:r w:rsidRPr="00160E7B">
              <w:rPr>
                <w:szCs w:val="20"/>
              </w:rPr>
              <w:fldChar w:fldCharType="end"/>
            </w:r>
            <w:r w:rsidRPr="00160E7B">
              <w:rPr>
                <w:szCs w:val="20"/>
              </w:rPr>
              <w:fldChar w:fldCharType="begin"/>
            </w:r>
            <w:r w:rsidRPr="00160E7B">
              <w:rPr>
                <w:szCs w:val="20"/>
              </w:rPr>
              <w:instrText xml:space="preserve"> ASK  \* MERGEFORMAT </w:instrText>
            </w:r>
            <w:r w:rsidRPr="00160E7B">
              <w:rPr>
                <w:szCs w:val="20"/>
              </w:rPr>
              <w:fldChar w:fldCharType="end"/>
            </w:r>
          </w:p>
        </w:tc>
        <w:tc>
          <w:tcPr>
            <w:tcW w:w="1368" w:type="dxa"/>
            <w:gridSpan w:val="2"/>
            <w:tcBorders>
              <w:top w:val="nil"/>
              <w:right w:val="nil"/>
            </w:tcBorders>
            <w:vAlign w:val="center"/>
            <w:hideMark/>
          </w:tcPr>
          <w:p w14:paraId="0B4D1A46" w14:textId="77777777" w:rsidR="00243E5C" w:rsidRPr="00160E7B" w:rsidRDefault="00243E5C" w:rsidP="00243E5C">
            <w:pPr>
              <w:widowControl w:val="0"/>
              <w:autoSpaceDE w:val="0"/>
              <w:autoSpaceDN w:val="0"/>
              <w:spacing w:after="0" w:line="240" w:lineRule="auto"/>
              <w:rPr>
                <w:szCs w:val="20"/>
                <w:u w:val="single"/>
              </w:rPr>
            </w:pPr>
            <w:r w:rsidRPr="00160E7B">
              <w:rPr>
                <w:szCs w:val="20"/>
              </w:rPr>
              <w:t xml:space="preserve">       </w:t>
            </w:r>
            <w:r w:rsidRPr="00160E7B">
              <w:rPr>
                <w:b/>
                <w:bCs/>
                <w:szCs w:val="20"/>
              </w:rPr>
              <w:t>TDP</w:t>
            </w:r>
            <w:r w:rsidRPr="00160E7B">
              <w:rPr>
                <w:szCs w:val="20"/>
              </w:rPr>
              <w:t xml:space="preserve">  </w:t>
            </w:r>
            <w:r w:rsidRPr="00160E7B">
              <w:rPr>
                <w:szCs w:val="20"/>
              </w:rPr>
              <w:fldChar w:fldCharType="begin">
                <w:ffData>
                  <w:name w:val="Text25"/>
                  <w:enabled/>
                  <w:calcOnExit w:val="0"/>
                  <w:textInput>
                    <w:default w:val="____"/>
                    <w:maxLength w:val="4"/>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____</w:t>
            </w:r>
            <w:r w:rsidRPr="00160E7B">
              <w:rPr>
                <w:szCs w:val="20"/>
              </w:rPr>
              <w:fldChar w:fldCharType="end"/>
            </w:r>
          </w:p>
        </w:tc>
        <w:tc>
          <w:tcPr>
            <w:tcW w:w="1080" w:type="dxa"/>
            <w:gridSpan w:val="3"/>
            <w:tcBorders>
              <w:top w:val="nil"/>
              <w:left w:val="nil"/>
              <w:right w:val="nil"/>
            </w:tcBorders>
            <w:vAlign w:val="center"/>
            <w:hideMark/>
          </w:tcPr>
          <w:p w14:paraId="27F5B710" w14:textId="77777777" w:rsidR="00243E5C" w:rsidRPr="00160E7B" w:rsidRDefault="00243E5C" w:rsidP="00243E5C">
            <w:pPr>
              <w:widowControl w:val="0"/>
              <w:autoSpaceDE w:val="0"/>
              <w:autoSpaceDN w:val="0"/>
              <w:spacing w:after="0" w:line="240" w:lineRule="auto"/>
              <w:rPr>
                <w:szCs w:val="20"/>
                <w:u w:val="single"/>
              </w:rPr>
            </w:pPr>
            <w:r w:rsidRPr="00160E7B">
              <w:rPr>
                <w:b/>
                <w:bCs/>
                <w:szCs w:val="20"/>
              </w:rPr>
              <w:t>TM</w:t>
            </w:r>
            <w:r w:rsidRPr="00160E7B">
              <w:rPr>
                <w:szCs w:val="20"/>
              </w:rPr>
              <w:t xml:space="preserve">  </w:t>
            </w:r>
            <w:r w:rsidRPr="00160E7B">
              <w:rPr>
                <w:szCs w:val="20"/>
              </w:rPr>
              <w:fldChar w:fldCharType="begin">
                <w:ffData>
                  <w:name w:val="Text26"/>
                  <w:enabled/>
                  <w:calcOnExit w:val="0"/>
                  <w:textInput>
                    <w:default w:val="_____"/>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_____</w:t>
            </w:r>
            <w:r w:rsidRPr="00160E7B">
              <w:rPr>
                <w:szCs w:val="20"/>
              </w:rPr>
              <w:fldChar w:fldCharType="end"/>
            </w:r>
          </w:p>
        </w:tc>
        <w:tc>
          <w:tcPr>
            <w:tcW w:w="2880" w:type="dxa"/>
            <w:gridSpan w:val="4"/>
            <w:tcBorders>
              <w:top w:val="nil"/>
              <w:left w:val="nil"/>
            </w:tcBorders>
            <w:vAlign w:val="center"/>
            <w:hideMark/>
          </w:tcPr>
          <w:p w14:paraId="187CAD2B" w14:textId="77777777" w:rsidR="00243E5C" w:rsidRPr="00160E7B" w:rsidRDefault="00243E5C" w:rsidP="00243E5C">
            <w:pPr>
              <w:widowControl w:val="0"/>
              <w:autoSpaceDE w:val="0"/>
              <w:autoSpaceDN w:val="0"/>
              <w:spacing w:after="0" w:line="240" w:lineRule="auto"/>
              <w:ind w:right="126"/>
              <w:rPr>
                <w:szCs w:val="20"/>
                <w:u w:val="single"/>
              </w:rPr>
            </w:pPr>
            <w:r w:rsidRPr="00160E7B">
              <w:rPr>
                <w:b/>
                <w:bCs/>
                <w:szCs w:val="20"/>
              </w:rPr>
              <w:t>OTHER</w:t>
            </w:r>
            <w:r w:rsidRPr="00160E7B">
              <w:rPr>
                <w:szCs w:val="20"/>
              </w:rPr>
              <w:t xml:space="preserve">     </w:t>
            </w:r>
            <w:r w:rsidRPr="00160E7B">
              <w:rPr>
                <w:szCs w:val="20"/>
              </w:rPr>
              <w:fldChar w:fldCharType="begin">
                <w:ffData>
                  <w:name w:val="Text26"/>
                  <w:enabled/>
                  <w:calcOnExit w:val="0"/>
                  <w:textInput>
                    <w:default w:val="_________________________"/>
                    <w:maxLength w:val="4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_X__________________</w:t>
            </w:r>
            <w:r w:rsidRPr="00160E7B">
              <w:rPr>
                <w:szCs w:val="20"/>
              </w:rPr>
              <w:fldChar w:fldCharType="end"/>
            </w:r>
          </w:p>
        </w:tc>
        <w:tc>
          <w:tcPr>
            <w:tcW w:w="1279" w:type="dxa"/>
            <w:vMerge/>
            <w:tcBorders>
              <w:top w:val="nil"/>
              <w:left w:val="nil"/>
              <w:bottom w:val="nil"/>
              <w:right w:val="nil"/>
            </w:tcBorders>
            <w:vAlign w:val="center"/>
            <w:hideMark/>
          </w:tcPr>
          <w:p w14:paraId="020C019F" w14:textId="77777777" w:rsidR="00243E5C" w:rsidRPr="00160E7B" w:rsidRDefault="00243E5C" w:rsidP="00243E5C">
            <w:pPr>
              <w:spacing w:after="0" w:line="240" w:lineRule="auto"/>
              <w:rPr>
                <w:szCs w:val="20"/>
              </w:rPr>
            </w:pPr>
          </w:p>
        </w:tc>
        <w:tc>
          <w:tcPr>
            <w:tcW w:w="1135" w:type="dxa"/>
            <w:vMerge/>
            <w:tcBorders>
              <w:top w:val="nil"/>
              <w:left w:val="nil"/>
              <w:right w:val="nil"/>
            </w:tcBorders>
            <w:vAlign w:val="center"/>
            <w:hideMark/>
          </w:tcPr>
          <w:p w14:paraId="21A6F0AD" w14:textId="77777777" w:rsidR="00243E5C" w:rsidRPr="00160E7B" w:rsidRDefault="00243E5C" w:rsidP="00243E5C">
            <w:pPr>
              <w:spacing w:after="0" w:line="240" w:lineRule="auto"/>
              <w:rPr>
                <w:szCs w:val="20"/>
              </w:rPr>
            </w:pPr>
          </w:p>
        </w:tc>
      </w:tr>
      <w:tr w:rsidR="00243E5C" w:rsidRPr="00160E7B" w14:paraId="061ADF6D" w14:textId="77777777" w:rsidTr="009F7F8D">
        <w:trPr>
          <w:cantSplit/>
        </w:trPr>
        <w:tc>
          <w:tcPr>
            <w:tcW w:w="3280" w:type="dxa"/>
            <w:gridSpan w:val="5"/>
            <w:tcBorders>
              <w:bottom w:val="nil"/>
            </w:tcBorders>
            <w:vAlign w:val="center"/>
            <w:hideMark/>
          </w:tcPr>
          <w:p w14:paraId="748A8A9E"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D. SYSTEM/ITEM</w:t>
            </w:r>
          </w:p>
        </w:tc>
        <w:tc>
          <w:tcPr>
            <w:tcW w:w="2554" w:type="dxa"/>
            <w:gridSpan w:val="6"/>
            <w:tcBorders>
              <w:bottom w:val="nil"/>
            </w:tcBorders>
            <w:vAlign w:val="center"/>
            <w:hideMark/>
          </w:tcPr>
          <w:p w14:paraId="01F4D2C0"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E. CONTRACT/PR NO.</w:t>
            </w:r>
          </w:p>
        </w:tc>
        <w:tc>
          <w:tcPr>
            <w:tcW w:w="3960" w:type="dxa"/>
            <w:gridSpan w:val="7"/>
            <w:tcBorders>
              <w:top w:val="nil"/>
              <w:bottom w:val="nil"/>
            </w:tcBorders>
            <w:vAlign w:val="center"/>
            <w:hideMark/>
          </w:tcPr>
          <w:p w14:paraId="2845D343"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F. CONTRACTOR</w:t>
            </w:r>
          </w:p>
        </w:tc>
        <w:tc>
          <w:tcPr>
            <w:tcW w:w="1279" w:type="dxa"/>
            <w:vMerge/>
            <w:tcBorders>
              <w:top w:val="nil"/>
              <w:left w:val="nil"/>
              <w:bottom w:val="nil"/>
              <w:right w:val="nil"/>
            </w:tcBorders>
            <w:vAlign w:val="center"/>
            <w:hideMark/>
          </w:tcPr>
          <w:p w14:paraId="19C67E12" w14:textId="77777777" w:rsidR="00243E5C" w:rsidRPr="00160E7B" w:rsidRDefault="00243E5C" w:rsidP="00243E5C">
            <w:pPr>
              <w:spacing w:after="0" w:line="240" w:lineRule="auto"/>
              <w:rPr>
                <w:szCs w:val="20"/>
              </w:rPr>
            </w:pPr>
          </w:p>
        </w:tc>
        <w:tc>
          <w:tcPr>
            <w:tcW w:w="1135" w:type="dxa"/>
            <w:vMerge/>
            <w:tcBorders>
              <w:top w:val="nil"/>
              <w:left w:val="nil"/>
              <w:right w:val="nil"/>
            </w:tcBorders>
            <w:vAlign w:val="center"/>
            <w:hideMark/>
          </w:tcPr>
          <w:p w14:paraId="6EDF4304" w14:textId="77777777" w:rsidR="00243E5C" w:rsidRPr="00160E7B" w:rsidRDefault="00243E5C" w:rsidP="00243E5C">
            <w:pPr>
              <w:spacing w:after="0" w:line="240" w:lineRule="auto"/>
              <w:rPr>
                <w:szCs w:val="20"/>
              </w:rPr>
            </w:pPr>
          </w:p>
        </w:tc>
      </w:tr>
      <w:tr w:rsidR="00243E5C" w:rsidRPr="00160E7B" w14:paraId="4306A809" w14:textId="77777777" w:rsidTr="009F7F8D">
        <w:trPr>
          <w:cantSplit/>
          <w:trHeight w:hRule="exact" w:val="266"/>
        </w:trPr>
        <w:tc>
          <w:tcPr>
            <w:tcW w:w="3280" w:type="dxa"/>
            <w:gridSpan w:val="5"/>
            <w:tcBorders>
              <w:top w:val="nil"/>
            </w:tcBorders>
            <w:vAlign w:val="center"/>
            <w:hideMark/>
          </w:tcPr>
          <w:p w14:paraId="4FFA0C86" w14:textId="77777777" w:rsidR="00243E5C" w:rsidRPr="00160E7B" w:rsidRDefault="00243E5C" w:rsidP="00243E5C">
            <w:pPr>
              <w:widowControl w:val="0"/>
              <w:autoSpaceDE w:val="0"/>
              <w:autoSpaceDN w:val="0"/>
              <w:spacing w:after="0" w:line="240" w:lineRule="auto"/>
              <w:ind w:left="210" w:right="182"/>
              <w:rPr>
                <w:szCs w:val="20"/>
              </w:rPr>
            </w:pPr>
            <w:r w:rsidRPr="00160E7B">
              <w:rPr>
                <w:szCs w:val="20"/>
              </w:rPr>
              <w:fldChar w:fldCharType="begin">
                <w:ffData>
                  <w:name w:val="Text4"/>
                  <w:enabled/>
                  <w:calcOnExit w:val="0"/>
                  <w:textInput>
                    <w:maxLength w:val="4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BANKING SERVICES</w:t>
            </w:r>
            <w:r w:rsidRPr="00160E7B">
              <w:rPr>
                <w:szCs w:val="20"/>
              </w:rPr>
              <w:fldChar w:fldCharType="end"/>
            </w:r>
          </w:p>
        </w:tc>
        <w:tc>
          <w:tcPr>
            <w:tcW w:w="2554" w:type="dxa"/>
            <w:gridSpan w:val="6"/>
            <w:tcBorders>
              <w:top w:val="nil"/>
            </w:tcBorders>
            <w:vAlign w:val="center"/>
            <w:hideMark/>
          </w:tcPr>
          <w:p w14:paraId="46BF45CC"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Text5"/>
                  <w:enabled/>
                  <w:calcOnExit w:val="0"/>
                  <w:textInput>
                    <w:maxLength w:val="2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HQ0423-23-X-0###</w:t>
            </w:r>
            <w:r w:rsidRPr="00160E7B">
              <w:rPr>
                <w:szCs w:val="20"/>
              </w:rPr>
              <w:fldChar w:fldCharType="end"/>
            </w:r>
          </w:p>
        </w:tc>
        <w:tc>
          <w:tcPr>
            <w:tcW w:w="3960" w:type="dxa"/>
            <w:gridSpan w:val="7"/>
            <w:tcBorders>
              <w:top w:val="nil"/>
            </w:tcBorders>
            <w:vAlign w:val="center"/>
            <w:hideMark/>
          </w:tcPr>
          <w:p w14:paraId="32E58A23" w14:textId="77777777" w:rsidR="00243E5C" w:rsidRPr="00160E7B" w:rsidRDefault="00243E5C" w:rsidP="00243E5C">
            <w:pPr>
              <w:widowControl w:val="0"/>
              <w:autoSpaceDE w:val="0"/>
              <w:autoSpaceDN w:val="0"/>
              <w:spacing w:after="0" w:line="240" w:lineRule="auto"/>
              <w:ind w:left="124" w:right="126"/>
              <w:rPr>
                <w:szCs w:val="20"/>
              </w:rPr>
            </w:pPr>
            <w:r w:rsidRPr="00160E7B">
              <w:rPr>
                <w:szCs w:val="20"/>
              </w:rPr>
              <w:fldChar w:fldCharType="begin">
                <w:ffData>
                  <w:name w:val="Text6"/>
                  <w:enabled/>
                  <w:calcOnExit w:val="0"/>
                  <w:textInput>
                    <w:maxLength w:val="5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1279" w:type="dxa"/>
            <w:vMerge/>
            <w:tcBorders>
              <w:top w:val="nil"/>
              <w:left w:val="nil"/>
              <w:bottom w:val="nil"/>
              <w:right w:val="nil"/>
            </w:tcBorders>
            <w:vAlign w:val="center"/>
            <w:hideMark/>
          </w:tcPr>
          <w:p w14:paraId="2AF13130" w14:textId="77777777" w:rsidR="00243E5C" w:rsidRPr="00160E7B" w:rsidRDefault="00243E5C" w:rsidP="00243E5C">
            <w:pPr>
              <w:spacing w:after="0" w:line="240" w:lineRule="auto"/>
              <w:rPr>
                <w:szCs w:val="20"/>
              </w:rPr>
            </w:pPr>
          </w:p>
        </w:tc>
        <w:tc>
          <w:tcPr>
            <w:tcW w:w="1135" w:type="dxa"/>
            <w:vMerge/>
            <w:tcBorders>
              <w:top w:val="nil"/>
              <w:left w:val="nil"/>
              <w:right w:val="nil"/>
            </w:tcBorders>
            <w:vAlign w:val="center"/>
            <w:hideMark/>
          </w:tcPr>
          <w:p w14:paraId="01F8DB6D" w14:textId="77777777" w:rsidR="00243E5C" w:rsidRPr="00160E7B" w:rsidRDefault="00243E5C" w:rsidP="00243E5C">
            <w:pPr>
              <w:spacing w:after="0" w:line="240" w:lineRule="auto"/>
              <w:rPr>
                <w:szCs w:val="20"/>
              </w:rPr>
            </w:pPr>
          </w:p>
        </w:tc>
      </w:tr>
      <w:tr w:rsidR="00243E5C" w:rsidRPr="00160E7B" w14:paraId="1758C97D" w14:textId="77777777" w:rsidTr="009F7F8D">
        <w:trPr>
          <w:cantSplit/>
        </w:trPr>
        <w:tc>
          <w:tcPr>
            <w:tcW w:w="1552" w:type="dxa"/>
            <w:gridSpan w:val="2"/>
            <w:tcBorders>
              <w:bottom w:val="nil"/>
            </w:tcBorders>
            <w:vAlign w:val="center"/>
            <w:hideMark/>
          </w:tcPr>
          <w:p w14:paraId="71692707"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1. DATA ITEM NO.</w:t>
            </w:r>
          </w:p>
        </w:tc>
        <w:tc>
          <w:tcPr>
            <w:tcW w:w="4282" w:type="dxa"/>
            <w:gridSpan w:val="9"/>
            <w:tcBorders>
              <w:bottom w:val="nil"/>
            </w:tcBorders>
            <w:vAlign w:val="center"/>
            <w:hideMark/>
          </w:tcPr>
          <w:p w14:paraId="6A0B2C81"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2. TITLE OF DATA ITEM</w:t>
            </w:r>
          </w:p>
        </w:tc>
        <w:tc>
          <w:tcPr>
            <w:tcW w:w="3960" w:type="dxa"/>
            <w:gridSpan w:val="7"/>
            <w:tcBorders>
              <w:bottom w:val="nil"/>
            </w:tcBorders>
            <w:vAlign w:val="center"/>
            <w:hideMark/>
          </w:tcPr>
          <w:p w14:paraId="49B73F88"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3. SUBTITLE</w:t>
            </w:r>
          </w:p>
        </w:tc>
        <w:tc>
          <w:tcPr>
            <w:tcW w:w="1279" w:type="dxa"/>
            <w:vMerge/>
            <w:tcBorders>
              <w:top w:val="nil"/>
              <w:left w:val="nil"/>
              <w:bottom w:val="nil"/>
              <w:right w:val="nil"/>
            </w:tcBorders>
            <w:vAlign w:val="center"/>
            <w:hideMark/>
          </w:tcPr>
          <w:p w14:paraId="160D291D" w14:textId="77777777" w:rsidR="00243E5C" w:rsidRPr="00160E7B" w:rsidRDefault="00243E5C" w:rsidP="00243E5C">
            <w:pPr>
              <w:spacing w:after="0" w:line="240" w:lineRule="auto"/>
              <w:rPr>
                <w:szCs w:val="20"/>
              </w:rPr>
            </w:pPr>
          </w:p>
        </w:tc>
        <w:tc>
          <w:tcPr>
            <w:tcW w:w="1135" w:type="dxa"/>
            <w:tcBorders>
              <w:bottom w:val="nil"/>
            </w:tcBorders>
            <w:vAlign w:val="center"/>
            <w:hideMark/>
          </w:tcPr>
          <w:p w14:paraId="11EEF5CF" w14:textId="77777777" w:rsidR="00243E5C" w:rsidRPr="00160E7B" w:rsidRDefault="00243E5C" w:rsidP="00243E5C">
            <w:pPr>
              <w:widowControl w:val="0"/>
              <w:autoSpaceDE w:val="0"/>
              <w:autoSpaceDN w:val="0"/>
              <w:spacing w:after="0" w:line="240" w:lineRule="auto"/>
              <w:rPr>
                <w:b/>
                <w:bCs/>
                <w:szCs w:val="20"/>
              </w:rPr>
            </w:pPr>
            <w:r w:rsidRPr="00160E7B">
              <w:rPr>
                <w:szCs w:val="20"/>
              </w:rPr>
              <w:t xml:space="preserve"> </w:t>
            </w:r>
            <w:r w:rsidRPr="00160E7B">
              <w:rPr>
                <w:b/>
                <w:bCs/>
                <w:szCs w:val="20"/>
              </w:rPr>
              <w:t>17. PRICE GROUP</w:t>
            </w:r>
          </w:p>
        </w:tc>
      </w:tr>
      <w:tr w:rsidR="00243E5C" w:rsidRPr="00160E7B" w14:paraId="3D9E647E" w14:textId="77777777" w:rsidTr="009F7F8D">
        <w:trPr>
          <w:cantSplit/>
          <w:trHeight w:val="408"/>
        </w:trPr>
        <w:tc>
          <w:tcPr>
            <w:tcW w:w="1552" w:type="dxa"/>
            <w:gridSpan w:val="2"/>
            <w:vMerge w:val="restart"/>
            <w:tcBorders>
              <w:top w:val="nil"/>
            </w:tcBorders>
            <w:vAlign w:val="center"/>
            <w:hideMark/>
          </w:tcPr>
          <w:p w14:paraId="4436783B" w14:textId="77777777" w:rsidR="00243E5C" w:rsidRPr="00160E7B" w:rsidRDefault="00243E5C" w:rsidP="00243E5C">
            <w:pPr>
              <w:widowControl w:val="0"/>
              <w:autoSpaceDE w:val="0"/>
              <w:autoSpaceDN w:val="0"/>
              <w:spacing w:after="0" w:line="240" w:lineRule="auto"/>
              <w:ind w:left="208" w:right="74"/>
              <w:rPr>
                <w:szCs w:val="20"/>
              </w:rPr>
            </w:pPr>
            <w:r w:rsidRPr="00160E7B">
              <w:rPr>
                <w:szCs w:val="20"/>
              </w:rPr>
              <w:fldChar w:fldCharType="begin">
                <w:ffData>
                  <w:name w:val="Text7"/>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A001</w:t>
            </w:r>
            <w:r w:rsidRPr="00160E7B">
              <w:rPr>
                <w:szCs w:val="20"/>
              </w:rPr>
              <w:fldChar w:fldCharType="end"/>
            </w:r>
          </w:p>
        </w:tc>
        <w:tc>
          <w:tcPr>
            <w:tcW w:w="4282" w:type="dxa"/>
            <w:gridSpan w:val="9"/>
            <w:vMerge w:val="restart"/>
            <w:tcBorders>
              <w:top w:val="nil"/>
            </w:tcBorders>
            <w:vAlign w:val="center"/>
            <w:hideMark/>
          </w:tcPr>
          <w:p w14:paraId="78AF55A2" w14:textId="77777777" w:rsidR="00243E5C" w:rsidRPr="00160E7B" w:rsidRDefault="00243E5C" w:rsidP="00243E5C">
            <w:pPr>
              <w:widowControl w:val="0"/>
              <w:autoSpaceDE w:val="0"/>
              <w:autoSpaceDN w:val="0"/>
              <w:spacing w:after="0" w:line="240" w:lineRule="auto"/>
              <w:ind w:left="124" w:right="126" w:hanging="3"/>
              <w:rPr>
                <w:szCs w:val="20"/>
              </w:rPr>
            </w:pPr>
            <w:r w:rsidRPr="00160E7B">
              <w:rPr>
                <w:szCs w:val="20"/>
              </w:rPr>
              <w:fldChar w:fldCharType="begin">
                <w:ffData>
                  <w:name w:val="Text10"/>
                  <w:enabled/>
                  <w:calcOnExit w:val="0"/>
                  <w:textInput>
                    <w:maxLength w:val="9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WARRANTY TRACKING AND ADMINISTRATION FOR SERIALIZED ITEMS</w:t>
            </w:r>
            <w:r w:rsidRPr="00160E7B">
              <w:rPr>
                <w:szCs w:val="20"/>
              </w:rPr>
              <w:fldChar w:fldCharType="end"/>
            </w:r>
          </w:p>
        </w:tc>
        <w:tc>
          <w:tcPr>
            <w:tcW w:w="3960" w:type="dxa"/>
            <w:gridSpan w:val="7"/>
            <w:vMerge w:val="restart"/>
            <w:tcBorders>
              <w:top w:val="nil"/>
            </w:tcBorders>
            <w:vAlign w:val="center"/>
            <w:hideMark/>
          </w:tcPr>
          <w:p w14:paraId="79751EC2" w14:textId="77777777" w:rsidR="00243E5C" w:rsidRPr="00160E7B" w:rsidRDefault="00243E5C" w:rsidP="00243E5C">
            <w:pPr>
              <w:widowControl w:val="0"/>
              <w:autoSpaceDE w:val="0"/>
              <w:autoSpaceDN w:val="0"/>
              <w:spacing w:after="0" w:line="240" w:lineRule="auto"/>
              <w:ind w:left="124" w:right="126"/>
              <w:rPr>
                <w:szCs w:val="20"/>
              </w:rPr>
            </w:pPr>
            <w:r w:rsidRPr="00160E7B">
              <w:rPr>
                <w:szCs w:val="20"/>
              </w:rPr>
              <w:fldChar w:fldCharType="begin">
                <w:ffData>
                  <w:name w:val="Text10"/>
                  <w:enabled/>
                  <w:calcOnExit w:val="0"/>
                  <w:textInput>
                    <w:maxLength w:val="84"/>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xml:space="preserve">WARRANTY TRACKING </w:t>
            </w:r>
            <w:r w:rsidRPr="00160E7B">
              <w:rPr>
                <w:szCs w:val="20"/>
              </w:rPr>
              <w:fldChar w:fldCharType="end"/>
            </w:r>
            <w:r w:rsidRPr="00160E7B">
              <w:rPr>
                <w:szCs w:val="20"/>
              </w:rPr>
              <w:fldChar w:fldCharType="begin">
                <w:ffData>
                  <w:name w:val="Text37"/>
                  <w:enabled/>
                  <w:calcOnExit w:val="0"/>
                  <w:textInput>
                    <w:maxLength w:val="20"/>
                    <w:format w:val="UPPERCASE"/>
                  </w:textInput>
                </w:ffData>
              </w:fldChar>
            </w:r>
            <w:r w:rsidRPr="00160E7B">
              <w:rPr>
                <w:szCs w:val="20"/>
              </w:rPr>
              <w:instrText xml:space="preserve"> FORMTEXT </w:instrText>
            </w:r>
            <w:r w:rsidR="00290942">
              <w:rPr>
                <w:szCs w:val="20"/>
              </w:rPr>
            </w:r>
            <w:r w:rsidR="00290942">
              <w:rPr>
                <w:szCs w:val="20"/>
              </w:rPr>
              <w:fldChar w:fldCharType="separate"/>
            </w:r>
            <w:r w:rsidRPr="00160E7B">
              <w:rPr>
                <w:szCs w:val="20"/>
              </w:rPr>
              <w:fldChar w:fldCharType="end"/>
            </w:r>
          </w:p>
        </w:tc>
        <w:tc>
          <w:tcPr>
            <w:tcW w:w="1279" w:type="dxa"/>
            <w:vMerge/>
            <w:tcBorders>
              <w:top w:val="nil"/>
              <w:left w:val="nil"/>
              <w:bottom w:val="nil"/>
              <w:right w:val="nil"/>
            </w:tcBorders>
            <w:vAlign w:val="center"/>
            <w:hideMark/>
          </w:tcPr>
          <w:p w14:paraId="1D2A02DF" w14:textId="77777777" w:rsidR="00243E5C" w:rsidRPr="00160E7B" w:rsidRDefault="00243E5C" w:rsidP="00243E5C">
            <w:pPr>
              <w:spacing w:after="0" w:line="240" w:lineRule="auto"/>
              <w:rPr>
                <w:szCs w:val="20"/>
              </w:rPr>
            </w:pPr>
          </w:p>
        </w:tc>
        <w:tc>
          <w:tcPr>
            <w:tcW w:w="1135" w:type="dxa"/>
            <w:vMerge w:val="restart"/>
            <w:tcBorders>
              <w:top w:val="nil"/>
            </w:tcBorders>
            <w:vAlign w:val="center"/>
            <w:hideMark/>
          </w:tcPr>
          <w:p w14:paraId="6FBCEB5E" w14:textId="77777777" w:rsidR="00243E5C" w:rsidRPr="00160E7B" w:rsidRDefault="00243E5C" w:rsidP="00243E5C">
            <w:pPr>
              <w:widowControl w:val="0"/>
              <w:autoSpaceDE w:val="0"/>
              <w:autoSpaceDN w:val="0"/>
              <w:spacing w:after="0" w:line="240" w:lineRule="auto"/>
              <w:ind w:left="270" w:right="126"/>
              <w:rPr>
                <w:szCs w:val="20"/>
              </w:rPr>
            </w:pPr>
            <w:r w:rsidRPr="00160E7B">
              <w:rPr>
                <w:szCs w:val="20"/>
              </w:rPr>
              <w:fldChar w:fldCharType="begin">
                <w:ffData>
                  <w:name w:val="Text15"/>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IV</w:t>
            </w:r>
            <w:r w:rsidRPr="00160E7B">
              <w:rPr>
                <w:szCs w:val="20"/>
              </w:rPr>
              <w:fldChar w:fldCharType="end"/>
            </w:r>
          </w:p>
        </w:tc>
      </w:tr>
      <w:tr w:rsidR="00243E5C" w:rsidRPr="00160E7B" w14:paraId="222E4F61" w14:textId="77777777" w:rsidTr="009F7F8D">
        <w:trPr>
          <w:cantSplit/>
          <w:trHeight w:val="423"/>
        </w:trPr>
        <w:tc>
          <w:tcPr>
            <w:tcW w:w="600" w:type="dxa"/>
            <w:gridSpan w:val="2"/>
            <w:vMerge/>
            <w:tcBorders>
              <w:top w:val="nil"/>
            </w:tcBorders>
            <w:vAlign w:val="center"/>
            <w:hideMark/>
          </w:tcPr>
          <w:p w14:paraId="00820C9F" w14:textId="77777777" w:rsidR="00243E5C" w:rsidRPr="00160E7B" w:rsidRDefault="00243E5C" w:rsidP="00243E5C">
            <w:pPr>
              <w:spacing w:after="0" w:line="240" w:lineRule="auto"/>
              <w:rPr>
                <w:szCs w:val="20"/>
              </w:rPr>
            </w:pPr>
          </w:p>
        </w:tc>
        <w:tc>
          <w:tcPr>
            <w:tcW w:w="11184" w:type="dxa"/>
            <w:gridSpan w:val="9"/>
            <w:vMerge/>
            <w:tcBorders>
              <w:top w:val="nil"/>
            </w:tcBorders>
            <w:vAlign w:val="center"/>
            <w:hideMark/>
          </w:tcPr>
          <w:p w14:paraId="182AD0E2" w14:textId="77777777" w:rsidR="00243E5C" w:rsidRPr="00160E7B" w:rsidRDefault="00243E5C" w:rsidP="00243E5C">
            <w:pPr>
              <w:spacing w:after="0" w:line="240" w:lineRule="auto"/>
              <w:rPr>
                <w:szCs w:val="20"/>
              </w:rPr>
            </w:pPr>
          </w:p>
        </w:tc>
        <w:tc>
          <w:tcPr>
            <w:tcW w:w="15442" w:type="dxa"/>
            <w:gridSpan w:val="7"/>
            <w:vMerge/>
            <w:tcBorders>
              <w:top w:val="nil"/>
            </w:tcBorders>
            <w:vAlign w:val="center"/>
            <w:hideMark/>
          </w:tcPr>
          <w:p w14:paraId="3D9C2C85" w14:textId="77777777" w:rsidR="00243E5C" w:rsidRPr="00160E7B" w:rsidRDefault="00243E5C" w:rsidP="00243E5C">
            <w:pPr>
              <w:spacing w:after="0" w:line="240" w:lineRule="auto"/>
              <w:rPr>
                <w:szCs w:val="20"/>
              </w:rPr>
            </w:pPr>
          </w:p>
        </w:tc>
        <w:tc>
          <w:tcPr>
            <w:tcW w:w="1279" w:type="dxa"/>
            <w:vMerge/>
            <w:tcBorders>
              <w:top w:val="nil"/>
              <w:left w:val="nil"/>
              <w:bottom w:val="nil"/>
              <w:right w:val="nil"/>
            </w:tcBorders>
            <w:vAlign w:val="center"/>
            <w:hideMark/>
          </w:tcPr>
          <w:p w14:paraId="2B64B50F" w14:textId="77777777" w:rsidR="00243E5C" w:rsidRPr="00160E7B" w:rsidRDefault="00243E5C" w:rsidP="00243E5C">
            <w:pPr>
              <w:spacing w:after="0" w:line="240" w:lineRule="auto"/>
              <w:rPr>
                <w:szCs w:val="20"/>
              </w:rPr>
            </w:pPr>
          </w:p>
        </w:tc>
        <w:tc>
          <w:tcPr>
            <w:tcW w:w="1135" w:type="dxa"/>
            <w:vMerge/>
            <w:tcBorders>
              <w:top w:val="nil"/>
            </w:tcBorders>
            <w:vAlign w:val="center"/>
            <w:hideMark/>
          </w:tcPr>
          <w:p w14:paraId="5182CE39" w14:textId="77777777" w:rsidR="00243E5C" w:rsidRPr="00160E7B" w:rsidRDefault="00243E5C" w:rsidP="00243E5C">
            <w:pPr>
              <w:spacing w:after="0" w:line="240" w:lineRule="auto"/>
              <w:rPr>
                <w:szCs w:val="20"/>
              </w:rPr>
            </w:pPr>
          </w:p>
        </w:tc>
      </w:tr>
      <w:tr w:rsidR="00243E5C" w:rsidRPr="00160E7B" w14:paraId="3F55D0E0" w14:textId="77777777" w:rsidTr="009F7F8D">
        <w:trPr>
          <w:cantSplit/>
        </w:trPr>
        <w:tc>
          <w:tcPr>
            <w:tcW w:w="3890" w:type="dxa"/>
            <w:gridSpan w:val="7"/>
            <w:tcBorders>
              <w:bottom w:val="nil"/>
            </w:tcBorders>
            <w:vAlign w:val="center"/>
            <w:hideMark/>
          </w:tcPr>
          <w:p w14:paraId="65A7FA94" w14:textId="1AE7780E"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4. AUTHORITY (</w:t>
            </w:r>
            <w:r w:rsidRPr="00160E7B">
              <w:rPr>
                <w:i/>
                <w:iCs/>
                <w:szCs w:val="20"/>
              </w:rPr>
              <w:t>Data Acquisition Document No.</w:t>
            </w:r>
            <w:r w:rsidRPr="00160E7B">
              <w:rPr>
                <w:b/>
                <w:bCs/>
                <w:szCs w:val="20"/>
              </w:rPr>
              <w:t>)</w:t>
            </w:r>
            <w:r w:rsidR="00B66464">
              <w:rPr>
                <w:b/>
                <w:bCs/>
                <w:szCs w:val="20"/>
              </w:rPr>
              <w:t xml:space="preserve"> Contract Atchs J-#</w:t>
            </w:r>
          </w:p>
        </w:tc>
        <w:tc>
          <w:tcPr>
            <w:tcW w:w="2880" w:type="dxa"/>
            <w:gridSpan w:val="5"/>
            <w:tcBorders>
              <w:bottom w:val="nil"/>
            </w:tcBorders>
            <w:vAlign w:val="center"/>
            <w:hideMark/>
          </w:tcPr>
          <w:p w14:paraId="7844DE66"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5. CONTRACT REFERENCE</w:t>
            </w:r>
          </w:p>
        </w:tc>
        <w:tc>
          <w:tcPr>
            <w:tcW w:w="3024" w:type="dxa"/>
            <w:gridSpan w:val="6"/>
            <w:tcBorders>
              <w:bottom w:val="nil"/>
            </w:tcBorders>
            <w:vAlign w:val="center"/>
            <w:hideMark/>
          </w:tcPr>
          <w:p w14:paraId="0514D8B5"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6. REQUIRING OFFICE</w:t>
            </w:r>
          </w:p>
        </w:tc>
        <w:tc>
          <w:tcPr>
            <w:tcW w:w="1279" w:type="dxa"/>
            <w:vMerge/>
            <w:tcBorders>
              <w:top w:val="nil"/>
              <w:left w:val="nil"/>
              <w:bottom w:val="nil"/>
              <w:right w:val="nil"/>
            </w:tcBorders>
            <w:vAlign w:val="center"/>
            <w:hideMark/>
          </w:tcPr>
          <w:p w14:paraId="0BCA4FBB" w14:textId="77777777" w:rsidR="00243E5C" w:rsidRPr="00160E7B" w:rsidRDefault="00243E5C" w:rsidP="00243E5C">
            <w:pPr>
              <w:spacing w:after="0" w:line="240" w:lineRule="auto"/>
              <w:rPr>
                <w:szCs w:val="20"/>
              </w:rPr>
            </w:pPr>
          </w:p>
        </w:tc>
        <w:tc>
          <w:tcPr>
            <w:tcW w:w="1135" w:type="dxa"/>
            <w:vMerge w:val="restart"/>
            <w:hideMark/>
          </w:tcPr>
          <w:p w14:paraId="6B616058" w14:textId="77777777" w:rsidR="00243E5C" w:rsidRPr="00160E7B" w:rsidRDefault="00243E5C" w:rsidP="00243E5C">
            <w:pPr>
              <w:widowControl w:val="0"/>
              <w:autoSpaceDE w:val="0"/>
              <w:autoSpaceDN w:val="0"/>
              <w:spacing w:before="20" w:after="0" w:line="240" w:lineRule="auto"/>
              <w:rPr>
                <w:b/>
                <w:bCs/>
                <w:szCs w:val="20"/>
              </w:rPr>
            </w:pPr>
            <w:r w:rsidRPr="00160E7B">
              <w:rPr>
                <w:szCs w:val="20"/>
              </w:rPr>
              <w:t xml:space="preserve"> </w:t>
            </w:r>
            <w:r w:rsidRPr="00160E7B">
              <w:rPr>
                <w:b/>
                <w:bCs/>
                <w:szCs w:val="20"/>
              </w:rPr>
              <w:t>18. ESTIMATED</w:t>
            </w:r>
          </w:p>
          <w:p w14:paraId="11B9FEA4" w14:textId="77777777" w:rsidR="00243E5C" w:rsidRPr="00160E7B" w:rsidRDefault="00243E5C" w:rsidP="00243E5C">
            <w:pPr>
              <w:widowControl w:val="0"/>
              <w:autoSpaceDE w:val="0"/>
              <w:autoSpaceDN w:val="0"/>
              <w:spacing w:after="0" w:line="240" w:lineRule="auto"/>
              <w:ind w:left="232"/>
              <w:rPr>
                <w:b/>
                <w:bCs/>
                <w:szCs w:val="20"/>
              </w:rPr>
            </w:pPr>
            <w:r w:rsidRPr="00160E7B">
              <w:rPr>
                <w:b/>
                <w:bCs/>
                <w:szCs w:val="20"/>
              </w:rPr>
              <w:t>TOTAL PRICE</w:t>
            </w:r>
          </w:p>
          <w:p w14:paraId="276A97FF" w14:textId="77777777" w:rsidR="00243E5C" w:rsidRPr="00160E7B" w:rsidRDefault="00243E5C" w:rsidP="00243E5C">
            <w:pPr>
              <w:widowControl w:val="0"/>
              <w:autoSpaceDE w:val="0"/>
              <w:autoSpaceDN w:val="0"/>
              <w:spacing w:after="0" w:line="240" w:lineRule="auto"/>
              <w:ind w:left="270" w:right="126"/>
              <w:rPr>
                <w:b/>
                <w:bCs/>
                <w:szCs w:val="20"/>
              </w:rPr>
            </w:pPr>
            <w:r w:rsidRPr="00160E7B">
              <w:rPr>
                <w:szCs w:val="20"/>
              </w:rPr>
              <w:fldChar w:fldCharType="begin">
                <w:ffData>
                  <w:name w:val="Text16"/>
                  <w:enabled/>
                  <w:calcOnExit w:val="0"/>
                  <w:textInput>
                    <w:type w:val="number"/>
                    <w:maxLength w:val="20"/>
                    <w:format w:val="$#,##0.00;($#,##0.00)"/>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$0.00</w:t>
            </w:r>
            <w:r w:rsidRPr="00160E7B">
              <w:rPr>
                <w:szCs w:val="20"/>
              </w:rPr>
              <w:fldChar w:fldCharType="end"/>
            </w:r>
          </w:p>
        </w:tc>
      </w:tr>
      <w:tr w:rsidR="00243E5C" w:rsidRPr="00160E7B" w14:paraId="0B25B055" w14:textId="77777777" w:rsidTr="009F7F8D">
        <w:trPr>
          <w:cantSplit/>
          <w:trHeight w:hRule="exact" w:val="288"/>
        </w:trPr>
        <w:tc>
          <w:tcPr>
            <w:tcW w:w="3890" w:type="dxa"/>
            <w:gridSpan w:val="7"/>
            <w:tcBorders>
              <w:top w:val="nil"/>
            </w:tcBorders>
            <w:vAlign w:val="center"/>
            <w:hideMark/>
          </w:tcPr>
          <w:p w14:paraId="5A3B06E7" w14:textId="324326BE" w:rsidR="00243E5C" w:rsidRPr="00160E7B" w:rsidRDefault="00243E5C" w:rsidP="00243E5C">
            <w:pPr>
              <w:widowControl w:val="0"/>
              <w:autoSpaceDE w:val="0"/>
              <w:autoSpaceDN w:val="0"/>
              <w:spacing w:after="0" w:line="240" w:lineRule="auto"/>
              <w:ind w:left="190" w:right="126"/>
              <w:rPr>
                <w:szCs w:val="20"/>
              </w:rPr>
            </w:pPr>
          </w:p>
        </w:tc>
        <w:tc>
          <w:tcPr>
            <w:tcW w:w="2880" w:type="dxa"/>
            <w:gridSpan w:val="5"/>
            <w:tcBorders>
              <w:top w:val="nil"/>
            </w:tcBorders>
            <w:vAlign w:val="center"/>
            <w:hideMark/>
          </w:tcPr>
          <w:p w14:paraId="2584AA7B"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Text13"/>
                  <w:enabled/>
                  <w:calcOnExit w:val="0"/>
                  <w:textInput>
                    <w:maxLength w:val="30"/>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DFARS 252.246-7006</w:t>
            </w:r>
            <w:r w:rsidRPr="00160E7B">
              <w:rPr>
                <w:szCs w:val="20"/>
              </w:rPr>
              <w:fldChar w:fldCharType="end"/>
            </w:r>
          </w:p>
        </w:tc>
        <w:tc>
          <w:tcPr>
            <w:tcW w:w="3024" w:type="dxa"/>
            <w:gridSpan w:val="6"/>
            <w:tcBorders>
              <w:top w:val="nil"/>
            </w:tcBorders>
            <w:vAlign w:val="center"/>
            <w:hideMark/>
          </w:tcPr>
          <w:p w14:paraId="6D8CED00" w14:textId="77777777" w:rsidR="00243E5C" w:rsidRPr="00160E7B" w:rsidRDefault="00243E5C" w:rsidP="00243E5C">
            <w:pPr>
              <w:widowControl w:val="0"/>
              <w:autoSpaceDE w:val="0"/>
              <w:autoSpaceDN w:val="0"/>
              <w:spacing w:after="0" w:line="240" w:lineRule="auto"/>
              <w:ind w:right="126"/>
              <w:rPr>
                <w:szCs w:val="20"/>
              </w:rPr>
            </w:pPr>
            <w:r w:rsidRPr="00160E7B">
              <w:rPr>
                <w:szCs w:val="20"/>
              </w:rPr>
              <w:t xml:space="preserve">     HQ0361</w:t>
            </w:r>
          </w:p>
        </w:tc>
        <w:tc>
          <w:tcPr>
            <w:tcW w:w="1279" w:type="dxa"/>
            <w:vMerge/>
            <w:tcBorders>
              <w:top w:val="nil"/>
              <w:left w:val="nil"/>
              <w:bottom w:val="nil"/>
              <w:right w:val="nil"/>
            </w:tcBorders>
            <w:vAlign w:val="center"/>
            <w:hideMark/>
          </w:tcPr>
          <w:p w14:paraId="526CFB4E" w14:textId="77777777" w:rsidR="00243E5C" w:rsidRPr="00160E7B" w:rsidRDefault="00243E5C" w:rsidP="00243E5C">
            <w:pPr>
              <w:spacing w:after="0" w:line="240" w:lineRule="auto"/>
              <w:rPr>
                <w:szCs w:val="20"/>
              </w:rPr>
            </w:pPr>
          </w:p>
        </w:tc>
        <w:tc>
          <w:tcPr>
            <w:tcW w:w="1135" w:type="dxa"/>
            <w:vMerge/>
            <w:vAlign w:val="center"/>
            <w:hideMark/>
          </w:tcPr>
          <w:p w14:paraId="39F1C52A" w14:textId="77777777" w:rsidR="00243E5C" w:rsidRPr="00160E7B" w:rsidRDefault="00243E5C" w:rsidP="00243E5C">
            <w:pPr>
              <w:spacing w:after="0" w:line="240" w:lineRule="auto"/>
              <w:rPr>
                <w:b/>
                <w:bCs/>
                <w:szCs w:val="20"/>
              </w:rPr>
            </w:pPr>
          </w:p>
        </w:tc>
      </w:tr>
      <w:tr w:rsidR="00243E5C" w:rsidRPr="00160E7B" w14:paraId="442743B7" w14:textId="77777777" w:rsidTr="009F7F8D">
        <w:trPr>
          <w:cantSplit/>
        </w:trPr>
        <w:tc>
          <w:tcPr>
            <w:tcW w:w="1336" w:type="dxa"/>
            <w:tcBorders>
              <w:bottom w:val="nil"/>
            </w:tcBorders>
            <w:vAlign w:val="center"/>
            <w:hideMark/>
          </w:tcPr>
          <w:p w14:paraId="3FEA58B6"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7. DD 250 REQ</w:t>
            </w:r>
          </w:p>
        </w:tc>
        <w:tc>
          <w:tcPr>
            <w:tcW w:w="1627" w:type="dxa"/>
            <w:gridSpan w:val="3"/>
            <w:tcBorders>
              <w:bottom w:val="nil"/>
            </w:tcBorders>
            <w:vAlign w:val="center"/>
            <w:hideMark/>
          </w:tcPr>
          <w:p w14:paraId="1C5A21ED"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9. DIST STATEMENT</w:t>
            </w:r>
          </w:p>
        </w:tc>
        <w:tc>
          <w:tcPr>
            <w:tcW w:w="1287" w:type="dxa"/>
            <w:gridSpan w:val="4"/>
            <w:tcBorders>
              <w:bottom w:val="nil"/>
            </w:tcBorders>
            <w:vAlign w:val="center"/>
            <w:hideMark/>
          </w:tcPr>
          <w:p w14:paraId="48D4327A"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10. FREQUENCY</w:t>
            </w:r>
          </w:p>
        </w:tc>
        <w:tc>
          <w:tcPr>
            <w:tcW w:w="2520" w:type="dxa"/>
            <w:gridSpan w:val="4"/>
            <w:tcBorders>
              <w:bottom w:val="nil"/>
            </w:tcBorders>
            <w:vAlign w:val="center"/>
            <w:hideMark/>
          </w:tcPr>
          <w:p w14:paraId="0FA140B3"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12. DATE OF FIRST SUBMISSION</w:t>
            </w:r>
          </w:p>
        </w:tc>
        <w:tc>
          <w:tcPr>
            <w:tcW w:w="3024" w:type="dxa"/>
            <w:gridSpan w:val="6"/>
            <w:vAlign w:val="center"/>
            <w:hideMark/>
          </w:tcPr>
          <w:p w14:paraId="383BC65B"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14.                     DISTRIBUTION</w:t>
            </w:r>
          </w:p>
        </w:tc>
        <w:tc>
          <w:tcPr>
            <w:tcW w:w="1279" w:type="dxa"/>
            <w:vMerge/>
            <w:tcBorders>
              <w:top w:val="nil"/>
              <w:left w:val="nil"/>
              <w:bottom w:val="nil"/>
              <w:right w:val="nil"/>
            </w:tcBorders>
            <w:vAlign w:val="center"/>
            <w:hideMark/>
          </w:tcPr>
          <w:p w14:paraId="683554CB" w14:textId="77777777" w:rsidR="00243E5C" w:rsidRPr="00160E7B" w:rsidRDefault="00243E5C" w:rsidP="00243E5C">
            <w:pPr>
              <w:spacing w:after="0" w:line="240" w:lineRule="auto"/>
              <w:rPr>
                <w:szCs w:val="20"/>
              </w:rPr>
            </w:pPr>
          </w:p>
        </w:tc>
        <w:tc>
          <w:tcPr>
            <w:tcW w:w="1135" w:type="dxa"/>
            <w:vMerge/>
            <w:vAlign w:val="center"/>
            <w:hideMark/>
          </w:tcPr>
          <w:p w14:paraId="6102D160" w14:textId="77777777" w:rsidR="00243E5C" w:rsidRPr="00160E7B" w:rsidRDefault="00243E5C" w:rsidP="00243E5C">
            <w:pPr>
              <w:spacing w:after="0" w:line="240" w:lineRule="auto"/>
              <w:rPr>
                <w:b/>
                <w:bCs/>
                <w:szCs w:val="20"/>
              </w:rPr>
            </w:pPr>
          </w:p>
        </w:tc>
      </w:tr>
      <w:tr w:rsidR="00243E5C" w:rsidRPr="00160E7B" w14:paraId="30A5610D" w14:textId="77777777" w:rsidTr="009F7F8D">
        <w:trPr>
          <w:cantSplit/>
          <w:trHeight w:hRule="exact" w:val="245"/>
        </w:trPr>
        <w:tc>
          <w:tcPr>
            <w:tcW w:w="1336" w:type="dxa"/>
            <w:tcBorders>
              <w:top w:val="nil"/>
            </w:tcBorders>
            <w:vAlign w:val="center"/>
            <w:hideMark/>
          </w:tcPr>
          <w:p w14:paraId="315D9647" w14:textId="77777777" w:rsidR="00243E5C" w:rsidRPr="00160E7B" w:rsidRDefault="00243E5C" w:rsidP="00243E5C">
            <w:pPr>
              <w:widowControl w:val="0"/>
              <w:autoSpaceDE w:val="0"/>
              <w:autoSpaceDN w:val="0"/>
              <w:spacing w:after="0" w:line="240" w:lineRule="auto"/>
              <w:ind w:left="190" w:right="126"/>
              <w:rPr>
                <w:szCs w:val="20"/>
              </w:rPr>
            </w:pPr>
            <w:r w:rsidRPr="00160E7B">
              <w:rPr>
                <w:szCs w:val="20"/>
              </w:rPr>
              <w:fldChar w:fldCharType="begin">
                <w:ffData>
                  <w:name w:val="Text17"/>
                  <w:enabled/>
                  <w:calcOnExit w:val="0"/>
                  <w:textInput>
                    <w:maxLength w:val="1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1627" w:type="dxa"/>
            <w:gridSpan w:val="3"/>
            <w:tcBorders>
              <w:top w:val="nil"/>
              <w:bottom w:val="nil"/>
            </w:tcBorders>
            <w:vAlign w:val="center"/>
            <w:hideMark/>
          </w:tcPr>
          <w:p w14:paraId="6E5AF09D" w14:textId="77777777" w:rsidR="00243E5C" w:rsidRPr="00160E7B" w:rsidRDefault="00243E5C" w:rsidP="00243E5C">
            <w:pPr>
              <w:widowControl w:val="0"/>
              <w:autoSpaceDE w:val="0"/>
              <w:autoSpaceDN w:val="0"/>
              <w:spacing w:after="0" w:line="240" w:lineRule="auto"/>
              <w:ind w:left="219"/>
              <w:rPr>
                <w:b/>
                <w:bCs/>
                <w:szCs w:val="20"/>
              </w:rPr>
            </w:pPr>
            <w:r w:rsidRPr="00160E7B">
              <w:rPr>
                <w:b/>
                <w:bCs/>
                <w:szCs w:val="20"/>
              </w:rPr>
              <w:t>REQUIRED</w:t>
            </w:r>
          </w:p>
        </w:tc>
        <w:tc>
          <w:tcPr>
            <w:tcW w:w="1287" w:type="dxa"/>
            <w:gridSpan w:val="4"/>
            <w:tcBorders>
              <w:top w:val="nil"/>
            </w:tcBorders>
            <w:vAlign w:val="center"/>
          </w:tcPr>
          <w:p w14:paraId="31CDBA89" w14:textId="77777777" w:rsidR="00243E5C" w:rsidRPr="00160E7B" w:rsidRDefault="00243E5C" w:rsidP="00243E5C">
            <w:pPr>
              <w:widowControl w:val="0"/>
              <w:autoSpaceDE w:val="0"/>
              <w:autoSpaceDN w:val="0"/>
              <w:spacing w:after="0" w:line="240" w:lineRule="auto"/>
              <w:ind w:left="205" w:right="126"/>
              <w:rPr>
                <w:noProof/>
                <w:szCs w:val="20"/>
              </w:rPr>
            </w:pPr>
            <w:r w:rsidRPr="00160E7B">
              <w:rPr>
                <w:szCs w:val="20"/>
              </w:rPr>
              <w:fldChar w:fldCharType="begin">
                <w:ffData>
                  <w:name w:val="Text21"/>
                  <w:enabled/>
                  <w:calcOnExit w:val="0"/>
                  <w:textInput>
                    <w:maxLength w:val="18"/>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AS REQUIRED</w:t>
            </w:r>
          </w:p>
          <w:p w14:paraId="3C79EB38"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end"/>
            </w:r>
          </w:p>
        </w:tc>
        <w:tc>
          <w:tcPr>
            <w:tcW w:w="2520" w:type="dxa"/>
            <w:gridSpan w:val="4"/>
            <w:tcBorders>
              <w:top w:val="nil"/>
            </w:tcBorders>
            <w:vAlign w:val="center"/>
            <w:hideMark/>
          </w:tcPr>
          <w:p w14:paraId="2C4187D4"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Text23"/>
                  <w:enabled/>
                  <w:calcOnExit w:val="0"/>
                  <w:textInput>
                    <w:maxLength w:val="2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7/1/23</w:t>
            </w:r>
            <w:r w:rsidRPr="00160E7B">
              <w:rPr>
                <w:szCs w:val="20"/>
              </w:rPr>
              <w:fldChar w:fldCharType="end"/>
            </w:r>
          </w:p>
        </w:tc>
        <w:tc>
          <w:tcPr>
            <w:tcW w:w="1728" w:type="dxa"/>
            <w:gridSpan w:val="3"/>
            <w:vMerge w:val="restart"/>
            <w:vAlign w:val="center"/>
            <w:hideMark/>
          </w:tcPr>
          <w:p w14:paraId="6904AA9A" w14:textId="77777777" w:rsidR="00243E5C" w:rsidRPr="00160E7B" w:rsidRDefault="00243E5C" w:rsidP="00243E5C">
            <w:pPr>
              <w:widowControl w:val="0"/>
              <w:autoSpaceDE w:val="0"/>
              <w:autoSpaceDN w:val="0"/>
              <w:spacing w:after="0" w:line="240" w:lineRule="auto"/>
              <w:rPr>
                <w:szCs w:val="20"/>
              </w:rPr>
            </w:pPr>
            <w:r w:rsidRPr="00160E7B">
              <w:rPr>
                <w:szCs w:val="20"/>
              </w:rPr>
              <w:t xml:space="preserve">       a. ADDRESSEE</w:t>
            </w:r>
          </w:p>
        </w:tc>
        <w:tc>
          <w:tcPr>
            <w:tcW w:w="1296" w:type="dxa"/>
            <w:gridSpan w:val="3"/>
            <w:vAlign w:val="center"/>
            <w:hideMark/>
          </w:tcPr>
          <w:p w14:paraId="7311C6EF" w14:textId="77777777" w:rsidR="00243E5C" w:rsidRPr="00160E7B" w:rsidRDefault="00243E5C" w:rsidP="00243E5C">
            <w:pPr>
              <w:widowControl w:val="0"/>
              <w:autoSpaceDE w:val="0"/>
              <w:autoSpaceDN w:val="0"/>
              <w:spacing w:after="0" w:line="240" w:lineRule="auto"/>
              <w:rPr>
                <w:szCs w:val="20"/>
              </w:rPr>
            </w:pPr>
            <w:r w:rsidRPr="00160E7B">
              <w:rPr>
                <w:szCs w:val="20"/>
              </w:rPr>
              <w:t xml:space="preserve">      b. COPIES</w:t>
            </w:r>
          </w:p>
        </w:tc>
        <w:tc>
          <w:tcPr>
            <w:tcW w:w="1279" w:type="dxa"/>
            <w:vMerge/>
            <w:tcBorders>
              <w:top w:val="nil"/>
              <w:left w:val="nil"/>
              <w:bottom w:val="nil"/>
              <w:right w:val="nil"/>
            </w:tcBorders>
            <w:vAlign w:val="center"/>
            <w:hideMark/>
          </w:tcPr>
          <w:p w14:paraId="0C09BBBC" w14:textId="77777777" w:rsidR="00243E5C" w:rsidRPr="00160E7B" w:rsidRDefault="00243E5C" w:rsidP="00243E5C">
            <w:pPr>
              <w:spacing w:after="0" w:line="240" w:lineRule="auto"/>
              <w:rPr>
                <w:szCs w:val="20"/>
              </w:rPr>
            </w:pPr>
          </w:p>
        </w:tc>
        <w:tc>
          <w:tcPr>
            <w:tcW w:w="1135" w:type="dxa"/>
            <w:tcBorders>
              <w:left w:val="nil"/>
              <w:bottom w:val="nil"/>
              <w:right w:val="nil"/>
            </w:tcBorders>
            <w:vAlign w:val="center"/>
          </w:tcPr>
          <w:p w14:paraId="6C73C6FA" w14:textId="77777777" w:rsidR="00243E5C" w:rsidRPr="00160E7B" w:rsidRDefault="00243E5C" w:rsidP="00243E5C">
            <w:pPr>
              <w:widowControl w:val="0"/>
              <w:autoSpaceDE w:val="0"/>
              <w:autoSpaceDN w:val="0"/>
              <w:spacing w:after="0" w:line="240" w:lineRule="auto"/>
              <w:rPr>
                <w:szCs w:val="20"/>
              </w:rPr>
            </w:pPr>
          </w:p>
        </w:tc>
      </w:tr>
      <w:tr w:rsidR="00243E5C" w:rsidRPr="00160E7B" w14:paraId="58D6AF01" w14:textId="77777777" w:rsidTr="009F7F8D">
        <w:trPr>
          <w:cantSplit/>
        </w:trPr>
        <w:tc>
          <w:tcPr>
            <w:tcW w:w="1336" w:type="dxa"/>
            <w:tcBorders>
              <w:bottom w:val="nil"/>
            </w:tcBorders>
            <w:vAlign w:val="center"/>
            <w:hideMark/>
          </w:tcPr>
          <w:p w14:paraId="53890FDB" w14:textId="77777777" w:rsidR="00243E5C" w:rsidRPr="00160E7B" w:rsidRDefault="00243E5C" w:rsidP="00243E5C">
            <w:pPr>
              <w:widowControl w:val="0"/>
              <w:autoSpaceDE w:val="0"/>
              <w:autoSpaceDN w:val="0"/>
              <w:spacing w:after="0" w:line="240" w:lineRule="auto"/>
              <w:rPr>
                <w:b/>
                <w:bCs/>
                <w:szCs w:val="20"/>
              </w:rPr>
            </w:pPr>
            <w:r w:rsidRPr="00160E7B">
              <w:rPr>
                <w:szCs w:val="20"/>
              </w:rPr>
              <w:t xml:space="preserve"> </w:t>
            </w:r>
            <w:r w:rsidRPr="00160E7B">
              <w:rPr>
                <w:b/>
                <w:bCs/>
                <w:szCs w:val="20"/>
              </w:rPr>
              <w:t>8. APP CODE</w:t>
            </w:r>
          </w:p>
        </w:tc>
        <w:tc>
          <w:tcPr>
            <w:tcW w:w="1627" w:type="dxa"/>
            <w:gridSpan w:val="3"/>
            <w:vMerge w:val="restart"/>
            <w:tcBorders>
              <w:top w:val="nil"/>
            </w:tcBorders>
            <w:vAlign w:val="center"/>
            <w:hideMark/>
          </w:tcPr>
          <w:p w14:paraId="4C32201F"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Text19"/>
                  <w:enabled/>
                  <w:calcOnExit w:val="0"/>
                  <w:textInput>
                    <w:maxLength w:val="1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1287" w:type="dxa"/>
            <w:gridSpan w:val="4"/>
            <w:tcBorders>
              <w:bottom w:val="nil"/>
            </w:tcBorders>
            <w:vAlign w:val="center"/>
            <w:hideMark/>
          </w:tcPr>
          <w:p w14:paraId="3A071DC1"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11.  AS OF DATE</w:t>
            </w:r>
          </w:p>
        </w:tc>
        <w:tc>
          <w:tcPr>
            <w:tcW w:w="2520" w:type="dxa"/>
            <w:gridSpan w:val="4"/>
            <w:tcBorders>
              <w:bottom w:val="nil"/>
            </w:tcBorders>
            <w:vAlign w:val="center"/>
            <w:hideMark/>
          </w:tcPr>
          <w:p w14:paraId="3E0D3C72"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13. DATE IF SUBSEQUENT SUBM.</w:t>
            </w:r>
          </w:p>
        </w:tc>
        <w:tc>
          <w:tcPr>
            <w:tcW w:w="8870" w:type="dxa"/>
            <w:gridSpan w:val="3"/>
            <w:vMerge/>
            <w:vAlign w:val="center"/>
            <w:hideMark/>
          </w:tcPr>
          <w:p w14:paraId="1CD4B842" w14:textId="77777777" w:rsidR="00243E5C" w:rsidRPr="00160E7B" w:rsidRDefault="00243E5C" w:rsidP="00243E5C">
            <w:pPr>
              <w:spacing w:after="0" w:line="240" w:lineRule="auto"/>
              <w:rPr>
                <w:szCs w:val="20"/>
              </w:rPr>
            </w:pPr>
          </w:p>
        </w:tc>
        <w:tc>
          <w:tcPr>
            <w:tcW w:w="412" w:type="dxa"/>
            <w:vMerge w:val="restart"/>
            <w:vAlign w:val="center"/>
            <w:hideMark/>
          </w:tcPr>
          <w:p w14:paraId="27AD8376" w14:textId="77777777" w:rsidR="00243E5C" w:rsidRPr="00160E7B" w:rsidRDefault="00243E5C" w:rsidP="00243E5C">
            <w:pPr>
              <w:widowControl w:val="0"/>
              <w:autoSpaceDE w:val="0"/>
              <w:autoSpaceDN w:val="0"/>
              <w:spacing w:after="0" w:line="240" w:lineRule="auto"/>
              <w:jc w:val="center"/>
              <w:rPr>
                <w:szCs w:val="20"/>
              </w:rPr>
            </w:pPr>
            <w:r w:rsidRPr="00160E7B">
              <w:rPr>
                <w:szCs w:val="20"/>
              </w:rPr>
              <w:t>Draft</w:t>
            </w:r>
          </w:p>
        </w:tc>
        <w:tc>
          <w:tcPr>
            <w:tcW w:w="884" w:type="dxa"/>
            <w:gridSpan w:val="2"/>
            <w:vAlign w:val="bottom"/>
            <w:hideMark/>
          </w:tcPr>
          <w:p w14:paraId="46990448" w14:textId="77777777" w:rsidR="00243E5C" w:rsidRPr="00160E7B" w:rsidRDefault="00243E5C" w:rsidP="00243E5C">
            <w:pPr>
              <w:widowControl w:val="0"/>
              <w:autoSpaceDE w:val="0"/>
              <w:autoSpaceDN w:val="0"/>
              <w:spacing w:after="0" w:line="240" w:lineRule="auto"/>
              <w:rPr>
                <w:szCs w:val="20"/>
              </w:rPr>
            </w:pPr>
            <w:r w:rsidRPr="00160E7B">
              <w:rPr>
                <w:szCs w:val="20"/>
              </w:rPr>
              <w:t xml:space="preserve">      Final</w:t>
            </w:r>
          </w:p>
        </w:tc>
        <w:tc>
          <w:tcPr>
            <w:tcW w:w="1279" w:type="dxa"/>
            <w:gridSpan w:val="2"/>
            <w:vMerge w:val="restart"/>
            <w:tcBorders>
              <w:top w:val="nil"/>
              <w:bottom w:val="nil"/>
              <w:right w:val="nil"/>
            </w:tcBorders>
          </w:tcPr>
          <w:p w14:paraId="774623C2" w14:textId="77777777" w:rsidR="00243E5C" w:rsidRPr="00160E7B" w:rsidRDefault="00243E5C" w:rsidP="00243E5C">
            <w:pPr>
              <w:widowControl w:val="0"/>
              <w:autoSpaceDE w:val="0"/>
              <w:autoSpaceDN w:val="0"/>
              <w:spacing w:after="0" w:line="240" w:lineRule="auto"/>
              <w:rPr>
                <w:szCs w:val="20"/>
              </w:rPr>
            </w:pPr>
          </w:p>
        </w:tc>
      </w:tr>
      <w:tr w:rsidR="00243E5C" w:rsidRPr="00160E7B" w14:paraId="64CF3DC9" w14:textId="77777777" w:rsidTr="009F7F8D">
        <w:trPr>
          <w:cantSplit/>
          <w:trHeight w:hRule="exact" w:val="245"/>
        </w:trPr>
        <w:tc>
          <w:tcPr>
            <w:tcW w:w="1336" w:type="dxa"/>
            <w:tcBorders>
              <w:top w:val="nil"/>
            </w:tcBorders>
            <w:vAlign w:val="center"/>
            <w:hideMark/>
          </w:tcPr>
          <w:p w14:paraId="3F049800" w14:textId="77777777" w:rsidR="00243E5C" w:rsidRPr="00160E7B" w:rsidRDefault="00243E5C" w:rsidP="00243E5C">
            <w:pPr>
              <w:widowControl w:val="0"/>
              <w:autoSpaceDE w:val="0"/>
              <w:autoSpaceDN w:val="0"/>
              <w:spacing w:after="0" w:line="240" w:lineRule="auto"/>
              <w:ind w:left="190" w:right="126"/>
              <w:rPr>
                <w:szCs w:val="20"/>
              </w:rPr>
            </w:pPr>
            <w:r w:rsidRPr="00160E7B">
              <w:rPr>
                <w:szCs w:val="20"/>
              </w:rPr>
              <w:fldChar w:fldCharType="begin">
                <w:ffData>
                  <w:name w:val="Text18"/>
                  <w:enabled/>
                  <w:calcOnExit w:val="0"/>
                  <w:textInput>
                    <w:maxLength w:val="1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900" w:type="dxa"/>
            <w:gridSpan w:val="3"/>
            <w:vMerge/>
            <w:tcBorders>
              <w:top w:val="nil"/>
            </w:tcBorders>
            <w:vAlign w:val="center"/>
            <w:hideMark/>
          </w:tcPr>
          <w:p w14:paraId="2E47FB49" w14:textId="77777777" w:rsidR="00243E5C" w:rsidRPr="00160E7B" w:rsidRDefault="00243E5C" w:rsidP="00243E5C">
            <w:pPr>
              <w:spacing w:after="0" w:line="240" w:lineRule="auto"/>
              <w:rPr>
                <w:szCs w:val="20"/>
              </w:rPr>
            </w:pPr>
          </w:p>
        </w:tc>
        <w:tc>
          <w:tcPr>
            <w:tcW w:w="1287" w:type="dxa"/>
            <w:gridSpan w:val="4"/>
            <w:tcBorders>
              <w:top w:val="nil"/>
            </w:tcBorders>
            <w:vAlign w:val="center"/>
            <w:hideMark/>
          </w:tcPr>
          <w:p w14:paraId="1A7FFDB5"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Text22"/>
                  <w:enabled/>
                  <w:calcOnExit w:val="0"/>
                  <w:textInput>
                    <w:maxLength w:val="1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N/A</w:t>
            </w:r>
            <w:r w:rsidRPr="00160E7B">
              <w:rPr>
                <w:szCs w:val="20"/>
              </w:rPr>
              <w:fldChar w:fldCharType="end"/>
            </w:r>
          </w:p>
        </w:tc>
        <w:tc>
          <w:tcPr>
            <w:tcW w:w="2520" w:type="dxa"/>
            <w:gridSpan w:val="4"/>
            <w:tcBorders>
              <w:top w:val="nil"/>
            </w:tcBorders>
            <w:vAlign w:val="center"/>
            <w:hideMark/>
          </w:tcPr>
          <w:p w14:paraId="3B34C898" w14:textId="77777777" w:rsidR="00243E5C" w:rsidRPr="00160E7B" w:rsidRDefault="00243E5C" w:rsidP="00243E5C">
            <w:pPr>
              <w:widowControl w:val="0"/>
              <w:autoSpaceDE w:val="0"/>
              <w:autoSpaceDN w:val="0"/>
              <w:spacing w:after="0" w:line="240" w:lineRule="auto"/>
              <w:ind w:left="205" w:right="126"/>
              <w:rPr>
                <w:szCs w:val="20"/>
              </w:rPr>
            </w:pPr>
            <w:r w:rsidRPr="00160E7B">
              <w:rPr>
                <w:szCs w:val="20"/>
              </w:rPr>
              <w:fldChar w:fldCharType="begin">
                <w:ffData>
                  <w:name w:val="Text24"/>
                  <w:enabled/>
                  <w:calcOnExit w:val="0"/>
                  <w:textInput>
                    <w:maxLength w:val="2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DELIVERY</w:t>
            </w:r>
            <w:r w:rsidRPr="00160E7B">
              <w:rPr>
                <w:szCs w:val="20"/>
              </w:rPr>
              <w:fldChar w:fldCharType="end"/>
            </w:r>
          </w:p>
        </w:tc>
        <w:tc>
          <w:tcPr>
            <w:tcW w:w="8870" w:type="dxa"/>
            <w:gridSpan w:val="3"/>
            <w:vMerge/>
            <w:vAlign w:val="center"/>
            <w:hideMark/>
          </w:tcPr>
          <w:p w14:paraId="73003FC4" w14:textId="77777777" w:rsidR="00243E5C" w:rsidRPr="00160E7B" w:rsidRDefault="00243E5C" w:rsidP="00243E5C">
            <w:pPr>
              <w:spacing w:after="0" w:line="240" w:lineRule="auto"/>
              <w:rPr>
                <w:szCs w:val="20"/>
              </w:rPr>
            </w:pPr>
          </w:p>
        </w:tc>
        <w:tc>
          <w:tcPr>
            <w:tcW w:w="1296" w:type="dxa"/>
            <w:vMerge/>
            <w:vAlign w:val="center"/>
            <w:hideMark/>
          </w:tcPr>
          <w:p w14:paraId="6B9B2628" w14:textId="77777777" w:rsidR="00243E5C" w:rsidRPr="00160E7B" w:rsidRDefault="00243E5C" w:rsidP="00243E5C">
            <w:pPr>
              <w:spacing w:after="0" w:line="240" w:lineRule="auto"/>
              <w:rPr>
                <w:szCs w:val="20"/>
              </w:rPr>
            </w:pPr>
          </w:p>
        </w:tc>
        <w:tc>
          <w:tcPr>
            <w:tcW w:w="452" w:type="dxa"/>
            <w:vAlign w:val="center"/>
            <w:hideMark/>
          </w:tcPr>
          <w:p w14:paraId="3A13B25C" w14:textId="77777777" w:rsidR="00243E5C" w:rsidRPr="00160E7B" w:rsidRDefault="00243E5C" w:rsidP="00243E5C">
            <w:pPr>
              <w:widowControl w:val="0"/>
              <w:autoSpaceDE w:val="0"/>
              <w:autoSpaceDN w:val="0"/>
              <w:spacing w:after="0" w:line="240" w:lineRule="auto"/>
              <w:jc w:val="center"/>
              <w:rPr>
                <w:szCs w:val="20"/>
              </w:rPr>
            </w:pPr>
            <w:r w:rsidRPr="00160E7B">
              <w:rPr>
                <w:szCs w:val="20"/>
              </w:rPr>
              <w:t>Reg</w:t>
            </w:r>
          </w:p>
        </w:tc>
        <w:tc>
          <w:tcPr>
            <w:tcW w:w="432" w:type="dxa"/>
            <w:vAlign w:val="center"/>
            <w:hideMark/>
          </w:tcPr>
          <w:p w14:paraId="20AE4792" w14:textId="77777777" w:rsidR="00243E5C" w:rsidRPr="00160E7B" w:rsidRDefault="00243E5C" w:rsidP="00243E5C">
            <w:pPr>
              <w:widowControl w:val="0"/>
              <w:autoSpaceDE w:val="0"/>
              <w:autoSpaceDN w:val="0"/>
              <w:spacing w:after="0" w:line="240" w:lineRule="auto"/>
              <w:jc w:val="center"/>
              <w:rPr>
                <w:szCs w:val="20"/>
              </w:rPr>
            </w:pPr>
            <w:r w:rsidRPr="00160E7B">
              <w:rPr>
                <w:szCs w:val="20"/>
              </w:rPr>
              <w:t>Repro</w:t>
            </w:r>
          </w:p>
        </w:tc>
        <w:tc>
          <w:tcPr>
            <w:tcW w:w="2414" w:type="dxa"/>
            <w:gridSpan w:val="2"/>
            <w:vMerge/>
            <w:vAlign w:val="center"/>
            <w:hideMark/>
          </w:tcPr>
          <w:p w14:paraId="58FC5ED7" w14:textId="77777777" w:rsidR="00243E5C" w:rsidRPr="00160E7B" w:rsidRDefault="00243E5C" w:rsidP="00243E5C">
            <w:pPr>
              <w:spacing w:after="0" w:line="240" w:lineRule="auto"/>
              <w:rPr>
                <w:szCs w:val="20"/>
              </w:rPr>
            </w:pPr>
          </w:p>
        </w:tc>
      </w:tr>
      <w:tr w:rsidR="00243E5C" w:rsidRPr="00160E7B" w14:paraId="319DD980" w14:textId="77777777" w:rsidTr="009F7F8D">
        <w:trPr>
          <w:cantSplit/>
          <w:trHeight w:hRule="exact" w:val="316"/>
        </w:trPr>
        <w:tc>
          <w:tcPr>
            <w:tcW w:w="6770" w:type="dxa"/>
            <w:gridSpan w:val="12"/>
            <w:tcBorders>
              <w:bottom w:val="nil"/>
            </w:tcBorders>
            <w:vAlign w:val="center"/>
            <w:hideMark/>
          </w:tcPr>
          <w:p w14:paraId="7D82467F" w14:textId="77777777" w:rsidR="00243E5C" w:rsidRPr="00160E7B" w:rsidRDefault="00243E5C" w:rsidP="00243E5C">
            <w:pPr>
              <w:widowControl w:val="0"/>
              <w:autoSpaceDE w:val="0"/>
              <w:autoSpaceDN w:val="0"/>
              <w:spacing w:after="0" w:line="240" w:lineRule="auto"/>
              <w:rPr>
                <w:szCs w:val="20"/>
              </w:rPr>
            </w:pPr>
            <w:r w:rsidRPr="00160E7B">
              <w:rPr>
                <w:szCs w:val="20"/>
              </w:rPr>
              <w:t xml:space="preserve"> 16.  REMARKS</w:t>
            </w:r>
          </w:p>
        </w:tc>
        <w:tc>
          <w:tcPr>
            <w:tcW w:w="1728" w:type="dxa"/>
            <w:gridSpan w:val="3"/>
            <w:vAlign w:val="center"/>
            <w:hideMark/>
          </w:tcPr>
          <w:p w14:paraId="09D7675B"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41"/>
                  <w:enabled/>
                  <w:calcOnExit w:val="0"/>
                  <w:textInput>
                    <w:maxLength w:val="28"/>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27A4D33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52" w:type="dxa"/>
            <w:vAlign w:val="center"/>
            <w:hideMark/>
          </w:tcPr>
          <w:p w14:paraId="7947D7EB"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32" w:type="dxa"/>
            <w:vAlign w:val="center"/>
            <w:hideMark/>
          </w:tcPr>
          <w:p w14:paraId="543344A3"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4DDCFB34" w14:textId="77777777" w:rsidR="00243E5C" w:rsidRPr="00160E7B" w:rsidRDefault="00243E5C" w:rsidP="00243E5C">
            <w:pPr>
              <w:spacing w:after="0" w:line="240" w:lineRule="auto"/>
              <w:rPr>
                <w:szCs w:val="20"/>
              </w:rPr>
            </w:pPr>
          </w:p>
        </w:tc>
      </w:tr>
      <w:tr w:rsidR="00243E5C" w:rsidRPr="00160E7B" w14:paraId="7EBCA447" w14:textId="77777777" w:rsidTr="009F7F8D">
        <w:trPr>
          <w:cantSplit/>
          <w:trHeight w:hRule="exact" w:val="317"/>
        </w:trPr>
        <w:tc>
          <w:tcPr>
            <w:tcW w:w="6770" w:type="dxa"/>
            <w:gridSpan w:val="12"/>
            <w:vMerge w:val="restart"/>
            <w:tcBorders>
              <w:top w:val="nil"/>
            </w:tcBorders>
          </w:tcPr>
          <w:p w14:paraId="0FADD4A7"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fldChar w:fldCharType="begin">
                <w:ffData>
                  <w:name w:val=""/>
                  <w:enabled/>
                  <w:calcOnExit w:val="0"/>
                  <w:textInput>
                    <w:maxLength w:val="3710"/>
                    <w:format w:val="UPPERCASE"/>
                  </w:textInput>
                </w:ffData>
              </w:fldChar>
            </w:r>
            <w:r w:rsidRPr="00160E7B">
              <w:rPr>
                <w:szCs w:val="20"/>
              </w:rPr>
              <w:instrText xml:space="preserve"> FORMTEXT </w:instrText>
            </w:r>
            <w:r w:rsidRPr="00160E7B">
              <w:rPr>
                <w:szCs w:val="20"/>
              </w:rPr>
            </w:r>
            <w:r w:rsidRPr="00160E7B">
              <w:rPr>
                <w:szCs w:val="20"/>
              </w:rPr>
              <w:fldChar w:fldCharType="separate"/>
            </w:r>
          </w:p>
          <w:p w14:paraId="1AC3B348"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WHEN SUBMITTING WARRANTY DATA AT DELIVERY VIA WAWF, THE CONTRACTOR SHALL FOLLOW THE FORMAT AND CONTENTS OF THE CONTRACT ATTACHMENT CITED IN BLOCK 4.</w:t>
            </w:r>
          </w:p>
          <w:p w14:paraId="60C195DD" w14:textId="77777777" w:rsidR="00243E5C" w:rsidRPr="00160E7B" w:rsidRDefault="00243E5C" w:rsidP="00243E5C">
            <w:pPr>
              <w:widowControl w:val="0"/>
              <w:autoSpaceDE w:val="0"/>
              <w:autoSpaceDN w:val="0"/>
              <w:spacing w:after="0" w:line="240" w:lineRule="auto"/>
              <w:ind w:left="58" w:right="38"/>
              <w:rPr>
                <w:szCs w:val="20"/>
              </w:rPr>
            </w:pPr>
          </w:p>
          <w:p w14:paraId="7D9F2EC6"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Send required warranty data to the following address:</w:t>
            </w:r>
          </w:p>
          <w:p w14:paraId="5ED26CEC" w14:textId="77777777" w:rsidR="00243E5C" w:rsidRPr="00160E7B" w:rsidRDefault="00243E5C" w:rsidP="00243E5C">
            <w:pPr>
              <w:widowControl w:val="0"/>
              <w:autoSpaceDE w:val="0"/>
              <w:autoSpaceDN w:val="0"/>
              <w:spacing w:after="0" w:line="240" w:lineRule="auto"/>
              <w:ind w:left="58" w:right="38"/>
              <w:rPr>
                <w:szCs w:val="20"/>
              </w:rPr>
            </w:pPr>
          </w:p>
          <w:p w14:paraId="49A9717A"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DFAS-Columbus</w:t>
            </w:r>
          </w:p>
          <w:p w14:paraId="047323B3"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DFAS-JJFB/CO Mark Barta</w:t>
            </w:r>
          </w:p>
          <w:p w14:paraId="502D3D5A"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3990 E. Broad Street, Bldg 21</w:t>
            </w:r>
          </w:p>
          <w:p w14:paraId="72978FCA"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Columbus, OH 43213-1152</w:t>
            </w:r>
          </w:p>
          <w:p w14:paraId="3B744061" w14:textId="77777777" w:rsidR="00243E5C" w:rsidRPr="00160E7B" w:rsidRDefault="00243E5C" w:rsidP="00243E5C">
            <w:pPr>
              <w:widowControl w:val="0"/>
              <w:autoSpaceDE w:val="0"/>
              <w:autoSpaceDN w:val="0"/>
              <w:spacing w:after="0" w:line="240" w:lineRule="auto"/>
              <w:ind w:left="58" w:right="38"/>
              <w:rPr>
                <w:szCs w:val="20"/>
              </w:rPr>
            </w:pPr>
          </w:p>
          <w:p w14:paraId="75D696C9" w14:textId="77777777" w:rsidR="00243E5C" w:rsidRPr="00160E7B" w:rsidRDefault="00243E5C" w:rsidP="00243E5C">
            <w:pPr>
              <w:widowControl w:val="0"/>
              <w:autoSpaceDE w:val="0"/>
              <w:autoSpaceDN w:val="0"/>
              <w:spacing w:after="0" w:line="240" w:lineRule="auto"/>
              <w:ind w:left="58" w:right="38"/>
              <w:rPr>
                <w:szCs w:val="20"/>
              </w:rPr>
            </w:pPr>
          </w:p>
          <w:p w14:paraId="44639D26" w14:textId="77777777" w:rsidR="00243E5C" w:rsidRPr="00160E7B" w:rsidRDefault="00243E5C" w:rsidP="00243E5C">
            <w:pPr>
              <w:widowControl w:val="0"/>
              <w:autoSpaceDE w:val="0"/>
              <w:autoSpaceDN w:val="0"/>
              <w:spacing w:after="0" w:line="240" w:lineRule="auto"/>
              <w:ind w:left="58" w:right="38"/>
              <w:rPr>
                <w:szCs w:val="20"/>
              </w:rPr>
            </w:pPr>
          </w:p>
          <w:p w14:paraId="3C9085A9" w14:textId="77777777" w:rsidR="00243E5C" w:rsidRPr="00160E7B" w:rsidRDefault="00243E5C" w:rsidP="00243E5C">
            <w:pPr>
              <w:widowControl w:val="0"/>
              <w:autoSpaceDE w:val="0"/>
              <w:autoSpaceDN w:val="0"/>
              <w:spacing w:after="0" w:line="240" w:lineRule="auto"/>
              <w:ind w:left="58" w:right="38"/>
              <w:rPr>
                <w:szCs w:val="20"/>
              </w:rPr>
            </w:pPr>
          </w:p>
          <w:p w14:paraId="0F64697B"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t xml:space="preserve">* WHEN EXERCISED, THIS DATA REQUIREMENT ALSO APPLIES TO CLINS 0004, 0007. 0010, 0013, 0016, 0019, 0022, 0025 AND 0028. </w:t>
            </w:r>
          </w:p>
          <w:p w14:paraId="1A2F594B" w14:textId="77777777" w:rsidR="00243E5C" w:rsidRPr="00160E7B" w:rsidRDefault="00243E5C" w:rsidP="00243E5C">
            <w:pPr>
              <w:widowControl w:val="0"/>
              <w:autoSpaceDE w:val="0"/>
              <w:autoSpaceDN w:val="0"/>
              <w:spacing w:after="0" w:line="240" w:lineRule="auto"/>
              <w:ind w:left="58" w:right="38"/>
              <w:rPr>
                <w:szCs w:val="20"/>
              </w:rPr>
            </w:pPr>
            <w:r w:rsidRPr="00160E7B">
              <w:rPr>
                <w:szCs w:val="20"/>
              </w:rPr>
              <w:lastRenderedPageBreak/>
              <w:fldChar w:fldCharType="end"/>
            </w:r>
          </w:p>
        </w:tc>
        <w:tc>
          <w:tcPr>
            <w:tcW w:w="1728" w:type="dxa"/>
            <w:gridSpan w:val="3"/>
            <w:vAlign w:val="center"/>
            <w:hideMark/>
          </w:tcPr>
          <w:p w14:paraId="25816245"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lastRenderedPageBreak/>
              <w:fldChar w:fldCharType="begin">
                <w:ffData>
                  <w:name w:val=""/>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FA3CA9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52" w:type="dxa"/>
            <w:vAlign w:val="center"/>
            <w:hideMark/>
          </w:tcPr>
          <w:p w14:paraId="79A0787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32" w:type="dxa"/>
            <w:vAlign w:val="center"/>
            <w:hideMark/>
          </w:tcPr>
          <w:p w14:paraId="1C3A7D9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0AF1F124" w14:textId="77777777" w:rsidR="00243E5C" w:rsidRPr="00160E7B" w:rsidRDefault="00243E5C" w:rsidP="00243E5C">
            <w:pPr>
              <w:spacing w:after="0" w:line="240" w:lineRule="auto"/>
              <w:rPr>
                <w:szCs w:val="20"/>
              </w:rPr>
            </w:pPr>
          </w:p>
        </w:tc>
      </w:tr>
      <w:tr w:rsidR="00243E5C" w:rsidRPr="00160E7B" w14:paraId="47DC5B45" w14:textId="77777777" w:rsidTr="009F7F8D">
        <w:trPr>
          <w:cantSplit/>
          <w:trHeight w:hRule="exact" w:val="317"/>
        </w:trPr>
        <w:tc>
          <w:tcPr>
            <w:tcW w:w="15744" w:type="dxa"/>
            <w:gridSpan w:val="12"/>
            <w:vMerge/>
            <w:tcBorders>
              <w:top w:val="nil"/>
            </w:tcBorders>
            <w:vAlign w:val="center"/>
            <w:hideMark/>
          </w:tcPr>
          <w:p w14:paraId="25F72C75" w14:textId="77777777" w:rsidR="00243E5C" w:rsidRPr="00160E7B" w:rsidRDefault="00243E5C" w:rsidP="00243E5C">
            <w:pPr>
              <w:spacing w:after="0" w:line="240" w:lineRule="auto"/>
              <w:rPr>
                <w:szCs w:val="20"/>
              </w:rPr>
            </w:pPr>
          </w:p>
        </w:tc>
        <w:tc>
          <w:tcPr>
            <w:tcW w:w="1728" w:type="dxa"/>
            <w:gridSpan w:val="3"/>
            <w:vAlign w:val="center"/>
            <w:hideMark/>
          </w:tcPr>
          <w:p w14:paraId="1671574D"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152EF3CD"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52" w:type="dxa"/>
            <w:vAlign w:val="center"/>
            <w:hideMark/>
          </w:tcPr>
          <w:p w14:paraId="454BB63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32" w:type="dxa"/>
            <w:vAlign w:val="center"/>
            <w:hideMark/>
          </w:tcPr>
          <w:p w14:paraId="049B6043"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57C8A7DB" w14:textId="77777777" w:rsidR="00243E5C" w:rsidRPr="00160E7B" w:rsidRDefault="00243E5C" w:rsidP="00243E5C">
            <w:pPr>
              <w:spacing w:after="0" w:line="240" w:lineRule="auto"/>
              <w:rPr>
                <w:szCs w:val="20"/>
              </w:rPr>
            </w:pPr>
          </w:p>
        </w:tc>
      </w:tr>
      <w:tr w:rsidR="00243E5C" w:rsidRPr="00160E7B" w14:paraId="62E95483" w14:textId="77777777" w:rsidTr="009F7F8D">
        <w:trPr>
          <w:cantSplit/>
          <w:trHeight w:hRule="exact" w:val="317"/>
        </w:trPr>
        <w:tc>
          <w:tcPr>
            <w:tcW w:w="15744" w:type="dxa"/>
            <w:gridSpan w:val="12"/>
            <w:vMerge/>
            <w:tcBorders>
              <w:top w:val="nil"/>
            </w:tcBorders>
            <w:vAlign w:val="center"/>
            <w:hideMark/>
          </w:tcPr>
          <w:p w14:paraId="6BA63051" w14:textId="77777777" w:rsidR="00243E5C" w:rsidRPr="00160E7B" w:rsidRDefault="00243E5C" w:rsidP="00243E5C">
            <w:pPr>
              <w:spacing w:after="0" w:line="240" w:lineRule="auto"/>
              <w:rPr>
                <w:szCs w:val="20"/>
              </w:rPr>
            </w:pPr>
          </w:p>
        </w:tc>
        <w:tc>
          <w:tcPr>
            <w:tcW w:w="1728" w:type="dxa"/>
            <w:gridSpan w:val="3"/>
            <w:vAlign w:val="center"/>
            <w:hideMark/>
          </w:tcPr>
          <w:p w14:paraId="619893DA"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356CF8E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309650B3"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11A2AA23"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2865C2A7" w14:textId="77777777" w:rsidR="00243E5C" w:rsidRPr="00160E7B" w:rsidRDefault="00243E5C" w:rsidP="00243E5C">
            <w:pPr>
              <w:spacing w:after="0" w:line="240" w:lineRule="auto"/>
              <w:rPr>
                <w:szCs w:val="20"/>
              </w:rPr>
            </w:pPr>
          </w:p>
        </w:tc>
      </w:tr>
      <w:tr w:rsidR="00243E5C" w:rsidRPr="00160E7B" w14:paraId="18226DF7" w14:textId="77777777" w:rsidTr="009F7F8D">
        <w:trPr>
          <w:cantSplit/>
          <w:trHeight w:hRule="exact" w:val="317"/>
        </w:trPr>
        <w:tc>
          <w:tcPr>
            <w:tcW w:w="15744" w:type="dxa"/>
            <w:gridSpan w:val="12"/>
            <w:vMerge/>
            <w:tcBorders>
              <w:top w:val="nil"/>
            </w:tcBorders>
            <w:vAlign w:val="center"/>
            <w:hideMark/>
          </w:tcPr>
          <w:p w14:paraId="2C5C093F" w14:textId="77777777" w:rsidR="00243E5C" w:rsidRPr="00160E7B" w:rsidRDefault="00243E5C" w:rsidP="00243E5C">
            <w:pPr>
              <w:spacing w:after="0" w:line="240" w:lineRule="auto"/>
              <w:rPr>
                <w:szCs w:val="20"/>
              </w:rPr>
            </w:pPr>
          </w:p>
        </w:tc>
        <w:tc>
          <w:tcPr>
            <w:tcW w:w="1728" w:type="dxa"/>
            <w:gridSpan w:val="3"/>
            <w:vAlign w:val="center"/>
            <w:hideMark/>
          </w:tcPr>
          <w:p w14:paraId="61DB7FB0"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3CBE7FEB"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733E334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34434ED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153472BD" w14:textId="77777777" w:rsidR="00243E5C" w:rsidRPr="00160E7B" w:rsidRDefault="00243E5C" w:rsidP="00243E5C">
            <w:pPr>
              <w:spacing w:after="0" w:line="240" w:lineRule="auto"/>
              <w:rPr>
                <w:szCs w:val="20"/>
              </w:rPr>
            </w:pPr>
          </w:p>
        </w:tc>
      </w:tr>
      <w:tr w:rsidR="00243E5C" w:rsidRPr="00160E7B" w14:paraId="21179682" w14:textId="77777777" w:rsidTr="009F7F8D">
        <w:trPr>
          <w:cantSplit/>
          <w:trHeight w:hRule="exact" w:val="317"/>
        </w:trPr>
        <w:tc>
          <w:tcPr>
            <w:tcW w:w="15744" w:type="dxa"/>
            <w:gridSpan w:val="12"/>
            <w:vMerge/>
            <w:tcBorders>
              <w:top w:val="nil"/>
            </w:tcBorders>
            <w:vAlign w:val="center"/>
            <w:hideMark/>
          </w:tcPr>
          <w:p w14:paraId="7BE16422" w14:textId="77777777" w:rsidR="00243E5C" w:rsidRPr="00160E7B" w:rsidRDefault="00243E5C" w:rsidP="00243E5C">
            <w:pPr>
              <w:spacing w:after="0" w:line="240" w:lineRule="auto"/>
              <w:rPr>
                <w:szCs w:val="20"/>
              </w:rPr>
            </w:pPr>
          </w:p>
        </w:tc>
        <w:tc>
          <w:tcPr>
            <w:tcW w:w="1728" w:type="dxa"/>
            <w:gridSpan w:val="3"/>
            <w:vAlign w:val="center"/>
            <w:hideMark/>
          </w:tcPr>
          <w:p w14:paraId="10CB7087"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7A8AE6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D378A9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66CBE51E"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3721A72F" w14:textId="77777777" w:rsidR="00243E5C" w:rsidRPr="00160E7B" w:rsidRDefault="00243E5C" w:rsidP="00243E5C">
            <w:pPr>
              <w:spacing w:after="0" w:line="240" w:lineRule="auto"/>
              <w:rPr>
                <w:szCs w:val="20"/>
              </w:rPr>
            </w:pPr>
          </w:p>
        </w:tc>
      </w:tr>
      <w:tr w:rsidR="00243E5C" w:rsidRPr="00160E7B" w14:paraId="12ABA2EA" w14:textId="77777777" w:rsidTr="009F7F8D">
        <w:trPr>
          <w:cantSplit/>
          <w:trHeight w:hRule="exact" w:val="317"/>
        </w:trPr>
        <w:tc>
          <w:tcPr>
            <w:tcW w:w="15744" w:type="dxa"/>
            <w:gridSpan w:val="12"/>
            <w:vMerge/>
            <w:tcBorders>
              <w:top w:val="nil"/>
            </w:tcBorders>
            <w:vAlign w:val="center"/>
            <w:hideMark/>
          </w:tcPr>
          <w:p w14:paraId="20F5CA4D" w14:textId="77777777" w:rsidR="00243E5C" w:rsidRPr="00160E7B" w:rsidRDefault="00243E5C" w:rsidP="00243E5C">
            <w:pPr>
              <w:spacing w:after="0" w:line="240" w:lineRule="auto"/>
              <w:rPr>
                <w:szCs w:val="20"/>
              </w:rPr>
            </w:pPr>
          </w:p>
        </w:tc>
        <w:tc>
          <w:tcPr>
            <w:tcW w:w="1728" w:type="dxa"/>
            <w:gridSpan w:val="3"/>
            <w:vAlign w:val="center"/>
            <w:hideMark/>
          </w:tcPr>
          <w:p w14:paraId="105EB3FB"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1C2B6D04"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901FB35"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6C0F086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17C243B1" w14:textId="77777777" w:rsidR="00243E5C" w:rsidRPr="00160E7B" w:rsidRDefault="00243E5C" w:rsidP="00243E5C">
            <w:pPr>
              <w:spacing w:after="0" w:line="240" w:lineRule="auto"/>
              <w:rPr>
                <w:szCs w:val="20"/>
              </w:rPr>
            </w:pPr>
          </w:p>
        </w:tc>
      </w:tr>
      <w:tr w:rsidR="00243E5C" w:rsidRPr="00160E7B" w14:paraId="0E74666C" w14:textId="77777777" w:rsidTr="009F7F8D">
        <w:trPr>
          <w:cantSplit/>
          <w:trHeight w:hRule="exact" w:val="317"/>
        </w:trPr>
        <w:tc>
          <w:tcPr>
            <w:tcW w:w="15744" w:type="dxa"/>
            <w:gridSpan w:val="12"/>
            <w:vMerge/>
            <w:tcBorders>
              <w:top w:val="nil"/>
            </w:tcBorders>
            <w:vAlign w:val="center"/>
            <w:hideMark/>
          </w:tcPr>
          <w:p w14:paraId="5D9594AB" w14:textId="77777777" w:rsidR="00243E5C" w:rsidRPr="00160E7B" w:rsidRDefault="00243E5C" w:rsidP="00243E5C">
            <w:pPr>
              <w:spacing w:after="0" w:line="240" w:lineRule="auto"/>
              <w:rPr>
                <w:szCs w:val="20"/>
              </w:rPr>
            </w:pPr>
          </w:p>
        </w:tc>
        <w:tc>
          <w:tcPr>
            <w:tcW w:w="1728" w:type="dxa"/>
            <w:gridSpan w:val="3"/>
            <w:vAlign w:val="center"/>
            <w:hideMark/>
          </w:tcPr>
          <w:p w14:paraId="4E753DA9"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02CB588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E112976"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0370609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09369810" w14:textId="77777777" w:rsidR="00243E5C" w:rsidRPr="00160E7B" w:rsidRDefault="00243E5C" w:rsidP="00243E5C">
            <w:pPr>
              <w:spacing w:after="0" w:line="240" w:lineRule="auto"/>
              <w:rPr>
                <w:szCs w:val="20"/>
              </w:rPr>
            </w:pPr>
          </w:p>
        </w:tc>
      </w:tr>
      <w:tr w:rsidR="00243E5C" w:rsidRPr="00160E7B" w14:paraId="1CD52ADE" w14:textId="77777777" w:rsidTr="009F7F8D">
        <w:trPr>
          <w:cantSplit/>
          <w:trHeight w:hRule="exact" w:val="317"/>
        </w:trPr>
        <w:tc>
          <w:tcPr>
            <w:tcW w:w="15744" w:type="dxa"/>
            <w:gridSpan w:val="12"/>
            <w:vMerge/>
            <w:tcBorders>
              <w:top w:val="nil"/>
            </w:tcBorders>
            <w:vAlign w:val="center"/>
            <w:hideMark/>
          </w:tcPr>
          <w:p w14:paraId="2289F116" w14:textId="77777777" w:rsidR="00243E5C" w:rsidRPr="00160E7B" w:rsidRDefault="00243E5C" w:rsidP="00243E5C">
            <w:pPr>
              <w:spacing w:after="0" w:line="240" w:lineRule="auto"/>
              <w:rPr>
                <w:szCs w:val="20"/>
              </w:rPr>
            </w:pPr>
          </w:p>
        </w:tc>
        <w:tc>
          <w:tcPr>
            <w:tcW w:w="1728" w:type="dxa"/>
            <w:gridSpan w:val="3"/>
            <w:vAlign w:val="center"/>
            <w:hideMark/>
          </w:tcPr>
          <w:p w14:paraId="20F2A725"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1802FB3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56CB02B"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75AF4220"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5F88C407" w14:textId="77777777" w:rsidR="00243E5C" w:rsidRPr="00160E7B" w:rsidRDefault="00243E5C" w:rsidP="00243E5C">
            <w:pPr>
              <w:spacing w:after="0" w:line="240" w:lineRule="auto"/>
              <w:rPr>
                <w:szCs w:val="20"/>
              </w:rPr>
            </w:pPr>
          </w:p>
        </w:tc>
      </w:tr>
      <w:tr w:rsidR="00243E5C" w:rsidRPr="00160E7B" w14:paraId="5F083087" w14:textId="77777777" w:rsidTr="009F7F8D">
        <w:trPr>
          <w:cantSplit/>
          <w:trHeight w:hRule="exact" w:val="317"/>
        </w:trPr>
        <w:tc>
          <w:tcPr>
            <w:tcW w:w="15744" w:type="dxa"/>
            <w:gridSpan w:val="12"/>
            <w:vMerge/>
            <w:tcBorders>
              <w:top w:val="nil"/>
            </w:tcBorders>
            <w:vAlign w:val="center"/>
            <w:hideMark/>
          </w:tcPr>
          <w:p w14:paraId="38DA56D3" w14:textId="77777777" w:rsidR="00243E5C" w:rsidRPr="00160E7B" w:rsidRDefault="00243E5C" w:rsidP="00243E5C">
            <w:pPr>
              <w:spacing w:after="0" w:line="240" w:lineRule="auto"/>
              <w:rPr>
                <w:szCs w:val="20"/>
              </w:rPr>
            </w:pPr>
          </w:p>
        </w:tc>
        <w:tc>
          <w:tcPr>
            <w:tcW w:w="1728" w:type="dxa"/>
            <w:gridSpan w:val="3"/>
            <w:vAlign w:val="center"/>
            <w:hideMark/>
          </w:tcPr>
          <w:p w14:paraId="2B419DC4"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0F4E3C20"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7655BE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1682D92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34D15DCC" w14:textId="77777777" w:rsidR="00243E5C" w:rsidRPr="00160E7B" w:rsidRDefault="00243E5C" w:rsidP="00243E5C">
            <w:pPr>
              <w:spacing w:after="0" w:line="240" w:lineRule="auto"/>
              <w:rPr>
                <w:szCs w:val="20"/>
              </w:rPr>
            </w:pPr>
          </w:p>
        </w:tc>
      </w:tr>
      <w:tr w:rsidR="00243E5C" w:rsidRPr="00160E7B" w14:paraId="45D6A7E0" w14:textId="77777777" w:rsidTr="009F7F8D">
        <w:trPr>
          <w:cantSplit/>
          <w:trHeight w:hRule="exact" w:val="317"/>
        </w:trPr>
        <w:tc>
          <w:tcPr>
            <w:tcW w:w="15744" w:type="dxa"/>
            <w:gridSpan w:val="12"/>
            <w:vMerge/>
            <w:tcBorders>
              <w:top w:val="nil"/>
            </w:tcBorders>
            <w:vAlign w:val="center"/>
            <w:hideMark/>
          </w:tcPr>
          <w:p w14:paraId="583A8794" w14:textId="77777777" w:rsidR="00243E5C" w:rsidRPr="00160E7B" w:rsidRDefault="00243E5C" w:rsidP="00243E5C">
            <w:pPr>
              <w:spacing w:after="0" w:line="240" w:lineRule="auto"/>
              <w:rPr>
                <w:szCs w:val="20"/>
              </w:rPr>
            </w:pPr>
          </w:p>
        </w:tc>
        <w:tc>
          <w:tcPr>
            <w:tcW w:w="1728" w:type="dxa"/>
            <w:gridSpan w:val="3"/>
            <w:vAlign w:val="center"/>
            <w:hideMark/>
          </w:tcPr>
          <w:p w14:paraId="58701F1E"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066A06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5C23AB50"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5F70027D"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671C5ADC" w14:textId="77777777" w:rsidR="00243E5C" w:rsidRPr="00160E7B" w:rsidRDefault="00243E5C" w:rsidP="00243E5C">
            <w:pPr>
              <w:spacing w:after="0" w:line="240" w:lineRule="auto"/>
              <w:rPr>
                <w:szCs w:val="20"/>
              </w:rPr>
            </w:pPr>
          </w:p>
        </w:tc>
      </w:tr>
      <w:tr w:rsidR="00243E5C" w:rsidRPr="00160E7B" w14:paraId="3735BE6A" w14:textId="77777777" w:rsidTr="009F7F8D">
        <w:trPr>
          <w:cantSplit/>
          <w:trHeight w:hRule="exact" w:val="317"/>
        </w:trPr>
        <w:tc>
          <w:tcPr>
            <w:tcW w:w="15744" w:type="dxa"/>
            <w:gridSpan w:val="12"/>
            <w:vMerge/>
            <w:tcBorders>
              <w:top w:val="nil"/>
            </w:tcBorders>
            <w:vAlign w:val="center"/>
            <w:hideMark/>
          </w:tcPr>
          <w:p w14:paraId="56F3232D" w14:textId="77777777" w:rsidR="00243E5C" w:rsidRPr="00160E7B" w:rsidRDefault="00243E5C" w:rsidP="00243E5C">
            <w:pPr>
              <w:spacing w:after="0" w:line="240" w:lineRule="auto"/>
              <w:rPr>
                <w:szCs w:val="20"/>
              </w:rPr>
            </w:pPr>
          </w:p>
        </w:tc>
        <w:tc>
          <w:tcPr>
            <w:tcW w:w="1728" w:type="dxa"/>
            <w:gridSpan w:val="3"/>
            <w:vAlign w:val="center"/>
            <w:hideMark/>
          </w:tcPr>
          <w:p w14:paraId="48995747"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3DB62825"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102ED5C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6FCB1D6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2414" w:type="dxa"/>
            <w:gridSpan w:val="2"/>
            <w:vMerge/>
            <w:vAlign w:val="center"/>
            <w:hideMark/>
          </w:tcPr>
          <w:p w14:paraId="5E3520BC" w14:textId="77777777" w:rsidR="00243E5C" w:rsidRPr="00160E7B" w:rsidRDefault="00243E5C" w:rsidP="00243E5C">
            <w:pPr>
              <w:spacing w:after="0" w:line="240" w:lineRule="auto"/>
              <w:rPr>
                <w:szCs w:val="20"/>
              </w:rPr>
            </w:pPr>
          </w:p>
        </w:tc>
      </w:tr>
      <w:tr w:rsidR="00243E5C" w:rsidRPr="00160E7B" w14:paraId="1BF2765D" w14:textId="77777777" w:rsidTr="009F7F8D">
        <w:trPr>
          <w:cantSplit/>
          <w:trHeight w:hRule="exact" w:val="317"/>
        </w:trPr>
        <w:tc>
          <w:tcPr>
            <w:tcW w:w="15744" w:type="dxa"/>
            <w:gridSpan w:val="12"/>
            <w:vMerge/>
            <w:tcBorders>
              <w:top w:val="nil"/>
            </w:tcBorders>
            <w:vAlign w:val="center"/>
            <w:hideMark/>
          </w:tcPr>
          <w:p w14:paraId="23D6B47D" w14:textId="77777777" w:rsidR="00243E5C" w:rsidRPr="00160E7B" w:rsidRDefault="00243E5C" w:rsidP="00243E5C">
            <w:pPr>
              <w:spacing w:after="0" w:line="240" w:lineRule="auto"/>
              <w:rPr>
                <w:szCs w:val="20"/>
              </w:rPr>
            </w:pPr>
          </w:p>
        </w:tc>
        <w:tc>
          <w:tcPr>
            <w:tcW w:w="1728" w:type="dxa"/>
            <w:gridSpan w:val="3"/>
            <w:vAlign w:val="center"/>
            <w:hideMark/>
          </w:tcPr>
          <w:p w14:paraId="7ED6D9ED"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137353F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A6999D4"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503F251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217EE3B6" w14:textId="77777777" w:rsidR="00243E5C" w:rsidRPr="00160E7B" w:rsidRDefault="00243E5C" w:rsidP="00243E5C">
            <w:pPr>
              <w:spacing w:after="0" w:line="240" w:lineRule="auto"/>
              <w:rPr>
                <w:szCs w:val="20"/>
              </w:rPr>
            </w:pPr>
          </w:p>
        </w:tc>
      </w:tr>
      <w:tr w:rsidR="00243E5C" w:rsidRPr="00160E7B" w14:paraId="2D4954F4" w14:textId="77777777" w:rsidTr="009F7F8D">
        <w:trPr>
          <w:cantSplit/>
          <w:trHeight w:hRule="exact" w:val="317"/>
        </w:trPr>
        <w:tc>
          <w:tcPr>
            <w:tcW w:w="15744" w:type="dxa"/>
            <w:gridSpan w:val="12"/>
            <w:vMerge/>
            <w:tcBorders>
              <w:top w:val="nil"/>
            </w:tcBorders>
            <w:vAlign w:val="center"/>
            <w:hideMark/>
          </w:tcPr>
          <w:p w14:paraId="3FB39EEF" w14:textId="77777777" w:rsidR="00243E5C" w:rsidRPr="00160E7B" w:rsidRDefault="00243E5C" w:rsidP="00243E5C">
            <w:pPr>
              <w:spacing w:after="0" w:line="240" w:lineRule="auto"/>
              <w:rPr>
                <w:szCs w:val="20"/>
              </w:rPr>
            </w:pPr>
          </w:p>
        </w:tc>
        <w:tc>
          <w:tcPr>
            <w:tcW w:w="1728" w:type="dxa"/>
            <w:gridSpan w:val="3"/>
            <w:vAlign w:val="center"/>
            <w:hideMark/>
          </w:tcPr>
          <w:p w14:paraId="68E505CC"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351C4E2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19F02A35"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2D8FF185"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063152FD" w14:textId="77777777" w:rsidR="00243E5C" w:rsidRPr="00160E7B" w:rsidRDefault="00243E5C" w:rsidP="00243E5C">
            <w:pPr>
              <w:spacing w:after="0" w:line="240" w:lineRule="auto"/>
              <w:rPr>
                <w:szCs w:val="20"/>
              </w:rPr>
            </w:pPr>
          </w:p>
        </w:tc>
      </w:tr>
      <w:tr w:rsidR="00243E5C" w:rsidRPr="00160E7B" w14:paraId="29EDE1D0" w14:textId="77777777" w:rsidTr="009F7F8D">
        <w:trPr>
          <w:cantSplit/>
          <w:trHeight w:hRule="exact" w:val="317"/>
        </w:trPr>
        <w:tc>
          <w:tcPr>
            <w:tcW w:w="15744" w:type="dxa"/>
            <w:gridSpan w:val="12"/>
            <w:vMerge/>
            <w:tcBorders>
              <w:top w:val="nil"/>
            </w:tcBorders>
            <w:vAlign w:val="center"/>
            <w:hideMark/>
          </w:tcPr>
          <w:p w14:paraId="714CF273" w14:textId="77777777" w:rsidR="00243E5C" w:rsidRPr="00160E7B" w:rsidRDefault="00243E5C" w:rsidP="00243E5C">
            <w:pPr>
              <w:spacing w:after="0" w:line="240" w:lineRule="auto"/>
              <w:rPr>
                <w:szCs w:val="20"/>
              </w:rPr>
            </w:pPr>
          </w:p>
        </w:tc>
        <w:tc>
          <w:tcPr>
            <w:tcW w:w="1728" w:type="dxa"/>
            <w:gridSpan w:val="3"/>
            <w:vAlign w:val="center"/>
            <w:hideMark/>
          </w:tcPr>
          <w:p w14:paraId="2FFE0F81"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40A586B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292E769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76897E8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2414" w:type="dxa"/>
            <w:gridSpan w:val="2"/>
            <w:vMerge/>
            <w:vAlign w:val="center"/>
            <w:hideMark/>
          </w:tcPr>
          <w:p w14:paraId="13C93B1F" w14:textId="77777777" w:rsidR="00243E5C" w:rsidRPr="00160E7B" w:rsidRDefault="00243E5C" w:rsidP="00243E5C">
            <w:pPr>
              <w:spacing w:after="0" w:line="240" w:lineRule="auto"/>
              <w:rPr>
                <w:szCs w:val="20"/>
              </w:rPr>
            </w:pPr>
          </w:p>
        </w:tc>
      </w:tr>
      <w:tr w:rsidR="00243E5C" w:rsidRPr="00160E7B" w14:paraId="57E3F439" w14:textId="77777777" w:rsidTr="009F7F8D">
        <w:trPr>
          <w:cantSplit/>
          <w:trHeight w:hRule="exact" w:val="317"/>
        </w:trPr>
        <w:tc>
          <w:tcPr>
            <w:tcW w:w="15744" w:type="dxa"/>
            <w:gridSpan w:val="12"/>
            <w:vMerge/>
            <w:tcBorders>
              <w:top w:val="nil"/>
            </w:tcBorders>
            <w:vAlign w:val="center"/>
            <w:hideMark/>
          </w:tcPr>
          <w:p w14:paraId="25FCC254" w14:textId="77777777" w:rsidR="00243E5C" w:rsidRPr="00160E7B" w:rsidRDefault="00243E5C" w:rsidP="00243E5C">
            <w:pPr>
              <w:spacing w:after="0" w:line="240" w:lineRule="auto"/>
              <w:rPr>
                <w:szCs w:val="20"/>
              </w:rPr>
            </w:pPr>
          </w:p>
        </w:tc>
        <w:tc>
          <w:tcPr>
            <w:tcW w:w="1728" w:type="dxa"/>
            <w:gridSpan w:val="3"/>
            <w:vAlign w:val="center"/>
            <w:hideMark/>
          </w:tcPr>
          <w:p w14:paraId="6CB7DB37"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461D0D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17962F69"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77A59E6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2414" w:type="dxa"/>
            <w:gridSpan w:val="2"/>
            <w:vMerge/>
            <w:vAlign w:val="center"/>
            <w:hideMark/>
          </w:tcPr>
          <w:p w14:paraId="27BB4F75" w14:textId="77777777" w:rsidR="00243E5C" w:rsidRPr="00160E7B" w:rsidRDefault="00243E5C" w:rsidP="00243E5C">
            <w:pPr>
              <w:spacing w:after="0" w:line="240" w:lineRule="auto"/>
              <w:rPr>
                <w:szCs w:val="20"/>
              </w:rPr>
            </w:pPr>
          </w:p>
        </w:tc>
      </w:tr>
      <w:tr w:rsidR="00243E5C" w:rsidRPr="00160E7B" w14:paraId="23C42605" w14:textId="77777777" w:rsidTr="009F7F8D">
        <w:trPr>
          <w:cantSplit/>
          <w:trHeight w:hRule="exact" w:val="317"/>
        </w:trPr>
        <w:tc>
          <w:tcPr>
            <w:tcW w:w="15744" w:type="dxa"/>
            <w:gridSpan w:val="12"/>
            <w:vMerge/>
            <w:tcBorders>
              <w:top w:val="nil"/>
            </w:tcBorders>
            <w:vAlign w:val="center"/>
            <w:hideMark/>
          </w:tcPr>
          <w:p w14:paraId="5F1D1BCD" w14:textId="77777777" w:rsidR="00243E5C" w:rsidRPr="00160E7B" w:rsidRDefault="00243E5C" w:rsidP="00243E5C">
            <w:pPr>
              <w:spacing w:after="0" w:line="240" w:lineRule="auto"/>
              <w:rPr>
                <w:szCs w:val="20"/>
              </w:rPr>
            </w:pPr>
          </w:p>
        </w:tc>
        <w:tc>
          <w:tcPr>
            <w:tcW w:w="1728" w:type="dxa"/>
            <w:gridSpan w:val="3"/>
            <w:vAlign w:val="center"/>
            <w:hideMark/>
          </w:tcPr>
          <w:p w14:paraId="7AC0734B"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4413ECB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B6C4A9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1476929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23E1AD5A" w14:textId="77777777" w:rsidR="00243E5C" w:rsidRPr="00160E7B" w:rsidRDefault="00243E5C" w:rsidP="00243E5C">
            <w:pPr>
              <w:spacing w:after="0" w:line="240" w:lineRule="auto"/>
              <w:rPr>
                <w:szCs w:val="20"/>
              </w:rPr>
            </w:pPr>
          </w:p>
        </w:tc>
      </w:tr>
      <w:tr w:rsidR="00243E5C" w:rsidRPr="00160E7B" w14:paraId="4C6C9169" w14:textId="77777777" w:rsidTr="009F7F8D">
        <w:trPr>
          <w:cantSplit/>
          <w:trHeight w:hRule="exact" w:val="317"/>
        </w:trPr>
        <w:tc>
          <w:tcPr>
            <w:tcW w:w="15744" w:type="dxa"/>
            <w:gridSpan w:val="12"/>
            <w:vMerge/>
            <w:tcBorders>
              <w:top w:val="nil"/>
            </w:tcBorders>
            <w:vAlign w:val="center"/>
            <w:hideMark/>
          </w:tcPr>
          <w:p w14:paraId="36F35CDE" w14:textId="77777777" w:rsidR="00243E5C" w:rsidRPr="00160E7B" w:rsidRDefault="00243E5C" w:rsidP="00243E5C">
            <w:pPr>
              <w:spacing w:after="0" w:line="240" w:lineRule="auto"/>
              <w:rPr>
                <w:szCs w:val="20"/>
              </w:rPr>
            </w:pPr>
          </w:p>
        </w:tc>
        <w:tc>
          <w:tcPr>
            <w:tcW w:w="1728" w:type="dxa"/>
            <w:gridSpan w:val="3"/>
            <w:vAlign w:val="center"/>
            <w:hideMark/>
          </w:tcPr>
          <w:p w14:paraId="313E7C54"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45346786"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067464B0"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3A4761B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2414" w:type="dxa"/>
            <w:gridSpan w:val="2"/>
            <w:vMerge/>
            <w:vAlign w:val="center"/>
            <w:hideMark/>
          </w:tcPr>
          <w:p w14:paraId="5F7CA902" w14:textId="77777777" w:rsidR="00243E5C" w:rsidRPr="00160E7B" w:rsidRDefault="00243E5C" w:rsidP="00243E5C">
            <w:pPr>
              <w:spacing w:after="0" w:line="240" w:lineRule="auto"/>
              <w:rPr>
                <w:szCs w:val="20"/>
              </w:rPr>
            </w:pPr>
          </w:p>
        </w:tc>
      </w:tr>
      <w:tr w:rsidR="00243E5C" w:rsidRPr="00160E7B" w14:paraId="615DBA9A" w14:textId="77777777" w:rsidTr="009F7F8D">
        <w:trPr>
          <w:cantSplit/>
          <w:trHeight w:hRule="exact" w:val="317"/>
        </w:trPr>
        <w:tc>
          <w:tcPr>
            <w:tcW w:w="15744" w:type="dxa"/>
            <w:gridSpan w:val="12"/>
            <w:vMerge/>
            <w:tcBorders>
              <w:top w:val="nil"/>
            </w:tcBorders>
            <w:vAlign w:val="center"/>
            <w:hideMark/>
          </w:tcPr>
          <w:p w14:paraId="7C134142" w14:textId="77777777" w:rsidR="00243E5C" w:rsidRPr="00160E7B" w:rsidRDefault="00243E5C" w:rsidP="00243E5C">
            <w:pPr>
              <w:spacing w:after="0" w:line="240" w:lineRule="auto"/>
              <w:rPr>
                <w:szCs w:val="20"/>
              </w:rPr>
            </w:pPr>
          </w:p>
        </w:tc>
        <w:tc>
          <w:tcPr>
            <w:tcW w:w="1728" w:type="dxa"/>
            <w:gridSpan w:val="3"/>
            <w:vAlign w:val="center"/>
            <w:hideMark/>
          </w:tcPr>
          <w:p w14:paraId="09BB7232"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7718AD5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08BE15B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7F5472FB"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65CC1565" w14:textId="77777777" w:rsidR="00243E5C" w:rsidRPr="00160E7B" w:rsidRDefault="00243E5C" w:rsidP="00243E5C">
            <w:pPr>
              <w:spacing w:after="0" w:line="240" w:lineRule="auto"/>
              <w:rPr>
                <w:szCs w:val="20"/>
              </w:rPr>
            </w:pPr>
          </w:p>
        </w:tc>
      </w:tr>
      <w:tr w:rsidR="00243E5C" w:rsidRPr="00160E7B" w14:paraId="09FD27BB" w14:textId="77777777" w:rsidTr="009F7F8D">
        <w:trPr>
          <w:cantSplit/>
          <w:trHeight w:hRule="exact" w:val="317"/>
        </w:trPr>
        <w:tc>
          <w:tcPr>
            <w:tcW w:w="15744" w:type="dxa"/>
            <w:gridSpan w:val="12"/>
            <w:vMerge/>
            <w:tcBorders>
              <w:top w:val="nil"/>
            </w:tcBorders>
            <w:vAlign w:val="center"/>
            <w:hideMark/>
          </w:tcPr>
          <w:p w14:paraId="63CC89E6" w14:textId="77777777" w:rsidR="00243E5C" w:rsidRPr="00160E7B" w:rsidRDefault="00243E5C" w:rsidP="00243E5C">
            <w:pPr>
              <w:spacing w:after="0" w:line="240" w:lineRule="auto"/>
              <w:rPr>
                <w:szCs w:val="20"/>
              </w:rPr>
            </w:pPr>
          </w:p>
        </w:tc>
        <w:tc>
          <w:tcPr>
            <w:tcW w:w="1728" w:type="dxa"/>
            <w:gridSpan w:val="3"/>
            <w:vAlign w:val="center"/>
            <w:hideMark/>
          </w:tcPr>
          <w:p w14:paraId="38D3223C"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16D51DE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08EA0DE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1624139D"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01112676" w14:textId="77777777" w:rsidR="00243E5C" w:rsidRPr="00160E7B" w:rsidRDefault="00243E5C" w:rsidP="00243E5C">
            <w:pPr>
              <w:spacing w:after="0" w:line="240" w:lineRule="auto"/>
              <w:rPr>
                <w:szCs w:val="20"/>
              </w:rPr>
            </w:pPr>
          </w:p>
        </w:tc>
      </w:tr>
      <w:tr w:rsidR="00243E5C" w:rsidRPr="00160E7B" w14:paraId="3F9650EC" w14:textId="77777777" w:rsidTr="009F7F8D">
        <w:trPr>
          <w:cantSplit/>
          <w:trHeight w:hRule="exact" w:val="317"/>
        </w:trPr>
        <w:tc>
          <w:tcPr>
            <w:tcW w:w="15744" w:type="dxa"/>
            <w:gridSpan w:val="12"/>
            <w:vMerge/>
            <w:tcBorders>
              <w:top w:val="nil"/>
            </w:tcBorders>
            <w:vAlign w:val="center"/>
            <w:hideMark/>
          </w:tcPr>
          <w:p w14:paraId="4FE9E083" w14:textId="77777777" w:rsidR="00243E5C" w:rsidRPr="00160E7B" w:rsidRDefault="00243E5C" w:rsidP="00243E5C">
            <w:pPr>
              <w:spacing w:after="0" w:line="240" w:lineRule="auto"/>
              <w:rPr>
                <w:szCs w:val="20"/>
              </w:rPr>
            </w:pPr>
          </w:p>
        </w:tc>
        <w:tc>
          <w:tcPr>
            <w:tcW w:w="1728" w:type="dxa"/>
            <w:gridSpan w:val="3"/>
            <w:vAlign w:val="center"/>
            <w:hideMark/>
          </w:tcPr>
          <w:p w14:paraId="5A56F40B"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54DD221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42727D64"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3D412A6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0804EA1F" w14:textId="77777777" w:rsidR="00243E5C" w:rsidRPr="00160E7B" w:rsidRDefault="00243E5C" w:rsidP="00243E5C">
            <w:pPr>
              <w:spacing w:after="0" w:line="240" w:lineRule="auto"/>
              <w:rPr>
                <w:szCs w:val="20"/>
              </w:rPr>
            </w:pPr>
          </w:p>
        </w:tc>
      </w:tr>
      <w:tr w:rsidR="00243E5C" w:rsidRPr="00160E7B" w14:paraId="3379B118" w14:textId="77777777" w:rsidTr="009F7F8D">
        <w:trPr>
          <w:cantSplit/>
          <w:trHeight w:hRule="exact" w:val="317"/>
        </w:trPr>
        <w:tc>
          <w:tcPr>
            <w:tcW w:w="15744" w:type="dxa"/>
            <w:gridSpan w:val="12"/>
            <w:vMerge/>
            <w:tcBorders>
              <w:top w:val="nil"/>
            </w:tcBorders>
            <w:vAlign w:val="center"/>
            <w:hideMark/>
          </w:tcPr>
          <w:p w14:paraId="04AB4747" w14:textId="77777777" w:rsidR="00243E5C" w:rsidRPr="00160E7B" w:rsidRDefault="00243E5C" w:rsidP="00243E5C">
            <w:pPr>
              <w:spacing w:after="0" w:line="240" w:lineRule="auto"/>
              <w:rPr>
                <w:szCs w:val="20"/>
              </w:rPr>
            </w:pPr>
          </w:p>
        </w:tc>
        <w:tc>
          <w:tcPr>
            <w:tcW w:w="1728" w:type="dxa"/>
            <w:gridSpan w:val="3"/>
            <w:vAlign w:val="center"/>
            <w:hideMark/>
          </w:tcPr>
          <w:p w14:paraId="39DA2498"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00BA9EB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126838A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4352853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4FCE2BF8" w14:textId="77777777" w:rsidR="00243E5C" w:rsidRPr="00160E7B" w:rsidRDefault="00243E5C" w:rsidP="00243E5C">
            <w:pPr>
              <w:spacing w:after="0" w:line="240" w:lineRule="auto"/>
              <w:rPr>
                <w:szCs w:val="20"/>
              </w:rPr>
            </w:pPr>
          </w:p>
        </w:tc>
      </w:tr>
      <w:tr w:rsidR="00243E5C" w:rsidRPr="00160E7B" w14:paraId="4544F67A" w14:textId="77777777" w:rsidTr="009F7F8D">
        <w:trPr>
          <w:cantSplit/>
          <w:trHeight w:hRule="exact" w:val="317"/>
        </w:trPr>
        <w:tc>
          <w:tcPr>
            <w:tcW w:w="15744" w:type="dxa"/>
            <w:gridSpan w:val="12"/>
            <w:vMerge/>
            <w:tcBorders>
              <w:top w:val="nil"/>
            </w:tcBorders>
            <w:vAlign w:val="center"/>
            <w:hideMark/>
          </w:tcPr>
          <w:p w14:paraId="5E8BC40D" w14:textId="77777777" w:rsidR="00243E5C" w:rsidRPr="00160E7B" w:rsidRDefault="00243E5C" w:rsidP="00243E5C">
            <w:pPr>
              <w:spacing w:after="0" w:line="240" w:lineRule="auto"/>
              <w:rPr>
                <w:szCs w:val="20"/>
              </w:rPr>
            </w:pPr>
          </w:p>
        </w:tc>
        <w:tc>
          <w:tcPr>
            <w:tcW w:w="1728" w:type="dxa"/>
            <w:gridSpan w:val="3"/>
            <w:vAlign w:val="center"/>
            <w:hideMark/>
          </w:tcPr>
          <w:p w14:paraId="32ED1ADD"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4D2C589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394F7D8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3990B596"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7F92FEC6" w14:textId="77777777" w:rsidR="00243E5C" w:rsidRPr="00160E7B" w:rsidRDefault="00243E5C" w:rsidP="00243E5C">
            <w:pPr>
              <w:spacing w:after="0" w:line="240" w:lineRule="auto"/>
              <w:rPr>
                <w:szCs w:val="20"/>
              </w:rPr>
            </w:pPr>
          </w:p>
        </w:tc>
      </w:tr>
      <w:tr w:rsidR="00243E5C" w:rsidRPr="00160E7B" w14:paraId="4376A424" w14:textId="77777777" w:rsidTr="009F7F8D">
        <w:trPr>
          <w:cantSplit/>
          <w:trHeight w:hRule="exact" w:val="317"/>
        </w:trPr>
        <w:tc>
          <w:tcPr>
            <w:tcW w:w="15744" w:type="dxa"/>
            <w:gridSpan w:val="12"/>
            <w:vMerge/>
            <w:tcBorders>
              <w:top w:val="nil"/>
            </w:tcBorders>
            <w:vAlign w:val="center"/>
            <w:hideMark/>
          </w:tcPr>
          <w:p w14:paraId="01B08C9A" w14:textId="77777777" w:rsidR="00243E5C" w:rsidRPr="00160E7B" w:rsidRDefault="00243E5C" w:rsidP="00243E5C">
            <w:pPr>
              <w:spacing w:after="0" w:line="240" w:lineRule="auto"/>
              <w:rPr>
                <w:szCs w:val="20"/>
              </w:rPr>
            </w:pPr>
          </w:p>
        </w:tc>
        <w:tc>
          <w:tcPr>
            <w:tcW w:w="1728" w:type="dxa"/>
            <w:gridSpan w:val="3"/>
            <w:vAlign w:val="center"/>
            <w:hideMark/>
          </w:tcPr>
          <w:p w14:paraId="6D0EA119"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5471BE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7406DD0F"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465B8EB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417F15DD" w14:textId="77777777" w:rsidR="00243E5C" w:rsidRPr="00160E7B" w:rsidRDefault="00243E5C" w:rsidP="00243E5C">
            <w:pPr>
              <w:spacing w:after="0" w:line="240" w:lineRule="auto"/>
              <w:rPr>
                <w:szCs w:val="20"/>
              </w:rPr>
            </w:pPr>
          </w:p>
        </w:tc>
      </w:tr>
      <w:tr w:rsidR="00243E5C" w:rsidRPr="00160E7B" w14:paraId="45EEC899" w14:textId="77777777" w:rsidTr="009F7F8D">
        <w:trPr>
          <w:cantSplit/>
          <w:trHeight w:hRule="exact" w:val="317"/>
        </w:trPr>
        <w:tc>
          <w:tcPr>
            <w:tcW w:w="15744" w:type="dxa"/>
            <w:gridSpan w:val="12"/>
            <w:vMerge/>
            <w:tcBorders>
              <w:top w:val="nil"/>
            </w:tcBorders>
            <w:vAlign w:val="center"/>
            <w:hideMark/>
          </w:tcPr>
          <w:p w14:paraId="3983BF49" w14:textId="77777777" w:rsidR="00243E5C" w:rsidRPr="00160E7B" w:rsidRDefault="00243E5C" w:rsidP="00243E5C">
            <w:pPr>
              <w:spacing w:after="0" w:line="240" w:lineRule="auto"/>
              <w:rPr>
                <w:szCs w:val="20"/>
              </w:rPr>
            </w:pPr>
          </w:p>
        </w:tc>
        <w:tc>
          <w:tcPr>
            <w:tcW w:w="1728" w:type="dxa"/>
            <w:gridSpan w:val="3"/>
            <w:vAlign w:val="center"/>
            <w:hideMark/>
          </w:tcPr>
          <w:p w14:paraId="0E4E34EE"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9514708"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6E1EDD10"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3113A2E1"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595C5326" w14:textId="77777777" w:rsidR="00243E5C" w:rsidRPr="00160E7B" w:rsidRDefault="00243E5C" w:rsidP="00243E5C">
            <w:pPr>
              <w:spacing w:after="0" w:line="240" w:lineRule="auto"/>
              <w:rPr>
                <w:szCs w:val="20"/>
              </w:rPr>
            </w:pPr>
          </w:p>
        </w:tc>
      </w:tr>
      <w:tr w:rsidR="00243E5C" w:rsidRPr="00160E7B" w14:paraId="51E80CE0" w14:textId="77777777" w:rsidTr="009F7F8D">
        <w:trPr>
          <w:cantSplit/>
          <w:trHeight w:hRule="exact" w:val="317"/>
        </w:trPr>
        <w:tc>
          <w:tcPr>
            <w:tcW w:w="15744" w:type="dxa"/>
            <w:gridSpan w:val="12"/>
            <w:vMerge/>
            <w:tcBorders>
              <w:top w:val="nil"/>
            </w:tcBorders>
            <w:vAlign w:val="center"/>
            <w:hideMark/>
          </w:tcPr>
          <w:p w14:paraId="74926FB8" w14:textId="77777777" w:rsidR="00243E5C" w:rsidRPr="00160E7B" w:rsidRDefault="00243E5C" w:rsidP="00243E5C">
            <w:pPr>
              <w:spacing w:after="0" w:line="240" w:lineRule="auto"/>
              <w:rPr>
                <w:szCs w:val="20"/>
              </w:rPr>
            </w:pPr>
          </w:p>
        </w:tc>
        <w:tc>
          <w:tcPr>
            <w:tcW w:w="1728" w:type="dxa"/>
            <w:gridSpan w:val="3"/>
            <w:vAlign w:val="center"/>
            <w:hideMark/>
          </w:tcPr>
          <w:p w14:paraId="30D4D364"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6FBE6C61"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7750C94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7145EB46"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2414" w:type="dxa"/>
            <w:gridSpan w:val="2"/>
            <w:vMerge/>
            <w:vAlign w:val="center"/>
            <w:hideMark/>
          </w:tcPr>
          <w:p w14:paraId="225FD7D7" w14:textId="77777777" w:rsidR="00243E5C" w:rsidRPr="00160E7B" w:rsidRDefault="00243E5C" w:rsidP="00243E5C">
            <w:pPr>
              <w:spacing w:after="0" w:line="240" w:lineRule="auto"/>
              <w:rPr>
                <w:szCs w:val="20"/>
              </w:rPr>
            </w:pPr>
          </w:p>
        </w:tc>
      </w:tr>
      <w:tr w:rsidR="00243E5C" w:rsidRPr="00160E7B" w14:paraId="74A5702B" w14:textId="77777777" w:rsidTr="009F7F8D">
        <w:trPr>
          <w:cantSplit/>
          <w:trHeight w:hRule="exact" w:val="317"/>
        </w:trPr>
        <w:tc>
          <w:tcPr>
            <w:tcW w:w="15744" w:type="dxa"/>
            <w:gridSpan w:val="12"/>
            <w:vMerge/>
            <w:tcBorders>
              <w:top w:val="nil"/>
            </w:tcBorders>
            <w:vAlign w:val="center"/>
            <w:hideMark/>
          </w:tcPr>
          <w:p w14:paraId="4E42C8F0" w14:textId="77777777" w:rsidR="00243E5C" w:rsidRPr="00160E7B" w:rsidRDefault="00243E5C" w:rsidP="00243E5C">
            <w:pPr>
              <w:spacing w:after="0" w:line="240" w:lineRule="auto"/>
              <w:rPr>
                <w:szCs w:val="20"/>
              </w:rPr>
            </w:pPr>
          </w:p>
        </w:tc>
        <w:tc>
          <w:tcPr>
            <w:tcW w:w="1728" w:type="dxa"/>
            <w:gridSpan w:val="3"/>
            <w:vAlign w:val="center"/>
            <w:hideMark/>
          </w:tcPr>
          <w:p w14:paraId="732377AD"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32B3158B"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1B4E4C5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25D36D17"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2414" w:type="dxa"/>
            <w:gridSpan w:val="2"/>
            <w:vMerge/>
            <w:vAlign w:val="center"/>
            <w:hideMark/>
          </w:tcPr>
          <w:p w14:paraId="3B0CC9C5" w14:textId="77777777" w:rsidR="00243E5C" w:rsidRPr="00160E7B" w:rsidRDefault="00243E5C" w:rsidP="00243E5C">
            <w:pPr>
              <w:spacing w:after="0" w:line="240" w:lineRule="auto"/>
              <w:rPr>
                <w:szCs w:val="20"/>
              </w:rPr>
            </w:pPr>
          </w:p>
        </w:tc>
      </w:tr>
      <w:tr w:rsidR="00243E5C" w:rsidRPr="00160E7B" w14:paraId="10C73BAA" w14:textId="77777777" w:rsidTr="009F7F8D">
        <w:trPr>
          <w:cantSplit/>
          <w:trHeight w:hRule="exact" w:val="317"/>
        </w:trPr>
        <w:tc>
          <w:tcPr>
            <w:tcW w:w="15744" w:type="dxa"/>
            <w:gridSpan w:val="12"/>
            <w:vMerge/>
            <w:tcBorders>
              <w:top w:val="nil"/>
            </w:tcBorders>
            <w:vAlign w:val="center"/>
            <w:hideMark/>
          </w:tcPr>
          <w:p w14:paraId="09CD0727" w14:textId="77777777" w:rsidR="00243E5C" w:rsidRPr="00160E7B" w:rsidRDefault="00243E5C" w:rsidP="00243E5C">
            <w:pPr>
              <w:spacing w:after="0" w:line="240" w:lineRule="auto"/>
              <w:rPr>
                <w:szCs w:val="20"/>
              </w:rPr>
            </w:pPr>
          </w:p>
        </w:tc>
        <w:tc>
          <w:tcPr>
            <w:tcW w:w="1728" w:type="dxa"/>
            <w:gridSpan w:val="3"/>
            <w:vAlign w:val="center"/>
            <w:hideMark/>
          </w:tcPr>
          <w:p w14:paraId="19981B71"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7B618155"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66AB9E6D"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60E9A1E0"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7DF3E5E3" w14:textId="77777777" w:rsidR="00243E5C" w:rsidRPr="00160E7B" w:rsidRDefault="00243E5C" w:rsidP="00243E5C">
            <w:pPr>
              <w:spacing w:after="0" w:line="240" w:lineRule="auto"/>
              <w:rPr>
                <w:szCs w:val="20"/>
              </w:rPr>
            </w:pPr>
          </w:p>
        </w:tc>
      </w:tr>
      <w:tr w:rsidR="00243E5C" w:rsidRPr="00160E7B" w14:paraId="6310EBEF" w14:textId="77777777" w:rsidTr="009F7F8D">
        <w:trPr>
          <w:cantSplit/>
          <w:trHeight w:hRule="exact" w:val="317"/>
        </w:trPr>
        <w:tc>
          <w:tcPr>
            <w:tcW w:w="15744" w:type="dxa"/>
            <w:gridSpan w:val="12"/>
            <w:vMerge/>
            <w:tcBorders>
              <w:top w:val="nil"/>
            </w:tcBorders>
            <w:vAlign w:val="center"/>
            <w:hideMark/>
          </w:tcPr>
          <w:p w14:paraId="4648A886" w14:textId="77777777" w:rsidR="00243E5C" w:rsidRPr="00160E7B" w:rsidRDefault="00243E5C" w:rsidP="00243E5C">
            <w:pPr>
              <w:spacing w:after="0" w:line="240" w:lineRule="auto"/>
              <w:rPr>
                <w:szCs w:val="20"/>
              </w:rPr>
            </w:pPr>
          </w:p>
        </w:tc>
        <w:tc>
          <w:tcPr>
            <w:tcW w:w="1728" w:type="dxa"/>
            <w:gridSpan w:val="3"/>
            <w:vAlign w:val="center"/>
            <w:hideMark/>
          </w:tcPr>
          <w:p w14:paraId="6C75E642" w14:textId="77777777" w:rsidR="00243E5C" w:rsidRPr="00160E7B" w:rsidRDefault="00243E5C" w:rsidP="00243E5C">
            <w:pPr>
              <w:widowControl w:val="0"/>
              <w:autoSpaceDE w:val="0"/>
              <w:autoSpaceDN w:val="0"/>
              <w:spacing w:after="0" w:line="240" w:lineRule="auto"/>
              <w:ind w:left="61" w:right="29"/>
              <w:rPr>
                <w:szCs w:val="20"/>
              </w:rPr>
            </w:pPr>
            <w:r w:rsidRPr="00160E7B">
              <w:rPr>
                <w:szCs w:val="20"/>
              </w:rPr>
              <w:fldChar w:fldCharType="begin">
                <w:ffData>
                  <w:name w:val="Text54"/>
                  <w:enabled/>
                  <w:calcOnExit w:val="0"/>
                  <w:textInput>
                    <w:maxLength w:val="20"/>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szCs w:val="20"/>
              </w:rPr>
              <w:t> </w:t>
            </w:r>
            <w:r w:rsidRPr="00160E7B">
              <w:rPr>
                <w:szCs w:val="20"/>
              </w:rPr>
              <w:t> </w:t>
            </w:r>
            <w:r w:rsidRPr="00160E7B">
              <w:rPr>
                <w:szCs w:val="20"/>
              </w:rPr>
              <w:t> </w:t>
            </w:r>
            <w:r w:rsidRPr="00160E7B">
              <w:rPr>
                <w:szCs w:val="20"/>
              </w:rPr>
              <w:t> </w:t>
            </w:r>
            <w:r w:rsidRPr="00160E7B">
              <w:rPr>
                <w:szCs w:val="20"/>
              </w:rPr>
              <w:t> </w:t>
            </w:r>
            <w:r w:rsidRPr="00160E7B">
              <w:rPr>
                <w:szCs w:val="20"/>
              </w:rPr>
              <w:fldChar w:fldCharType="end"/>
            </w:r>
          </w:p>
        </w:tc>
        <w:tc>
          <w:tcPr>
            <w:tcW w:w="412" w:type="dxa"/>
            <w:vAlign w:val="center"/>
            <w:hideMark/>
          </w:tcPr>
          <w:p w14:paraId="020F5A0E"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21FE8A1A"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3D04D812"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7DE20619" w14:textId="77777777" w:rsidR="00243E5C" w:rsidRPr="00160E7B" w:rsidRDefault="00243E5C" w:rsidP="00243E5C">
            <w:pPr>
              <w:spacing w:after="0" w:line="240" w:lineRule="auto"/>
              <w:rPr>
                <w:szCs w:val="20"/>
              </w:rPr>
            </w:pPr>
          </w:p>
        </w:tc>
      </w:tr>
      <w:tr w:rsidR="00243E5C" w:rsidRPr="00160E7B" w14:paraId="3D07D9F0" w14:textId="77777777" w:rsidTr="009F7F8D">
        <w:trPr>
          <w:cantSplit/>
          <w:trHeight w:hRule="exact" w:val="317"/>
        </w:trPr>
        <w:tc>
          <w:tcPr>
            <w:tcW w:w="15744" w:type="dxa"/>
            <w:gridSpan w:val="12"/>
            <w:vMerge/>
            <w:tcBorders>
              <w:top w:val="nil"/>
            </w:tcBorders>
            <w:vAlign w:val="center"/>
            <w:hideMark/>
          </w:tcPr>
          <w:p w14:paraId="1B381D99" w14:textId="77777777" w:rsidR="00243E5C" w:rsidRPr="00160E7B" w:rsidRDefault="00243E5C" w:rsidP="00243E5C">
            <w:pPr>
              <w:spacing w:after="0" w:line="240" w:lineRule="auto"/>
              <w:rPr>
                <w:szCs w:val="20"/>
              </w:rPr>
            </w:pPr>
          </w:p>
        </w:tc>
        <w:tc>
          <w:tcPr>
            <w:tcW w:w="1728" w:type="dxa"/>
            <w:gridSpan w:val="3"/>
            <w:vAlign w:val="center"/>
            <w:hideMark/>
          </w:tcPr>
          <w:p w14:paraId="52D42E07" w14:textId="77777777" w:rsidR="00243E5C" w:rsidRPr="00160E7B" w:rsidRDefault="00243E5C" w:rsidP="00243E5C">
            <w:pPr>
              <w:widowControl w:val="0"/>
              <w:autoSpaceDE w:val="0"/>
              <w:autoSpaceDN w:val="0"/>
              <w:spacing w:before="20" w:after="0" w:line="240" w:lineRule="auto"/>
              <w:rPr>
                <w:szCs w:val="20"/>
              </w:rPr>
            </w:pPr>
            <w:r w:rsidRPr="00160E7B">
              <w:rPr>
                <w:szCs w:val="20"/>
              </w:rPr>
              <w:t xml:space="preserve">  15.  TOTAL   ▬▬▬▬►</w:t>
            </w:r>
          </w:p>
        </w:tc>
        <w:tc>
          <w:tcPr>
            <w:tcW w:w="412" w:type="dxa"/>
            <w:vAlign w:val="center"/>
            <w:hideMark/>
          </w:tcPr>
          <w:p w14:paraId="30F6AC45"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52" w:type="dxa"/>
            <w:vAlign w:val="center"/>
            <w:hideMark/>
          </w:tcPr>
          <w:p w14:paraId="023B91DC"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432" w:type="dxa"/>
            <w:vAlign w:val="center"/>
            <w:hideMark/>
          </w:tcPr>
          <w:p w14:paraId="425760A4" w14:textId="77777777" w:rsidR="00243E5C" w:rsidRPr="00160E7B" w:rsidRDefault="00243E5C" w:rsidP="00243E5C">
            <w:pPr>
              <w:widowControl w:val="0"/>
              <w:autoSpaceDE w:val="0"/>
              <w:autoSpaceDN w:val="0"/>
              <w:spacing w:after="0" w:line="240" w:lineRule="auto"/>
              <w:jc w:val="center"/>
              <w:rPr>
                <w:szCs w:val="20"/>
              </w:rPr>
            </w:pPr>
            <w:r w:rsidRPr="00160E7B">
              <w:rPr>
                <w:szCs w:val="20"/>
              </w:rPr>
              <w:fldChar w:fldCharType="begin">
                <w:ffData>
                  <w:name w:val="Text43"/>
                  <w:enabled/>
                  <w:calcOnExit w:val="0"/>
                  <w:textInput>
                    <w:maxLength w:val="5"/>
                    <w:format w:val="UPPERCASE"/>
                  </w:textInput>
                </w:ffData>
              </w:fldChar>
            </w:r>
            <w:r w:rsidRPr="00160E7B">
              <w:rPr>
                <w:szCs w:val="20"/>
              </w:rPr>
              <w:instrText xml:space="preserve"> FORMTEXT </w:instrText>
            </w:r>
            <w:r w:rsidRPr="00160E7B">
              <w:rPr>
                <w:szCs w:val="20"/>
              </w:rPr>
            </w:r>
            <w:r w:rsidRPr="00160E7B">
              <w:rPr>
                <w:szCs w:val="20"/>
              </w:rPr>
              <w:fldChar w:fldCharType="separate"/>
            </w:r>
            <w:r w:rsidRPr="00160E7B">
              <w:rPr>
                <w:noProof/>
                <w:szCs w:val="20"/>
              </w:rPr>
              <w:t> </w:t>
            </w:r>
            <w:r w:rsidRPr="00160E7B">
              <w:rPr>
                <w:noProof/>
                <w:szCs w:val="20"/>
              </w:rPr>
              <w:t> </w:t>
            </w:r>
            <w:r w:rsidRPr="00160E7B">
              <w:rPr>
                <w:noProof/>
                <w:szCs w:val="20"/>
              </w:rPr>
              <w:t> </w:t>
            </w:r>
            <w:r w:rsidRPr="00160E7B">
              <w:rPr>
                <w:noProof/>
                <w:szCs w:val="20"/>
              </w:rPr>
              <w:t> </w:t>
            </w:r>
            <w:r w:rsidRPr="00160E7B">
              <w:rPr>
                <w:noProof/>
                <w:szCs w:val="20"/>
              </w:rPr>
              <w:t> </w:t>
            </w:r>
            <w:r w:rsidRPr="00160E7B">
              <w:rPr>
                <w:szCs w:val="20"/>
              </w:rPr>
              <w:fldChar w:fldCharType="end"/>
            </w:r>
          </w:p>
        </w:tc>
        <w:tc>
          <w:tcPr>
            <w:tcW w:w="2414" w:type="dxa"/>
            <w:gridSpan w:val="2"/>
            <w:vMerge/>
            <w:vAlign w:val="center"/>
            <w:hideMark/>
          </w:tcPr>
          <w:p w14:paraId="2D234481" w14:textId="77777777" w:rsidR="00243E5C" w:rsidRPr="00160E7B" w:rsidRDefault="00243E5C" w:rsidP="00243E5C">
            <w:pPr>
              <w:spacing w:after="0" w:line="240" w:lineRule="auto"/>
              <w:rPr>
                <w:szCs w:val="20"/>
              </w:rPr>
            </w:pPr>
          </w:p>
        </w:tc>
      </w:tr>
      <w:tr w:rsidR="00243E5C" w:rsidRPr="00160E7B" w14:paraId="00D8597F" w14:textId="77777777" w:rsidTr="009F7F8D">
        <w:trPr>
          <w:cantSplit/>
          <w:trHeight w:hRule="exact" w:val="230"/>
        </w:trPr>
        <w:tc>
          <w:tcPr>
            <w:tcW w:w="3746" w:type="dxa"/>
            <w:gridSpan w:val="6"/>
            <w:tcBorders>
              <w:bottom w:val="nil"/>
            </w:tcBorders>
            <w:hideMark/>
          </w:tcPr>
          <w:p w14:paraId="71409431"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G. PREPARED BY</w:t>
            </w:r>
          </w:p>
        </w:tc>
        <w:tc>
          <w:tcPr>
            <w:tcW w:w="1296" w:type="dxa"/>
            <w:gridSpan w:val="4"/>
            <w:tcBorders>
              <w:bottom w:val="nil"/>
            </w:tcBorders>
            <w:hideMark/>
          </w:tcPr>
          <w:p w14:paraId="55820AFE"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H. DATE</w:t>
            </w:r>
          </w:p>
        </w:tc>
        <w:tc>
          <w:tcPr>
            <w:tcW w:w="3456" w:type="dxa"/>
            <w:gridSpan w:val="5"/>
            <w:tcBorders>
              <w:bottom w:val="nil"/>
            </w:tcBorders>
            <w:hideMark/>
          </w:tcPr>
          <w:p w14:paraId="78ECA164"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I. APPROVED BY</w:t>
            </w:r>
          </w:p>
        </w:tc>
        <w:tc>
          <w:tcPr>
            <w:tcW w:w="1296" w:type="dxa"/>
            <w:gridSpan w:val="3"/>
            <w:tcBorders>
              <w:bottom w:val="nil"/>
            </w:tcBorders>
            <w:hideMark/>
          </w:tcPr>
          <w:p w14:paraId="28F8617B" w14:textId="77777777" w:rsidR="00243E5C" w:rsidRPr="00160E7B" w:rsidRDefault="00243E5C" w:rsidP="00243E5C">
            <w:pPr>
              <w:widowControl w:val="0"/>
              <w:autoSpaceDE w:val="0"/>
              <w:autoSpaceDN w:val="0"/>
              <w:spacing w:after="0" w:line="240" w:lineRule="auto"/>
              <w:rPr>
                <w:b/>
                <w:bCs/>
                <w:szCs w:val="20"/>
              </w:rPr>
            </w:pPr>
            <w:r w:rsidRPr="00160E7B">
              <w:rPr>
                <w:b/>
                <w:bCs/>
                <w:szCs w:val="20"/>
              </w:rPr>
              <w:t xml:space="preserve"> J. DATE</w:t>
            </w:r>
          </w:p>
        </w:tc>
        <w:tc>
          <w:tcPr>
            <w:tcW w:w="2414" w:type="dxa"/>
            <w:gridSpan w:val="2"/>
            <w:vMerge/>
            <w:vAlign w:val="center"/>
            <w:hideMark/>
          </w:tcPr>
          <w:p w14:paraId="5BC071BD" w14:textId="77777777" w:rsidR="00243E5C" w:rsidRPr="00160E7B" w:rsidRDefault="00243E5C" w:rsidP="00243E5C">
            <w:pPr>
              <w:spacing w:after="0" w:line="240" w:lineRule="auto"/>
              <w:rPr>
                <w:szCs w:val="20"/>
              </w:rPr>
            </w:pPr>
          </w:p>
        </w:tc>
      </w:tr>
      <w:tr w:rsidR="00243E5C" w:rsidRPr="00160E7B" w14:paraId="7A70DDA8" w14:textId="77777777" w:rsidTr="009F7F8D">
        <w:trPr>
          <w:cantSplit/>
          <w:trHeight w:hRule="exact" w:val="432"/>
        </w:trPr>
        <w:tc>
          <w:tcPr>
            <w:tcW w:w="3746" w:type="dxa"/>
            <w:gridSpan w:val="6"/>
            <w:tcBorders>
              <w:top w:val="nil"/>
            </w:tcBorders>
            <w:vAlign w:val="bottom"/>
            <w:hideMark/>
          </w:tcPr>
          <w:p w14:paraId="06EE1DF4" w14:textId="77777777" w:rsidR="00243E5C" w:rsidRPr="00160E7B" w:rsidRDefault="00243E5C" w:rsidP="00243E5C">
            <w:pPr>
              <w:widowControl w:val="0"/>
              <w:autoSpaceDE w:val="0"/>
              <w:autoSpaceDN w:val="0"/>
              <w:spacing w:after="0" w:line="240" w:lineRule="auto"/>
              <w:rPr>
                <w:szCs w:val="20"/>
              </w:rPr>
            </w:pPr>
            <w:r w:rsidRPr="00160E7B">
              <w:rPr>
                <w:szCs w:val="20"/>
              </w:rPr>
              <w:t xml:space="preserve">     WILLIAM MARK MAYO</w:t>
            </w:r>
          </w:p>
        </w:tc>
        <w:tc>
          <w:tcPr>
            <w:tcW w:w="1296" w:type="dxa"/>
            <w:gridSpan w:val="4"/>
            <w:tcBorders>
              <w:top w:val="nil"/>
            </w:tcBorders>
            <w:vAlign w:val="center"/>
          </w:tcPr>
          <w:p w14:paraId="77FFD1AF" w14:textId="77777777" w:rsidR="00243E5C" w:rsidRPr="00160E7B" w:rsidRDefault="00243E5C" w:rsidP="00243E5C">
            <w:pPr>
              <w:widowControl w:val="0"/>
              <w:autoSpaceDE w:val="0"/>
              <w:autoSpaceDN w:val="0"/>
              <w:spacing w:after="0" w:line="240" w:lineRule="auto"/>
              <w:jc w:val="center"/>
              <w:rPr>
                <w:szCs w:val="20"/>
              </w:rPr>
            </w:pPr>
          </w:p>
        </w:tc>
        <w:tc>
          <w:tcPr>
            <w:tcW w:w="3456" w:type="dxa"/>
            <w:gridSpan w:val="5"/>
            <w:tcBorders>
              <w:top w:val="nil"/>
            </w:tcBorders>
            <w:vAlign w:val="bottom"/>
            <w:hideMark/>
          </w:tcPr>
          <w:p w14:paraId="2C1C2D2F" w14:textId="77777777" w:rsidR="00243E5C" w:rsidRPr="00160E7B" w:rsidRDefault="00243E5C" w:rsidP="00243E5C">
            <w:pPr>
              <w:widowControl w:val="0"/>
              <w:autoSpaceDE w:val="0"/>
              <w:autoSpaceDN w:val="0"/>
              <w:spacing w:after="0" w:line="240" w:lineRule="auto"/>
              <w:rPr>
                <w:szCs w:val="20"/>
              </w:rPr>
            </w:pPr>
            <w:r w:rsidRPr="00160E7B">
              <w:rPr>
                <w:szCs w:val="20"/>
              </w:rPr>
              <w:t>WILLIAM MARK MAYO</w:t>
            </w:r>
          </w:p>
        </w:tc>
        <w:tc>
          <w:tcPr>
            <w:tcW w:w="1296" w:type="dxa"/>
            <w:gridSpan w:val="3"/>
            <w:tcBorders>
              <w:top w:val="nil"/>
            </w:tcBorders>
            <w:vAlign w:val="center"/>
          </w:tcPr>
          <w:p w14:paraId="4FFE3705" w14:textId="77777777" w:rsidR="00243E5C" w:rsidRPr="00160E7B" w:rsidRDefault="00243E5C" w:rsidP="00243E5C">
            <w:pPr>
              <w:widowControl w:val="0"/>
              <w:autoSpaceDE w:val="0"/>
              <w:autoSpaceDN w:val="0"/>
              <w:spacing w:after="0" w:line="240" w:lineRule="auto"/>
              <w:jc w:val="center"/>
              <w:rPr>
                <w:szCs w:val="20"/>
              </w:rPr>
            </w:pPr>
          </w:p>
        </w:tc>
        <w:tc>
          <w:tcPr>
            <w:tcW w:w="2414" w:type="dxa"/>
            <w:gridSpan w:val="2"/>
            <w:vMerge/>
            <w:vAlign w:val="center"/>
            <w:hideMark/>
          </w:tcPr>
          <w:p w14:paraId="66919793" w14:textId="77777777" w:rsidR="00243E5C" w:rsidRPr="00160E7B" w:rsidRDefault="00243E5C" w:rsidP="00243E5C">
            <w:pPr>
              <w:spacing w:after="0" w:line="240" w:lineRule="auto"/>
              <w:rPr>
                <w:szCs w:val="20"/>
              </w:rPr>
            </w:pPr>
          </w:p>
        </w:tc>
      </w:tr>
    </w:tbl>
    <w:p w14:paraId="56F46E84" w14:textId="77777777" w:rsidR="00243E5C" w:rsidRPr="00160E7B" w:rsidRDefault="00243E5C" w:rsidP="00243E5C">
      <w:pPr>
        <w:widowControl w:val="0"/>
        <w:tabs>
          <w:tab w:val="left" w:pos="4140"/>
          <w:tab w:val="right" w:pos="9783"/>
        </w:tabs>
        <w:autoSpaceDE w:val="0"/>
        <w:autoSpaceDN w:val="0"/>
        <w:spacing w:after="0" w:line="240" w:lineRule="auto"/>
        <w:ind w:left="-27"/>
        <w:rPr>
          <w:szCs w:val="20"/>
        </w:rPr>
      </w:pPr>
      <w:r w:rsidRPr="00160E7B">
        <w:rPr>
          <w:b/>
          <w:bCs/>
          <w:szCs w:val="20"/>
        </w:rPr>
        <w:t>DD FORM 1423-1, FEB 2001</w:t>
      </w:r>
      <w:r w:rsidRPr="00160E7B">
        <w:rPr>
          <w:szCs w:val="20"/>
        </w:rPr>
        <w:tab/>
        <w:t>PREVIOUS EDITION MAY BE USED</w:t>
      </w:r>
      <w:r w:rsidRPr="00160E7B">
        <w:rPr>
          <w:szCs w:val="20"/>
        </w:rPr>
        <w:tab/>
        <w:t xml:space="preserve">Page </w:t>
      </w:r>
      <w:r w:rsidRPr="00160E7B">
        <w:rPr>
          <w:szCs w:val="20"/>
          <w:u w:val="single"/>
        </w:rPr>
        <w:fldChar w:fldCharType="begin">
          <w:ffData>
            <w:name w:val=""/>
            <w:enabled/>
            <w:calcOnExit w:val="0"/>
            <w:textInput>
              <w:type w:val="number"/>
              <w:maxLength w:val="4"/>
              <w:format w:val="0"/>
            </w:textInput>
          </w:ffData>
        </w:fldChar>
      </w:r>
      <w:r w:rsidRPr="00160E7B">
        <w:rPr>
          <w:szCs w:val="20"/>
          <w:u w:val="single"/>
        </w:rPr>
        <w:instrText xml:space="preserve"> FORMTEXT </w:instrText>
      </w:r>
      <w:r w:rsidRPr="00160E7B">
        <w:rPr>
          <w:szCs w:val="20"/>
          <w:u w:val="single"/>
        </w:rPr>
      </w:r>
      <w:r w:rsidRPr="00160E7B">
        <w:rPr>
          <w:szCs w:val="20"/>
          <w:u w:val="single"/>
        </w:rPr>
        <w:fldChar w:fldCharType="separate"/>
      </w:r>
      <w:r w:rsidRPr="00160E7B">
        <w:rPr>
          <w:noProof/>
          <w:szCs w:val="20"/>
          <w:u w:val="single"/>
        </w:rPr>
        <w:t>1</w:t>
      </w:r>
      <w:r w:rsidRPr="00160E7B">
        <w:rPr>
          <w:szCs w:val="20"/>
          <w:u w:val="single"/>
        </w:rPr>
        <w:fldChar w:fldCharType="end"/>
      </w:r>
      <w:r w:rsidRPr="00160E7B">
        <w:rPr>
          <w:szCs w:val="20"/>
        </w:rPr>
        <w:t xml:space="preserve"> of </w:t>
      </w:r>
      <w:r w:rsidRPr="00160E7B">
        <w:rPr>
          <w:szCs w:val="20"/>
          <w:u w:val="single"/>
        </w:rPr>
        <w:fldChar w:fldCharType="begin">
          <w:ffData>
            <w:name w:val=""/>
            <w:enabled/>
            <w:calcOnExit w:val="0"/>
            <w:textInput>
              <w:type w:val="number"/>
              <w:maxLength w:val="4"/>
              <w:format w:val="0"/>
            </w:textInput>
          </w:ffData>
        </w:fldChar>
      </w:r>
      <w:r w:rsidRPr="00160E7B">
        <w:rPr>
          <w:szCs w:val="20"/>
          <w:u w:val="single"/>
        </w:rPr>
        <w:instrText xml:space="preserve"> FORMTEXT </w:instrText>
      </w:r>
      <w:r w:rsidRPr="00160E7B">
        <w:rPr>
          <w:szCs w:val="20"/>
          <w:u w:val="single"/>
        </w:rPr>
      </w:r>
      <w:r w:rsidRPr="00160E7B">
        <w:rPr>
          <w:szCs w:val="20"/>
          <w:u w:val="single"/>
        </w:rPr>
        <w:fldChar w:fldCharType="separate"/>
      </w:r>
      <w:r w:rsidRPr="00160E7B">
        <w:rPr>
          <w:szCs w:val="20"/>
          <w:u w:val="single"/>
        </w:rPr>
        <w:t>1</w:t>
      </w:r>
      <w:r w:rsidRPr="00160E7B">
        <w:rPr>
          <w:szCs w:val="20"/>
          <w:u w:val="single"/>
        </w:rPr>
        <w:fldChar w:fldCharType="end"/>
      </w:r>
      <w:r w:rsidRPr="00160E7B">
        <w:rPr>
          <w:szCs w:val="20"/>
        </w:rPr>
        <w:t xml:space="preserve"> Pages</w:t>
      </w:r>
    </w:p>
    <w:p w14:paraId="7A409AC9" w14:textId="77777777" w:rsidR="00243E5C" w:rsidRPr="00160E7B" w:rsidRDefault="00243E5C" w:rsidP="00243E5C">
      <w:pPr>
        <w:autoSpaceDE w:val="0"/>
        <w:autoSpaceDN w:val="0"/>
        <w:spacing w:after="0" w:line="240" w:lineRule="auto"/>
        <w:rPr>
          <w:szCs w:val="20"/>
        </w:rPr>
      </w:pPr>
    </w:p>
    <w:p w14:paraId="1B7F133F" w14:textId="77777777" w:rsidR="00243E5C" w:rsidRPr="00160E7B" w:rsidRDefault="00243E5C" w:rsidP="00243E5C">
      <w:pPr>
        <w:spacing w:after="0" w:line="240" w:lineRule="auto"/>
        <w:rPr>
          <w:szCs w:val="20"/>
        </w:rPr>
      </w:pPr>
    </w:p>
    <w:p w14:paraId="75122609" w14:textId="77777777" w:rsidR="00243E5C" w:rsidRPr="00160E7B" w:rsidRDefault="00243E5C" w:rsidP="00243E5C">
      <w:pPr>
        <w:spacing w:after="0" w:line="240" w:lineRule="auto"/>
        <w:rPr>
          <w:b/>
          <w:szCs w:val="20"/>
        </w:rPr>
      </w:pPr>
      <w:r w:rsidRPr="00160E7B">
        <w:rPr>
          <w:b/>
          <w:szCs w:val="20"/>
        </w:rPr>
        <w:br w:type="page"/>
      </w:r>
    </w:p>
    <w:p w14:paraId="544A126B" w14:textId="77777777" w:rsidR="00243E5C" w:rsidRPr="00160E7B" w:rsidRDefault="00243E5C" w:rsidP="00243E5C">
      <w:pPr>
        <w:autoSpaceDE w:val="0"/>
        <w:autoSpaceDN w:val="0"/>
        <w:spacing w:after="0" w:line="240" w:lineRule="auto"/>
        <w:jc w:val="center"/>
        <w:rPr>
          <w:b/>
          <w:szCs w:val="20"/>
        </w:rPr>
      </w:pPr>
      <w:r w:rsidRPr="00160E7B">
        <w:rPr>
          <w:b/>
          <w:szCs w:val="20"/>
        </w:rPr>
        <w:lastRenderedPageBreak/>
        <w:t>ATTACHMENT J-1</w:t>
      </w:r>
    </w:p>
    <w:p w14:paraId="38B1631F" w14:textId="77777777" w:rsidR="00243E5C" w:rsidRPr="00160E7B" w:rsidRDefault="00243E5C" w:rsidP="00243E5C">
      <w:pPr>
        <w:autoSpaceDE w:val="0"/>
        <w:autoSpaceDN w:val="0"/>
        <w:spacing w:after="0" w:line="240" w:lineRule="auto"/>
        <w:rPr>
          <w:szCs w:val="20"/>
        </w:rPr>
      </w:pPr>
      <w:bookmarkStart w:id="99" w:name="PD000646"/>
      <w:bookmarkEnd w:id="99"/>
      <w:r w:rsidRPr="00160E7B">
        <w:rPr>
          <w:szCs w:val="20"/>
        </w:rPr>
        <w:t xml:space="preserve"> </w:t>
      </w:r>
    </w:p>
    <w:p w14:paraId="08346459" w14:textId="77777777" w:rsidR="00243E5C" w:rsidRPr="00160E7B" w:rsidRDefault="00243E5C" w:rsidP="00243E5C">
      <w:pPr>
        <w:widowControl w:val="0"/>
        <w:autoSpaceDE w:val="0"/>
        <w:autoSpaceDN w:val="0"/>
        <w:adjustRightInd w:val="0"/>
        <w:spacing w:before="12" w:after="0" w:line="240" w:lineRule="auto"/>
        <w:ind w:right="-20"/>
        <w:rPr>
          <w:b/>
          <w:color w:val="000000"/>
          <w:szCs w:val="20"/>
        </w:rPr>
      </w:pPr>
      <w:r w:rsidRPr="00160E7B">
        <w:rPr>
          <w:b/>
          <w:bCs/>
          <w:color w:val="000000"/>
          <w:spacing w:val="1"/>
          <w:szCs w:val="20"/>
        </w:rPr>
        <w:t>J-1</w:t>
      </w:r>
      <w:r w:rsidRPr="00160E7B">
        <w:rPr>
          <w:b/>
          <w:bCs/>
          <w:color w:val="000000"/>
          <w:szCs w:val="20"/>
        </w:rPr>
        <w:t>.</w:t>
      </w:r>
      <w:r w:rsidRPr="00160E7B">
        <w:rPr>
          <w:b/>
          <w:bCs/>
          <w:color w:val="000000"/>
          <w:spacing w:val="-4"/>
          <w:szCs w:val="20"/>
        </w:rPr>
        <w:t xml:space="preserve"> </w:t>
      </w:r>
      <w:r w:rsidRPr="00160E7B">
        <w:rPr>
          <w:b/>
          <w:bCs/>
          <w:color w:val="000000"/>
          <w:spacing w:val="2"/>
          <w:szCs w:val="20"/>
        </w:rPr>
        <w:t>MB</w:t>
      </w:r>
      <w:r w:rsidRPr="00160E7B">
        <w:rPr>
          <w:b/>
          <w:bCs/>
          <w:color w:val="000000"/>
          <w:szCs w:val="20"/>
        </w:rPr>
        <w:t>F</w:t>
      </w:r>
      <w:r w:rsidRPr="00160E7B">
        <w:rPr>
          <w:b/>
          <w:bCs/>
          <w:color w:val="000000"/>
          <w:spacing w:val="-3"/>
          <w:szCs w:val="20"/>
        </w:rPr>
        <w:t xml:space="preserve"> </w:t>
      </w:r>
      <w:r w:rsidRPr="00160E7B">
        <w:rPr>
          <w:b/>
          <w:bCs/>
          <w:color w:val="000000"/>
          <w:spacing w:val="-1"/>
          <w:szCs w:val="20"/>
        </w:rPr>
        <w:t>O</w:t>
      </w:r>
      <w:r w:rsidRPr="00160E7B">
        <w:rPr>
          <w:b/>
          <w:bCs/>
          <w:color w:val="000000"/>
          <w:spacing w:val="1"/>
          <w:szCs w:val="20"/>
        </w:rPr>
        <w:t>P</w:t>
      </w:r>
      <w:r w:rsidRPr="00160E7B">
        <w:rPr>
          <w:b/>
          <w:bCs/>
          <w:color w:val="000000"/>
          <w:spacing w:val="-1"/>
          <w:szCs w:val="20"/>
        </w:rPr>
        <w:t>E</w:t>
      </w:r>
      <w:r w:rsidRPr="00160E7B">
        <w:rPr>
          <w:b/>
          <w:bCs/>
          <w:color w:val="000000"/>
          <w:szCs w:val="20"/>
        </w:rPr>
        <w:t>RA</w:t>
      </w:r>
      <w:r w:rsidRPr="00160E7B">
        <w:rPr>
          <w:b/>
          <w:bCs/>
          <w:color w:val="000000"/>
          <w:spacing w:val="-1"/>
          <w:szCs w:val="20"/>
        </w:rPr>
        <w:t>T</w:t>
      </w:r>
      <w:r w:rsidRPr="00160E7B">
        <w:rPr>
          <w:b/>
          <w:bCs/>
          <w:color w:val="000000"/>
          <w:spacing w:val="2"/>
          <w:szCs w:val="20"/>
        </w:rPr>
        <w:t>I</w:t>
      </w:r>
      <w:r w:rsidRPr="00160E7B">
        <w:rPr>
          <w:b/>
          <w:bCs/>
          <w:color w:val="000000"/>
          <w:szCs w:val="20"/>
        </w:rPr>
        <w:t>NG</w:t>
      </w:r>
      <w:r w:rsidRPr="00160E7B">
        <w:rPr>
          <w:b/>
          <w:bCs/>
          <w:color w:val="000000"/>
          <w:spacing w:val="-10"/>
          <w:szCs w:val="20"/>
        </w:rPr>
        <w:t xml:space="preserve"> </w:t>
      </w:r>
      <w:r w:rsidRPr="00160E7B">
        <w:rPr>
          <w:b/>
          <w:bCs/>
          <w:color w:val="000000"/>
          <w:spacing w:val="-1"/>
          <w:szCs w:val="20"/>
        </w:rPr>
        <w:t>L</w:t>
      </w:r>
      <w:r w:rsidRPr="00160E7B">
        <w:rPr>
          <w:b/>
          <w:bCs/>
          <w:color w:val="000000"/>
          <w:spacing w:val="4"/>
          <w:szCs w:val="20"/>
        </w:rPr>
        <w:t>O</w:t>
      </w:r>
      <w:r w:rsidRPr="00160E7B">
        <w:rPr>
          <w:b/>
          <w:bCs/>
          <w:color w:val="000000"/>
          <w:szCs w:val="20"/>
        </w:rPr>
        <w:t>CA</w:t>
      </w:r>
      <w:r w:rsidRPr="00160E7B">
        <w:rPr>
          <w:b/>
          <w:bCs/>
          <w:color w:val="000000"/>
          <w:spacing w:val="-1"/>
          <w:szCs w:val="20"/>
        </w:rPr>
        <w:t>TI</w:t>
      </w:r>
      <w:r w:rsidRPr="00160E7B">
        <w:rPr>
          <w:b/>
          <w:bCs/>
          <w:color w:val="000000"/>
          <w:spacing w:val="1"/>
          <w:szCs w:val="20"/>
        </w:rPr>
        <w:t>O</w:t>
      </w:r>
      <w:r w:rsidRPr="00160E7B">
        <w:rPr>
          <w:b/>
          <w:bCs/>
          <w:color w:val="000000"/>
          <w:spacing w:val="3"/>
          <w:szCs w:val="20"/>
        </w:rPr>
        <w:t>N</w:t>
      </w:r>
      <w:r w:rsidRPr="00160E7B">
        <w:rPr>
          <w:b/>
          <w:bCs/>
          <w:color w:val="000000"/>
          <w:szCs w:val="20"/>
        </w:rPr>
        <w:t xml:space="preserve">S.  </w:t>
      </w:r>
      <w:r w:rsidRPr="00160E7B">
        <w:rPr>
          <w:b/>
          <w:color w:val="000000"/>
          <w:spacing w:val="1"/>
          <w:szCs w:val="20"/>
        </w:rPr>
        <w:t>(October</w:t>
      </w:r>
      <w:r w:rsidRPr="00160E7B">
        <w:rPr>
          <w:b/>
          <w:color w:val="000000"/>
          <w:szCs w:val="20"/>
        </w:rPr>
        <w:t xml:space="preserve"> 2021)</w:t>
      </w:r>
    </w:p>
    <w:p w14:paraId="5CFA53C4" w14:textId="77777777" w:rsidR="00243E5C" w:rsidRPr="00160E7B" w:rsidRDefault="00243E5C" w:rsidP="00243E5C">
      <w:pPr>
        <w:widowControl w:val="0"/>
        <w:autoSpaceDE w:val="0"/>
        <w:autoSpaceDN w:val="0"/>
        <w:adjustRightInd w:val="0"/>
        <w:spacing w:after="0" w:line="240" w:lineRule="auto"/>
        <w:ind w:left="214" w:right="-20"/>
        <w:rPr>
          <w:b/>
          <w:color w:val="000000"/>
          <w:szCs w:val="20"/>
        </w:rPr>
      </w:pPr>
    </w:p>
    <w:p w14:paraId="0A6C7134" w14:textId="77777777" w:rsidR="00243E5C" w:rsidRPr="00160E7B" w:rsidRDefault="00243E5C" w:rsidP="00243E5C">
      <w:pPr>
        <w:widowControl w:val="0"/>
        <w:autoSpaceDE w:val="0"/>
        <w:autoSpaceDN w:val="0"/>
        <w:adjustRightInd w:val="0"/>
        <w:spacing w:after="0" w:line="240" w:lineRule="auto"/>
        <w:ind w:left="214" w:right="1538"/>
        <w:rPr>
          <w:color w:val="000000"/>
          <w:spacing w:val="-1"/>
          <w:szCs w:val="20"/>
        </w:rPr>
      </w:pPr>
    </w:p>
    <w:p w14:paraId="7D3F9A0D" w14:textId="77777777" w:rsidR="00243E5C" w:rsidRPr="00160E7B" w:rsidRDefault="00243E5C" w:rsidP="00243E5C">
      <w:pPr>
        <w:widowControl w:val="0"/>
        <w:autoSpaceDE w:val="0"/>
        <w:autoSpaceDN w:val="0"/>
        <w:adjustRightInd w:val="0"/>
        <w:spacing w:after="0" w:line="240" w:lineRule="auto"/>
        <w:ind w:left="214" w:right="1538"/>
        <w:rPr>
          <w:color w:val="000000"/>
          <w:szCs w:val="20"/>
        </w:rPr>
      </w:pPr>
      <w:r w:rsidRPr="00160E7B">
        <w:rPr>
          <w:color w:val="000000"/>
          <w:spacing w:val="-1"/>
          <w:szCs w:val="20"/>
        </w:rPr>
        <w:t>L</w:t>
      </w:r>
      <w:r w:rsidRPr="00160E7B">
        <w:rPr>
          <w:color w:val="000000"/>
          <w:spacing w:val="1"/>
          <w:szCs w:val="20"/>
        </w:rPr>
        <w:t>oca</w:t>
      </w:r>
      <w:r w:rsidRPr="00160E7B">
        <w:rPr>
          <w:color w:val="000000"/>
          <w:szCs w:val="20"/>
        </w:rPr>
        <w:t>ti</w:t>
      </w:r>
      <w:r w:rsidRPr="00160E7B">
        <w:rPr>
          <w:color w:val="000000"/>
          <w:spacing w:val="1"/>
          <w:szCs w:val="20"/>
        </w:rPr>
        <w:t>on</w:t>
      </w:r>
      <w:r w:rsidRPr="00160E7B">
        <w:rPr>
          <w:color w:val="000000"/>
          <w:szCs w:val="20"/>
        </w:rPr>
        <w:t>s</w:t>
      </w:r>
      <w:r w:rsidRPr="00160E7B">
        <w:rPr>
          <w:color w:val="000000"/>
          <w:spacing w:val="-6"/>
          <w:szCs w:val="20"/>
        </w:rPr>
        <w:t xml:space="preserve"> </w:t>
      </w:r>
      <w:r w:rsidRPr="00160E7B">
        <w:rPr>
          <w:color w:val="000000"/>
          <w:spacing w:val="-2"/>
          <w:szCs w:val="20"/>
        </w:rPr>
        <w:t>w</w:t>
      </w:r>
      <w:r w:rsidRPr="00160E7B">
        <w:rPr>
          <w:color w:val="000000"/>
          <w:spacing w:val="-1"/>
          <w:szCs w:val="20"/>
        </w:rPr>
        <w:t>h</w:t>
      </w:r>
      <w:r w:rsidRPr="00160E7B">
        <w:rPr>
          <w:color w:val="000000"/>
          <w:spacing w:val="1"/>
          <w:szCs w:val="20"/>
        </w:rPr>
        <w:t>er</w:t>
      </w:r>
      <w:r w:rsidRPr="00160E7B">
        <w:rPr>
          <w:color w:val="000000"/>
          <w:szCs w:val="20"/>
        </w:rPr>
        <w:t>e</w:t>
      </w:r>
      <w:r w:rsidRPr="00160E7B">
        <w:rPr>
          <w:color w:val="000000"/>
          <w:spacing w:val="-2"/>
          <w:szCs w:val="20"/>
        </w:rPr>
        <w:t xml:space="preserve"> </w:t>
      </w:r>
      <w:r w:rsidRPr="00160E7B">
        <w:rPr>
          <w:color w:val="000000"/>
          <w:spacing w:val="-1"/>
          <w:szCs w:val="20"/>
        </w:rPr>
        <w:t>m</w:t>
      </w:r>
      <w:r w:rsidRPr="00160E7B">
        <w:rPr>
          <w:color w:val="000000"/>
          <w:szCs w:val="20"/>
        </w:rPr>
        <w:t>ilit</w:t>
      </w:r>
      <w:r w:rsidRPr="00160E7B">
        <w:rPr>
          <w:color w:val="000000"/>
          <w:spacing w:val="1"/>
          <w:szCs w:val="20"/>
        </w:rPr>
        <w:t>a</w:t>
      </w:r>
      <w:r w:rsidRPr="00160E7B">
        <w:rPr>
          <w:color w:val="000000"/>
          <w:spacing w:val="3"/>
          <w:szCs w:val="20"/>
        </w:rPr>
        <w:t>r</w:t>
      </w:r>
      <w:r w:rsidRPr="00160E7B">
        <w:rPr>
          <w:color w:val="000000"/>
          <w:szCs w:val="20"/>
        </w:rPr>
        <w:t>y</w:t>
      </w:r>
      <w:r w:rsidRPr="00160E7B">
        <w:rPr>
          <w:color w:val="000000"/>
          <w:spacing w:val="-7"/>
          <w:szCs w:val="20"/>
        </w:rPr>
        <w:t xml:space="preserve"> </w:t>
      </w:r>
      <w:r w:rsidRPr="00160E7B">
        <w:rPr>
          <w:color w:val="000000"/>
          <w:spacing w:val="1"/>
          <w:szCs w:val="20"/>
        </w:rPr>
        <w:t>bank</w:t>
      </w:r>
      <w:r w:rsidRPr="00160E7B">
        <w:rPr>
          <w:color w:val="000000"/>
          <w:szCs w:val="20"/>
        </w:rPr>
        <w:t>i</w:t>
      </w:r>
      <w:r w:rsidRPr="00160E7B">
        <w:rPr>
          <w:color w:val="000000"/>
          <w:spacing w:val="-1"/>
          <w:szCs w:val="20"/>
        </w:rPr>
        <w:t>n</w:t>
      </w:r>
      <w:r w:rsidRPr="00160E7B">
        <w:rPr>
          <w:color w:val="000000"/>
          <w:szCs w:val="20"/>
        </w:rPr>
        <w:t>g</w:t>
      </w:r>
      <w:r w:rsidRPr="00160E7B">
        <w:rPr>
          <w:color w:val="000000"/>
          <w:spacing w:val="-7"/>
          <w:szCs w:val="20"/>
        </w:rPr>
        <w:t xml:space="preserve"> </w:t>
      </w:r>
      <w:r w:rsidRPr="00160E7B">
        <w:rPr>
          <w:color w:val="000000"/>
          <w:spacing w:val="1"/>
          <w:szCs w:val="20"/>
        </w:rPr>
        <w:t>prod</w:t>
      </w:r>
      <w:r w:rsidRPr="00160E7B">
        <w:rPr>
          <w:color w:val="000000"/>
          <w:spacing w:val="-1"/>
          <w:szCs w:val="20"/>
        </w:rPr>
        <w:t>u</w:t>
      </w:r>
      <w:r w:rsidRPr="00160E7B">
        <w:rPr>
          <w:color w:val="000000"/>
          <w:spacing w:val="1"/>
          <w:szCs w:val="20"/>
        </w:rPr>
        <w:t>c</w:t>
      </w:r>
      <w:r w:rsidRPr="00160E7B">
        <w:rPr>
          <w:color w:val="000000"/>
          <w:szCs w:val="20"/>
        </w:rPr>
        <w:t>ts</w:t>
      </w:r>
      <w:r w:rsidRPr="00160E7B">
        <w:rPr>
          <w:color w:val="000000"/>
          <w:spacing w:val="-7"/>
          <w:szCs w:val="20"/>
        </w:rPr>
        <w:t xml:space="preserve"> </w:t>
      </w:r>
      <w:r w:rsidRPr="00160E7B">
        <w:rPr>
          <w:color w:val="000000"/>
          <w:spacing w:val="3"/>
          <w:szCs w:val="20"/>
        </w:rPr>
        <w:t>a</w:t>
      </w:r>
      <w:r w:rsidRPr="00160E7B">
        <w:rPr>
          <w:color w:val="000000"/>
          <w:spacing w:val="-1"/>
          <w:szCs w:val="20"/>
        </w:rPr>
        <w:t>n</w:t>
      </w:r>
      <w:r w:rsidRPr="00160E7B">
        <w:rPr>
          <w:color w:val="000000"/>
          <w:szCs w:val="20"/>
        </w:rPr>
        <w:t>d</w:t>
      </w:r>
      <w:r w:rsidRPr="00160E7B">
        <w:rPr>
          <w:color w:val="000000"/>
          <w:spacing w:val="-1"/>
          <w:szCs w:val="20"/>
        </w:rPr>
        <w:t xml:space="preserve"> s</w:t>
      </w:r>
      <w:r w:rsidRPr="00160E7B">
        <w:rPr>
          <w:color w:val="000000"/>
          <w:spacing w:val="1"/>
          <w:szCs w:val="20"/>
        </w:rPr>
        <w:t>er</w:t>
      </w:r>
      <w:r w:rsidRPr="00160E7B">
        <w:rPr>
          <w:color w:val="000000"/>
          <w:spacing w:val="-1"/>
          <w:szCs w:val="20"/>
        </w:rPr>
        <w:t>v</w:t>
      </w:r>
      <w:r w:rsidRPr="00160E7B">
        <w:rPr>
          <w:color w:val="000000"/>
          <w:szCs w:val="20"/>
        </w:rPr>
        <w:t>i</w:t>
      </w:r>
      <w:r w:rsidRPr="00160E7B">
        <w:rPr>
          <w:color w:val="000000"/>
          <w:spacing w:val="1"/>
          <w:szCs w:val="20"/>
        </w:rPr>
        <w:t>c</w:t>
      </w:r>
      <w:r w:rsidRPr="00160E7B">
        <w:rPr>
          <w:color w:val="000000"/>
          <w:spacing w:val="3"/>
          <w:szCs w:val="20"/>
        </w:rPr>
        <w:t>e</w:t>
      </w:r>
      <w:r w:rsidRPr="00160E7B">
        <w:rPr>
          <w:color w:val="000000"/>
          <w:szCs w:val="20"/>
        </w:rPr>
        <w:t>s</w:t>
      </w:r>
      <w:r w:rsidRPr="00160E7B">
        <w:rPr>
          <w:color w:val="000000"/>
          <w:spacing w:val="-6"/>
          <w:szCs w:val="20"/>
        </w:rPr>
        <w:t xml:space="preserve"> </w:t>
      </w:r>
      <w:r w:rsidRPr="00160E7B">
        <w:rPr>
          <w:color w:val="000000"/>
          <w:spacing w:val="1"/>
          <w:szCs w:val="20"/>
        </w:rPr>
        <w:t>ar</w:t>
      </w:r>
      <w:r w:rsidRPr="00160E7B">
        <w:rPr>
          <w:color w:val="000000"/>
          <w:szCs w:val="20"/>
        </w:rPr>
        <w:t>e</w:t>
      </w:r>
      <w:r w:rsidRPr="00160E7B">
        <w:rPr>
          <w:color w:val="000000"/>
          <w:spacing w:val="-1"/>
          <w:szCs w:val="20"/>
        </w:rPr>
        <w:t xml:space="preserve"> </w:t>
      </w:r>
      <w:r w:rsidRPr="00160E7B">
        <w:rPr>
          <w:color w:val="000000"/>
          <w:szCs w:val="20"/>
        </w:rPr>
        <w:t xml:space="preserve">to </w:t>
      </w:r>
      <w:r w:rsidRPr="00160E7B">
        <w:rPr>
          <w:color w:val="000000"/>
          <w:spacing w:val="1"/>
          <w:szCs w:val="20"/>
        </w:rPr>
        <w:t>b</w:t>
      </w:r>
      <w:r w:rsidRPr="00160E7B">
        <w:rPr>
          <w:color w:val="000000"/>
          <w:szCs w:val="20"/>
        </w:rPr>
        <w:t>e</w:t>
      </w:r>
      <w:r w:rsidRPr="00160E7B">
        <w:rPr>
          <w:color w:val="000000"/>
          <w:spacing w:val="-1"/>
          <w:szCs w:val="20"/>
        </w:rPr>
        <w:t xml:space="preserve"> p</w:t>
      </w:r>
      <w:r w:rsidRPr="00160E7B">
        <w:rPr>
          <w:color w:val="000000"/>
          <w:spacing w:val="1"/>
          <w:szCs w:val="20"/>
        </w:rPr>
        <w:t>ro</w:t>
      </w:r>
      <w:r w:rsidRPr="00160E7B">
        <w:rPr>
          <w:color w:val="000000"/>
          <w:spacing w:val="-1"/>
          <w:szCs w:val="20"/>
        </w:rPr>
        <w:t>v</w:t>
      </w:r>
      <w:r w:rsidRPr="00160E7B">
        <w:rPr>
          <w:color w:val="000000"/>
          <w:szCs w:val="20"/>
        </w:rPr>
        <w:t>i</w:t>
      </w:r>
      <w:r w:rsidRPr="00160E7B">
        <w:rPr>
          <w:color w:val="000000"/>
          <w:spacing w:val="1"/>
          <w:szCs w:val="20"/>
        </w:rPr>
        <w:t>de</w:t>
      </w:r>
      <w:r w:rsidRPr="00160E7B">
        <w:rPr>
          <w:color w:val="000000"/>
          <w:szCs w:val="20"/>
        </w:rPr>
        <w:t>d</w:t>
      </w:r>
      <w:r w:rsidRPr="00160E7B">
        <w:rPr>
          <w:color w:val="000000"/>
          <w:spacing w:val="-5"/>
          <w:szCs w:val="20"/>
        </w:rPr>
        <w:t xml:space="preserve"> </w:t>
      </w:r>
      <w:r w:rsidRPr="00160E7B">
        <w:rPr>
          <w:color w:val="000000"/>
          <w:spacing w:val="1"/>
          <w:szCs w:val="20"/>
        </w:rPr>
        <w:t>ar</w:t>
      </w:r>
      <w:r w:rsidRPr="00160E7B">
        <w:rPr>
          <w:color w:val="000000"/>
          <w:szCs w:val="20"/>
        </w:rPr>
        <w:t>e</w:t>
      </w:r>
      <w:r w:rsidRPr="00160E7B">
        <w:rPr>
          <w:color w:val="000000"/>
          <w:spacing w:val="-1"/>
          <w:szCs w:val="20"/>
        </w:rPr>
        <w:t xml:space="preserve"> </w:t>
      </w:r>
      <w:r w:rsidRPr="00160E7B">
        <w:rPr>
          <w:color w:val="000000"/>
          <w:szCs w:val="20"/>
        </w:rPr>
        <w:t>li</w:t>
      </w:r>
      <w:r w:rsidRPr="00160E7B">
        <w:rPr>
          <w:color w:val="000000"/>
          <w:spacing w:val="-1"/>
          <w:szCs w:val="20"/>
        </w:rPr>
        <w:t>s</w:t>
      </w:r>
      <w:r w:rsidRPr="00160E7B">
        <w:rPr>
          <w:color w:val="000000"/>
          <w:szCs w:val="20"/>
        </w:rPr>
        <w:t>t</w:t>
      </w:r>
      <w:r w:rsidRPr="00160E7B">
        <w:rPr>
          <w:color w:val="000000"/>
          <w:spacing w:val="1"/>
          <w:szCs w:val="20"/>
        </w:rPr>
        <w:t>e</w:t>
      </w:r>
      <w:r w:rsidRPr="00160E7B">
        <w:rPr>
          <w:color w:val="000000"/>
          <w:szCs w:val="20"/>
        </w:rPr>
        <w:t>d</w:t>
      </w:r>
      <w:r w:rsidRPr="00160E7B">
        <w:rPr>
          <w:color w:val="000000"/>
          <w:spacing w:val="-2"/>
          <w:szCs w:val="20"/>
        </w:rPr>
        <w:t xml:space="preserve"> </w:t>
      </w:r>
      <w:r w:rsidRPr="00160E7B">
        <w:rPr>
          <w:color w:val="000000"/>
          <w:spacing w:val="1"/>
          <w:szCs w:val="20"/>
        </w:rPr>
        <w:t>be</w:t>
      </w:r>
      <w:r w:rsidRPr="00160E7B">
        <w:rPr>
          <w:color w:val="000000"/>
          <w:szCs w:val="20"/>
        </w:rPr>
        <w:t>l</w:t>
      </w:r>
      <w:r w:rsidRPr="00160E7B">
        <w:rPr>
          <w:color w:val="000000"/>
          <w:spacing w:val="1"/>
          <w:szCs w:val="20"/>
        </w:rPr>
        <w:t>o</w:t>
      </w:r>
      <w:r w:rsidRPr="00160E7B">
        <w:rPr>
          <w:color w:val="000000"/>
          <w:spacing w:val="-2"/>
          <w:szCs w:val="20"/>
        </w:rPr>
        <w:t>w</w:t>
      </w:r>
      <w:r w:rsidRPr="00160E7B">
        <w:rPr>
          <w:color w:val="000000"/>
          <w:szCs w:val="20"/>
        </w:rPr>
        <w:t>.</w:t>
      </w:r>
      <w:r w:rsidRPr="00160E7B">
        <w:rPr>
          <w:color w:val="000000"/>
          <w:spacing w:val="-4"/>
          <w:szCs w:val="20"/>
        </w:rPr>
        <w:t xml:space="preserve"> </w:t>
      </w:r>
      <w:r w:rsidRPr="00160E7B">
        <w:rPr>
          <w:color w:val="000000"/>
          <w:spacing w:val="2"/>
          <w:szCs w:val="20"/>
        </w:rPr>
        <w:t>W</w:t>
      </w:r>
      <w:r w:rsidRPr="00160E7B">
        <w:rPr>
          <w:color w:val="000000"/>
          <w:szCs w:val="20"/>
        </w:rPr>
        <w:t xml:space="preserve">ith </w:t>
      </w:r>
      <w:r w:rsidRPr="00160E7B">
        <w:rPr>
          <w:color w:val="000000"/>
          <w:spacing w:val="1"/>
          <w:szCs w:val="20"/>
        </w:rPr>
        <w:t>re</w:t>
      </w:r>
      <w:r w:rsidRPr="00160E7B">
        <w:rPr>
          <w:color w:val="000000"/>
          <w:spacing w:val="-1"/>
          <w:szCs w:val="20"/>
        </w:rPr>
        <w:t>g</w:t>
      </w:r>
      <w:r w:rsidRPr="00160E7B">
        <w:rPr>
          <w:color w:val="000000"/>
          <w:spacing w:val="1"/>
          <w:szCs w:val="20"/>
        </w:rPr>
        <w:t>ar</w:t>
      </w:r>
      <w:r w:rsidRPr="00160E7B">
        <w:rPr>
          <w:color w:val="000000"/>
          <w:szCs w:val="20"/>
        </w:rPr>
        <w:t>d</w:t>
      </w:r>
      <w:r w:rsidRPr="00160E7B">
        <w:rPr>
          <w:color w:val="000000"/>
          <w:spacing w:val="-3"/>
          <w:szCs w:val="20"/>
        </w:rPr>
        <w:t xml:space="preserve"> </w:t>
      </w:r>
      <w:r w:rsidRPr="00160E7B">
        <w:rPr>
          <w:color w:val="000000"/>
          <w:szCs w:val="20"/>
        </w:rPr>
        <w:t>to t</w:t>
      </w:r>
      <w:r w:rsidRPr="00160E7B">
        <w:rPr>
          <w:color w:val="000000"/>
          <w:spacing w:val="-1"/>
          <w:szCs w:val="20"/>
        </w:rPr>
        <w:t>h</w:t>
      </w:r>
      <w:r w:rsidRPr="00160E7B">
        <w:rPr>
          <w:color w:val="000000"/>
          <w:szCs w:val="20"/>
        </w:rPr>
        <w:t>e</w:t>
      </w:r>
      <w:r w:rsidRPr="00160E7B">
        <w:rPr>
          <w:color w:val="000000"/>
          <w:spacing w:val="-1"/>
          <w:szCs w:val="20"/>
        </w:rPr>
        <w:t xml:space="preserve"> </w:t>
      </w:r>
      <w:r w:rsidRPr="00160E7B">
        <w:rPr>
          <w:color w:val="000000"/>
          <w:szCs w:val="20"/>
        </w:rPr>
        <w:t>l</w:t>
      </w:r>
      <w:r w:rsidRPr="00160E7B">
        <w:rPr>
          <w:color w:val="000000"/>
          <w:spacing w:val="1"/>
          <w:szCs w:val="20"/>
        </w:rPr>
        <w:t>oca</w:t>
      </w:r>
      <w:r w:rsidRPr="00160E7B">
        <w:rPr>
          <w:color w:val="000000"/>
          <w:szCs w:val="20"/>
        </w:rPr>
        <w:t>ti</w:t>
      </w:r>
      <w:r w:rsidRPr="00160E7B">
        <w:rPr>
          <w:color w:val="000000"/>
          <w:spacing w:val="1"/>
          <w:szCs w:val="20"/>
        </w:rPr>
        <w:t>o</w:t>
      </w:r>
      <w:r w:rsidRPr="00160E7B">
        <w:rPr>
          <w:color w:val="000000"/>
          <w:spacing w:val="-1"/>
          <w:szCs w:val="20"/>
        </w:rPr>
        <w:t>n</w:t>
      </w:r>
      <w:r w:rsidRPr="00160E7B">
        <w:rPr>
          <w:color w:val="000000"/>
          <w:szCs w:val="20"/>
        </w:rPr>
        <w:t>s</w:t>
      </w:r>
      <w:r w:rsidRPr="00160E7B">
        <w:rPr>
          <w:color w:val="000000"/>
          <w:spacing w:val="-7"/>
          <w:szCs w:val="20"/>
        </w:rPr>
        <w:t xml:space="preserve"> </w:t>
      </w:r>
      <w:r w:rsidRPr="00160E7B">
        <w:rPr>
          <w:color w:val="000000"/>
          <w:szCs w:val="20"/>
        </w:rPr>
        <w:t>li</w:t>
      </w:r>
      <w:r w:rsidRPr="00160E7B">
        <w:rPr>
          <w:color w:val="000000"/>
          <w:spacing w:val="2"/>
          <w:szCs w:val="20"/>
        </w:rPr>
        <w:t>s</w:t>
      </w:r>
      <w:r w:rsidRPr="00160E7B">
        <w:rPr>
          <w:color w:val="000000"/>
          <w:szCs w:val="20"/>
        </w:rPr>
        <w:t>t</w:t>
      </w:r>
      <w:r w:rsidRPr="00160E7B">
        <w:rPr>
          <w:color w:val="000000"/>
          <w:spacing w:val="1"/>
          <w:szCs w:val="20"/>
        </w:rPr>
        <w:t>e</w:t>
      </w:r>
      <w:r w:rsidRPr="00160E7B">
        <w:rPr>
          <w:color w:val="000000"/>
          <w:szCs w:val="20"/>
        </w:rPr>
        <w:t>d</w:t>
      </w:r>
      <w:r w:rsidRPr="00160E7B">
        <w:rPr>
          <w:color w:val="000000"/>
          <w:spacing w:val="-2"/>
          <w:szCs w:val="20"/>
        </w:rPr>
        <w:t xml:space="preserve"> </w:t>
      </w:r>
      <w:r w:rsidRPr="00160E7B">
        <w:rPr>
          <w:color w:val="000000"/>
          <w:spacing w:val="1"/>
          <w:szCs w:val="20"/>
        </w:rPr>
        <w:t>be</w:t>
      </w:r>
      <w:r w:rsidRPr="00160E7B">
        <w:rPr>
          <w:color w:val="000000"/>
          <w:szCs w:val="20"/>
        </w:rPr>
        <w:t>l</w:t>
      </w:r>
      <w:r w:rsidRPr="00160E7B">
        <w:rPr>
          <w:color w:val="000000"/>
          <w:spacing w:val="4"/>
          <w:szCs w:val="20"/>
        </w:rPr>
        <w:t>o</w:t>
      </w:r>
      <w:r w:rsidRPr="00160E7B">
        <w:rPr>
          <w:color w:val="000000"/>
          <w:spacing w:val="-4"/>
          <w:szCs w:val="20"/>
        </w:rPr>
        <w:t>w</w:t>
      </w:r>
      <w:r w:rsidRPr="00160E7B">
        <w:rPr>
          <w:color w:val="000000"/>
          <w:szCs w:val="20"/>
        </w:rPr>
        <w:t>:</w:t>
      </w:r>
    </w:p>
    <w:p w14:paraId="0C05CD7A" w14:textId="77777777" w:rsidR="00243E5C" w:rsidRPr="00160E7B" w:rsidRDefault="00243E5C" w:rsidP="00243E5C">
      <w:pPr>
        <w:widowControl w:val="0"/>
        <w:autoSpaceDE w:val="0"/>
        <w:autoSpaceDN w:val="0"/>
        <w:adjustRightInd w:val="0"/>
        <w:spacing w:before="6" w:after="0" w:line="240" w:lineRule="auto"/>
        <w:rPr>
          <w:color w:val="000000"/>
          <w:szCs w:val="20"/>
        </w:rPr>
      </w:pPr>
    </w:p>
    <w:p w14:paraId="55A87266" w14:textId="77777777" w:rsidR="00243E5C" w:rsidRPr="00160E7B" w:rsidRDefault="00243E5C" w:rsidP="00A55E00">
      <w:pPr>
        <w:pStyle w:val="ListParagraph"/>
        <w:widowControl w:val="0"/>
        <w:numPr>
          <w:ilvl w:val="0"/>
          <w:numId w:val="34"/>
        </w:numPr>
        <w:autoSpaceDE w:val="0"/>
        <w:autoSpaceDN w:val="0"/>
        <w:adjustRightInd w:val="0"/>
        <w:ind w:right="-20"/>
        <w:rPr>
          <w:color w:val="000000"/>
          <w:sz w:val="20"/>
        </w:rPr>
      </w:pPr>
      <w:r w:rsidRPr="00160E7B">
        <w:rPr>
          <w:color w:val="000000"/>
          <w:spacing w:val="2"/>
          <w:sz w:val="20"/>
        </w:rPr>
        <w:t>P</w:t>
      </w:r>
      <w:r w:rsidRPr="00160E7B">
        <w:rPr>
          <w:color w:val="000000"/>
          <w:spacing w:val="1"/>
          <w:sz w:val="20"/>
        </w:rPr>
        <w:t>r</w:t>
      </w:r>
      <w:r w:rsidRPr="00160E7B">
        <w:rPr>
          <w:color w:val="000000"/>
          <w:sz w:val="20"/>
        </w:rPr>
        <w:t>i</w:t>
      </w:r>
      <w:r w:rsidRPr="00160E7B">
        <w:rPr>
          <w:color w:val="000000"/>
          <w:spacing w:val="-3"/>
          <w:sz w:val="20"/>
        </w:rPr>
        <w:t>m</w:t>
      </w:r>
      <w:r w:rsidRPr="00160E7B">
        <w:rPr>
          <w:color w:val="000000"/>
          <w:spacing w:val="1"/>
          <w:sz w:val="20"/>
        </w:rPr>
        <w:t>a</w:t>
      </w:r>
      <w:r w:rsidRPr="00160E7B">
        <w:rPr>
          <w:color w:val="000000"/>
          <w:spacing w:val="3"/>
          <w:sz w:val="20"/>
        </w:rPr>
        <w:t>r</w:t>
      </w:r>
      <w:r w:rsidRPr="00160E7B">
        <w:rPr>
          <w:color w:val="000000"/>
          <w:sz w:val="20"/>
        </w:rPr>
        <w:t>y</w:t>
      </w:r>
      <w:r w:rsidRPr="00160E7B">
        <w:rPr>
          <w:color w:val="000000"/>
          <w:spacing w:val="-9"/>
          <w:sz w:val="20"/>
        </w:rPr>
        <w:t xml:space="preserve"> </w:t>
      </w:r>
      <w:r w:rsidRPr="00160E7B">
        <w:rPr>
          <w:color w:val="000000"/>
          <w:spacing w:val="4"/>
          <w:sz w:val="20"/>
        </w:rPr>
        <w:t>o</w:t>
      </w:r>
      <w:r w:rsidRPr="00160E7B">
        <w:rPr>
          <w:color w:val="000000"/>
          <w:spacing w:val="-1"/>
          <w:sz w:val="20"/>
        </w:rPr>
        <w:t>f</w:t>
      </w:r>
      <w:r w:rsidRPr="00160E7B">
        <w:rPr>
          <w:color w:val="000000"/>
          <w:spacing w:val="1"/>
          <w:sz w:val="20"/>
        </w:rPr>
        <w:t>f</w:t>
      </w:r>
      <w:r w:rsidRPr="00160E7B">
        <w:rPr>
          <w:color w:val="000000"/>
          <w:sz w:val="20"/>
        </w:rPr>
        <w:t>i</w:t>
      </w:r>
      <w:r w:rsidRPr="00160E7B">
        <w:rPr>
          <w:color w:val="000000"/>
          <w:spacing w:val="1"/>
          <w:sz w:val="20"/>
        </w:rPr>
        <w:t>ce</w:t>
      </w:r>
      <w:r w:rsidRPr="00160E7B">
        <w:rPr>
          <w:color w:val="000000"/>
          <w:sz w:val="20"/>
        </w:rPr>
        <w:t>s</w:t>
      </w:r>
      <w:r w:rsidRPr="00160E7B">
        <w:rPr>
          <w:color w:val="000000"/>
          <w:spacing w:val="-5"/>
          <w:sz w:val="20"/>
        </w:rPr>
        <w:t xml:space="preserve"> </w:t>
      </w:r>
      <w:r w:rsidRPr="00160E7B">
        <w:rPr>
          <w:color w:val="000000"/>
          <w:spacing w:val="1"/>
          <w:sz w:val="20"/>
        </w:rPr>
        <w:t>ar</w:t>
      </w:r>
      <w:r w:rsidRPr="00160E7B">
        <w:rPr>
          <w:color w:val="000000"/>
          <w:sz w:val="20"/>
        </w:rPr>
        <w:t>e</w:t>
      </w:r>
      <w:r w:rsidRPr="00160E7B">
        <w:rPr>
          <w:color w:val="000000"/>
          <w:spacing w:val="-1"/>
          <w:sz w:val="20"/>
        </w:rPr>
        <w:t xml:space="preserve"> sh</w:t>
      </w:r>
      <w:r w:rsidRPr="00160E7B">
        <w:rPr>
          <w:color w:val="000000"/>
          <w:spacing w:val="4"/>
          <w:sz w:val="20"/>
        </w:rPr>
        <w:t>o</w:t>
      </w:r>
      <w:r w:rsidRPr="00160E7B">
        <w:rPr>
          <w:color w:val="000000"/>
          <w:spacing w:val="-2"/>
          <w:sz w:val="20"/>
        </w:rPr>
        <w:t>w</w:t>
      </w:r>
      <w:r w:rsidRPr="00160E7B">
        <w:rPr>
          <w:color w:val="000000"/>
          <w:sz w:val="20"/>
        </w:rPr>
        <w:t>n</w:t>
      </w:r>
      <w:r w:rsidRPr="00160E7B">
        <w:rPr>
          <w:color w:val="000000"/>
          <w:spacing w:val="-1"/>
          <w:sz w:val="20"/>
        </w:rPr>
        <w:t xml:space="preserve"> </w:t>
      </w:r>
      <w:r w:rsidRPr="00160E7B">
        <w:rPr>
          <w:color w:val="000000"/>
          <w:sz w:val="20"/>
        </w:rPr>
        <w:t>to t</w:t>
      </w:r>
      <w:r w:rsidRPr="00160E7B">
        <w:rPr>
          <w:color w:val="000000"/>
          <w:spacing w:val="-1"/>
          <w:sz w:val="20"/>
        </w:rPr>
        <w:t>h</w:t>
      </w:r>
      <w:r w:rsidRPr="00160E7B">
        <w:rPr>
          <w:color w:val="000000"/>
          <w:sz w:val="20"/>
        </w:rPr>
        <w:t>e</w:t>
      </w:r>
      <w:r w:rsidRPr="00160E7B">
        <w:rPr>
          <w:color w:val="000000"/>
          <w:spacing w:val="-1"/>
          <w:sz w:val="20"/>
        </w:rPr>
        <w:t xml:space="preserve"> </w:t>
      </w:r>
      <w:r w:rsidRPr="00160E7B">
        <w:rPr>
          <w:color w:val="000000"/>
          <w:sz w:val="20"/>
        </w:rPr>
        <w:t>l</w:t>
      </w:r>
      <w:r w:rsidRPr="00160E7B">
        <w:rPr>
          <w:color w:val="000000"/>
          <w:spacing w:val="1"/>
          <w:sz w:val="20"/>
        </w:rPr>
        <w:t>e</w:t>
      </w:r>
      <w:r w:rsidRPr="00160E7B">
        <w:rPr>
          <w:color w:val="000000"/>
          <w:spacing w:val="-1"/>
          <w:sz w:val="20"/>
        </w:rPr>
        <w:t>f</w:t>
      </w:r>
      <w:r w:rsidRPr="00160E7B">
        <w:rPr>
          <w:color w:val="000000"/>
          <w:sz w:val="20"/>
        </w:rPr>
        <w:t xml:space="preserve">t </w:t>
      </w:r>
      <w:r w:rsidRPr="00160E7B">
        <w:rPr>
          <w:color w:val="000000"/>
          <w:spacing w:val="-2"/>
          <w:sz w:val="20"/>
        </w:rPr>
        <w:t>w</w:t>
      </w:r>
      <w:r w:rsidRPr="00160E7B">
        <w:rPr>
          <w:color w:val="000000"/>
          <w:spacing w:val="2"/>
          <w:sz w:val="20"/>
        </w:rPr>
        <w:t>i</w:t>
      </w:r>
      <w:r w:rsidRPr="00160E7B">
        <w:rPr>
          <w:color w:val="000000"/>
          <w:sz w:val="20"/>
        </w:rPr>
        <w:t>th</w:t>
      </w:r>
      <w:r w:rsidRPr="00160E7B">
        <w:rPr>
          <w:color w:val="000000"/>
          <w:spacing w:val="-5"/>
          <w:sz w:val="20"/>
        </w:rPr>
        <w:t xml:space="preserve"> </w:t>
      </w:r>
      <w:r w:rsidRPr="00160E7B">
        <w:rPr>
          <w:color w:val="000000"/>
          <w:spacing w:val="2"/>
          <w:sz w:val="20"/>
        </w:rPr>
        <w:t>s</w:t>
      </w:r>
      <w:r w:rsidRPr="00160E7B">
        <w:rPr>
          <w:color w:val="000000"/>
          <w:spacing w:val="-1"/>
          <w:sz w:val="20"/>
        </w:rPr>
        <w:t>u</w:t>
      </w:r>
      <w:r w:rsidRPr="00160E7B">
        <w:rPr>
          <w:color w:val="000000"/>
          <w:spacing w:val="1"/>
          <w:sz w:val="20"/>
        </w:rPr>
        <w:t>bof</w:t>
      </w:r>
      <w:r w:rsidRPr="00160E7B">
        <w:rPr>
          <w:color w:val="000000"/>
          <w:spacing w:val="-1"/>
          <w:sz w:val="20"/>
        </w:rPr>
        <w:t>f</w:t>
      </w:r>
      <w:r w:rsidRPr="00160E7B">
        <w:rPr>
          <w:color w:val="000000"/>
          <w:sz w:val="20"/>
        </w:rPr>
        <w:t>i</w:t>
      </w:r>
      <w:r w:rsidRPr="00160E7B">
        <w:rPr>
          <w:color w:val="000000"/>
          <w:spacing w:val="1"/>
          <w:sz w:val="20"/>
        </w:rPr>
        <w:t>c</w:t>
      </w:r>
      <w:r w:rsidRPr="00160E7B">
        <w:rPr>
          <w:color w:val="000000"/>
          <w:spacing w:val="3"/>
          <w:sz w:val="20"/>
        </w:rPr>
        <w:t>e</w:t>
      </w:r>
      <w:r w:rsidRPr="00160E7B">
        <w:rPr>
          <w:color w:val="000000"/>
          <w:sz w:val="20"/>
        </w:rPr>
        <w:t>s</w:t>
      </w:r>
      <w:r w:rsidRPr="00160E7B">
        <w:rPr>
          <w:color w:val="000000"/>
          <w:spacing w:val="-8"/>
          <w:sz w:val="20"/>
        </w:rPr>
        <w:t xml:space="preserve"> </w:t>
      </w:r>
      <w:r w:rsidRPr="00160E7B">
        <w:rPr>
          <w:color w:val="000000"/>
          <w:sz w:val="20"/>
        </w:rPr>
        <w:t>i</w:t>
      </w:r>
      <w:r w:rsidRPr="00160E7B">
        <w:rPr>
          <w:color w:val="000000"/>
          <w:spacing w:val="-1"/>
          <w:sz w:val="20"/>
        </w:rPr>
        <w:t>n</w:t>
      </w:r>
      <w:r w:rsidRPr="00160E7B">
        <w:rPr>
          <w:color w:val="000000"/>
          <w:spacing w:val="4"/>
          <w:sz w:val="20"/>
        </w:rPr>
        <w:t>d</w:t>
      </w:r>
      <w:r w:rsidRPr="00160E7B">
        <w:rPr>
          <w:color w:val="000000"/>
          <w:spacing w:val="1"/>
          <w:sz w:val="20"/>
        </w:rPr>
        <w:t>e</w:t>
      </w:r>
      <w:r w:rsidRPr="00160E7B">
        <w:rPr>
          <w:color w:val="000000"/>
          <w:spacing w:val="-1"/>
          <w:sz w:val="20"/>
        </w:rPr>
        <w:t>n</w:t>
      </w:r>
      <w:r w:rsidRPr="00160E7B">
        <w:rPr>
          <w:color w:val="000000"/>
          <w:sz w:val="20"/>
        </w:rPr>
        <w:t>t</w:t>
      </w:r>
      <w:r w:rsidRPr="00160E7B">
        <w:rPr>
          <w:color w:val="000000"/>
          <w:spacing w:val="1"/>
          <w:sz w:val="20"/>
        </w:rPr>
        <w:t>ed</w:t>
      </w:r>
      <w:r w:rsidRPr="00160E7B">
        <w:rPr>
          <w:color w:val="000000"/>
          <w:sz w:val="20"/>
        </w:rPr>
        <w:t>.</w:t>
      </w:r>
    </w:p>
    <w:p w14:paraId="3A398BEC" w14:textId="77777777" w:rsidR="00243E5C" w:rsidRPr="00160E7B" w:rsidRDefault="00243E5C" w:rsidP="00243E5C">
      <w:pPr>
        <w:widowControl w:val="0"/>
        <w:autoSpaceDE w:val="0"/>
        <w:autoSpaceDN w:val="0"/>
        <w:adjustRightInd w:val="0"/>
        <w:spacing w:before="15" w:after="0" w:line="240" w:lineRule="auto"/>
        <w:rPr>
          <w:color w:val="000000"/>
          <w:szCs w:val="20"/>
        </w:rPr>
      </w:pPr>
    </w:p>
    <w:p w14:paraId="4CB9A08B" w14:textId="77777777" w:rsidR="00243E5C" w:rsidRPr="00160E7B" w:rsidRDefault="00243E5C" w:rsidP="00A55E00">
      <w:pPr>
        <w:pStyle w:val="ListParagraph"/>
        <w:widowControl w:val="0"/>
        <w:numPr>
          <w:ilvl w:val="0"/>
          <w:numId w:val="34"/>
        </w:numPr>
        <w:autoSpaceDE w:val="0"/>
        <w:autoSpaceDN w:val="0"/>
        <w:adjustRightInd w:val="0"/>
        <w:ind w:right="-20"/>
        <w:rPr>
          <w:color w:val="000000"/>
          <w:sz w:val="20"/>
        </w:rPr>
      </w:pPr>
      <w:r w:rsidRPr="00160E7B">
        <w:rPr>
          <w:color w:val="000000"/>
          <w:spacing w:val="-3"/>
          <w:sz w:val="20"/>
        </w:rPr>
        <w:t xml:space="preserve">A </w:t>
      </w:r>
      <w:r w:rsidRPr="00160E7B">
        <w:rPr>
          <w:color w:val="000000"/>
          <w:spacing w:val="1"/>
          <w:sz w:val="20"/>
        </w:rPr>
        <w:t>pare</w:t>
      </w:r>
      <w:r w:rsidRPr="00160E7B">
        <w:rPr>
          <w:color w:val="000000"/>
          <w:spacing w:val="-1"/>
          <w:sz w:val="20"/>
        </w:rPr>
        <w:t>n</w:t>
      </w:r>
      <w:r w:rsidRPr="00160E7B">
        <w:rPr>
          <w:color w:val="000000"/>
          <w:sz w:val="20"/>
        </w:rPr>
        <w:t>t</w:t>
      </w:r>
      <w:r w:rsidRPr="00160E7B">
        <w:rPr>
          <w:color w:val="000000"/>
          <w:spacing w:val="-1"/>
          <w:sz w:val="20"/>
        </w:rPr>
        <w:t>h</w:t>
      </w:r>
      <w:r w:rsidRPr="00160E7B">
        <w:rPr>
          <w:color w:val="000000"/>
          <w:spacing w:val="1"/>
          <w:sz w:val="20"/>
        </w:rPr>
        <w:t>e</w:t>
      </w:r>
      <w:r w:rsidRPr="00160E7B">
        <w:rPr>
          <w:color w:val="000000"/>
          <w:sz w:val="20"/>
        </w:rPr>
        <w:t>ti</w:t>
      </w:r>
      <w:r w:rsidRPr="00160E7B">
        <w:rPr>
          <w:color w:val="000000"/>
          <w:spacing w:val="1"/>
          <w:sz w:val="20"/>
        </w:rPr>
        <w:t>ca</w:t>
      </w:r>
      <w:r w:rsidRPr="00160E7B">
        <w:rPr>
          <w:color w:val="000000"/>
          <w:sz w:val="20"/>
        </w:rPr>
        <w:t>l</w:t>
      </w:r>
      <w:r w:rsidRPr="00160E7B">
        <w:rPr>
          <w:color w:val="000000"/>
          <w:spacing w:val="-7"/>
          <w:sz w:val="20"/>
        </w:rPr>
        <w:t xml:space="preserve"> </w:t>
      </w:r>
      <w:r w:rsidRPr="00160E7B">
        <w:rPr>
          <w:color w:val="000000"/>
          <w:spacing w:val="1"/>
          <w:sz w:val="20"/>
        </w:rPr>
        <w:t>nu</w:t>
      </w:r>
      <w:r w:rsidRPr="00160E7B">
        <w:rPr>
          <w:color w:val="000000"/>
          <w:spacing w:val="-3"/>
          <w:sz w:val="20"/>
        </w:rPr>
        <w:t>m</w:t>
      </w:r>
      <w:r w:rsidRPr="00160E7B">
        <w:rPr>
          <w:color w:val="000000"/>
          <w:spacing w:val="1"/>
          <w:sz w:val="20"/>
        </w:rPr>
        <w:t>be</w:t>
      </w:r>
      <w:r w:rsidRPr="00160E7B">
        <w:rPr>
          <w:color w:val="000000"/>
          <w:sz w:val="20"/>
        </w:rPr>
        <w:t>r</w:t>
      </w:r>
      <w:r w:rsidRPr="00160E7B">
        <w:rPr>
          <w:color w:val="000000"/>
          <w:spacing w:val="-5"/>
          <w:sz w:val="20"/>
        </w:rPr>
        <w:t xml:space="preserve"> </w:t>
      </w:r>
      <w:r w:rsidRPr="00160E7B">
        <w:rPr>
          <w:color w:val="000000"/>
          <w:spacing w:val="1"/>
          <w:sz w:val="20"/>
        </w:rPr>
        <w:t>de</w:t>
      </w:r>
      <w:r w:rsidRPr="00160E7B">
        <w:rPr>
          <w:color w:val="000000"/>
          <w:spacing w:val="-1"/>
          <w:sz w:val="20"/>
        </w:rPr>
        <w:t>n</w:t>
      </w:r>
      <w:r w:rsidRPr="00160E7B">
        <w:rPr>
          <w:color w:val="000000"/>
          <w:spacing w:val="1"/>
          <w:sz w:val="20"/>
        </w:rPr>
        <w:t>o</w:t>
      </w:r>
      <w:r w:rsidRPr="00160E7B">
        <w:rPr>
          <w:color w:val="000000"/>
          <w:sz w:val="20"/>
        </w:rPr>
        <w:t>t</w:t>
      </w:r>
      <w:r w:rsidRPr="00160E7B">
        <w:rPr>
          <w:color w:val="000000"/>
          <w:spacing w:val="1"/>
          <w:sz w:val="20"/>
        </w:rPr>
        <w:t>e</w:t>
      </w:r>
      <w:r w:rsidRPr="00160E7B">
        <w:rPr>
          <w:color w:val="000000"/>
          <w:sz w:val="20"/>
        </w:rPr>
        <w:t>s</w:t>
      </w:r>
      <w:r w:rsidRPr="00160E7B">
        <w:rPr>
          <w:color w:val="000000"/>
          <w:spacing w:val="-6"/>
          <w:sz w:val="20"/>
        </w:rPr>
        <w:t xml:space="preserve"> </w:t>
      </w:r>
      <w:r w:rsidRPr="00160E7B">
        <w:rPr>
          <w:color w:val="000000"/>
          <w:spacing w:val="2"/>
          <w:sz w:val="20"/>
        </w:rPr>
        <w:t>t</w:t>
      </w:r>
      <w:r w:rsidRPr="00160E7B">
        <w:rPr>
          <w:color w:val="000000"/>
          <w:spacing w:val="-1"/>
          <w:sz w:val="20"/>
        </w:rPr>
        <w:t>h</w:t>
      </w:r>
      <w:r w:rsidRPr="00160E7B">
        <w:rPr>
          <w:color w:val="000000"/>
          <w:sz w:val="20"/>
        </w:rPr>
        <w:t>e</w:t>
      </w:r>
      <w:r w:rsidRPr="00160E7B">
        <w:rPr>
          <w:color w:val="000000"/>
          <w:spacing w:val="-1"/>
          <w:sz w:val="20"/>
        </w:rPr>
        <w:t xml:space="preserve"> </w:t>
      </w:r>
      <w:r w:rsidRPr="00160E7B">
        <w:rPr>
          <w:color w:val="000000"/>
          <w:spacing w:val="1"/>
          <w:sz w:val="20"/>
        </w:rPr>
        <w:t>nu</w:t>
      </w:r>
      <w:r w:rsidRPr="00160E7B">
        <w:rPr>
          <w:color w:val="000000"/>
          <w:spacing w:val="-3"/>
          <w:sz w:val="20"/>
        </w:rPr>
        <w:t>m</w:t>
      </w:r>
      <w:r w:rsidRPr="00160E7B">
        <w:rPr>
          <w:color w:val="000000"/>
          <w:spacing w:val="1"/>
          <w:sz w:val="20"/>
        </w:rPr>
        <w:t>be</w:t>
      </w:r>
      <w:r w:rsidRPr="00160E7B">
        <w:rPr>
          <w:color w:val="000000"/>
          <w:sz w:val="20"/>
        </w:rPr>
        <w:t>r</w:t>
      </w:r>
      <w:r w:rsidRPr="00160E7B">
        <w:rPr>
          <w:color w:val="000000"/>
          <w:spacing w:val="-5"/>
          <w:sz w:val="20"/>
        </w:rPr>
        <w:t xml:space="preserve"> </w:t>
      </w:r>
      <w:r w:rsidRPr="00160E7B">
        <w:rPr>
          <w:color w:val="000000"/>
          <w:spacing w:val="1"/>
          <w:sz w:val="20"/>
        </w:rPr>
        <w:t>o</w:t>
      </w:r>
      <w:r w:rsidRPr="00160E7B">
        <w:rPr>
          <w:color w:val="000000"/>
          <w:sz w:val="20"/>
        </w:rPr>
        <w:t>f</w:t>
      </w:r>
      <w:r w:rsidRPr="00160E7B">
        <w:rPr>
          <w:color w:val="000000"/>
          <w:spacing w:val="-1"/>
          <w:sz w:val="20"/>
        </w:rPr>
        <w:t xml:space="preserve"> </w:t>
      </w:r>
      <w:r w:rsidRPr="00160E7B">
        <w:rPr>
          <w:color w:val="000000"/>
          <w:spacing w:val="-2"/>
          <w:sz w:val="20"/>
        </w:rPr>
        <w:t>A</w:t>
      </w:r>
      <w:r w:rsidRPr="00160E7B">
        <w:rPr>
          <w:color w:val="000000"/>
          <w:spacing w:val="3"/>
          <w:sz w:val="20"/>
        </w:rPr>
        <w:t>T</w:t>
      </w:r>
      <w:r w:rsidRPr="00160E7B">
        <w:rPr>
          <w:color w:val="000000"/>
          <w:spacing w:val="1"/>
          <w:sz w:val="20"/>
        </w:rPr>
        <w:t>M</w:t>
      </w:r>
      <w:r w:rsidRPr="00160E7B">
        <w:rPr>
          <w:color w:val="000000"/>
          <w:sz w:val="20"/>
        </w:rPr>
        <w:t>s</w:t>
      </w:r>
      <w:r w:rsidRPr="00160E7B">
        <w:rPr>
          <w:color w:val="000000"/>
          <w:spacing w:val="-5"/>
          <w:sz w:val="20"/>
        </w:rPr>
        <w:t xml:space="preserve"> </w:t>
      </w:r>
      <w:r w:rsidRPr="00160E7B">
        <w:rPr>
          <w:color w:val="000000"/>
          <w:spacing w:val="1"/>
          <w:sz w:val="20"/>
        </w:rPr>
        <w:t>curre</w:t>
      </w:r>
      <w:r w:rsidRPr="00160E7B">
        <w:rPr>
          <w:color w:val="000000"/>
          <w:spacing w:val="-1"/>
          <w:sz w:val="20"/>
        </w:rPr>
        <w:t>n</w:t>
      </w:r>
      <w:r w:rsidRPr="00160E7B">
        <w:rPr>
          <w:color w:val="000000"/>
          <w:sz w:val="20"/>
        </w:rPr>
        <w:t>t</w:t>
      </w:r>
      <w:r w:rsidRPr="00160E7B">
        <w:rPr>
          <w:color w:val="000000"/>
          <w:spacing w:val="2"/>
          <w:sz w:val="20"/>
        </w:rPr>
        <w:t>l</w:t>
      </w:r>
      <w:r w:rsidRPr="00160E7B">
        <w:rPr>
          <w:color w:val="000000"/>
          <w:sz w:val="20"/>
        </w:rPr>
        <w:t>y</w:t>
      </w:r>
      <w:r w:rsidRPr="00160E7B">
        <w:rPr>
          <w:color w:val="000000"/>
          <w:spacing w:val="-10"/>
          <w:sz w:val="20"/>
        </w:rPr>
        <w:t xml:space="preserve"> </w:t>
      </w:r>
      <w:r w:rsidRPr="00160E7B">
        <w:rPr>
          <w:color w:val="000000"/>
          <w:spacing w:val="1"/>
          <w:sz w:val="20"/>
        </w:rPr>
        <w:t>appro</w:t>
      </w:r>
      <w:r w:rsidRPr="00160E7B">
        <w:rPr>
          <w:color w:val="000000"/>
          <w:spacing w:val="-1"/>
          <w:sz w:val="20"/>
        </w:rPr>
        <w:t>v</w:t>
      </w:r>
      <w:r w:rsidRPr="00160E7B">
        <w:rPr>
          <w:color w:val="000000"/>
          <w:spacing w:val="1"/>
          <w:sz w:val="20"/>
        </w:rPr>
        <w:t>e</w:t>
      </w:r>
      <w:r w:rsidRPr="00160E7B">
        <w:rPr>
          <w:color w:val="000000"/>
          <w:sz w:val="20"/>
        </w:rPr>
        <w:t>d</w:t>
      </w:r>
      <w:r w:rsidRPr="00160E7B">
        <w:rPr>
          <w:color w:val="000000"/>
          <w:spacing w:val="-5"/>
          <w:sz w:val="20"/>
        </w:rPr>
        <w:t xml:space="preserve"> </w:t>
      </w:r>
      <w:r w:rsidRPr="00160E7B">
        <w:rPr>
          <w:color w:val="000000"/>
          <w:spacing w:val="1"/>
          <w:sz w:val="20"/>
        </w:rPr>
        <w:t>a</w:t>
      </w:r>
      <w:r w:rsidRPr="00160E7B">
        <w:rPr>
          <w:color w:val="000000"/>
          <w:spacing w:val="-1"/>
          <w:sz w:val="20"/>
        </w:rPr>
        <w:t>n</w:t>
      </w:r>
      <w:r w:rsidRPr="00160E7B">
        <w:rPr>
          <w:color w:val="000000"/>
          <w:spacing w:val="1"/>
          <w:sz w:val="20"/>
        </w:rPr>
        <w:t>d</w:t>
      </w:r>
      <w:r w:rsidRPr="00160E7B">
        <w:rPr>
          <w:color w:val="000000"/>
          <w:sz w:val="20"/>
        </w:rPr>
        <w:t>/</w:t>
      </w:r>
      <w:r w:rsidRPr="00160E7B">
        <w:rPr>
          <w:color w:val="000000"/>
          <w:spacing w:val="1"/>
          <w:sz w:val="20"/>
        </w:rPr>
        <w:t>o</w:t>
      </w:r>
      <w:r w:rsidRPr="00160E7B">
        <w:rPr>
          <w:color w:val="000000"/>
          <w:sz w:val="20"/>
        </w:rPr>
        <w:t>r</w:t>
      </w:r>
      <w:r w:rsidRPr="00160E7B">
        <w:rPr>
          <w:color w:val="000000"/>
          <w:spacing w:val="-4"/>
          <w:sz w:val="20"/>
        </w:rPr>
        <w:t xml:space="preserve"> </w:t>
      </w:r>
      <w:r w:rsidRPr="00160E7B">
        <w:rPr>
          <w:color w:val="000000"/>
          <w:sz w:val="20"/>
        </w:rPr>
        <w:t>i</w:t>
      </w:r>
      <w:r w:rsidRPr="00160E7B">
        <w:rPr>
          <w:color w:val="000000"/>
          <w:spacing w:val="-1"/>
          <w:sz w:val="20"/>
        </w:rPr>
        <w:t>ns</w:t>
      </w:r>
      <w:r w:rsidRPr="00160E7B">
        <w:rPr>
          <w:color w:val="000000"/>
          <w:sz w:val="20"/>
        </w:rPr>
        <w:t>t</w:t>
      </w:r>
      <w:r w:rsidRPr="00160E7B">
        <w:rPr>
          <w:color w:val="000000"/>
          <w:spacing w:val="1"/>
          <w:sz w:val="20"/>
        </w:rPr>
        <w:t>a</w:t>
      </w:r>
      <w:r w:rsidRPr="00160E7B">
        <w:rPr>
          <w:color w:val="000000"/>
          <w:sz w:val="20"/>
        </w:rPr>
        <w:t>l</w:t>
      </w:r>
      <w:r w:rsidRPr="00160E7B">
        <w:rPr>
          <w:color w:val="000000"/>
          <w:spacing w:val="2"/>
          <w:sz w:val="20"/>
        </w:rPr>
        <w:t>l</w:t>
      </w:r>
      <w:r w:rsidRPr="00160E7B">
        <w:rPr>
          <w:color w:val="000000"/>
          <w:spacing w:val="1"/>
          <w:sz w:val="20"/>
        </w:rPr>
        <w:t>e</w:t>
      </w:r>
      <w:r w:rsidRPr="00160E7B">
        <w:rPr>
          <w:color w:val="000000"/>
          <w:sz w:val="20"/>
        </w:rPr>
        <w:t xml:space="preserve">d </w:t>
      </w:r>
      <w:r w:rsidRPr="00160E7B">
        <w:rPr>
          <w:color w:val="000000"/>
          <w:spacing w:val="1"/>
          <w:sz w:val="20"/>
        </w:rPr>
        <w:t>a</w:t>
      </w:r>
      <w:r w:rsidRPr="00160E7B">
        <w:rPr>
          <w:color w:val="000000"/>
          <w:sz w:val="20"/>
        </w:rPr>
        <w:t>t</w:t>
      </w:r>
      <w:r w:rsidRPr="00160E7B">
        <w:rPr>
          <w:color w:val="000000"/>
          <w:spacing w:val="-1"/>
          <w:sz w:val="20"/>
        </w:rPr>
        <w:t xml:space="preserve"> </w:t>
      </w:r>
      <w:r w:rsidRPr="00160E7B">
        <w:rPr>
          <w:color w:val="000000"/>
          <w:sz w:val="20"/>
        </w:rPr>
        <w:t>t</w:t>
      </w:r>
      <w:r w:rsidRPr="00160E7B">
        <w:rPr>
          <w:color w:val="000000"/>
          <w:spacing w:val="-1"/>
          <w:sz w:val="20"/>
        </w:rPr>
        <w:t>h</w:t>
      </w:r>
      <w:r w:rsidRPr="00160E7B">
        <w:rPr>
          <w:color w:val="000000"/>
          <w:spacing w:val="1"/>
          <w:sz w:val="20"/>
        </w:rPr>
        <w:t>a</w:t>
      </w:r>
      <w:r w:rsidRPr="00160E7B">
        <w:rPr>
          <w:color w:val="000000"/>
          <w:sz w:val="20"/>
        </w:rPr>
        <w:t>t</w:t>
      </w:r>
      <w:r w:rsidRPr="00160E7B">
        <w:rPr>
          <w:color w:val="000000"/>
          <w:spacing w:val="-3"/>
          <w:sz w:val="20"/>
        </w:rPr>
        <w:t xml:space="preserve"> </w:t>
      </w:r>
      <w:r w:rsidRPr="00160E7B">
        <w:rPr>
          <w:color w:val="000000"/>
          <w:sz w:val="20"/>
        </w:rPr>
        <w:t>l</w:t>
      </w:r>
      <w:r w:rsidRPr="00160E7B">
        <w:rPr>
          <w:color w:val="000000"/>
          <w:spacing w:val="1"/>
          <w:sz w:val="20"/>
        </w:rPr>
        <w:t>oca</w:t>
      </w:r>
      <w:r w:rsidRPr="00160E7B">
        <w:rPr>
          <w:color w:val="000000"/>
          <w:sz w:val="20"/>
        </w:rPr>
        <w:t>ti</w:t>
      </w:r>
      <w:r w:rsidRPr="00160E7B">
        <w:rPr>
          <w:color w:val="000000"/>
          <w:spacing w:val="1"/>
          <w:sz w:val="20"/>
        </w:rPr>
        <w:t>o</w:t>
      </w:r>
      <w:r w:rsidRPr="00160E7B">
        <w:rPr>
          <w:color w:val="000000"/>
          <w:spacing w:val="-1"/>
          <w:sz w:val="20"/>
        </w:rPr>
        <w:t>n</w:t>
      </w:r>
      <w:r w:rsidRPr="00160E7B">
        <w:rPr>
          <w:color w:val="000000"/>
          <w:sz w:val="20"/>
        </w:rPr>
        <w:t>.</w:t>
      </w:r>
    </w:p>
    <w:p w14:paraId="0850DD1A" w14:textId="77777777" w:rsidR="00243E5C" w:rsidRPr="00160E7B" w:rsidRDefault="00243E5C" w:rsidP="00243E5C">
      <w:pPr>
        <w:widowControl w:val="0"/>
        <w:autoSpaceDE w:val="0"/>
        <w:autoSpaceDN w:val="0"/>
        <w:adjustRightInd w:val="0"/>
        <w:spacing w:before="8" w:after="0" w:line="240" w:lineRule="auto"/>
        <w:rPr>
          <w:color w:val="000000"/>
          <w:szCs w:val="20"/>
        </w:rPr>
      </w:pPr>
    </w:p>
    <w:p w14:paraId="213ED170" w14:textId="77777777" w:rsidR="00243E5C" w:rsidRPr="00160E7B" w:rsidRDefault="00243E5C" w:rsidP="00243E5C">
      <w:pPr>
        <w:widowControl w:val="0"/>
        <w:autoSpaceDE w:val="0"/>
        <w:autoSpaceDN w:val="0"/>
        <w:adjustRightInd w:val="0"/>
        <w:spacing w:after="0" w:line="240" w:lineRule="auto"/>
        <w:rPr>
          <w:color w:val="000000"/>
          <w:szCs w:val="20"/>
        </w:rPr>
      </w:pPr>
    </w:p>
    <w:p w14:paraId="01F588DD" w14:textId="77777777" w:rsidR="00243E5C" w:rsidRPr="00160E7B" w:rsidRDefault="00243E5C" w:rsidP="00243E5C">
      <w:pPr>
        <w:widowControl w:val="0"/>
        <w:autoSpaceDE w:val="0"/>
        <w:autoSpaceDN w:val="0"/>
        <w:adjustRightInd w:val="0"/>
        <w:spacing w:after="0" w:line="240" w:lineRule="auto"/>
        <w:ind w:left="214" w:right="-20"/>
        <w:rPr>
          <w:color w:val="000000"/>
          <w:szCs w:val="20"/>
        </w:rPr>
      </w:pPr>
      <w:r w:rsidRPr="00160E7B">
        <w:rPr>
          <w:b/>
          <w:bCs/>
          <w:color w:val="000000"/>
          <w:position w:val="-1"/>
          <w:szCs w:val="20"/>
          <w:u w:val="thick"/>
        </w:rPr>
        <w:t>C</w:t>
      </w:r>
      <w:r w:rsidRPr="00160E7B">
        <w:rPr>
          <w:b/>
          <w:bCs/>
          <w:color w:val="000000"/>
          <w:spacing w:val="1"/>
          <w:position w:val="-1"/>
          <w:szCs w:val="20"/>
          <w:u w:val="thick"/>
        </w:rPr>
        <w:t>O</w:t>
      </w:r>
      <w:r w:rsidRPr="00160E7B">
        <w:rPr>
          <w:b/>
          <w:bCs/>
          <w:color w:val="000000"/>
          <w:position w:val="-1"/>
          <w:szCs w:val="20"/>
          <w:u w:val="thick"/>
        </w:rPr>
        <w:t>N</w:t>
      </w:r>
      <w:r w:rsidRPr="00160E7B">
        <w:rPr>
          <w:b/>
          <w:bCs/>
          <w:color w:val="000000"/>
          <w:spacing w:val="-1"/>
          <w:position w:val="-1"/>
          <w:szCs w:val="20"/>
          <w:u w:val="thick"/>
        </w:rPr>
        <w:t>TI</w:t>
      </w:r>
      <w:r w:rsidRPr="00160E7B">
        <w:rPr>
          <w:b/>
          <w:bCs/>
          <w:color w:val="000000"/>
          <w:spacing w:val="3"/>
          <w:position w:val="-1"/>
          <w:szCs w:val="20"/>
          <w:u w:val="thick"/>
        </w:rPr>
        <w:t>N</w:t>
      </w:r>
      <w:r w:rsidRPr="00160E7B">
        <w:rPr>
          <w:b/>
          <w:bCs/>
          <w:color w:val="000000"/>
          <w:spacing w:val="-1"/>
          <w:position w:val="-1"/>
          <w:szCs w:val="20"/>
          <w:u w:val="thick"/>
        </w:rPr>
        <w:t>E</w:t>
      </w:r>
      <w:r w:rsidRPr="00160E7B">
        <w:rPr>
          <w:b/>
          <w:bCs/>
          <w:color w:val="000000"/>
          <w:spacing w:val="3"/>
          <w:position w:val="-1"/>
          <w:szCs w:val="20"/>
          <w:u w:val="thick"/>
        </w:rPr>
        <w:t>N</w:t>
      </w:r>
      <w:r w:rsidRPr="00160E7B">
        <w:rPr>
          <w:b/>
          <w:bCs/>
          <w:color w:val="000000"/>
          <w:spacing w:val="-1"/>
          <w:position w:val="-1"/>
          <w:szCs w:val="20"/>
          <w:u w:val="thick"/>
        </w:rPr>
        <w:t>T</w:t>
      </w:r>
      <w:r w:rsidRPr="00160E7B">
        <w:rPr>
          <w:b/>
          <w:bCs/>
          <w:color w:val="000000"/>
          <w:spacing w:val="3"/>
          <w:position w:val="-1"/>
          <w:szCs w:val="20"/>
          <w:u w:val="thick"/>
        </w:rPr>
        <w:t>A</w:t>
      </w:r>
      <w:r w:rsidRPr="00160E7B">
        <w:rPr>
          <w:b/>
          <w:bCs/>
          <w:color w:val="000000"/>
          <w:position w:val="-1"/>
          <w:szCs w:val="20"/>
          <w:u w:val="thick"/>
        </w:rPr>
        <w:t>L</w:t>
      </w:r>
      <w:r w:rsidRPr="00160E7B">
        <w:rPr>
          <w:b/>
          <w:bCs/>
          <w:color w:val="000000"/>
          <w:spacing w:val="-15"/>
          <w:position w:val="-1"/>
          <w:szCs w:val="20"/>
          <w:u w:val="thick"/>
        </w:rPr>
        <w:t xml:space="preserve"> </w:t>
      </w:r>
      <w:r w:rsidRPr="00160E7B">
        <w:rPr>
          <w:b/>
          <w:bCs/>
          <w:color w:val="000000"/>
          <w:position w:val="-1"/>
          <w:szCs w:val="20"/>
          <w:u w:val="thick"/>
        </w:rPr>
        <w:t>UN</w:t>
      </w:r>
      <w:r w:rsidRPr="00160E7B">
        <w:rPr>
          <w:b/>
          <w:bCs/>
          <w:color w:val="000000"/>
          <w:spacing w:val="2"/>
          <w:position w:val="-1"/>
          <w:szCs w:val="20"/>
          <w:u w:val="thick"/>
        </w:rPr>
        <w:t>I</w:t>
      </w:r>
      <w:r w:rsidRPr="00160E7B">
        <w:rPr>
          <w:b/>
          <w:bCs/>
          <w:color w:val="000000"/>
          <w:spacing w:val="-1"/>
          <w:position w:val="-1"/>
          <w:szCs w:val="20"/>
          <w:u w:val="thick"/>
        </w:rPr>
        <w:t>T</w:t>
      </w:r>
      <w:r w:rsidRPr="00160E7B">
        <w:rPr>
          <w:b/>
          <w:bCs/>
          <w:color w:val="000000"/>
          <w:spacing w:val="2"/>
          <w:position w:val="-1"/>
          <w:szCs w:val="20"/>
          <w:u w:val="thick"/>
        </w:rPr>
        <w:t>E</w:t>
      </w:r>
      <w:r w:rsidRPr="00160E7B">
        <w:rPr>
          <w:b/>
          <w:bCs/>
          <w:color w:val="000000"/>
          <w:position w:val="-1"/>
          <w:szCs w:val="20"/>
          <w:u w:val="thick"/>
        </w:rPr>
        <w:t>D</w:t>
      </w:r>
      <w:r w:rsidRPr="00160E7B">
        <w:rPr>
          <w:b/>
          <w:bCs/>
          <w:color w:val="000000"/>
          <w:spacing w:val="-7"/>
          <w:position w:val="-1"/>
          <w:szCs w:val="20"/>
          <w:u w:val="thick"/>
        </w:rPr>
        <w:t xml:space="preserve"> </w:t>
      </w:r>
      <w:r w:rsidRPr="00160E7B">
        <w:rPr>
          <w:b/>
          <w:bCs/>
          <w:color w:val="000000"/>
          <w:position w:val="-1"/>
          <w:szCs w:val="20"/>
          <w:u w:val="thick"/>
        </w:rPr>
        <w:t>S</w:t>
      </w:r>
      <w:r w:rsidRPr="00160E7B">
        <w:rPr>
          <w:b/>
          <w:bCs/>
          <w:color w:val="000000"/>
          <w:spacing w:val="-1"/>
          <w:position w:val="-1"/>
          <w:szCs w:val="20"/>
          <w:u w:val="thick"/>
        </w:rPr>
        <w:t>T</w:t>
      </w:r>
      <w:r w:rsidRPr="00160E7B">
        <w:rPr>
          <w:b/>
          <w:bCs/>
          <w:color w:val="000000"/>
          <w:spacing w:val="3"/>
          <w:position w:val="-1"/>
          <w:szCs w:val="20"/>
          <w:u w:val="thick"/>
        </w:rPr>
        <w:t>A</w:t>
      </w:r>
      <w:r w:rsidRPr="00160E7B">
        <w:rPr>
          <w:b/>
          <w:bCs/>
          <w:color w:val="000000"/>
          <w:spacing w:val="-1"/>
          <w:position w:val="-1"/>
          <w:szCs w:val="20"/>
          <w:u w:val="thick"/>
        </w:rPr>
        <w:t>T</w:t>
      </w:r>
      <w:r w:rsidRPr="00160E7B">
        <w:rPr>
          <w:b/>
          <w:bCs/>
          <w:color w:val="000000"/>
          <w:spacing w:val="2"/>
          <w:position w:val="-1"/>
          <w:szCs w:val="20"/>
          <w:u w:val="thick"/>
        </w:rPr>
        <w:t>E</w:t>
      </w:r>
      <w:r w:rsidRPr="00160E7B">
        <w:rPr>
          <w:b/>
          <w:bCs/>
          <w:color w:val="000000"/>
          <w:position w:val="-1"/>
          <w:szCs w:val="20"/>
          <w:u w:val="thick"/>
        </w:rPr>
        <w:t>S</w:t>
      </w:r>
    </w:p>
    <w:p w14:paraId="43902B3A" w14:textId="77777777" w:rsidR="00243E5C" w:rsidRPr="00160E7B" w:rsidRDefault="00243E5C" w:rsidP="00243E5C">
      <w:pPr>
        <w:widowControl w:val="0"/>
        <w:autoSpaceDE w:val="0"/>
        <w:autoSpaceDN w:val="0"/>
        <w:adjustRightInd w:val="0"/>
        <w:spacing w:before="2" w:after="0" w:line="240" w:lineRule="auto"/>
        <w:rPr>
          <w:color w:val="00000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334"/>
        <w:gridCol w:w="2340"/>
        <w:gridCol w:w="1800"/>
      </w:tblGrid>
      <w:tr w:rsidR="00243E5C" w:rsidRPr="00160E7B" w14:paraId="30DC1CEF" w14:textId="77777777" w:rsidTr="009F7F8D">
        <w:trPr>
          <w:trHeight w:hRule="exact" w:val="468"/>
        </w:trPr>
        <w:tc>
          <w:tcPr>
            <w:tcW w:w="4334" w:type="dxa"/>
            <w:tcBorders>
              <w:top w:val="single" w:sz="4" w:space="0" w:color="000000"/>
              <w:left w:val="single" w:sz="4" w:space="0" w:color="000000"/>
              <w:bottom w:val="single" w:sz="4" w:space="0" w:color="000000"/>
              <w:right w:val="single" w:sz="4" w:space="0" w:color="000000"/>
            </w:tcBorders>
            <w:hideMark/>
          </w:tcPr>
          <w:p w14:paraId="0CD7189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w:t>
            </w:r>
          </w:p>
        </w:tc>
        <w:tc>
          <w:tcPr>
            <w:tcW w:w="2340" w:type="dxa"/>
            <w:tcBorders>
              <w:top w:val="single" w:sz="4" w:space="0" w:color="000000"/>
              <w:left w:val="single" w:sz="4" w:space="0" w:color="000000"/>
              <w:bottom w:val="single" w:sz="4" w:space="0" w:color="000000"/>
              <w:right w:val="single" w:sz="4" w:space="0" w:color="000000"/>
            </w:tcBorders>
          </w:tcPr>
          <w:p w14:paraId="32D7B632" w14:textId="77777777" w:rsidR="00243E5C" w:rsidRPr="00160E7B" w:rsidRDefault="00243E5C" w:rsidP="00243E5C">
            <w:pPr>
              <w:widowControl w:val="0"/>
              <w:autoSpaceDE w:val="0"/>
              <w:autoSpaceDN w:val="0"/>
              <w:adjustRightInd w:val="0"/>
              <w:spacing w:after="0" w:line="240" w:lineRule="auto"/>
              <w:rPr>
                <w:szCs w:val="20"/>
              </w:rPr>
            </w:pPr>
          </w:p>
        </w:tc>
        <w:tc>
          <w:tcPr>
            <w:tcW w:w="1800" w:type="dxa"/>
            <w:tcBorders>
              <w:top w:val="single" w:sz="4" w:space="0" w:color="000000"/>
              <w:left w:val="single" w:sz="4" w:space="0" w:color="000000"/>
              <w:bottom w:val="single" w:sz="4" w:space="0" w:color="000000"/>
              <w:right w:val="single" w:sz="4" w:space="0" w:color="000000"/>
            </w:tcBorders>
            <w:hideMark/>
          </w:tcPr>
          <w:p w14:paraId="1875655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6ABEB2B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5DB2BC0D" w14:textId="77777777" w:rsidTr="009F7F8D">
        <w:trPr>
          <w:trHeight w:hRule="exact" w:val="266"/>
        </w:trPr>
        <w:tc>
          <w:tcPr>
            <w:tcW w:w="4334" w:type="dxa"/>
            <w:tcBorders>
              <w:top w:val="single" w:sz="4" w:space="0" w:color="000000"/>
              <w:left w:val="single" w:sz="4" w:space="0" w:color="000000"/>
              <w:bottom w:val="single" w:sz="4" w:space="0" w:color="000000"/>
              <w:right w:val="single" w:sz="4" w:space="0" w:color="000000"/>
            </w:tcBorders>
            <w:hideMark/>
          </w:tcPr>
          <w:p w14:paraId="074EC49C" w14:textId="77777777" w:rsidR="00243E5C" w:rsidRPr="00160E7B" w:rsidRDefault="00243E5C" w:rsidP="00243E5C">
            <w:pPr>
              <w:widowControl w:val="0"/>
              <w:autoSpaceDE w:val="0"/>
              <w:autoSpaceDN w:val="0"/>
              <w:adjustRightInd w:val="0"/>
              <w:spacing w:after="0" w:line="240" w:lineRule="auto"/>
              <w:ind w:left="102" w:right="-20"/>
              <w:rPr>
                <w:i/>
                <w:szCs w:val="20"/>
              </w:rPr>
            </w:pPr>
            <w:r w:rsidRPr="00160E7B">
              <w:rPr>
                <w:i/>
                <w:szCs w:val="20"/>
                <w:highlight w:val="yellow"/>
              </w:rPr>
              <w:t>Contractor’s Home Office Location</w:t>
            </w:r>
          </w:p>
        </w:tc>
        <w:tc>
          <w:tcPr>
            <w:tcW w:w="2340" w:type="dxa"/>
            <w:tcBorders>
              <w:top w:val="single" w:sz="4" w:space="0" w:color="000000"/>
              <w:left w:val="single" w:sz="4" w:space="0" w:color="000000"/>
              <w:bottom w:val="single" w:sz="4" w:space="0" w:color="000000"/>
              <w:right w:val="single" w:sz="4" w:space="0" w:color="000000"/>
            </w:tcBorders>
            <w:hideMark/>
          </w:tcPr>
          <w:p w14:paraId="73D9489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O</w:t>
            </w:r>
            <w:r w:rsidRPr="00160E7B">
              <w:rPr>
                <w:spacing w:val="1"/>
                <w:szCs w:val="20"/>
              </w:rPr>
              <w:t>M</w:t>
            </w:r>
            <w:r w:rsidRPr="00160E7B">
              <w:rPr>
                <w:spacing w:val="2"/>
                <w:szCs w:val="20"/>
              </w:rPr>
              <w:t>B</w:t>
            </w:r>
            <w:r w:rsidRPr="00160E7B">
              <w:rPr>
                <w:szCs w:val="20"/>
              </w:rPr>
              <w:t>P</w:t>
            </w:r>
            <w:r w:rsidRPr="00160E7B">
              <w:rPr>
                <w:spacing w:val="-3"/>
                <w:szCs w:val="20"/>
              </w:rPr>
              <w:t xml:space="preserve"> </w:t>
            </w:r>
            <w:r w:rsidRPr="00160E7B">
              <w:rPr>
                <w:szCs w:val="20"/>
              </w:rPr>
              <w:t>H</w:t>
            </w:r>
            <w:r w:rsidRPr="00160E7B">
              <w:rPr>
                <w:spacing w:val="1"/>
                <w:szCs w:val="20"/>
              </w:rPr>
              <w:t>o</w:t>
            </w:r>
            <w:r w:rsidRPr="00160E7B">
              <w:rPr>
                <w:spacing w:val="-3"/>
                <w:szCs w:val="20"/>
              </w:rPr>
              <w:t>m</w:t>
            </w:r>
            <w:r w:rsidRPr="00160E7B">
              <w:rPr>
                <w:szCs w:val="20"/>
              </w:rPr>
              <w:t>e</w:t>
            </w:r>
            <w:r w:rsidRPr="00160E7B">
              <w:rPr>
                <w:spacing w:val="-4"/>
                <w:szCs w:val="20"/>
              </w:rPr>
              <w:t xml:space="preserve"> </w:t>
            </w:r>
            <w:r w:rsidRPr="00160E7B">
              <w:rPr>
                <w:spacing w:val="3"/>
                <w:szCs w:val="20"/>
              </w:rPr>
              <w:t>O</w:t>
            </w:r>
            <w:r w:rsidRPr="00160E7B">
              <w:rPr>
                <w:spacing w:val="-1"/>
                <w:szCs w:val="20"/>
              </w:rPr>
              <w:t>ff</w:t>
            </w:r>
            <w:r w:rsidRPr="00160E7B">
              <w:rPr>
                <w:szCs w:val="20"/>
              </w:rPr>
              <w:t>i</w:t>
            </w:r>
            <w:r w:rsidRPr="00160E7B">
              <w:rPr>
                <w:spacing w:val="1"/>
                <w:szCs w:val="20"/>
              </w:rPr>
              <w:t>c</w:t>
            </w:r>
            <w:r w:rsidRPr="00160E7B">
              <w:rPr>
                <w:szCs w:val="20"/>
              </w:rPr>
              <w:t>e</w:t>
            </w:r>
          </w:p>
        </w:tc>
        <w:tc>
          <w:tcPr>
            <w:tcW w:w="1800" w:type="dxa"/>
            <w:tcBorders>
              <w:top w:val="single" w:sz="4" w:space="0" w:color="000000"/>
              <w:left w:val="single" w:sz="4" w:space="0" w:color="000000"/>
              <w:bottom w:val="single" w:sz="4" w:space="0" w:color="000000"/>
              <w:right w:val="single" w:sz="4" w:space="0" w:color="000000"/>
            </w:tcBorders>
            <w:hideMark/>
          </w:tcPr>
          <w:p w14:paraId="71C2EAB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N</w:t>
            </w:r>
            <w:r w:rsidRPr="00160E7B">
              <w:rPr>
                <w:spacing w:val="2"/>
                <w:szCs w:val="20"/>
              </w:rPr>
              <w:t>/</w:t>
            </w:r>
            <w:r w:rsidRPr="00160E7B">
              <w:rPr>
                <w:szCs w:val="20"/>
              </w:rPr>
              <w:t>A</w:t>
            </w:r>
          </w:p>
        </w:tc>
      </w:tr>
    </w:tbl>
    <w:p w14:paraId="2CE535A3" w14:textId="77777777" w:rsidR="00243E5C" w:rsidRPr="00160E7B" w:rsidRDefault="00243E5C" w:rsidP="00243E5C">
      <w:pPr>
        <w:widowControl w:val="0"/>
        <w:autoSpaceDE w:val="0"/>
        <w:autoSpaceDN w:val="0"/>
        <w:adjustRightInd w:val="0"/>
        <w:spacing w:after="0" w:line="240" w:lineRule="auto"/>
        <w:rPr>
          <w:szCs w:val="20"/>
        </w:rPr>
      </w:pPr>
    </w:p>
    <w:p w14:paraId="70476BCE" w14:textId="77777777" w:rsidR="00243E5C" w:rsidRPr="00160E7B" w:rsidRDefault="00243E5C" w:rsidP="00243E5C">
      <w:pPr>
        <w:widowControl w:val="0"/>
        <w:autoSpaceDE w:val="0"/>
        <w:autoSpaceDN w:val="0"/>
        <w:adjustRightInd w:val="0"/>
        <w:spacing w:before="19" w:after="0" w:line="240" w:lineRule="auto"/>
        <w:rPr>
          <w:szCs w:val="20"/>
        </w:rPr>
      </w:pPr>
    </w:p>
    <w:p w14:paraId="7EFFA383" w14:textId="77777777" w:rsidR="00243E5C" w:rsidRPr="00160E7B" w:rsidRDefault="00243E5C" w:rsidP="00243E5C">
      <w:pPr>
        <w:widowControl w:val="0"/>
        <w:autoSpaceDE w:val="0"/>
        <w:autoSpaceDN w:val="0"/>
        <w:adjustRightInd w:val="0"/>
        <w:spacing w:before="33" w:after="0" w:line="240" w:lineRule="auto"/>
        <w:ind w:left="214" w:right="-20"/>
        <w:rPr>
          <w:szCs w:val="20"/>
        </w:rPr>
      </w:pPr>
      <w:r w:rsidRPr="00160E7B">
        <w:rPr>
          <w:b/>
          <w:bCs/>
          <w:spacing w:val="-1"/>
          <w:szCs w:val="20"/>
          <w:u w:val="thick"/>
        </w:rPr>
        <w:t>E</w:t>
      </w:r>
      <w:r w:rsidRPr="00160E7B">
        <w:rPr>
          <w:b/>
          <w:bCs/>
          <w:szCs w:val="20"/>
          <w:u w:val="thick"/>
        </w:rPr>
        <w:t>UR</w:t>
      </w:r>
      <w:r w:rsidRPr="00160E7B">
        <w:rPr>
          <w:b/>
          <w:bCs/>
          <w:spacing w:val="1"/>
          <w:szCs w:val="20"/>
          <w:u w:val="thick"/>
        </w:rPr>
        <w:t>OP</w:t>
      </w:r>
      <w:r w:rsidRPr="00160E7B">
        <w:rPr>
          <w:b/>
          <w:bCs/>
          <w:spacing w:val="-1"/>
          <w:szCs w:val="20"/>
          <w:u w:val="thick"/>
        </w:rPr>
        <w:t>E</w:t>
      </w:r>
      <w:r w:rsidRPr="00160E7B">
        <w:rPr>
          <w:b/>
          <w:bCs/>
          <w:spacing w:val="3"/>
          <w:szCs w:val="20"/>
          <w:u w:val="thick"/>
        </w:rPr>
        <w:t>A</w:t>
      </w:r>
      <w:r w:rsidRPr="00160E7B">
        <w:rPr>
          <w:b/>
          <w:bCs/>
          <w:szCs w:val="20"/>
          <w:u w:val="thick"/>
        </w:rPr>
        <w:t>N</w:t>
      </w:r>
      <w:r w:rsidRPr="00160E7B">
        <w:rPr>
          <w:b/>
          <w:bCs/>
          <w:spacing w:val="-11"/>
          <w:szCs w:val="20"/>
          <w:u w:val="thick"/>
        </w:rPr>
        <w:t xml:space="preserve"> </w:t>
      </w:r>
      <w:r w:rsidRPr="00160E7B">
        <w:rPr>
          <w:b/>
          <w:bCs/>
          <w:spacing w:val="-1"/>
          <w:szCs w:val="20"/>
          <w:u w:val="thick"/>
        </w:rPr>
        <w:t>T</w:t>
      </w:r>
      <w:r w:rsidRPr="00160E7B">
        <w:rPr>
          <w:b/>
          <w:bCs/>
          <w:spacing w:val="1"/>
          <w:szCs w:val="20"/>
          <w:u w:val="thick"/>
        </w:rPr>
        <w:t>H</w:t>
      </w:r>
      <w:r w:rsidRPr="00160E7B">
        <w:rPr>
          <w:b/>
          <w:bCs/>
          <w:spacing w:val="2"/>
          <w:szCs w:val="20"/>
          <w:u w:val="thick"/>
        </w:rPr>
        <w:t>E</w:t>
      </w:r>
      <w:r w:rsidRPr="00160E7B">
        <w:rPr>
          <w:b/>
          <w:bCs/>
          <w:szCs w:val="20"/>
          <w:u w:val="thick"/>
        </w:rPr>
        <w:t>A</w:t>
      </w:r>
      <w:r w:rsidRPr="00160E7B">
        <w:rPr>
          <w:b/>
          <w:bCs/>
          <w:spacing w:val="2"/>
          <w:szCs w:val="20"/>
          <w:u w:val="thick"/>
        </w:rPr>
        <w:t>T</w:t>
      </w:r>
      <w:r w:rsidRPr="00160E7B">
        <w:rPr>
          <w:b/>
          <w:bCs/>
          <w:spacing w:val="-1"/>
          <w:szCs w:val="20"/>
          <w:u w:val="thick"/>
        </w:rPr>
        <w:t>E</w:t>
      </w:r>
      <w:r w:rsidRPr="00160E7B">
        <w:rPr>
          <w:b/>
          <w:bCs/>
          <w:szCs w:val="20"/>
          <w:u w:val="thick"/>
        </w:rPr>
        <w:t>R</w:t>
      </w:r>
      <w:r w:rsidRPr="00160E7B">
        <w:rPr>
          <w:b/>
          <w:bCs/>
          <w:spacing w:val="-9"/>
          <w:szCs w:val="20"/>
          <w:u w:val="thick"/>
        </w:rPr>
        <w:t xml:space="preserve"> </w:t>
      </w:r>
      <w:r w:rsidRPr="00160E7B">
        <w:rPr>
          <w:b/>
          <w:bCs/>
          <w:szCs w:val="20"/>
          <w:u w:val="thick"/>
        </w:rPr>
        <w:t xml:space="preserve">– </w:t>
      </w:r>
      <w:r w:rsidRPr="00160E7B">
        <w:rPr>
          <w:b/>
          <w:bCs/>
          <w:spacing w:val="-1"/>
          <w:szCs w:val="20"/>
          <w:u w:val="thick"/>
        </w:rPr>
        <w:t>G</w:t>
      </w:r>
      <w:r w:rsidRPr="00160E7B">
        <w:rPr>
          <w:b/>
          <w:bCs/>
          <w:spacing w:val="2"/>
          <w:szCs w:val="20"/>
          <w:u w:val="thick"/>
        </w:rPr>
        <w:t>E</w:t>
      </w:r>
      <w:r w:rsidRPr="00160E7B">
        <w:rPr>
          <w:b/>
          <w:bCs/>
          <w:szCs w:val="20"/>
          <w:u w:val="thick"/>
        </w:rPr>
        <w:t>R</w:t>
      </w:r>
      <w:r w:rsidRPr="00160E7B">
        <w:rPr>
          <w:b/>
          <w:bCs/>
          <w:spacing w:val="4"/>
          <w:szCs w:val="20"/>
          <w:u w:val="thick"/>
        </w:rPr>
        <w:t>M</w:t>
      </w:r>
      <w:r w:rsidRPr="00160E7B">
        <w:rPr>
          <w:b/>
          <w:bCs/>
          <w:szCs w:val="20"/>
          <w:u w:val="thick"/>
        </w:rPr>
        <w:t>ANY</w:t>
      </w:r>
      <w:r w:rsidRPr="00160E7B">
        <w:rPr>
          <w:b/>
          <w:bCs/>
          <w:spacing w:val="-10"/>
          <w:szCs w:val="20"/>
          <w:u w:val="thick"/>
        </w:rPr>
        <w:t xml:space="preserve"> </w:t>
      </w:r>
      <w:r w:rsidRPr="00160E7B">
        <w:rPr>
          <w:b/>
          <w:bCs/>
          <w:szCs w:val="20"/>
          <w:u w:val="thick"/>
        </w:rPr>
        <w:t>/ N</w:t>
      </w:r>
      <w:r w:rsidRPr="00160E7B">
        <w:rPr>
          <w:b/>
          <w:bCs/>
          <w:spacing w:val="-1"/>
          <w:szCs w:val="20"/>
          <w:u w:val="thick"/>
        </w:rPr>
        <w:t>ET</w:t>
      </w:r>
      <w:r w:rsidRPr="00160E7B">
        <w:rPr>
          <w:b/>
          <w:bCs/>
          <w:spacing w:val="1"/>
          <w:szCs w:val="20"/>
          <w:u w:val="thick"/>
        </w:rPr>
        <w:t>H</w:t>
      </w:r>
      <w:r w:rsidRPr="00160E7B">
        <w:rPr>
          <w:b/>
          <w:bCs/>
          <w:spacing w:val="2"/>
          <w:szCs w:val="20"/>
          <w:u w:val="thick"/>
        </w:rPr>
        <w:t>E</w:t>
      </w:r>
      <w:r w:rsidRPr="00160E7B">
        <w:rPr>
          <w:b/>
          <w:bCs/>
          <w:szCs w:val="20"/>
          <w:u w:val="thick"/>
        </w:rPr>
        <w:t>R</w:t>
      </w:r>
      <w:r w:rsidRPr="00160E7B">
        <w:rPr>
          <w:b/>
          <w:bCs/>
          <w:spacing w:val="-1"/>
          <w:szCs w:val="20"/>
          <w:u w:val="thick"/>
        </w:rPr>
        <w:t>L</w:t>
      </w:r>
      <w:r w:rsidRPr="00160E7B">
        <w:rPr>
          <w:b/>
          <w:bCs/>
          <w:spacing w:val="3"/>
          <w:szCs w:val="20"/>
          <w:u w:val="thick"/>
        </w:rPr>
        <w:t>A</w:t>
      </w:r>
      <w:r w:rsidRPr="00160E7B">
        <w:rPr>
          <w:b/>
          <w:bCs/>
          <w:szCs w:val="20"/>
          <w:u w:val="thick"/>
        </w:rPr>
        <w:t>NDS</w:t>
      </w:r>
    </w:p>
    <w:p w14:paraId="3030C52A" w14:textId="77777777" w:rsidR="00243E5C" w:rsidRPr="00160E7B" w:rsidRDefault="00243E5C" w:rsidP="00243E5C">
      <w:pPr>
        <w:widowControl w:val="0"/>
        <w:autoSpaceDE w:val="0"/>
        <w:autoSpaceDN w:val="0"/>
        <w:adjustRightInd w:val="0"/>
        <w:spacing w:before="10"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1800"/>
        <w:gridCol w:w="2534"/>
        <w:gridCol w:w="2340"/>
        <w:gridCol w:w="1421"/>
        <w:gridCol w:w="1620"/>
      </w:tblGrid>
      <w:tr w:rsidR="00243E5C" w:rsidRPr="00160E7B" w14:paraId="7262615B" w14:textId="77777777" w:rsidTr="009F7F8D">
        <w:trPr>
          <w:trHeight w:hRule="exact" w:val="470"/>
        </w:trPr>
        <w:tc>
          <w:tcPr>
            <w:tcW w:w="4334" w:type="dxa"/>
            <w:gridSpan w:val="2"/>
            <w:tcBorders>
              <w:top w:val="single" w:sz="4" w:space="0" w:color="000000"/>
              <w:left w:val="single" w:sz="4" w:space="0" w:color="000000"/>
              <w:bottom w:val="single" w:sz="4" w:space="0" w:color="000000"/>
              <w:right w:val="single" w:sz="4" w:space="0" w:color="000000"/>
            </w:tcBorders>
            <w:hideMark/>
          </w:tcPr>
          <w:p w14:paraId="5A08976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ns</w:t>
            </w:r>
          </w:p>
        </w:tc>
        <w:tc>
          <w:tcPr>
            <w:tcW w:w="2340" w:type="dxa"/>
            <w:tcBorders>
              <w:top w:val="single" w:sz="4" w:space="0" w:color="000000"/>
              <w:left w:val="single" w:sz="4" w:space="0" w:color="000000"/>
              <w:bottom w:val="single" w:sz="4" w:space="0" w:color="000000"/>
              <w:right w:val="single" w:sz="4" w:space="0" w:color="000000"/>
            </w:tcBorders>
            <w:hideMark/>
          </w:tcPr>
          <w:p w14:paraId="16A423C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F</w:t>
            </w:r>
            <w:r w:rsidRPr="00160E7B">
              <w:rPr>
                <w:b/>
                <w:bCs/>
                <w:szCs w:val="20"/>
              </w:rPr>
              <w:t>ull</w:t>
            </w:r>
            <w:r w:rsidRPr="00160E7B">
              <w:rPr>
                <w:b/>
                <w:bCs/>
                <w:spacing w:val="1"/>
                <w:szCs w:val="20"/>
              </w:rPr>
              <w:t>-</w:t>
            </w:r>
            <w:r w:rsidRPr="00160E7B">
              <w:rPr>
                <w:b/>
                <w:bCs/>
                <w:spacing w:val="-1"/>
                <w:szCs w:val="20"/>
              </w:rPr>
              <w:t>T</w:t>
            </w:r>
            <w:r w:rsidRPr="00160E7B">
              <w:rPr>
                <w:b/>
                <w:bCs/>
                <w:spacing w:val="2"/>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zCs w:val="20"/>
              </w:rPr>
              <w:t>/</w:t>
            </w:r>
            <w:r w:rsidRPr="00160E7B">
              <w:rPr>
                <w:b/>
                <w:bCs/>
                <w:spacing w:val="-1"/>
                <w:szCs w:val="20"/>
              </w:rPr>
              <w:t xml:space="preserve"> </w:t>
            </w:r>
            <w:r w:rsidRPr="00160E7B">
              <w:rPr>
                <w:b/>
                <w:bCs/>
                <w:spacing w:val="1"/>
                <w:szCs w:val="20"/>
              </w:rPr>
              <w:t>Part-</w:t>
            </w:r>
            <w:r w:rsidRPr="00160E7B">
              <w:rPr>
                <w:b/>
                <w:bCs/>
                <w:spacing w:val="-1"/>
                <w:szCs w:val="20"/>
              </w:rPr>
              <w:t>T</w:t>
            </w:r>
            <w:r w:rsidRPr="00160E7B">
              <w:rPr>
                <w:b/>
                <w:bCs/>
                <w:spacing w:val="5"/>
                <w:szCs w:val="20"/>
              </w:rPr>
              <w:t>i</w:t>
            </w:r>
            <w:r w:rsidRPr="00160E7B">
              <w:rPr>
                <w:b/>
                <w:bCs/>
                <w:spacing w:val="-2"/>
                <w:szCs w:val="20"/>
              </w:rPr>
              <w:t>m</w:t>
            </w:r>
            <w:r w:rsidRPr="00160E7B">
              <w:rPr>
                <w:b/>
                <w:bCs/>
                <w:szCs w:val="20"/>
              </w:rPr>
              <w:t>e</w:t>
            </w:r>
          </w:p>
          <w:p w14:paraId="31FD645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r</w:t>
            </w:r>
            <w:r w:rsidRPr="00160E7B">
              <w:rPr>
                <w:b/>
                <w:bCs/>
                <w:spacing w:val="-1"/>
                <w:szCs w:val="20"/>
              </w:rPr>
              <w:t xml:space="preserve"> </w:t>
            </w:r>
            <w:r w:rsidRPr="00160E7B">
              <w:rPr>
                <w:b/>
                <w:bCs/>
                <w:spacing w:val="1"/>
                <w:szCs w:val="20"/>
              </w:rPr>
              <w:t>Pay</w:t>
            </w:r>
            <w:r w:rsidRPr="00160E7B">
              <w:rPr>
                <w:b/>
                <w:bCs/>
                <w:szCs w:val="20"/>
              </w:rPr>
              <w:t>d</w:t>
            </w:r>
            <w:r w:rsidRPr="00160E7B">
              <w:rPr>
                <w:b/>
                <w:bCs/>
                <w:spacing w:val="-1"/>
                <w:szCs w:val="20"/>
              </w:rPr>
              <w:t>a</w:t>
            </w:r>
            <w:r w:rsidRPr="00160E7B">
              <w:rPr>
                <w:b/>
                <w:bCs/>
                <w:szCs w:val="20"/>
              </w:rPr>
              <w:t>y</w:t>
            </w:r>
            <w:r w:rsidRPr="00160E7B">
              <w:rPr>
                <w:b/>
                <w:bCs/>
                <w:spacing w:val="-4"/>
                <w:szCs w:val="20"/>
              </w:rPr>
              <w:t xml:space="preserve"> </w:t>
            </w:r>
            <w:r w:rsidRPr="00160E7B">
              <w:rPr>
                <w:b/>
                <w:bCs/>
                <w:spacing w:val="1"/>
                <w:szCs w:val="20"/>
              </w:rPr>
              <w:t>O</w:t>
            </w:r>
            <w:r w:rsidRPr="00160E7B">
              <w:rPr>
                <w:b/>
                <w:bCs/>
                <w:szCs w:val="20"/>
              </w:rPr>
              <w:t>nly</w:t>
            </w:r>
          </w:p>
        </w:tc>
        <w:tc>
          <w:tcPr>
            <w:tcW w:w="1421" w:type="dxa"/>
            <w:tcBorders>
              <w:top w:val="single" w:sz="4" w:space="0" w:color="000000"/>
              <w:left w:val="single" w:sz="4" w:space="0" w:color="000000"/>
              <w:bottom w:val="single" w:sz="4" w:space="0" w:color="000000"/>
              <w:right w:val="single" w:sz="4" w:space="0" w:color="000000"/>
            </w:tcBorders>
            <w:hideMark/>
          </w:tcPr>
          <w:p w14:paraId="60FEDEF4" w14:textId="77777777" w:rsidR="00243E5C" w:rsidRPr="00160E7B" w:rsidRDefault="00243E5C" w:rsidP="00243E5C">
            <w:pPr>
              <w:widowControl w:val="0"/>
              <w:autoSpaceDE w:val="0"/>
              <w:autoSpaceDN w:val="0"/>
              <w:adjustRightInd w:val="0"/>
              <w:spacing w:after="0" w:line="240" w:lineRule="auto"/>
              <w:ind w:left="102" w:right="-20"/>
              <w:rPr>
                <w:b/>
                <w:bCs/>
                <w:spacing w:val="4"/>
                <w:szCs w:val="20"/>
              </w:rPr>
            </w:pPr>
            <w:r w:rsidRPr="00160E7B">
              <w:rPr>
                <w:b/>
                <w:bCs/>
                <w:spacing w:val="4"/>
                <w:szCs w:val="20"/>
              </w:rPr>
              <w:t>Number of ATMs</w:t>
            </w:r>
          </w:p>
        </w:tc>
        <w:tc>
          <w:tcPr>
            <w:tcW w:w="1620" w:type="dxa"/>
            <w:tcBorders>
              <w:top w:val="single" w:sz="4" w:space="0" w:color="000000"/>
              <w:left w:val="single" w:sz="4" w:space="0" w:color="000000"/>
              <w:bottom w:val="single" w:sz="4" w:space="0" w:color="000000"/>
              <w:right w:val="single" w:sz="4" w:space="0" w:color="000000"/>
            </w:tcBorders>
            <w:hideMark/>
          </w:tcPr>
          <w:p w14:paraId="2CBC1AD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475DBE8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7BFF5449"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33DE1F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A</w:t>
            </w:r>
            <w:r w:rsidRPr="00160E7B">
              <w:rPr>
                <w:spacing w:val="-1"/>
                <w:szCs w:val="20"/>
              </w:rPr>
              <w:t>ns</w:t>
            </w:r>
            <w:r w:rsidRPr="00160E7B">
              <w:rPr>
                <w:spacing w:val="1"/>
                <w:szCs w:val="20"/>
              </w:rPr>
              <w:t>ba</w:t>
            </w:r>
            <w:r w:rsidRPr="00160E7B">
              <w:rPr>
                <w:spacing w:val="3"/>
                <w:szCs w:val="20"/>
              </w:rPr>
              <w:t>c</w:t>
            </w:r>
            <w:r w:rsidRPr="00160E7B">
              <w:rPr>
                <w:szCs w:val="20"/>
              </w:rPr>
              <w:t>h</w:t>
            </w:r>
            <w:r w:rsidRPr="00160E7B">
              <w:rPr>
                <w:spacing w:val="-8"/>
                <w:szCs w:val="20"/>
              </w:rPr>
              <w:t xml:space="preserve"> </w:t>
            </w:r>
            <w:r w:rsidRPr="00160E7B">
              <w:rPr>
                <w:spacing w:val="1"/>
                <w:szCs w:val="20"/>
              </w:rPr>
              <w:t>(</w:t>
            </w:r>
            <w:r w:rsidRPr="00160E7B">
              <w:rPr>
                <w:szCs w:val="20"/>
              </w:rPr>
              <w:t>K</w:t>
            </w:r>
            <w:r w:rsidRPr="00160E7B">
              <w:rPr>
                <w:spacing w:val="1"/>
                <w:szCs w:val="20"/>
              </w:rPr>
              <w:t>a</w:t>
            </w:r>
            <w:r w:rsidRPr="00160E7B">
              <w:rPr>
                <w:szCs w:val="20"/>
              </w:rPr>
              <w:t>tt</w:t>
            </w:r>
            <w:r w:rsidRPr="00160E7B">
              <w:rPr>
                <w:spacing w:val="1"/>
                <w:szCs w:val="20"/>
              </w:rPr>
              <w:t>erbac</w:t>
            </w:r>
            <w:r w:rsidRPr="00160E7B">
              <w:rPr>
                <w:szCs w:val="20"/>
              </w:rPr>
              <w:t>h</w:t>
            </w:r>
            <w:r w:rsidRPr="00160E7B">
              <w:rPr>
                <w:spacing w:val="-10"/>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n</w:t>
            </w:r>
            <w:r w:rsidRPr="00160E7B">
              <w:rPr>
                <w:spacing w:val="3"/>
                <w:szCs w:val="20"/>
              </w:rPr>
              <w:t>e</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3813593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421" w:type="dxa"/>
            <w:tcBorders>
              <w:top w:val="single" w:sz="4" w:space="0" w:color="000000"/>
              <w:left w:val="single" w:sz="4" w:space="0" w:color="000000"/>
              <w:bottom w:val="single" w:sz="4" w:space="0" w:color="000000"/>
              <w:right w:val="single" w:sz="4" w:space="0" w:color="000000"/>
            </w:tcBorders>
            <w:hideMark/>
          </w:tcPr>
          <w:p w14:paraId="59515BB4"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2137FD5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D63181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D51789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B</w:t>
            </w:r>
            <w:r w:rsidRPr="00160E7B">
              <w:rPr>
                <w:szCs w:val="20"/>
              </w:rPr>
              <w:t>i</w:t>
            </w:r>
            <w:r w:rsidRPr="00160E7B">
              <w:rPr>
                <w:spacing w:val="2"/>
                <w:szCs w:val="20"/>
              </w:rPr>
              <w:t>s</w:t>
            </w:r>
            <w:r w:rsidRPr="00160E7B">
              <w:rPr>
                <w:spacing w:val="-3"/>
                <w:szCs w:val="20"/>
              </w:rPr>
              <w:t>m</w:t>
            </w:r>
            <w:r w:rsidRPr="00160E7B">
              <w:rPr>
                <w:spacing w:val="1"/>
                <w:szCs w:val="20"/>
              </w:rPr>
              <w:t>arc</w:t>
            </w:r>
            <w:r w:rsidRPr="00160E7B">
              <w:rPr>
                <w:szCs w:val="20"/>
              </w:rPr>
              <w:t>k</w:t>
            </w:r>
            <w:r w:rsidRPr="00160E7B">
              <w:rPr>
                <w:spacing w:val="-9"/>
                <w:szCs w:val="20"/>
              </w:rPr>
              <w:t xml:space="preserve"> </w:t>
            </w:r>
            <w:r w:rsidRPr="00160E7B">
              <w:rPr>
                <w:szCs w:val="20"/>
              </w:rPr>
              <w:t>K</w:t>
            </w:r>
            <w:r w:rsidRPr="00160E7B">
              <w:rPr>
                <w:spacing w:val="3"/>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098D283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74D295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636BFA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033F81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DA14EC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U</w:t>
            </w:r>
            <w:r w:rsidRPr="00160E7B">
              <w:rPr>
                <w:spacing w:val="1"/>
                <w:szCs w:val="20"/>
              </w:rPr>
              <w:t>r</w:t>
            </w:r>
            <w:r w:rsidRPr="00160E7B">
              <w:rPr>
                <w:szCs w:val="20"/>
              </w:rPr>
              <w:t>l</w:t>
            </w:r>
            <w:r w:rsidRPr="00160E7B">
              <w:rPr>
                <w:spacing w:val="1"/>
                <w:szCs w:val="20"/>
              </w:rPr>
              <w:t>a</w:t>
            </w:r>
            <w:r w:rsidRPr="00160E7B">
              <w:rPr>
                <w:szCs w:val="20"/>
              </w:rPr>
              <w:t>s</w:t>
            </w:r>
            <w:r w:rsidRPr="00160E7B">
              <w:rPr>
                <w:spacing w:val="-4"/>
                <w:szCs w:val="20"/>
              </w:rPr>
              <w:t xml:space="preserve"> </w:t>
            </w:r>
            <w:r w:rsidRPr="00160E7B">
              <w:rPr>
                <w:spacing w:val="-1"/>
                <w:szCs w:val="20"/>
              </w:rPr>
              <w:t>C</w:t>
            </w:r>
            <w:r w:rsidRPr="00160E7B">
              <w:rPr>
                <w:spacing w:val="4"/>
                <w:szCs w:val="20"/>
              </w:rPr>
              <w:t>o</w:t>
            </w:r>
            <w:r w:rsidRPr="00160E7B">
              <w:rPr>
                <w:spacing w:val="-1"/>
                <w:szCs w:val="20"/>
              </w:rPr>
              <w:t>mm</w:t>
            </w:r>
            <w:r w:rsidRPr="00160E7B">
              <w:rPr>
                <w:spacing w:val="1"/>
                <w:szCs w:val="20"/>
              </w:rPr>
              <w:t>un</w:t>
            </w:r>
            <w:r w:rsidRPr="00160E7B">
              <w:rPr>
                <w:szCs w:val="20"/>
              </w:rPr>
              <w:t>i</w:t>
            </w:r>
            <w:r w:rsidRPr="00160E7B">
              <w:rPr>
                <w:spacing w:val="2"/>
                <w:szCs w:val="20"/>
              </w:rPr>
              <w:t>t</w:t>
            </w:r>
            <w:r w:rsidRPr="00160E7B">
              <w:rPr>
                <w:szCs w:val="20"/>
              </w:rPr>
              <w:t>y</w:t>
            </w:r>
          </w:p>
        </w:tc>
        <w:tc>
          <w:tcPr>
            <w:tcW w:w="2340" w:type="dxa"/>
            <w:tcBorders>
              <w:top w:val="single" w:sz="4" w:space="0" w:color="000000"/>
              <w:left w:val="single" w:sz="4" w:space="0" w:color="000000"/>
              <w:bottom w:val="single" w:sz="4" w:space="0" w:color="000000"/>
              <w:right w:val="single" w:sz="4" w:space="0" w:color="000000"/>
            </w:tcBorders>
            <w:hideMark/>
          </w:tcPr>
          <w:p w14:paraId="0058095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C6A979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047091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28B267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4C2650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B</w:t>
            </w:r>
            <w:r w:rsidRPr="00160E7B">
              <w:rPr>
                <w:spacing w:val="1"/>
                <w:szCs w:val="20"/>
              </w:rPr>
              <w:t>au</w:t>
            </w:r>
            <w:r w:rsidRPr="00160E7B">
              <w:rPr>
                <w:spacing w:val="-1"/>
                <w:szCs w:val="20"/>
              </w:rPr>
              <w:t>mh</w:t>
            </w:r>
            <w:r w:rsidRPr="00160E7B">
              <w:rPr>
                <w:spacing w:val="1"/>
                <w:szCs w:val="20"/>
              </w:rPr>
              <w:t>o</w:t>
            </w:r>
            <w:r w:rsidRPr="00160E7B">
              <w:rPr>
                <w:szCs w:val="20"/>
              </w:rPr>
              <w:t>l</w:t>
            </w:r>
            <w:r w:rsidRPr="00160E7B">
              <w:rPr>
                <w:spacing w:val="1"/>
                <w:szCs w:val="20"/>
              </w:rPr>
              <w:t>de</w:t>
            </w:r>
            <w:r w:rsidRPr="00160E7B">
              <w:rPr>
                <w:szCs w:val="20"/>
              </w:rPr>
              <w:t>r</w:t>
            </w:r>
            <w:r w:rsidRPr="00160E7B">
              <w:rPr>
                <w:spacing w:val="-9"/>
                <w:szCs w:val="20"/>
              </w:rPr>
              <w:t xml:space="preserve"> </w:t>
            </w:r>
            <w:r w:rsidRPr="00160E7B">
              <w:rPr>
                <w:spacing w:val="1"/>
                <w:szCs w:val="20"/>
              </w:rPr>
              <w:t>(</w:t>
            </w:r>
            <w:r w:rsidRPr="00160E7B">
              <w:rPr>
                <w:spacing w:val="2"/>
                <w:szCs w:val="20"/>
              </w:rPr>
              <w:t>S</w:t>
            </w:r>
            <w:r w:rsidRPr="00160E7B">
              <w:rPr>
                <w:spacing w:val="-3"/>
                <w:szCs w:val="20"/>
              </w:rPr>
              <w:t>m</w:t>
            </w:r>
            <w:r w:rsidRPr="00160E7B">
              <w:rPr>
                <w:szCs w:val="20"/>
              </w:rPr>
              <w:t>i</w:t>
            </w:r>
            <w:r w:rsidRPr="00160E7B">
              <w:rPr>
                <w:spacing w:val="2"/>
                <w:szCs w:val="20"/>
              </w:rPr>
              <w:t>t</w:t>
            </w:r>
            <w:r w:rsidRPr="00160E7B">
              <w:rPr>
                <w:szCs w:val="20"/>
              </w:rPr>
              <w:t>h</w:t>
            </w:r>
            <w:r w:rsidRPr="00160E7B">
              <w:rPr>
                <w:spacing w:val="-6"/>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n</w:t>
            </w:r>
            <w:r w:rsidRPr="00160E7B">
              <w:rPr>
                <w:spacing w:val="1"/>
                <w:szCs w:val="20"/>
              </w:rPr>
              <w:t>e</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40AB688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AD5135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B5337A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4EDFECD"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F4E5A9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Ma</w:t>
            </w:r>
            <w:r w:rsidRPr="00160E7B">
              <w:rPr>
                <w:szCs w:val="20"/>
              </w:rPr>
              <w:t>in</w:t>
            </w:r>
            <w:r w:rsidRPr="00160E7B">
              <w:rPr>
                <w:spacing w:val="-5"/>
                <w:szCs w:val="20"/>
              </w:rPr>
              <w:t xml:space="preserve"> </w:t>
            </w: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3"/>
                <w:szCs w:val="20"/>
              </w:rPr>
              <w:t>a</w:t>
            </w:r>
            <w:r w:rsidRPr="00160E7B">
              <w:rPr>
                <w:spacing w:val="1"/>
                <w:szCs w:val="20"/>
              </w:rPr>
              <w:t>n</w:t>
            </w:r>
            <w:r w:rsidRPr="00160E7B">
              <w:rPr>
                <w:spacing w:val="-1"/>
                <w:szCs w:val="20"/>
              </w:rPr>
              <w:t>g</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1BF5829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4A05FE8"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78C1AD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9B7674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954B266"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u</w:t>
            </w:r>
            <w:r w:rsidRPr="00160E7B">
              <w:rPr>
                <w:spacing w:val="1"/>
                <w:szCs w:val="20"/>
              </w:rPr>
              <w:t>r</w:t>
            </w:r>
            <w:r w:rsidRPr="00160E7B">
              <w:rPr>
                <w:spacing w:val="-1"/>
                <w:szCs w:val="20"/>
              </w:rPr>
              <w:t>g</w:t>
            </w:r>
            <w:r w:rsidRPr="00160E7B">
              <w:rPr>
                <w:spacing w:val="1"/>
                <w:szCs w:val="20"/>
              </w:rPr>
              <w:t>e</w:t>
            </w:r>
            <w:r w:rsidRPr="00160E7B">
              <w:rPr>
                <w:szCs w:val="20"/>
              </w:rPr>
              <w:t>r</w:t>
            </w:r>
            <w:r w:rsidRPr="00160E7B">
              <w:rPr>
                <w:spacing w:val="-5"/>
                <w:szCs w:val="20"/>
              </w:rPr>
              <w:t xml:space="preserve"> </w:t>
            </w:r>
            <w:r w:rsidRPr="00160E7B">
              <w:rPr>
                <w:szCs w:val="20"/>
              </w:rPr>
              <w:t>Ki</w:t>
            </w:r>
            <w:r w:rsidRPr="00160E7B">
              <w:rPr>
                <w:spacing w:val="1"/>
                <w:szCs w:val="20"/>
              </w:rPr>
              <w:t>n</w:t>
            </w:r>
            <w:r w:rsidRPr="00160E7B">
              <w:rPr>
                <w:szCs w:val="20"/>
              </w:rPr>
              <w:t>g</w:t>
            </w:r>
          </w:p>
        </w:tc>
        <w:tc>
          <w:tcPr>
            <w:tcW w:w="2340" w:type="dxa"/>
            <w:tcBorders>
              <w:top w:val="single" w:sz="4" w:space="0" w:color="000000"/>
              <w:left w:val="single" w:sz="4" w:space="0" w:color="000000"/>
              <w:bottom w:val="single" w:sz="4" w:space="0" w:color="000000"/>
              <w:right w:val="single" w:sz="4" w:space="0" w:color="000000"/>
            </w:tcBorders>
            <w:hideMark/>
          </w:tcPr>
          <w:p w14:paraId="214CC82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9A8270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2ED6E9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3F94B42"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02B86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zCs w:val="20"/>
              </w:rPr>
              <w:t>i</w:t>
            </w:r>
            <w:r w:rsidRPr="00160E7B">
              <w:rPr>
                <w:spacing w:val="2"/>
                <w:szCs w:val="20"/>
              </w:rPr>
              <w:t>s</w:t>
            </w:r>
            <w:r w:rsidRPr="00160E7B">
              <w:rPr>
                <w:spacing w:val="-1"/>
                <w:szCs w:val="20"/>
              </w:rPr>
              <w:t>s</w:t>
            </w:r>
            <w:r w:rsidRPr="00160E7B">
              <w:rPr>
                <w:spacing w:val="1"/>
                <w:szCs w:val="20"/>
              </w:rPr>
              <w:t>a</w:t>
            </w:r>
            <w:r w:rsidRPr="00160E7B">
              <w:rPr>
                <w:spacing w:val="3"/>
                <w:szCs w:val="20"/>
              </w:rPr>
              <w:t>r</w:t>
            </w:r>
            <w:r w:rsidRPr="00160E7B">
              <w:rPr>
                <w:szCs w:val="20"/>
              </w:rPr>
              <w:t>y</w:t>
            </w:r>
          </w:p>
        </w:tc>
        <w:tc>
          <w:tcPr>
            <w:tcW w:w="2340" w:type="dxa"/>
            <w:tcBorders>
              <w:top w:val="single" w:sz="4" w:space="0" w:color="000000"/>
              <w:left w:val="single" w:sz="4" w:space="0" w:color="000000"/>
              <w:bottom w:val="single" w:sz="4" w:space="0" w:color="000000"/>
              <w:right w:val="single" w:sz="4" w:space="0" w:color="000000"/>
            </w:tcBorders>
            <w:hideMark/>
          </w:tcPr>
          <w:p w14:paraId="2F6959E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7AAD0E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F1C190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288185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DC8E67D"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W</w:t>
            </w:r>
            <w:r w:rsidRPr="00160E7B">
              <w:rPr>
                <w:spacing w:val="1"/>
                <w:szCs w:val="20"/>
              </w:rPr>
              <w:t>e</w:t>
            </w:r>
            <w:r w:rsidRPr="00160E7B">
              <w:rPr>
                <w:szCs w:val="20"/>
              </w:rPr>
              <w:t>t</w:t>
            </w:r>
            <w:r w:rsidRPr="00160E7B">
              <w:rPr>
                <w:spacing w:val="1"/>
                <w:szCs w:val="20"/>
              </w:rPr>
              <w:t>ze</w:t>
            </w:r>
            <w:r w:rsidRPr="00160E7B">
              <w:rPr>
                <w:szCs w:val="20"/>
              </w:rPr>
              <w:t>l</w:t>
            </w:r>
            <w:r w:rsidRPr="00160E7B">
              <w:rPr>
                <w:spacing w:val="-6"/>
                <w:szCs w:val="20"/>
              </w:rPr>
              <w:t xml:space="preserve"> </w:t>
            </w:r>
            <w:r w:rsidRPr="00160E7B">
              <w:rPr>
                <w:szCs w:val="20"/>
              </w:rPr>
              <w:t>H</w:t>
            </w:r>
            <w:r w:rsidRPr="00160E7B">
              <w:rPr>
                <w:spacing w:val="1"/>
                <w:szCs w:val="20"/>
              </w:rPr>
              <w:t>o</w:t>
            </w:r>
            <w:r w:rsidRPr="00160E7B">
              <w:rPr>
                <w:spacing w:val="-1"/>
                <w:szCs w:val="20"/>
              </w:rPr>
              <w:t>us</w:t>
            </w:r>
            <w:r w:rsidRPr="00160E7B">
              <w:rPr>
                <w:spacing w:val="2"/>
                <w:szCs w:val="20"/>
              </w:rPr>
              <w:t>i</w:t>
            </w:r>
            <w:r w:rsidRPr="00160E7B">
              <w:rPr>
                <w:spacing w:val="-1"/>
                <w:szCs w:val="20"/>
              </w:rPr>
              <w:t>n</w:t>
            </w:r>
            <w:r w:rsidRPr="00160E7B">
              <w:rPr>
                <w:szCs w:val="20"/>
              </w:rPr>
              <w:t>g</w:t>
            </w:r>
          </w:p>
        </w:tc>
        <w:tc>
          <w:tcPr>
            <w:tcW w:w="2340" w:type="dxa"/>
            <w:tcBorders>
              <w:top w:val="single" w:sz="4" w:space="0" w:color="000000"/>
              <w:left w:val="single" w:sz="4" w:space="0" w:color="000000"/>
              <w:bottom w:val="single" w:sz="4" w:space="0" w:color="000000"/>
              <w:right w:val="single" w:sz="4" w:space="0" w:color="000000"/>
            </w:tcBorders>
            <w:hideMark/>
          </w:tcPr>
          <w:p w14:paraId="0F3F162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241168F"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60B174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3ABF31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A1BB36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G</w:t>
            </w:r>
            <w:r w:rsidRPr="00160E7B">
              <w:rPr>
                <w:spacing w:val="1"/>
                <w:szCs w:val="20"/>
              </w:rPr>
              <w:t>a</w:t>
            </w:r>
            <w:r w:rsidRPr="00160E7B">
              <w:rPr>
                <w:spacing w:val="3"/>
                <w:szCs w:val="20"/>
              </w:rPr>
              <w:t>r</w:t>
            </w:r>
            <w:r w:rsidRPr="00160E7B">
              <w:rPr>
                <w:spacing w:val="-3"/>
                <w:szCs w:val="20"/>
              </w:rPr>
              <w:t>m</w:t>
            </w:r>
            <w:r w:rsidRPr="00160E7B">
              <w:rPr>
                <w:szCs w:val="20"/>
              </w:rPr>
              <w:t>i</w:t>
            </w:r>
            <w:r w:rsidRPr="00160E7B">
              <w:rPr>
                <w:spacing w:val="-1"/>
                <w:szCs w:val="20"/>
              </w:rPr>
              <w:t>s</w:t>
            </w:r>
            <w:r w:rsidRPr="00160E7B">
              <w:rPr>
                <w:spacing w:val="3"/>
                <w:szCs w:val="20"/>
              </w:rPr>
              <w:t>c</w:t>
            </w:r>
            <w:r w:rsidRPr="00160E7B">
              <w:rPr>
                <w:szCs w:val="20"/>
              </w:rPr>
              <w:t>h</w:t>
            </w:r>
            <w:r w:rsidRPr="00160E7B">
              <w:rPr>
                <w:spacing w:val="-9"/>
                <w:szCs w:val="20"/>
              </w:rPr>
              <w:t xml:space="preserve"> </w:t>
            </w:r>
            <w:r w:rsidRPr="00160E7B">
              <w:rPr>
                <w:spacing w:val="1"/>
                <w:szCs w:val="20"/>
              </w:rPr>
              <w:t>(</w:t>
            </w:r>
            <w:r w:rsidRPr="00160E7B">
              <w:rPr>
                <w:spacing w:val="2"/>
                <w:szCs w:val="20"/>
              </w:rPr>
              <w:t>S</w:t>
            </w:r>
            <w:r w:rsidRPr="00160E7B">
              <w:rPr>
                <w:spacing w:val="-1"/>
                <w:szCs w:val="20"/>
              </w:rPr>
              <w:t>h</w:t>
            </w:r>
            <w:r w:rsidRPr="00160E7B">
              <w:rPr>
                <w:spacing w:val="1"/>
                <w:szCs w:val="20"/>
              </w:rPr>
              <w:t>opp</w:t>
            </w:r>
            <w:r w:rsidRPr="00160E7B">
              <w:rPr>
                <w:szCs w:val="20"/>
              </w:rPr>
              <w:t>i</w:t>
            </w:r>
            <w:r w:rsidRPr="00160E7B">
              <w:rPr>
                <w:spacing w:val="-1"/>
                <w:szCs w:val="20"/>
              </w:rPr>
              <w:t>n</w:t>
            </w:r>
            <w:r w:rsidRPr="00160E7B">
              <w:rPr>
                <w:szCs w:val="20"/>
              </w:rPr>
              <w:t>g</w:t>
            </w:r>
            <w:r w:rsidRPr="00160E7B">
              <w:rPr>
                <w:spacing w:val="-6"/>
                <w:szCs w:val="20"/>
              </w:rPr>
              <w:t xml:space="preserve"> </w:t>
            </w:r>
            <w:r w:rsidRPr="00160E7B">
              <w:rPr>
                <w:spacing w:val="-1"/>
                <w:szCs w:val="20"/>
              </w:rPr>
              <w:t>C</w:t>
            </w:r>
            <w:r w:rsidRPr="00160E7B">
              <w:rPr>
                <w:spacing w:val="1"/>
                <w:szCs w:val="20"/>
              </w:rPr>
              <w:t>e</w:t>
            </w:r>
            <w:r w:rsidRPr="00160E7B">
              <w:rPr>
                <w:spacing w:val="-1"/>
                <w:szCs w:val="20"/>
              </w:rPr>
              <w:t>n</w:t>
            </w:r>
            <w:r w:rsidRPr="00160E7B">
              <w:rPr>
                <w:szCs w:val="20"/>
              </w:rPr>
              <w:t>t</w:t>
            </w:r>
            <w:r w:rsidRPr="00160E7B">
              <w:rPr>
                <w:spacing w:val="1"/>
                <w:szCs w:val="20"/>
              </w:rPr>
              <w:t>er</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13BD52E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61231B0C"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AD18A1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49D5552"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69AA06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Ede</w:t>
            </w:r>
            <w:r w:rsidRPr="00160E7B">
              <w:rPr>
                <w:spacing w:val="2"/>
                <w:szCs w:val="20"/>
              </w:rPr>
              <w:t>l</w:t>
            </w:r>
            <w:r w:rsidRPr="00160E7B">
              <w:rPr>
                <w:spacing w:val="-4"/>
                <w:szCs w:val="20"/>
              </w:rPr>
              <w:t>w</w:t>
            </w:r>
            <w:r w:rsidRPr="00160E7B">
              <w:rPr>
                <w:spacing w:val="1"/>
                <w:szCs w:val="20"/>
              </w:rPr>
              <w:t>e</w:t>
            </w:r>
            <w:r w:rsidRPr="00160E7B">
              <w:rPr>
                <w:szCs w:val="20"/>
              </w:rPr>
              <w:t>i</w:t>
            </w:r>
            <w:r w:rsidRPr="00160E7B">
              <w:rPr>
                <w:spacing w:val="2"/>
                <w:szCs w:val="20"/>
              </w:rPr>
              <w:t>s</w:t>
            </w:r>
            <w:r w:rsidRPr="00160E7B">
              <w:rPr>
                <w:szCs w:val="20"/>
              </w:rPr>
              <w:t>s</w:t>
            </w:r>
            <w:r w:rsidRPr="00160E7B">
              <w:rPr>
                <w:spacing w:val="-6"/>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1508C62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CA73A4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673D41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9129C1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2DEFD23"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O</w:t>
            </w:r>
            <w:r w:rsidRPr="00160E7B">
              <w:rPr>
                <w:spacing w:val="1"/>
                <w:szCs w:val="20"/>
              </w:rPr>
              <w:t>bera</w:t>
            </w:r>
            <w:r w:rsidRPr="00160E7B">
              <w:rPr>
                <w:spacing w:val="-1"/>
                <w:szCs w:val="20"/>
              </w:rPr>
              <w:t>mm</w:t>
            </w:r>
            <w:r w:rsidRPr="00160E7B">
              <w:rPr>
                <w:spacing w:val="1"/>
                <w:szCs w:val="20"/>
              </w:rPr>
              <w:t>e</w:t>
            </w:r>
            <w:r w:rsidRPr="00160E7B">
              <w:rPr>
                <w:spacing w:val="3"/>
                <w:szCs w:val="20"/>
              </w:rPr>
              <w:t>r</w:t>
            </w:r>
            <w:r w:rsidRPr="00160E7B">
              <w:rPr>
                <w:spacing w:val="-1"/>
                <w:szCs w:val="20"/>
              </w:rPr>
              <w:t>g</w:t>
            </w:r>
            <w:r w:rsidRPr="00160E7B">
              <w:rPr>
                <w:spacing w:val="1"/>
                <w:szCs w:val="20"/>
              </w:rPr>
              <w:t>a</w:t>
            </w:r>
            <w:r w:rsidRPr="00160E7B">
              <w:rPr>
                <w:szCs w:val="20"/>
              </w:rPr>
              <w:t>u</w:t>
            </w:r>
            <w:r w:rsidRPr="00160E7B">
              <w:rPr>
                <w:spacing w:val="-13"/>
                <w:szCs w:val="20"/>
              </w:rPr>
              <w:t xml:space="preserve"> </w:t>
            </w:r>
            <w:r w:rsidRPr="00160E7B">
              <w:rPr>
                <w:spacing w:val="3"/>
                <w:szCs w:val="20"/>
              </w:rPr>
              <w:t>N</w:t>
            </w:r>
            <w:r w:rsidRPr="00160E7B">
              <w:rPr>
                <w:spacing w:val="-2"/>
                <w:szCs w:val="20"/>
              </w:rPr>
              <w:t>A</w:t>
            </w:r>
            <w:r w:rsidRPr="00160E7B">
              <w:rPr>
                <w:spacing w:val="3"/>
                <w:szCs w:val="20"/>
              </w:rPr>
              <w:t>T</w:t>
            </w:r>
            <w:r w:rsidRPr="00160E7B">
              <w:rPr>
                <w:szCs w:val="20"/>
              </w:rPr>
              <w:t>O</w:t>
            </w:r>
            <w:r w:rsidRPr="00160E7B">
              <w:rPr>
                <w:spacing w:val="-5"/>
                <w:szCs w:val="20"/>
              </w:rPr>
              <w:t xml:space="preserve"> </w:t>
            </w:r>
            <w:r w:rsidRPr="00160E7B">
              <w:rPr>
                <w:szCs w:val="20"/>
              </w:rPr>
              <w:t>S</w:t>
            </w:r>
            <w:r w:rsidRPr="00160E7B">
              <w:rPr>
                <w:spacing w:val="1"/>
                <w:szCs w:val="20"/>
              </w:rPr>
              <w:t>c</w:t>
            </w:r>
            <w:r w:rsidRPr="00160E7B">
              <w:rPr>
                <w:spacing w:val="-1"/>
                <w:szCs w:val="20"/>
              </w:rPr>
              <w:t>h</w:t>
            </w:r>
            <w:r w:rsidRPr="00160E7B">
              <w:rPr>
                <w:spacing w:val="1"/>
                <w:szCs w:val="20"/>
              </w:rPr>
              <w:t>oo</w:t>
            </w:r>
            <w:r w:rsidRPr="00160E7B">
              <w:rPr>
                <w:szCs w:val="20"/>
              </w:rPr>
              <w:t>l</w:t>
            </w:r>
          </w:p>
        </w:tc>
        <w:tc>
          <w:tcPr>
            <w:tcW w:w="2340" w:type="dxa"/>
            <w:tcBorders>
              <w:top w:val="single" w:sz="4" w:space="0" w:color="000000"/>
              <w:left w:val="single" w:sz="4" w:space="0" w:color="000000"/>
              <w:bottom w:val="single" w:sz="4" w:space="0" w:color="000000"/>
              <w:right w:val="single" w:sz="4" w:space="0" w:color="000000"/>
            </w:tcBorders>
            <w:hideMark/>
          </w:tcPr>
          <w:p w14:paraId="7FA1F31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2F7AF3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309C68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72A2D8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9FBD86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G</w:t>
            </w:r>
            <w:r w:rsidRPr="00160E7B">
              <w:rPr>
                <w:spacing w:val="1"/>
                <w:szCs w:val="20"/>
              </w:rPr>
              <w:t>ra</w:t>
            </w:r>
            <w:r w:rsidRPr="00160E7B">
              <w:rPr>
                <w:spacing w:val="-1"/>
                <w:szCs w:val="20"/>
              </w:rPr>
              <w:t>f</w:t>
            </w:r>
            <w:r w:rsidRPr="00160E7B">
              <w:rPr>
                <w:spacing w:val="1"/>
                <w:szCs w:val="20"/>
              </w:rPr>
              <w:t>e</w:t>
            </w:r>
            <w:r w:rsidRPr="00160E7B">
              <w:rPr>
                <w:spacing w:val="4"/>
                <w:szCs w:val="20"/>
              </w:rPr>
              <w:t>n</w:t>
            </w:r>
            <w:r w:rsidRPr="00160E7B">
              <w:rPr>
                <w:spacing w:val="-4"/>
                <w:szCs w:val="20"/>
              </w:rPr>
              <w:t>w</w:t>
            </w:r>
            <w:r w:rsidRPr="00160E7B">
              <w:rPr>
                <w:spacing w:val="1"/>
                <w:szCs w:val="20"/>
              </w:rPr>
              <w:t>o</w:t>
            </w:r>
            <w:r w:rsidRPr="00160E7B">
              <w:rPr>
                <w:spacing w:val="3"/>
                <w:szCs w:val="20"/>
              </w:rPr>
              <w:t>e</w:t>
            </w:r>
            <w:r w:rsidRPr="00160E7B">
              <w:rPr>
                <w:spacing w:val="-1"/>
                <w:szCs w:val="20"/>
              </w:rPr>
              <w:t>h</w:t>
            </w:r>
            <w:r w:rsidRPr="00160E7B">
              <w:rPr>
                <w:szCs w:val="20"/>
              </w:rPr>
              <w:t>r</w:t>
            </w:r>
            <w:r w:rsidRPr="00160E7B">
              <w:rPr>
                <w:spacing w:val="-10"/>
                <w:szCs w:val="20"/>
              </w:rPr>
              <w:t xml:space="preserve"> </w:t>
            </w:r>
            <w:r w:rsidRPr="00160E7B">
              <w:rPr>
                <w:spacing w:val="3"/>
                <w:szCs w:val="20"/>
              </w:rPr>
              <w:t>T</w:t>
            </w:r>
            <w:r w:rsidRPr="00160E7B">
              <w:rPr>
                <w:spacing w:val="1"/>
                <w:szCs w:val="20"/>
              </w:rPr>
              <w:t>ra</w:t>
            </w:r>
            <w:r w:rsidRPr="00160E7B">
              <w:rPr>
                <w:szCs w:val="20"/>
              </w:rPr>
              <w:t>i</w:t>
            </w:r>
            <w:r w:rsidRPr="00160E7B">
              <w:rPr>
                <w:spacing w:val="-1"/>
                <w:szCs w:val="20"/>
              </w:rPr>
              <w:t>n</w:t>
            </w:r>
            <w:r w:rsidRPr="00160E7B">
              <w:rPr>
                <w:szCs w:val="20"/>
              </w:rPr>
              <w:t>i</w:t>
            </w:r>
            <w:r w:rsidRPr="00160E7B">
              <w:rPr>
                <w:spacing w:val="-1"/>
                <w:szCs w:val="20"/>
              </w:rPr>
              <w:t>n</w:t>
            </w:r>
            <w:r w:rsidRPr="00160E7B">
              <w:rPr>
                <w:szCs w:val="20"/>
              </w:rPr>
              <w:t>g</w:t>
            </w:r>
            <w:r w:rsidRPr="00160E7B">
              <w:rPr>
                <w:spacing w:val="-5"/>
                <w:szCs w:val="20"/>
              </w:rPr>
              <w:t xml:space="preserve"> </w:t>
            </w:r>
            <w:r w:rsidRPr="00160E7B">
              <w:rPr>
                <w:spacing w:val="-2"/>
                <w:szCs w:val="20"/>
              </w:rPr>
              <w:t>A</w:t>
            </w:r>
            <w:r w:rsidRPr="00160E7B">
              <w:rPr>
                <w:spacing w:val="1"/>
                <w:szCs w:val="20"/>
              </w:rPr>
              <w:t>re</w:t>
            </w:r>
            <w:r w:rsidRPr="00160E7B">
              <w:rPr>
                <w:szCs w:val="20"/>
              </w:rPr>
              <w:t>a</w:t>
            </w:r>
          </w:p>
        </w:tc>
        <w:tc>
          <w:tcPr>
            <w:tcW w:w="2340" w:type="dxa"/>
            <w:tcBorders>
              <w:top w:val="single" w:sz="4" w:space="0" w:color="000000"/>
              <w:left w:val="single" w:sz="4" w:space="0" w:color="000000"/>
              <w:bottom w:val="single" w:sz="4" w:space="0" w:color="000000"/>
              <w:right w:val="single" w:sz="4" w:space="0" w:color="000000"/>
            </w:tcBorders>
            <w:hideMark/>
          </w:tcPr>
          <w:p w14:paraId="0DA8E4E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361EEFF"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F1A834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233DAE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8226B7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zCs w:val="20"/>
              </w:rPr>
              <w:t>X</w:t>
            </w:r>
            <w:r w:rsidRPr="00160E7B">
              <w:rPr>
                <w:spacing w:val="-2"/>
                <w:szCs w:val="20"/>
              </w:rPr>
              <w:t xml:space="preserve"> </w:t>
            </w:r>
            <w:r w:rsidRPr="00160E7B">
              <w:rPr>
                <w:szCs w:val="20"/>
              </w:rPr>
              <w:t>/</w:t>
            </w:r>
            <w:r w:rsidRPr="00160E7B">
              <w:rPr>
                <w:spacing w:val="-1"/>
                <w:szCs w:val="20"/>
              </w:rPr>
              <w:t xml:space="preserve"> C</w:t>
            </w:r>
            <w:r w:rsidRPr="00160E7B">
              <w:rPr>
                <w:spacing w:val="1"/>
                <w:szCs w:val="20"/>
              </w:rPr>
              <w:t>o</w:t>
            </w:r>
            <w:r w:rsidRPr="00160E7B">
              <w:rPr>
                <w:spacing w:val="-1"/>
                <w:szCs w:val="20"/>
              </w:rPr>
              <w:t>mm</w:t>
            </w:r>
            <w:r w:rsidRPr="00160E7B">
              <w:rPr>
                <w:spacing w:val="2"/>
                <w:szCs w:val="20"/>
              </w:rPr>
              <w:t>i</w:t>
            </w:r>
            <w:r w:rsidRPr="00160E7B">
              <w:rPr>
                <w:spacing w:val="-1"/>
                <w:szCs w:val="20"/>
              </w:rPr>
              <w:t>ss</w:t>
            </w:r>
            <w:r w:rsidRPr="00160E7B">
              <w:rPr>
                <w:spacing w:val="1"/>
                <w:szCs w:val="20"/>
              </w:rPr>
              <w:t>a</w:t>
            </w:r>
            <w:r w:rsidRPr="00160E7B">
              <w:rPr>
                <w:spacing w:val="3"/>
                <w:szCs w:val="20"/>
              </w:rPr>
              <w:t>r</w:t>
            </w:r>
            <w:r w:rsidRPr="00160E7B">
              <w:rPr>
                <w:szCs w:val="20"/>
              </w:rPr>
              <w:t>y</w:t>
            </w:r>
          </w:p>
        </w:tc>
        <w:tc>
          <w:tcPr>
            <w:tcW w:w="2340" w:type="dxa"/>
            <w:tcBorders>
              <w:top w:val="single" w:sz="4" w:space="0" w:color="000000"/>
              <w:left w:val="single" w:sz="4" w:space="0" w:color="000000"/>
              <w:bottom w:val="single" w:sz="4" w:space="0" w:color="000000"/>
              <w:right w:val="single" w:sz="4" w:space="0" w:color="000000"/>
            </w:tcBorders>
            <w:hideMark/>
          </w:tcPr>
          <w:p w14:paraId="0B80932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5E996B5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EB71F2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55C14D1"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A6112A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1"/>
                <w:szCs w:val="20"/>
              </w:rPr>
              <w:t xml:space="preserve"> </w:t>
            </w:r>
            <w:r w:rsidRPr="00160E7B">
              <w:rPr>
                <w:spacing w:val="-2"/>
                <w:szCs w:val="20"/>
              </w:rPr>
              <w:t>A</w:t>
            </w:r>
            <w:r w:rsidRPr="00160E7B">
              <w:rPr>
                <w:spacing w:val="1"/>
                <w:szCs w:val="20"/>
              </w:rPr>
              <w:t>a</w:t>
            </w:r>
            <w:r w:rsidRPr="00160E7B">
              <w:rPr>
                <w:spacing w:val="3"/>
                <w:szCs w:val="20"/>
              </w:rPr>
              <w:t>c</w:t>
            </w:r>
            <w:r w:rsidRPr="00160E7B">
              <w:rPr>
                <w:spacing w:val="-1"/>
                <w:szCs w:val="20"/>
              </w:rPr>
              <w:t>h</w:t>
            </w:r>
            <w:r w:rsidRPr="00160E7B">
              <w:rPr>
                <w:spacing w:val="1"/>
                <w:szCs w:val="20"/>
              </w:rPr>
              <w:t>e</w:t>
            </w:r>
            <w:r w:rsidRPr="00160E7B">
              <w:rPr>
                <w:szCs w:val="20"/>
              </w:rPr>
              <w:t>n</w:t>
            </w:r>
          </w:p>
        </w:tc>
        <w:tc>
          <w:tcPr>
            <w:tcW w:w="2340" w:type="dxa"/>
            <w:tcBorders>
              <w:top w:val="single" w:sz="4" w:space="0" w:color="000000"/>
              <w:left w:val="single" w:sz="4" w:space="0" w:color="000000"/>
              <w:bottom w:val="single" w:sz="4" w:space="0" w:color="000000"/>
              <w:right w:val="single" w:sz="4" w:space="0" w:color="000000"/>
            </w:tcBorders>
            <w:hideMark/>
          </w:tcPr>
          <w:p w14:paraId="29146E0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FCCC2B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D57336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4AC3D5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8976F5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D</w:t>
            </w:r>
            <w:r w:rsidRPr="00160E7B">
              <w:rPr>
                <w:spacing w:val="1"/>
                <w:szCs w:val="20"/>
              </w:rPr>
              <w:t>r</w:t>
            </w:r>
            <w:r w:rsidRPr="00160E7B">
              <w:rPr>
                <w:szCs w:val="20"/>
              </w:rPr>
              <w:t>i</w:t>
            </w:r>
            <w:r w:rsidRPr="00160E7B">
              <w:rPr>
                <w:spacing w:val="-1"/>
                <w:szCs w:val="20"/>
              </w:rPr>
              <w:t>v</w:t>
            </w:r>
            <w:r w:rsidRPr="00160E7B">
              <w:rPr>
                <w:szCs w:val="20"/>
              </w:rPr>
              <w:t>e</w:t>
            </w:r>
            <w:r w:rsidRPr="00160E7B">
              <w:rPr>
                <w:spacing w:val="-4"/>
                <w:szCs w:val="20"/>
              </w:rPr>
              <w:t xml:space="preserve"> </w:t>
            </w:r>
            <w:r w:rsidRPr="00160E7B">
              <w:rPr>
                <w:szCs w:val="20"/>
              </w:rPr>
              <w:t>Up -</w:t>
            </w:r>
            <w:r w:rsidRPr="00160E7B">
              <w:rPr>
                <w:spacing w:val="-2"/>
                <w:szCs w:val="20"/>
              </w:rPr>
              <w:t xml:space="preserve"> </w:t>
            </w:r>
            <w:r w:rsidRPr="00160E7B">
              <w:rPr>
                <w:spacing w:val="3"/>
                <w:szCs w:val="20"/>
              </w:rPr>
              <w:t>T</w:t>
            </w:r>
            <w:r w:rsidRPr="00160E7B">
              <w:rPr>
                <w:spacing w:val="-1"/>
                <w:szCs w:val="20"/>
              </w:rPr>
              <w:t>h</w:t>
            </w:r>
            <w:r w:rsidRPr="00160E7B">
              <w:rPr>
                <w:spacing w:val="1"/>
                <w:szCs w:val="20"/>
              </w:rPr>
              <w:t>ea</w:t>
            </w:r>
            <w:r w:rsidRPr="00160E7B">
              <w:rPr>
                <w:szCs w:val="20"/>
              </w:rPr>
              <w:t>t</w:t>
            </w:r>
            <w:r w:rsidRPr="00160E7B">
              <w:rPr>
                <w:spacing w:val="1"/>
                <w:szCs w:val="20"/>
              </w:rPr>
              <w:t>e</w:t>
            </w:r>
            <w:r w:rsidRPr="00160E7B">
              <w:rPr>
                <w:szCs w:val="20"/>
              </w:rPr>
              <w:t>r</w:t>
            </w:r>
            <w:r w:rsidRPr="00160E7B">
              <w:rPr>
                <w:spacing w:val="-5"/>
                <w:szCs w:val="20"/>
              </w:rPr>
              <w:t xml:space="preserve"> </w:t>
            </w:r>
            <w:r w:rsidRPr="00160E7B">
              <w:rPr>
                <w:spacing w:val="2"/>
                <w:szCs w:val="20"/>
              </w:rPr>
              <w:t>P</w:t>
            </w:r>
            <w:r w:rsidRPr="00160E7B">
              <w:rPr>
                <w:spacing w:val="1"/>
                <w:szCs w:val="20"/>
              </w:rPr>
              <w:t>ar</w:t>
            </w:r>
            <w:r w:rsidRPr="00160E7B">
              <w:rPr>
                <w:spacing w:val="-1"/>
                <w:szCs w:val="20"/>
              </w:rPr>
              <w:t>k</w:t>
            </w:r>
            <w:r w:rsidRPr="00160E7B">
              <w:rPr>
                <w:szCs w:val="20"/>
              </w:rPr>
              <w:t>i</w:t>
            </w:r>
            <w:r w:rsidRPr="00160E7B">
              <w:rPr>
                <w:spacing w:val="-1"/>
                <w:szCs w:val="20"/>
              </w:rPr>
              <w:t>n</w:t>
            </w:r>
            <w:r w:rsidRPr="00160E7B">
              <w:rPr>
                <w:szCs w:val="20"/>
              </w:rPr>
              <w:t>g</w:t>
            </w:r>
            <w:r w:rsidRPr="00160E7B">
              <w:rPr>
                <w:spacing w:val="-4"/>
                <w:szCs w:val="20"/>
              </w:rPr>
              <w:t xml:space="preserve"> </w:t>
            </w:r>
            <w:r w:rsidRPr="00160E7B">
              <w:rPr>
                <w:spacing w:val="1"/>
                <w:szCs w:val="20"/>
              </w:rPr>
              <w:t>Lo</w:t>
            </w:r>
            <w:r w:rsidRPr="00160E7B">
              <w:rPr>
                <w:szCs w:val="20"/>
              </w:rPr>
              <w:t>t</w:t>
            </w:r>
          </w:p>
        </w:tc>
        <w:tc>
          <w:tcPr>
            <w:tcW w:w="2340" w:type="dxa"/>
            <w:tcBorders>
              <w:top w:val="single" w:sz="4" w:space="0" w:color="000000"/>
              <w:left w:val="single" w:sz="4" w:space="0" w:color="000000"/>
              <w:bottom w:val="single" w:sz="4" w:space="0" w:color="000000"/>
              <w:right w:val="single" w:sz="4" w:space="0" w:color="000000"/>
            </w:tcBorders>
            <w:hideMark/>
          </w:tcPr>
          <w:p w14:paraId="749644A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p>
        </w:tc>
        <w:tc>
          <w:tcPr>
            <w:tcW w:w="1421" w:type="dxa"/>
            <w:tcBorders>
              <w:top w:val="single" w:sz="4" w:space="0" w:color="000000"/>
              <w:left w:val="single" w:sz="4" w:space="0" w:color="000000"/>
              <w:bottom w:val="single" w:sz="4" w:space="0" w:color="000000"/>
              <w:right w:val="single" w:sz="4" w:space="0" w:color="000000"/>
            </w:tcBorders>
            <w:hideMark/>
          </w:tcPr>
          <w:p w14:paraId="43D4866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B35A94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2C63CA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EBB35E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roce</w:t>
            </w:r>
            <w:r w:rsidRPr="00160E7B">
              <w:rPr>
                <w:spacing w:val="-1"/>
                <w:szCs w:val="20"/>
              </w:rPr>
              <w:t>ss</w:t>
            </w:r>
            <w:r w:rsidRPr="00160E7B">
              <w:rPr>
                <w:szCs w:val="20"/>
              </w:rPr>
              <w:t>i</w:t>
            </w:r>
            <w:r w:rsidRPr="00160E7B">
              <w:rPr>
                <w:spacing w:val="-1"/>
                <w:szCs w:val="20"/>
              </w:rPr>
              <w:t>n</w:t>
            </w:r>
            <w:r w:rsidRPr="00160E7B">
              <w:rPr>
                <w:szCs w:val="20"/>
              </w:rPr>
              <w:t>g</w:t>
            </w:r>
            <w:r w:rsidRPr="00160E7B">
              <w:rPr>
                <w:spacing w:val="-7"/>
                <w:szCs w:val="20"/>
              </w:rPr>
              <w:t xml:space="preserve"> </w:t>
            </w:r>
            <w:r w:rsidRPr="00160E7B">
              <w:rPr>
                <w:spacing w:val="-1"/>
                <w:szCs w:val="20"/>
              </w:rPr>
              <w:t>C</w:t>
            </w:r>
            <w:r w:rsidRPr="00160E7B">
              <w:rPr>
                <w:spacing w:val="1"/>
                <w:szCs w:val="20"/>
              </w:rPr>
              <w:t>e</w:t>
            </w:r>
            <w:r w:rsidRPr="00160E7B">
              <w:rPr>
                <w:spacing w:val="-1"/>
                <w:szCs w:val="20"/>
              </w:rPr>
              <w:t>n</w:t>
            </w:r>
            <w:r w:rsidRPr="00160E7B">
              <w:rPr>
                <w:szCs w:val="20"/>
              </w:rPr>
              <w:t>t</w:t>
            </w:r>
            <w:r w:rsidRPr="00160E7B">
              <w:rPr>
                <w:spacing w:val="1"/>
                <w:szCs w:val="20"/>
              </w:rPr>
              <w:t>e</w:t>
            </w:r>
            <w:r w:rsidRPr="00160E7B">
              <w:rPr>
                <w:szCs w:val="20"/>
              </w:rPr>
              <w:t>r</w:t>
            </w:r>
          </w:p>
        </w:tc>
        <w:tc>
          <w:tcPr>
            <w:tcW w:w="2340" w:type="dxa"/>
            <w:tcBorders>
              <w:top w:val="single" w:sz="4" w:space="0" w:color="000000"/>
              <w:left w:val="single" w:sz="4" w:space="0" w:color="000000"/>
              <w:bottom w:val="single" w:sz="4" w:space="0" w:color="000000"/>
              <w:right w:val="single" w:sz="4" w:space="0" w:color="000000"/>
            </w:tcBorders>
            <w:hideMark/>
          </w:tcPr>
          <w:p w14:paraId="2F1001A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41C9E5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8F24ED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D5ECF8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A12C51D"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AAF</w:t>
            </w:r>
            <w:r w:rsidRPr="00160E7B">
              <w:rPr>
                <w:spacing w:val="1"/>
                <w:szCs w:val="20"/>
              </w:rPr>
              <w:t>E</w:t>
            </w:r>
            <w:r w:rsidRPr="00160E7B">
              <w:rPr>
                <w:szCs w:val="20"/>
              </w:rPr>
              <w:t>S</w:t>
            </w:r>
            <w:r w:rsidRPr="00160E7B">
              <w:rPr>
                <w:spacing w:val="-6"/>
                <w:szCs w:val="20"/>
              </w:rPr>
              <w:t xml:space="preserve"> </w:t>
            </w:r>
            <w:r w:rsidRPr="00160E7B">
              <w:rPr>
                <w:spacing w:val="2"/>
                <w:szCs w:val="20"/>
              </w:rPr>
              <w:t>S</w:t>
            </w:r>
            <w:r w:rsidRPr="00160E7B">
              <w:rPr>
                <w:spacing w:val="-1"/>
                <w:szCs w:val="20"/>
              </w:rPr>
              <w:t>h</w:t>
            </w:r>
            <w:r w:rsidRPr="00160E7B">
              <w:rPr>
                <w:spacing w:val="1"/>
                <w:szCs w:val="20"/>
              </w:rPr>
              <w:t>oppe</w:t>
            </w:r>
            <w:r w:rsidRPr="00160E7B">
              <w:rPr>
                <w:szCs w:val="20"/>
              </w:rPr>
              <w:t>tte</w:t>
            </w:r>
          </w:p>
        </w:tc>
        <w:tc>
          <w:tcPr>
            <w:tcW w:w="2340" w:type="dxa"/>
            <w:tcBorders>
              <w:top w:val="single" w:sz="4" w:space="0" w:color="000000"/>
              <w:left w:val="single" w:sz="4" w:space="0" w:color="000000"/>
              <w:bottom w:val="single" w:sz="4" w:space="0" w:color="000000"/>
              <w:right w:val="single" w:sz="4" w:space="0" w:color="000000"/>
            </w:tcBorders>
            <w:hideMark/>
          </w:tcPr>
          <w:p w14:paraId="7D20C49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6D22097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DD271A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53CC3C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94C99A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N</w:t>
            </w:r>
            <w:r w:rsidRPr="00160E7B">
              <w:rPr>
                <w:spacing w:val="1"/>
                <w:szCs w:val="20"/>
              </w:rPr>
              <w:t>e</w:t>
            </w:r>
            <w:r w:rsidRPr="00160E7B">
              <w:rPr>
                <w:szCs w:val="20"/>
              </w:rPr>
              <w:t>t</w:t>
            </w:r>
            <w:r w:rsidRPr="00160E7B">
              <w:rPr>
                <w:spacing w:val="1"/>
                <w:szCs w:val="20"/>
              </w:rPr>
              <w:t>zaber</w:t>
            </w:r>
            <w:r w:rsidRPr="00160E7B">
              <w:rPr>
                <w:szCs w:val="20"/>
              </w:rPr>
              <w:t>g</w:t>
            </w:r>
            <w:r w:rsidRPr="00160E7B">
              <w:rPr>
                <w:spacing w:val="-9"/>
                <w:szCs w:val="20"/>
              </w:rPr>
              <w:t xml:space="preserve"> </w:t>
            </w:r>
            <w:r w:rsidRPr="00160E7B">
              <w:rPr>
                <w:szCs w:val="20"/>
              </w:rPr>
              <w:t>S</w:t>
            </w:r>
            <w:r w:rsidRPr="00160E7B">
              <w:rPr>
                <w:spacing w:val="-1"/>
                <w:szCs w:val="20"/>
              </w:rPr>
              <w:t>h</w:t>
            </w:r>
            <w:r w:rsidRPr="00160E7B">
              <w:rPr>
                <w:spacing w:val="1"/>
                <w:szCs w:val="20"/>
              </w:rPr>
              <w:t>oppe</w:t>
            </w:r>
            <w:r w:rsidRPr="00160E7B">
              <w:rPr>
                <w:szCs w:val="20"/>
              </w:rPr>
              <w:t>tte</w:t>
            </w:r>
          </w:p>
        </w:tc>
        <w:tc>
          <w:tcPr>
            <w:tcW w:w="2340" w:type="dxa"/>
            <w:tcBorders>
              <w:top w:val="single" w:sz="4" w:space="0" w:color="000000"/>
              <w:left w:val="single" w:sz="4" w:space="0" w:color="000000"/>
              <w:bottom w:val="single" w:sz="4" w:space="0" w:color="000000"/>
              <w:right w:val="single" w:sz="4" w:space="0" w:color="000000"/>
            </w:tcBorders>
            <w:hideMark/>
          </w:tcPr>
          <w:p w14:paraId="6AAE8DA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57E1E08"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253003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6FA08B3"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2F9C2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H</w:t>
            </w:r>
            <w:r w:rsidRPr="00160E7B">
              <w:rPr>
                <w:spacing w:val="1"/>
                <w:szCs w:val="20"/>
              </w:rPr>
              <w:t>o</w:t>
            </w:r>
            <w:r w:rsidRPr="00160E7B">
              <w:rPr>
                <w:spacing w:val="-1"/>
                <w:szCs w:val="20"/>
              </w:rPr>
              <w:t>h</w:t>
            </w:r>
            <w:r w:rsidRPr="00160E7B">
              <w:rPr>
                <w:spacing w:val="1"/>
                <w:szCs w:val="20"/>
              </w:rPr>
              <w:t>en</w:t>
            </w:r>
            <w:r w:rsidRPr="00160E7B">
              <w:rPr>
                <w:spacing w:val="-1"/>
                <w:szCs w:val="20"/>
              </w:rPr>
              <w:t>f</w:t>
            </w:r>
            <w:r w:rsidRPr="00160E7B">
              <w:rPr>
                <w:spacing w:val="1"/>
                <w:szCs w:val="20"/>
              </w:rPr>
              <w:t>e</w:t>
            </w:r>
            <w:r w:rsidRPr="00160E7B">
              <w:rPr>
                <w:spacing w:val="2"/>
                <w:szCs w:val="20"/>
              </w:rPr>
              <w:t>l</w:t>
            </w:r>
            <w:r w:rsidRPr="00160E7B">
              <w:rPr>
                <w:szCs w:val="20"/>
              </w:rPr>
              <w:t>s</w:t>
            </w:r>
            <w:r w:rsidRPr="00160E7B">
              <w:rPr>
                <w:spacing w:val="-8"/>
                <w:szCs w:val="20"/>
              </w:rPr>
              <w:t xml:space="preserve"> </w:t>
            </w:r>
            <w:r w:rsidRPr="00160E7B">
              <w:rPr>
                <w:spacing w:val="3"/>
                <w:szCs w:val="20"/>
              </w:rPr>
              <w:t>T</w:t>
            </w:r>
            <w:r w:rsidRPr="00160E7B">
              <w:rPr>
                <w:spacing w:val="1"/>
                <w:szCs w:val="20"/>
              </w:rPr>
              <w:t>ra</w:t>
            </w:r>
            <w:r w:rsidRPr="00160E7B">
              <w:rPr>
                <w:szCs w:val="20"/>
              </w:rPr>
              <w:t>i</w:t>
            </w:r>
            <w:r w:rsidRPr="00160E7B">
              <w:rPr>
                <w:spacing w:val="-1"/>
                <w:szCs w:val="20"/>
              </w:rPr>
              <w:t>n</w:t>
            </w:r>
            <w:r w:rsidRPr="00160E7B">
              <w:rPr>
                <w:szCs w:val="20"/>
              </w:rPr>
              <w:t>i</w:t>
            </w:r>
            <w:r w:rsidRPr="00160E7B">
              <w:rPr>
                <w:spacing w:val="-1"/>
                <w:szCs w:val="20"/>
              </w:rPr>
              <w:t>n</w:t>
            </w:r>
            <w:r w:rsidRPr="00160E7B">
              <w:rPr>
                <w:szCs w:val="20"/>
              </w:rPr>
              <w:t>g</w:t>
            </w:r>
            <w:r w:rsidRPr="00160E7B">
              <w:rPr>
                <w:spacing w:val="-5"/>
                <w:szCs w:val="20"/>
              </w:rPr>
              <w:t xml:space="preserve"> </w:t>
            </w:r>
            <w:r w:rsidRPr="00160E7B">
              <w:rPr>
                <w:spacing w:val="-2"/>
                <w:szCs w:val="20"/>
              </w:rPr>
              <w:t>A</w:t>
            </w:r>
            <w:r w:rsidRPr="00160E7B">
              <w:rPr>
                <w:spacing w:val="1"/>
                <w:szCs w:val="20"/>
              </w:rPr>
              <w:t>re</w:t>
            </w:r>
            <w:r w:rsidRPr="00160E7B">
              <w:rPr>
                <w:szCs w:val="20"/>
              </w:rPr>
              <w:t>a</w:t>
            </w:r>
          </w:p>
        </w:tc>
        <w:tc>
          <w:tcPr>
            <w:tcW w:w="2340" w:type="dxa"/>
            <w:tcBorders>
              <w:top w:val="single" w:sz="4" w:space="0" w:color="000000"/>
              <w:left w:val="single" w:sz="4" w:space="0" w:color="000000"/>
              <w:bottom w:val="single" w:sz="4" w:space="0" w:color="000000"/>
              <w:right w:val="single" w:sz="4" w:space="0" w:color="000000"/>
            </w:tcBorders>
            <w:hideMark/>
          </w:tcPr>
          <w:p w14:paraId="588695D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E2EC40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323FEF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CE8531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12C9E3C"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W</w:t>
            </w:r>
            <w:r w:rsidRPr="00160E7B">
              <w:rPr>
                <w:spacing w:val="1"/>
                <w:szCs w:val="20"/>
              </w:rPr>
              <w:t>arr</w:t>
            </w:r>
            <w:r w:rsidRPr="00160E7B">
              <w:rPr>
                <w:szCs w:val="20"/>
              </w:rPr>
              <w:t>i</w:t>
            </w:r>
            <w:r w:rsidRPr="00160E7B">
              <w:rPr>
                <w:spacing w:val="1"/>
                <w:szCs w:val="20"/>
              </w:rPr>
              <w:t>o</w:t>
            </w:r>
            <w:r w:rsidRPr="00160E7B">
              <w:rPr>
                <w:szCs w:val="20"/>
              </w:rPr>
              <w:t>r</w:t>
            </w:r>
            <w:r w:rsidRPr="00160E7B">
              <w:rPr>
                <w:spacing w:val="-5"/>
                <w:szCs w:val="20"/>
              </w:rPr>
              <w:t xml:space="preserve"> </w:t>
            </w:r>
            <w:r w:rsidRPr="00160E7B">
              <w:rPr>
                <w:szCs w:val="20"/>
              </w:rPr>
              <w:t>Hill</w:t>
            </w:r>
          </w:p>
        </w:tc>
        <w:tc>
          <w:tcPr>
            <w:tcW w:w="2340" w:type="dxa"/>
            <w:tcBorders>
              <w:top w:val="single" w:sz="4" w:space="0" w:color="000000"/>
              <w:left w:val="single" w:sz="4" w:space="0" w:color="000000"/>
              <w:bottom w:val="single" w:sz="4" w:space="0" w:color="000000"/>
              <w:right w:val="single" w:sz="4" w:space="0" w:color="000000"/>
            </w:tcBorders>
            <w:hideMark/>
          </w:tcPr>
          <w:p w14:paraId="17BF2A2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BC1098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796BD4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5A3AC81"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7C779D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1"/>
                <w:szCs w:val="20"/>
              </w:rPr>
              <w:t xml:space="preserve"> </w:t>
            </w:r>
            <w:r w:rsidRPr="00160E7B">
              <w:rPr>
                <w:spacing w:val="-2"/>
                <w:szCs w:val="20"/>
              </w:rPr>
              <w:t>A</w:t>
            </w:r>
            <w:r w:rsidRPr="00160E7B">
              <w:rPr>
                <w:szCs w:val="20"/>
              </w:rPr>
              <w:t>l</w:t>
            </w:r>
            <w:r w:rsidRPr="00160E7B">
              <w:rPr>
                <w:spacing w:val="1"/>
                <w:szCs w:val="20"/>
              </w:rPr>
              <w:t>ber</w:t>
            </w:r>
            <w:r w:rsidRPr="00160E7B">
              <w:rPr>
                <w:szCs w:val="20"/>
              </w:rPr>
              <w:t>t</w:t>
            </w:r>
            <w:r w:rsidRPr="00160E7B">
              <w:rPr>
                <w:spacing w:val="2"/>
                <w:szCs w:val="20"/>
              </w:rPr>
              <w:t>s</w:t>
            </w:r>
            <w:r w:rsidRPr="00160E7B">
              <w:rPr>
                <w:spacing w:val="-1"/>
                <w:szCs w:val="20"/>
              </w:rPr>
              <w:t>h</w:t>
            </w:r>
            <w:r w:rsidRPr="00160E7B">
              <w:rPr>
                <w:spacing w:val="1"/>
                <w:szCs w:val="20"/>
              </w:rPr>
              <w:t>o</w:t>
            </w:r>
            <w:r w:rsidRPr="00160E7B">
              <w:rPr>
                <w:szCs w:val="20"/>
              </w:rPr>
              <w:t>f</w:t>
            </w:r>
          </w:p>
        </w:tc>
        <w:tc>
          <w:tcPr>
            <w:tcW w:w="2340" w:type="dxa"/>
            <w:tcBorders>
              <w:top w:val="single" w:sz="4" w:space="0" w:color="000000"/>
              <w:left w:val="single" w:sz="4" w:space="0" w:color="000000"/>
              <w:bottom w:val="single" w:sz="4" w:space="0" w:color="000000"/>
              <w:right w:val="single" w:sz="4" w:space="0" w:color="000000"/>
            </w:tcBorders>
            <w:hideMark/>
          </w:tcPr>
          <w:p w14:paraId="0A99C53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830550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139E8C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AEB9CF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31D89A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I</w:t>
            </w:r>
            <w:r w:rsidRPr="00160E7B">
              <w:rPr>
                <w:szCs w:val="20"/>
              </w:rPr>
              <w:t>ll</w:t>
            </w:r>
            <w:r w:rsidRPr="00160E7B">
              <w:rPr>
                <w:spacing w:val="1"/>
                <w:szCs w:val="20"/>
              </w:rPr>
              <w:t>e</w:t>
            </w:r>
            <w:r w:rsidRPr="00160E7B">
              <w:rPr>
                <w:spacing w:val="-1"/>
                <w:szCs w:val="20"/>
              </w:rPr>
              <w:t>sh</w:t>
            </w:r>
            <w:r w:rsidRPr="00160E7B">
              <w:rPr>
                <w:spacing w:val="1"/>
                <w:szCs w:val="20"/>
              </w:rPr>
              <w:t>e</w:t>
            </w:r>
            <w:r w:rsidRPr="00160E7B">
              <w:rPr>
                <w:spacing w:val="2"/>
                <w:szCs w:val="20"/>
              </w:rPr>
              <w:t>i</w:t>
            </w:r>
            <w:r w:rsidRPr="00160E7B">
              <w:rPr>
                <w:szCs w:val="20"/>
              </w:rPr>
              <w:t>m</w:t>
            </w:r>
            <w:r w:rsidRPr="00160E7B">
              <w:rPr>
                <w:spacing w:val="-8"/>
                <w:szCs w:val="20"/>
              </w:rPr>
              <w:t xml:space="preserve"> </w:t>
            </w:r>
            <w:r w:rsidRPr="00160E7B">
              <w:rPr>
                <w:spacing w:val="1"/>
                <w:szCs w:val="20"/>
              </w:rPr>
              <w:t>(</w:t>
            </w:r>
            <w:r w:rsidRPr="00160E7B">
              <w:rPr>
                <w:szCs w:val="20"/>
              </w:rPr>
              <w:t>St</w:t>
            </w:r>
            <w:r w:rsidRPr="00160E7B">
              <w:rPr>
                <w:spacing w:val="1"/>
                <w:szCs w:val="20"/>
              </w:rPr>
              <w:t>orc</w:t>
            </w:r>
            <w:r w:rsidRPr="00160E7B">
              <w:rPr>
                <w:szCs w:val="20"/>
              </w:rPr>
              <w:t>k</w:t>
            </w:r>
            <w:r w:rsidRPr="00160E7B">
              <w:rPr>
                <w:spacing w:val="-7"/>
                <w:szCs w:val="20"/>
              </w:rPr>
              <w:t xml:space="preserve"> </w:t>
            </w:r>
            <w:r w:rsidRPr="00160E7B">
              <w:rPr>
                <w:spacing w:val="2"/>
                <w:szCs w:val="20"/>
              </w:rPr>
              <w:t>B</w:t>
            </w:r>
            <w:r w:rsidRPr="00160E7B">
              <w:rPr>
                <w:spacing w:val="1"/>
                <w:szCs w:val="20"/>
              </w:rPr>
              <w:t>arrac</w:t>
            </w:r>
            <w:r w:rsidRPr="00160E7B">
              <w:rPr>
                <w:spacing w:val="-1"/>
                <w:szCs w:val="20"/>
              </w:rPr>
              <w:t>ks</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6F36F19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9DF4A9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63C85F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54C7AF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BF243F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G</w:t>
            </w:r>
            <w:r w:rsidRPr="00160E7B">
              <w:rPr>
                <w:spacing w:val="1"/>
                <w:szCs w:val="20"/>
              </w:rPr>
              <w:t>a</w:t>
            </w:r>
            <w:r w:rsidRPr="00160E7B">
              <w:rPr>
                <w:szCs w:val="20"/>
              </w:rPr>
              <w:t>s</w:t>
            </w:r>
            <w:r w:rsidRPr="00160E7B">
              <w:rPr>
                <w:spacing w:val="-3"/>
                <w:szCs w:val="20"/>
              </w:rPr>
              <w:t xml:space="preserve"> </w:t>
            </w:r>
            <w:r w:rsidRPr="00160E7B">
              <w:rPr>
                <w:szCs w:val="20"/>
              </w:rPr>
              <w:t>St</w:t>
            </w:r>
            <w:r w:rsidRPr="00160E7B">
              <w:rPr>
                <w:spacing w:val="1"/>
                <w:szCs w:val="20"/>
              </w:rPr>
              <w:t>a</w:t>
            </w:r>
            <w:r w:rsidRPr="00160E7B">
              <w:rPr>
                <w:szCs w:val="20"/>
              </w:rPr>
              <w:t>ti</w:t>
            </w:r>
            <w:r w:rsidRPr="00160E7B">
              <w:rPr>
                <w:spacing w:val="4"/>
                <w:szCs w:val="20"/>
              </w:rPr>
              <w:t>o</w:t>
            </w:r>
            <w:r w:rsidRPr="00160E7B">
              <w:rPr>
                <w:szCs w:val="20"/>
              </w:rPr>
              <w:t>n</w:t>
            </w:r>
          </w:p>
        </w:tc>
        <w:tc>
          <w:tcPr>
            <w:tcW w:w="2340" w:type="dxa"/>
            <w:tcBorders>
              <w:top w:val="single" w:sz="4" w:space="0" w:color="000000"/>
              <w:left w:val="single" w:sz="4" w:space="0" w:color="000000"/>
              <w:bottom w:val="single" w:sz="4" w:space="0" w:color="000000"/>
              <w:right w:val="single" w:sz="4" w:space="0" w:color="000000"/>
            </w:tcBorders>
            <w:hideMark/>
          </w:tcPr>
          <w:p w14:paraId="682735F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34D7A7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E6073F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920E81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215C86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Kl</w:t>
            </w:r>
            <w:r w:rsidRPr="00160E7B">
              <w:rPr>
                <w:spacing w:val="1"/>
                <w:szCs w:val="20"/>
              </w:rPr>
              <w:t>ebe</w:t>
            </w:r>
            <w:r w:rsidRPr="00160E7B">
              <w:rPr>
                <w:szCs w:val="20"/>
              </w:rPr>
              <w:t>r</w:t>
            </w:r>
            <w:r w:rsidRPr="00160E7B">
              <w:rPr>
                <w:spacing w:val="-4"/>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18B597C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421" w:type="dxa"/>
            <w:tcBorders>
              <w:top w:val="single" w:sz="4" w:space="0" w:color="000000"/>
              <w:left w:val="single" w:sz="4" w:space="0" w:color="000000"/>
              <w:bottom w:val="single" w:sz="4" w:space="0" w:color="000000"/>
              <w:right w:val="single" w:sz="4" w:space="0" w:color="000000"/>
            </w:tcBorders>
          </w:tcPr>
          <w:p w14:paraId="098D1D1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05A0E94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293D3B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E74516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a</w:t>
            </w:r>
            <w:r w:rsidRPr="00160E7B">
              <w:rPr>
                <w:spacing w:val="-1"/>
                <w:szCs w:val="20"/>
              </w:rPr>
              <w:t>n</w:t>
            </w:r>
            <w:r w:rsidRPr="00160E7B">
              <w:rPr>
                <w:spacing w:val="1"/>
                <w:szCs w:val="20"/>
              </w:rPr>
              <w:t>ze</w:t>
            </w:r>
            <w:r w:rsidRPr="00160E7B">
              <w:rPr>
                <w:szCs w:val="20"/>
              </w:rPr>
              <w:t>r</w:t>
            </w:r>
            <w:r w:rsidRPr="00160E7B">
              <w:rPr>
                <w:spacing w:val="-4"/>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5F64E71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D01458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4D60BE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CADCC81" w14:textId="77777777" w:rsidTr="009F7F8D">
        <w:trPr>
          <w:trHeight w:hRule="exact" w:val="298"/>
        </w:trPr>
        <w:tc>
          <w:tcPr>
            <w:tcW w:w="4334" w:type="dxa"/>
            <w:gridSpan w:val="2"/>
            <w:tcBorders>
              <w:top w:val="single" w:sz="4" w:space="0" w:color="000000"/>
              <w:left w:val="single" w:sz="4" w:space="0" w:color="000000"/>
              <w:bottom w:val="single" w:sz="4" w:space="0" w:color="000000"/>
              <w:right w:val="single" w:sz="4" w:space="0" w:color="000000"/>
            </w:tcBorders>
            <w:hideMark/>
          </w:tcPr>
          <w:p w14:paraId="0C2F01A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Kl</w:t>
            </w:r>
            <w:r w:rsidRPr="00160E7B">
              <w:rPr>
                <w:spacing w:val="1"/>
                <w:szCs w:val="20"/>
              </w:rPr>
              <w:t>ebe</w:t>
            </w:r>
            <w:r w:rsidRPr="00160E7B">
              <w:rPr>
                <w:szCs w:val="20"/>
              </w:rPr>
              <w:t>r</w:t>
            </w:r>
            <w:r w:rsidRPr="00160E7B">
              <w:rPr>
                <w:spacing w:val="-4"/>
                <w:szCs w:val="20"/>
              </w:rPr>
              <w:t xml:space="preserve"> </w:t>
            </w:r>
            <w:r w:rsidRPr="00160E7B">
              <w:rPr>
                <w:szCs w:val="20"/>
              </w:rPr>
              <w:t>Ki</w:t>
            </w:r>
            <w:r w:rsidRPr="00160E7B">
              <w:rPr>
                <w:spacing w:val="1"/>
                <w:szCs w:val="20"/>
              </w:rPr>
              <w:t>o</w:t>
            </w:r>
            <w:r w:rsidRPr="00160E7B">
              <w:rPr>
                <w:spacing w:val="-1"/>
                <w:szCs w:val="20"/>
              </w:rPr>
              <w:t>s</w:t>
            </w:r>
            <w:r w:rsidRPr="00160E7B">
              <w:rPr>
                <w:szCs w:val="20"/>
              </w:rPr>
              <w:t>k</w:t>
            </w:r>
          </w:p>
        </w:tc>
        <w:tc>
          <w:tcPr>
            <w:tcW w:w="2340" w:type="dxa"/>
            <w:tcBorders>
              <w:top w:val="single" w:sz="4" w:space="0" w:color="000000"/>
              <w:left w:val="single" w:sz="4" w:space="0" w:color="000000"/>
              <w:bottom w:val="single" w:sz="4" w:space="0" w:color="000000"/>
              <w:right w:val="single" w:sz="4" w:space="0" w:color="000000"/>
            </w:tcBorders>
            <w:hideMark/>
          </w:tcPr>
          <w:p w14:paraId="025F578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EACE90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A745A0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408539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28B392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L</w:t>
            </w:r>
            <w:r w:rsidRPr="00160E7B">
              <w:rPr>
                <w:spacing w:val="3"/>
                <w:szCs w:val="20"/>
              </w:rPr>
              <w:t>a</w:t>
            </w:r>
            <w:r w:rsidRPr="00160E7B">
              <w:rPr>
                <w:spacing w:val="-1"/>
                <w:szCs w:val="20"/>
              </w:rPr>
              <w:t>n</w:t>
            </w:r>
            <w:r w:rsidRPr="00160E7B">
              <w:rPr>
                <w:spacing w:val="1"/>
                <w:szCs w:val="20"/>
              </w:rPr>
              <w:t>d</w:t>
            </w:r>
            <w:r w:rsidRPr="00160E7B">
              <w:rPr>
                <w:spacing w:val="-1"/>
                <w:szCs w:val="20"/>
              </w:rPr>
              <w:t>s</w:t>
            </w:r>
            <w:r w:rsidRPr="00160E7B">
              <w:rPr>
                <w:szCs w:val="20"/>
              </w:rPr>
              <w:t>t</w:t>
            </w:r>
            <w:r w:rsidRPr="00160E7B">
              <w:rPr>
                <w:spacing w:val="1"/>
                <w:szCs w:val="20"/>
              </w:rPr>
              <w:t>u</w:t>
            </w:r>
            <w:r w:rsidRPr="00160E7B">
              <w:rPr>
                <w:spacing w:val="-1"/>
                <w:szCs w:val="20"/>
              </w:rPr>
              <w:t>h</w:t>
            </w:r>
            <w:r w:rsidRPr="00160E7B">
              <w:rPr>
                <w:szCs w:val="20"/>
              </w:rPr>
              <w:t>l</w:t>
            </w:r>
            <w:r w:rsidRPr="00160E7B">
              <w:rPr>
                <w:spacing w:val="-8"/>
                <w:szCs w:val="20"/>
              </w:rPr>
              <w:t xml:space="preserve"> </w:t>
            </w:r>
            <w:r w:rsidRPr="00160E7B">
              <w:rPr>
                <w:spacing w:val="1"/>
                <w:szCs w:val="20"/>
              </w:rPr>
              <w:t>(Med</w:t>
            </w:r>
            <w:r w:rsidRPr="00160E7B">
              <w:rPr>
                <w:szCs w:val="20"/>
              </w:rPr>
              <w:t>i</w:t>
            </w:r>
            <w:r w:rsidRPr="00160E7B">
              <w:rPr>
                <w:spacing w:val="1"/>
                <w:szCs w:val="20"/>
              </w:rPr>
              <w:t>ca</w:t>
            </w:r>
            <w:r w:rsidRPr="00160E7B">
              <w:rPr>
                <w:szCs w:val="20"/>
              </w:rPr>
              <w:t>l</w:t>
            </w:r>
            <w:r w:rsidRPr="00160E7B">
              <w:rPr>
                <w:spacing w:val="-7"/>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er</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321D0B5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F484DC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3DD18A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43236B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E7C21F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lastRenderedPageBreak/>
              <w:t>G</w:t>
            </w:r>
            <w:r w:rsidRPr="00160E7B">
              <w:rPr>
                <w:spacing w:val="1"/>
                <w:szCs w:val="20"/>
              </w:rPr>
              <w:t>a</w:t>
            </w:r>
            <w:r w:rsidRPr="00160E7B">
              <w:rPr>
                <w:szCs w:val="20"/>
              </w:rPr>
              <w:t>s</w:t>
            </w:r>
            <w:r w:rsidRPr="00160E7B">
              <w:rPr>
                <w:spacing w:val="-3"/>
                <w:szCs w:val="20"/>
              </w:rPr>
              <w:t xml:space="preserve"> </w:t>
            </w:r>
            <w:r w:rsidRPr="00160E7B">
              <w:rPr>
                <w:szCs w:val="20"/>
              </w:rPr>
              <w:t>St</w:t>
            </w:r>
            <w:r w:rsidRPr="00160E7B">
              <w:rPr>
                <w:spacing w:val="1"/>
                <w:szCs w:val="20"/>
              </w:rPr>
              <w:t>a</w:t>
            </w:r>
            <w:r w:rsidRPr="00160E7B">
              <w:rPr>
                <w:szCs w:val="20"/>
              </w:rPr>
              <w:t>ti</w:t>
            </w:r>
            <w:r w:rsidRPr="00160E7B">
              <w:rPr>
                <w:spacing w:val="4"/>
                <w:szCs w:val="20"/>
              </w:rPr>
              <w:t>o</w:t>
            </w:r>
            <w:r w:rsidRPr="00160E7B">
              <w:rPr>
                <w:szCs w:val="20"/>
              </w:rPr>
              <w:t>n</w:t>
            </w:r>
          </w:p>
        </w:tc>
        <w:tc>
          <w:tcPr>
            <w:tcW w:w="2340" w:type="dxa"/>
            <w:tcBorders>
              <w:top w:val="single" w:sz="4" w:space="0" w:color="000000"/>
              <w:left w:val="single" w:sz="4" w:space="0" w:color="000000"/>
              <w:bottom w:val="single" w:sz="4" w:space="0" w:color="000000"/>
              <w:right w:val="single" w:sz="4" w:space="0" w:color="000000"/>
            </w:tcBorders>
            <w:hideMark/>
          </w:tcPr>
          <w:p w14:paraId="4B301DE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FF9107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0F8CF3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08B667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56ACE9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pacing w:val="1"/>
                <w:szCs w:val="20"/>
              </w:rPr>
              <w:t>u</w:t>
            </w:r>
            <w:r w:rsidRPr="00160E7B">
              <w:rPr>
                <w:spacing w:val="-1"/>
                <w:szCs w:val="20"/>
              </w:rPr>
              <w:t>n</w:t>
            </w:r>
            <w:r w:rsidRPr="00160E7B">
              <w:rPr>
                <w:spacing w:val="2"/>
                <w:szCs w:val="20"/>
              </w:rPr>
              <w:t>it</w:t>
            </w:r>
            <w:r w:rsidRPr="00160E7B">
              <w:rPr>
                <w:szCs w:val="20"/>
              </w:rPr>
              <w:t>y</w:t>
            </w:r>
            <w:r w:rsidRPr="00160E7B">
              <w:rPr>
                <w:spacing w:val="-11"/>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340" w:type="dxa"/>
            <w:tcBorders>
              <w:top w:val="single" w:sz="4" w:space="0" w:color="000000"/>
              <w:left w:val="single" w:sz="4" w:space="0" w:color="000000"/>
              <w:bottom w:val="single" w:sz="4" w:space="0" w:color="000000"/>
              <w:right w:val="single" w:sz="4" w:space="0" w:color="000000"/>
            </w:tcBorders>
            <w:hideMark/>
          </w:tcPr>
          <w:p w14:paraId="7D857B0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4CECB5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C5C6B4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33B0332"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EE7CD5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w:t>
            </w:r>
            <w:r w:rsidRPr="00160E7B">
              <w:rPr>
                <w:szCs w:val="20"/>
              </w:rPr>
              <w:t>i</w:t>
            </w:r>
            <w:r w:rsidRPr="00160E7B">
              <w:rPr>
                <w:spacing w:val="-1"/>
                <w:szCs w:val="20"/>
              </w:rPr>
              <w:t>n</w:t>
            </w:r>
            <w:r w:rsidRPr="00160E7B">
              <w:rPr>
                <w:spacing w:val="3"/>
                <w:szCs w:val="20"/>
              </w:rPr>
              <w:t>z</w:t>
            </w:r>
            <w:r w:rsidRPr="00160E7B">
              <w:rPr>
                <w:spacing w:val="-1"/>
                <w:szCs w:val="20"/>
              </w:rPr>
              <w:t>-</w:t>
            </w:r>
            <w:r w:rsidRPr="00160E7B">
              <w:rPr>
                <w:szCs w:val="20"/>
              </w:rPr>
              <w:t>K</w:t>
            </w:r>
            <w:r w:rsidRPr="00160E7B">
              <w:rPr>
                <w:spacing w:val="1"/>
                <w:szCs w:val="20"/>
              </w:rPr>
              <w:t>a</w:t>
            </w:r>
            <w:r w:rsidRPr="00160E7B">
              <w:rPr>
                <w:spacing w:val="-1"/>
                <w:szCs w:val="20"/>
              </w:rPr>
              <w:t>s</w:t>
            </w:r>
            <w:r w:rsidRPr="00160E7B">
              <w:rPr>
                <w:szCs w:val="20"/>
              </w:rPr>
              <w:t>t</w:t>
            </w:r>
            <w:r w:rsidRPr="00160E7B">
              <w:rPr>
                <w:spacing w:val="3"/>
                <w:szCs w:val="20"/>
              </w:rPr>
              <w:t>e</w:t>
            </w:r>
            <w:r w:rsidRPr="00160E7B">
              <w:rPr>
                <w:szCs w:val="20"/>
              </w:rPr>
              <w:t>l</w:t>
            </w:r>
          </w:p>
        </w:tc>
        <w:tc>
          <w:tcPr>
            <w:tcW w:w="2340" w:type="dxa"/>
            <w:tcBorders>
              <w:top w:val="single" w:sz="4" w:space="0" w:color="000000"/>
              <w:left w:val="single" w:sz="4" w:space="0" w:color="000000"/>
              <w:bottom w:val="single" w:sz="4" w:space="0" w:color="000000"/>
              <w:right w:val="single" w:sz="4" w:space="0" w:color="000000"/>
            </w:tcBorders>
          </w:tcPr>
          <w:p w14:paraId="6DBE173D" w14:textId="77777777" w:rsidR="00243E5C" w:rsidRPr="00160E7B" w:rsidRDefault="00243E5C" w:rsidP="00243E5C">
            <w:pPr>
              <w:widowControl w:val="0"/>
              <w:autoSpaceDE w:val="0"/>
              <w:autoSpaceDN w:val="0"/>
              <w:adjustRightInd w:val="0"/>
              <w:spacing w:after="0" w:line="240" w:lineRule="auto"/>
              <w:rPr>
                <w:szCs w:val="20"/>
              </w:rPr>
            </w:pPr>
          </w:p>
        </w:tc>
        <w:tc>
          <w:tcPr>
            <w:tcW w:w="1421" w:type="dxa"/>
            <w:tcBorders>
              <w:top w:val="single" w:sz="4" w:space="0" w:color="000000"/>
              <w:left w:val="single" w:sz="4" w:space="0" w:color="000000"/>
              <w:bottom w:val="single" w:sz="4" w:space="0" w:color="000000"/>
              <w:right w:val="single" w:sz="4" w:space="0" w:color="000000"/>
            </w:tcBorders>
          </w:tcPr>
          <w:p w14:paraId="308E70AE"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63857DE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582AE42"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9F6629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Di</w:t>
            </w:r>
            <w:r w:rsidRPr="00160E7B">
              <w:rPr>
                <w:spacing w:val="-1"/>
                <w:szCs w:val="20"/>
              </w:rPr>
              <w:t>s</w:t>
            </w:r>
            <w:r w:rsidRPr="00160E7B">
              <w:rPr>
                <w:szCs w:val="20"/>
              </w:rPr>
              <w:t>t</w:t>
            </w:r>
            <w:r w:rsidRPr="00160E7B">
              <w:rPr>
                <w:spacing w:val="1"/>
                <w:szCs w:val="20"/>
              </w:rPr>
              <w:t>r</w:t>
            </w:r>
            <w:r w:rsidRPr="00160E7B">
              <w:rPr>
                <w:szCs w:val="20"/>
              </w:rPr>
              <w:t>i</w:t>
            </w:r>
            <w:r w:rsidRPr="00160E7B">
              <w:rPr>
                <w:spacing w:val="1"/>
                <w:szCs w:val="20"/>
              </w:rPr>
              <w:t>c</w:t>
            </w:r>
            <w:r w:rsidRPr="00160E7B">
              <w:rPr>
                <w:szCs w:val="20"/>
              </w:rPr>
              <w:t>t</w:t>
            </w:r>
            <w:r w:rsidRPr="00160E7B">
              <w:rPr>
                <w:spacing w:val="-6"/>
                <w:szCs w:val="20"/>
              </w:rPr>
              <w:t xml:space="preserve"> </w:t>
            </w:r>
            <w:r w:rsidRPr="00160E7B">
              <w:rPr>
                <w:spacing w:val="3"/>
                <w:szCs w:val="20"/>
              </w:rPr>
              <w:t>O</w:t>
            </w:r>
            <w:r w:rsidRPr="00160E7B">
              <w:rPr>
                <w:spacing w:val="1"/>
                <w:szCs w:val="20"/>
              </w:rPr>
              <w:t>f</w:t>
            </w:r>
            <w:r w:rsidRPr="00160E7B">
              <w:rPr>
                <w:spacing w:val="-1"/>
                <w:szCs w:val="20"/>
              </w:rPr>
              <w:t>f</w:t>
            </w:r>
            <w:r w:rsidRPr="00160E7B">
              <w:rPr>
                <w:szCs w:val="20"/>
              </w:rPr>
              <w:t>i</w:t>
            </w:r>
            <w:r w:rsidRPr="00160E7B">
              <w:rPr>
                <w:spacing w:val="1"/>
                <w:szCs w:val="20"/>
              </w:rPr>
              <w:t>c</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5C30208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2"/>
                <w:szCs w:val="20"/>
              </w:rPr>
              <w:t>/</w:t>
            </w:r>
            <w:r w:rsidRPr="00160E7B">
              <w:rPr>
                <w:szCs w:val="20"/>
              </w:rPr>
              <w:t>A</w:t>
            </w:r>
          </w:p>
        </w:tc>
        <w:tc>
          <w:tcPr>
            <w:tcW w:w="1421" w:type="dxa"/>
            <w:tcBorders>
              <w:top w:val="single" w:sz="4" w:space="0" w:color="000000"/>
              <w:left w:val="single" w:sz="4" w:space="0" w:color="000000"/>
              <w:bottom w:val="single" w:sz="4" w:space="0" w:color="000000"/>
              <w:right w:val="single" w:sz="4" w:space="0" w:color="000000"/>
            </w:tcBorders>
          </w:tcPr>
          <w:p w14:paraId="3D5BC7CF"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050D2CF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B9F893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164127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R</w:t>
            </w:r>
            <w:r w:rsidRPr="00160E7B">
              <w:rPr>
                <w:spacing w:val="3"/>
                <w:szCs w:val="20"/>
              </w:rPr>
              <w:t>a</w:t>
            </w:r>
            <w:r w:rsidRPr="00160E7B">
              <w:rPr>
                <w:spacing w:val="-1"/>
                <w:szCs w:val="20"/>
              </w:rPr>
              <w:t>ms</w:t>
            </w:r>
            <w:r w:rsidRPr="00160E7B">
              <w:rPr>
                <w:szCs w:val="20"/>
              </w:rPr>
              <w:t>t</w:t>
            </w:r>
            <w:r w:rsidRPr="00160E7B">
              <w:rPr>
                <w:spacing w:val="1"/>
                <w:szCs w:val="20"/>
              </w:rPr>
              <w:t>e</w:t>
            </w:r>
            <w:r w:rsidRPr="00160E7B">
              <w:rPr>
                <w:spacing w:val="2"/>
                <w:szCs w:val="20"/>
              </w:rPr>
              <w:t>i</w:t>
            </w:r>
            <w:r w:rsidRPr="00160E7B">
              <w:rPr>
                <w:szCs w:val="20"/>
              </w:rPr>
              <w:t>n</w:t>
            </w:r>
            <w:r w:rsidRPr="00160E7B">
              <w:rPr>
                <w:spacing w:val="-9"/>
                <w:szCs w:val="20"/>
              </w:rPr>
              <w:t xml:space="preserve"> </w:t>
            </w:r>
            <w:r w:rsidRPr="00160E7B">
              <w:rPr>
                <w:szCs w:val="20"/>
              </w:rPr>
              <w:t>N</w:t>
            </w:r>
            <w:r w:rsidRPr="00160E7B">
              <w:rPr>
                <w:spacing w:val="1"/>
                <w:szCs w:val="20"/>
              </w:rPr>
              <w:t>or</w:t>
            </w:r>
            <w:r w:rsidRPr="00160E7B">
              <w:rPr>
                <w:szCs w:val="20"/>
              </w:rPr>
              <w:t>th</w:t>
            </w:r>
            <w:r w:rsidRPr="00160E7B">
              <w:rPr>
                <w:spacing w:val="-6"/>
                <w:szCs w:val="20"/>
              </w:rPr>
              <w:t xml:space="preserve"> </w:t>
            </w:r>
            <w:r w:rsidRPr="00160E7B">
              <w:rPr>
                <w:spacing w:val="1"/>
                <w:szCs w:val="20"/>
              </w:rPr>
              <w:t>(</w:t>
            </w:r>
            <w:r w:rsidRPr="00160E7B">
              <w:rPr>
                <w:szCs w:val="20"/>
              </w:rPr>
              <w:t>K</w:t>
            </w:r>
            <w:r w:rsidRPr="00160E7B">
              <w:rPr>
                <w:spacing w:val="3"/>
                <w:szCs w:val="20"/>
              </w:rPr>
              <w:t>M</w:t>
            </w:r>
            <w:r w:rsidRPr="00160E7B">
              <w:rPr>
                <w:spacing w:val="-1"/>
                <w:szCs w:val="20"/>
              </w:rPr>
              <w:t>CC</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572515B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4BE764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9CB699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1E17873" w14:textId="77777777" w:rsidTr="009F7F8D">
        <w:trPr>
          <w:trHeight w:hRule="exact" w:val="475"/>
        </w:trPr>
        <w:tc>
          <w:tcPr>
            <w:tcW w:w="4334" w:type="dxa"/>
            <w:gridSpan w:val="2"/>
            <w:tcBorders>
              <w:top w:val="single" w:sz="4" w:space="0" w:color="000000"/>
              <w:left w:val="single" w:sz="4" w:space="0" w:color="000000"/>
              <w:bottom w:val="single" w:sz="4" w:space="0" w:color="000000"/>
              <w:right w:val="single" w:sz="4" w:space="0" w:color="000000"/>
            </w:tcBorders>
            <w:hideMark/>
          </w:tcPr>
          <w:p w14:paraId="62610E3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K</w:t>
            </w:r>
            <w:r w:rsidRPr="00160E7B">
              <w:rPr>
                <w:spacing w:val="1"/>
                <w:szCs w:val="20"/>
              </w:rPr>
              <w:t>M</w:t>
            </w:r>
            <w:r w:rsidRPr="00160E7B">
              <w:rPr>
                <w:spacing w:val="-1"/>
                <w:szCs w:val="20"/>
              </w:rPr>
              <w:t>C</w:t>
            </w:r>
            <w:r w:rsidRPr="00160E7B">
              <w:rPr>
                <w:szCs w:val="20"/>
              </w:rPr>
              <w:t>C</w:t>
            </w:r>
            <w:r w:rsidRPr="00160E7B">
              <w:rPr>
                <w:spacing w:val="-6"/>
                <w:szCs w:val="20"/>
              </w:rPr>
              <w:t xml:space="preserve"> </w:t>
            </w:r>
            <w:r w:rsidRPr="00160E7B">
              <w:rPr>
                <w:szCs w:val="20"/>
              </w:rPr>
              <w:t>H</w:t>
            </w:r>
            <w:r w:rsidRPr="00160E7B">
              <w:rPr>
                <w:spacing w:val="1"/>
                <w:szCs w:val="20"/>
              </w:rPr>
              <w:t>o</w:t>
            </w:r>
            <w:r w:rsidRPr="00160E7B">
              <w:rPr>
                <w:szCs w:val="20"/>
              </w:rPr>
              <w:t>t</w:t>
            </w:r>
            <w:r w:rsidRPr="00160E7B">
              <w:rPr>
                <w:spacing w:val="1"/>
                <w:szCs w:val="20"/>
              </w:rPr>
              <w:t>e</w:t>
            </w:r>
            <w:r w:rsidRPr="00160E7B">
              <w:rPr>
                <w:szCs w:val="20"/>
              </w:rPr>
              <w:t>l</w:t>
            </w:r>
            <w:r w:rsidRPr="00160E7B">
              <w:rPr>
                <w:spacing w:val="-4"/>
                <w:szCs w:val="20"/>
              </w:rPr>
              <w:t xml:space="preserve"> </w:t>
            </w:r>
            <w:r w:rsidRPr="00160E7B">
              <w:rPr>
                <w:szCs w:val="20"/>
              </w:rPr>
              <w:t>/</w:t>
            </w:r>
            <w:r w:rsidRPr="00160E7B">
              <w:rPr>
                <w:spacing w:val="-1"/>
                <w:szCs w:val="20"/>
              </w:rPr>
              <w:t xml:space="preserve"> </w:t>
            </w:r>
            <w:r w:rsidRPr="00160E7B">
              <w:rPr>
                <w:spacing w:val="2"/>
                <w:szCs w:val="20"/>
              </w:rPr>
              <w:t>W</w:t>
            </w:r>
            <w:r w:rsidRPr="00160E7B">
              <w:rPr>
                <w:spacing w:val="1"/>
                <w:szCs w:val="20"/>
              </w:rPr>
              <w:t>a</w:t>
            </w:r>
            <w:r w:rsidRPr="00160E7B">
              <w:rPr>
                <w:spacing w:val="2"/>
                <w:szCs w:val="20"/>
              </w:rPr>
              <w:t>s</w:t>
            </w:r>
            <w:r w:rsidRPr="00160E7B">
              <w:rPr>
                <w:spacing w:val="-1"/>
                <w:szCs w:val="20"/>
              </w:rPr>
              <w:t>g</w:t>
            </w:r>
            <w:r w:rsidRPr="00160E7B">
              <w:rPr>
                <w:spacing w:val="3"/>
                <w:szCs w:val="20"/>
              </w:rPr>
              <w:t>a</w:t>
            </w:r>
            <w:r w:rsidRPr="00160E7B">
              <w:rPr>
                <w:szCs w:val="20"/>
              </w:rPr>
              <w:t>u</w:t>
            </w:r>
            <w:r w:rsidRPr="00160E7B">
              <w:rPr>
                <w:spacing w:val="-7"/>
                <w:szCs w:val="20"/>
              </w:rPr>
              <w:t xml:space="preserve"> </w:t>
            </w:r>
            <w:r w:rsidRPr="00160E7B">
              <w:rPr>
                <w:spacing w:val="2"/>
                <w:szCs w:val="20"/>
              </w:rPr>
              <w:t>B</w:t>
            </w:r>
            <w:r w:rsidRPr="00160E7B">
              <w:rPr>
                <w:spacing w:val="1"/>
                <w:szCs w:val="20"/>
              </w:rPr>
              <w:t>a</w:t>
            </w:r>
            <w:r w:rsidRPr="00160E7B">
              <w:rPr>
                <w:spacing w:val="-1"/>
                <w:szCs w:val="20"/>
              </w:rPr>
              <w:t>k</w:t>
            </w:r>
            <w:r w:rsidRPr="00160E7B">
              <w:rPr>
                <w:spacing w:val="1"/>
                <w:szCs w:val="20"/>
              </w:rPr>
              <w:t>e</w:t>
            </w:r>
            <w:r w:rsidRPr="00160E7B">
              <w:rPr>
                <w:spacing w:val="3"/>
                <w:szCs w:val="20"/>
              </w:rPr>
              <w:t>r</w:t>
            </w:r>
            <w:r w:rsidRPr="00160E7B">
              <w:rPr>
                <w:szCs w:val="20"/>
              </w:rPr>
              <w:t>y</w:t>
            </w:r>
          </w:p>
        </w:tc>
        <w:tc>
          <w:tcPr>
            <w:tcW w:w="2340" w:type="dxa"/>
            <w:tcBorders>
              <w:top w:val="single" w:sz="4" w:space="0" w:color="000000"/>
              <w:left w:val="single" w:sz="4" w:space="0" w:color="000000"/>
              <w:bottom w:val="single" w:sz="4" w:space="0" w:color="000000"/>
              <w:right w:val="single" w:sz="4" w:space="0" w:color="000000"/>
            </w:tcBorders>
            <w:hideMark/>
          </w:tcPr>
          <w:p w14:paraId="406BA6E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CEED1F8"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70FA001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901F15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1D69964"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K</w:t>
            </w:r>
            <w:r w:rsidRPr="00160E7B">
              <w:rPr>
                <w:spacing w:val="1"/>
                <w:szCs w:val="20"/>
              </w:rPr>
              <w:t>M</w:t>
            </w:r>
            <w:r w:rsidRPr="00160E7B">
              <w:rPr>
                <w:spacing w:val="-1"/>
                <w:szCs w:val="20"/>
              </w:rPr>
              <w:t>C</w:t>
            </w:r>
            <w:r w:rsidRPr="00160E7B">
              <w:rPr>
                <w:szCs w:val="20"/>
              </w:rPr>
              <w:t>C</w:t>
            </w:r>
            <w:r w:rsidRPr="00160E7B">
              <w:rPr>
                <w:spacing w:val="-4"/>
                <w:szCs w:val="20"/>
              </w:rPr>
              <w:t xml:space="preserve"> </w:t>
            </w:r>
            <w:r w:rsidRPr="00160E7B">
              <w:rPr>
                <w:szCs w:val="20"/>
              </w:rPr>
              <w:t>F</w:t>
            </w:r>
            <w:r w:rsidRPr="00160E7B">
              <w:rPr>
                <w:spacing w:val="1"/>
                <w:szCs w:val="20"/>
              </w:rPr>
              <w:t>oo</w:t>
            </w:r>
            <w:r w:rsidRPr="00160E7B">
              <w:rPr>
                <w:szCs w:val="20"/>
              </w:rPr>
              <w:t>d</w:t>
            </w:r>
            <w:r w:rsidRPr="00160E7B">
              <w:rPr>
                <w:spacing w:val="-2"/>
                <w:szCs w:val="20"/>
              </w:rPr>
              <w:t xml:space="preserve"> </w:t>
            </w:r>
            <w:r w:rsidRPr="00160E7B">
              <w:rPr>
                <w:spacing w:val="-1"/>
                <w:szCs w:val="20"/>
              </w:rPr>
              <w:t>C</w:t>
            </w:r>
            <w:r w:rsidRPr="00160E7B">
              <w:rPr>
                <w:spacing w:val="1"/>
                <w:szCs w:val="20"/>
              </w:rPr>
              <w:t>o</w:t>
            </w:r>
            <w:r w:rsidRPr="00160E7B">
              <w:rPr>
                <w:spacing w:val="-1"/>
                <w:szCs w:val="20"/>
              </w:rPr>
              <w:t>u</w:t>
            </w:r>
            <w:r w:rsidRPr="00160E7B">
              <w:rPr>
                <w:spacing w:val="1"/>
                <w:szCs w:val="20"/>
              </w:rPr>
              <w:t>r</w:t>
            </w:r>
            <w:r w:rsidRPr="00160E7B">
              <w:rPr>
                <w:szCs w:val="20"/>
              </w:rPr>
              <w:t>t</w:t>
            </w:r>
          </w:p>
        </w:tc>
        <w:tc>
          <w:tcPr>
            <w:tcW w:w="2340" w:type="dxa"/>
            <w:tcBorders>
              <w:top w:val="single" w:sz="4" w:space="0" w:color="000000"/>
              <w:left w:val="single" w:sz="4" w:space="0" w:color="000000"/>
              <w:bottom w:val="single" w:sz="4" w:space="0" w:color="000000"/>
              <w:right w:val="single" w:sz="4" w:space="0" w:color="000000"/>
            </w:tcBorders>
            <w:hideMark/>
          </w:tcPr>
          <w:p w14:paraId="20C73AF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62ED574"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DBF8FF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2D61B1E2"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A9523F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R</w:t>
            </w:r>
            <w:r w:rsidRPr="00160E7B">
              <w:rPr>
                <w:spacing w:val="3"/>
                <w:szCs w:val="20"/>
              </w:rPr>
              <w:t>a</w:t>
            </w:r>
            <w:r w:rsidRPr="00160E7B">
              <w:rPr>
                <w:spacing w:val="-1"/>
                <w:szCs w:val="20"/>
              </w:rPr>
              <w:t>ms</w:t>
            </w:r>
            <w:r w:rsidRPr="00160E7B">
              <w:rPr>
                <w:szCs w:val="20"/>
              </w:rPr>
              <w:t>t</w:t>
            </w:r>
            <w:r w:rsidRPr="00160E7B">
              <w:rPr>
                <w:spacing w:val="1"/>
                <w:szCs w:val="20"/>
              </w:rPr>
              <w:t>e</w:t>
            </w:r>
            <w:r w:rsidRPr="00160E7B">
              <w:rPr>
                <w:spacing w:val="2"/>
                <w:szCs w:val="20"/>
              </w:rPr>
              <w:t>i</w:t>
            </w:r>
            <w:r w:rsidRPr="00160E7B">
              <w:rPr>
                <w:szCs w:val="20"/>
              </w:rPr>
              <w:t>n</w:t>
            </w:r>
            <w:r w:rsidRPr="00160E7B">
              <w:rPr>
                <w:spacing w:val="-9"/>
                <w:szCs w:val="20"/>
              </w:rPr>
              <w:t xml:space="preserve"> </w:t>
            </w:r>
            <w:r w:rsidRPr="00160E7B">
              <w:rPr>
                <w:szCs w:val="20"/>
              </w:rPr>
              <w:t>S</w:t>
            </w:r>
            <w:r w:rsidRPr="00160E7B">
              <w:rPr>
                <w:spacing w:val="1"/>
                <w:szCs w:val="20"/>
              </w:rPr>
              <w:t>o</w:t>
            </w:r>
            <w:r w:rsidRPr="00160E7B">
              <w:rPr>
                <w:spacing w:val="-1"/>
                <w:szCs w:val="20"/>
              </w:rPr>
              <w:t>u</w:t>
            </w:r>
            <w:r w:rsidRPr="00160E7B">
              <w:rPr>
                <w:spacing w:val="2"/>
                <w:szCs w:val="20"/>
              </w:rPr>
              <w:t>t</w:t>
            </w:r>
            <w:r w:rsidRPr="00160E7B">
              <w:rPr>
                <w:szCs w:val="20"/>
              </w:rPr>
              <w:t>h</w:t>
            </w:r>
          </w:p>
        </w:tc>
        <w:tc>
          <w:tcPr>
            <w:tcW w:w="2340" w:type="dxa"/>
            <w:tcBorders>
              <w:top w:val="single" w:sz="4" w:space="0" w:color="000000"/>
              <w:left w:val="single" w:sz="4" w:space="0" w:color="000000"/>
              <w:bottom w:val="single" w:sz="4" w:space="0" w:color="000000"/>
              <w:right w:val="single" w:sz="4" w:space="0" w:color="000000"/>
            </w:tcBorders>
            <w:hideMark/>
          </w:tcPr>
          <w:p w14:paraId="0691E13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57A126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72123A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4F0AF8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7F1FA61"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E</w:t>
            </w:r>
            <w:r w:rsidRPr="00160E7B">
              <w:rPr>
                <w:spacing w:val="-1"/>
                <w:szCs w:val="20"/>
              </w:rPr>
              <w:t>n</w:t>
            </w:r>
            <w:r w:rsidRPr="00160E7B">
              <w:rPr>
                <w:szCs w:val="20"/>
              </w:rPr>
              <w:t>li</w:t>
            </w:r>
            <w:r w:rsidRPr="00160E7B">
              <w:rPr>
                <w:spacing w:val="-1"/>
                <w:szCs w:val="20"/>
              </w:rPr>
              <w:t>s</w:t>
            </w:r>
            <w:r w:rsidRPr="00160E7B">
              <w:rPr>
                <w:szCs w:val="20"/>
              </w:rPr>
              <w:t>t</w:t>
            </w:r>
            <w:r w:rsidRPr="00160E7B">
              <w:rPr>
                <w:spacing w:val="1"/>
                <w:szCs w:val="20"/>
              </w:rPr>
              <w:t>e</w:t>
            </w:r>
            <w:r w:rsidRPr="00160E7B">
              <w:rPr>
                <w:szCs w:val="20"/>
              </w:rPr>
              <w:t>d</w:t>
            </w:r>
            <w:r w:rsidRPr="00160E7B">
              <w:rPr>
                <w:spacing w:val="-3"/>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340" w:type="dxa"/>
            <w:tcBorders>
              <w:top w:val="single" w:sz="4" w:space="0" w:color="000000"/>
              <w:left w:val="single" w:sz="4" w:space="0" w:color="000000"/>
              <w:bottom w:val="single" w:sz="4" w:space="0" w:color="000000"/>
              <w:right w:val="single" w:sz="4" w:space="0" w:color="000000"/>
            </w:tcBorders>
            <w:hideMark/>
          </w:tcPr>
          <w:p w14:paraId="391F157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887088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F5E6FB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1D92561"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0898A4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zCs w:val="20"/>
              </w:rPr>
              <w:t>i</w:t>
            </w:r>
            <w:r w:rsidRPr="00160E7B">
              <w:rPr>
                <w:spacing w:val="2"/>
                <w:szCs w:val="20"/>
              </w:rPr>
              <w:t>s</w:t>
            </w:r>
            <w:r w:rsidRPr="00160E7B">
              <w:rPr>
                <w:spacing w:val="-1"/>
                <w:szCs w:val="20"/>
              </w:rPr>
              <w:t>s</w:t>
            </w:r>
            <w:r w:rsidRPr="00160E7B">
              <w:rPr>
                <w:spacing w:val="1"/>
                <w:szCs w:val="20"/>
              </w:rPr>
              <w:t>a</w:t>
            </w:r>
            <w:r w:rsidRPr="00160E7B">
              <w:rPr>
                <w:spacing w:val="3"/>
                <w:szCs w:val="20"/>
              </w:rPr>
              <w:t>r</w:t>
            </w:r>
            <w:r w:rsidRPr="00160E7B">
              <w:rPr>
                <w:szCs w:val="20"/>
              </w:rPr>
              <w:t>y</w:t>
            </w:r>
          </w:p>
        </w:tc>
        <w:tc>
          <w:tcPr>
            <w:tcW w:w="2340" w:type="dxa"/>
            <w:tcBorders>
              <w:top w:val="single" w:sz="4" w:space="0" w:color="000000"/>
              <w:left w:val="single" w:sz="4" w:space="0" w:color="000000"/>
              <w:bottom w:val="single" w:sz="4" w:space="0" w:color="000000"/>
              <w:right w:val="single" w:sz="4" w:space="0" w:color="000000"/>
            </w:tcBorders>
            <w:hideMark/>
          </w:tcPr>
          <w:p w14:paraId="6789C7C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BC1704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6FC8DD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8EAD35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27BB24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O</w:t>
            </w:r>
            <w:r w:rsidRPr="00160E7B">
              <w:rPr>
                <w:spacing w:val="1"/>
                <w:szCs w:val="20"/>
              </w:rPr>
              <w:t>f</w:t>
            </w:r>
            <w:r w:rsidRPr="00160E7B">
              <w:rPr>
                <w:spacing w:val="-1"/>
                <w:szCs w:val="20"/>
              </w:rPr>
              <w:t>f</w:t>
            </w:r>
            <w:r w:rsidRPr="00160E7B">
              <w:rPr>
                <w:szCs w:val="20"/>
              </w:rPr>
              <w:t>i</w:t>
            </w:r>
            <w:r w:rsidRPr="00160E7B">
              <w:rPr>
                <w:spacing w:val="1"/>
                <w:szCs w:val="20"/>
              </w:rPr>
              <w:t>ce</w:t>
            </w:r>
            <w:r w:rsidRPr="00160E7B">
              <w:rPr>
                <w:spacing w:val="3"/>
                <w:szCs w:val="20"/>
              </w:rPr>
              <w:t>r</w:t>
            </w:r>
            <w:r w:rsidRPr="00160E7B">
              <w:rPr>
                <w:spacing w:val="-2"/>
                <w:szCs w:val="20"/>
              </w:rPr>
              <w:t>'</w:t>
            </w:r>
            <w:r w:rsidRPr="00160E7B">
              <w:rPr>
                <w:szCs w:val="20"/>
              </w:rPr>
              <w:t>s</w:t>
            </w:r>
            <w:r w:rsidRPr="00160E7B">
              <w:rPr>
                <w:spacing w:val="-7"/>
                <w:szCs w:val="20"/>
              </w:rPr>
              <w:t xml:space="preserve"> </w:t>
            </w:r>
            <w:r w:rsidRPr="00160E7B">
              <w:rPr>
                <w:spacing w:val="2"/>
                <w:szCs w:val="20"/>
              </w:rPr>
              <w:t>C</w:t>
            </w:r>
            <w:r w:rsidRPr="00160E7B">
              <w:rPr>
                <w:szCs w:val="20"/>
              </w:rPr>
              <w:t>l</w:t>
            </w:r>
            <w:r w:rsidRPr="00160E7B">
              <w:rPr>
                <w:spacing w:val="-1"/>
                <w:szCs w:val="20"/>
              </w:rPr>
              <w:t>u</w:t>
            </w:r>
            <w:r w:rsidRPr="00160E7B">
              <w:rPr>
                <w:szCs w:val="20"/>
              </w:rPr>
              <w:t>b</w:t>
            </w:r>
          </w:p>
        </w:tc>
        <w:tc>
          <w:tcPr>
            <w:tcW w:w="2340" w:type="dxa"/>
            <w:tcBorders>
              <w:top w:val="single" w:sz="4" w:space="0" w:color="000000"/>
              <w:left w:val="single" w:sz="4" w:space="0" w:color="000000"/>
              <w:bottom w:val="single" w:sz="4" w:space="0" w:color="000000"/>
              <w:right w:val="single" w:sz="4" w:space="0" w:color="000000"/>
            </w:tcBorders>
            <w:hideMark/>
          </w:tcPr>
          <w:p w14:paraId="6E736F4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5D8047E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D52B4B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44D085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3BAF07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N</w:t>
            </w:r>
            <w:r w:rsidRPr="00160E7B">
              <w:rPr>
                <w:spacing w:val="1"/>
                <w:szCs w:val="20"/>
              </w:rPr>
              <w:t>or</w:t>
            </w:r>
            <w:r w:rsidRPr="00160E7B">
              <w:rPr>
                <w:szCs w:val="20"/>
              </w:rPr>
              <w:t>th</w:t>
            </w:r>
            <w:r w:rsidRPr="00160E7B">
              <w:rPr>
                <w:spacing w:val="-6"/>
                <w:szCs w:val="20"/>
              </w:rPr>
              <w:t xml:space="preserve"> </w:t>
            </w: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zCs w:val="20"/>
              </w:rPr>
              <w:t>O</w:t>
            </w:r>
            <w:r w:rsidRPr="00160E7B">
              <w:rPr>
                <w:spacing w:val="-1"/>
                <w:szCs w:val="20"/>
              </w:rPr>
              <w:t>f</w:t>
            </w:r>
            <w:r w:rsidRPr="00160E7B">
              <w:rPr>
                <w:spacing w:val="1"/>
                <w:szCs w:val="20"/>
              </w:rPr>
              <w:t>f</w:t>
            </w:r>
            <w:r w:rsidRPr="00160E7B">
              <w:rPr>
                <w:szCs w:val="20"/>
              </w:rPr>
              <w:t>i</w:t>
            </w:r>
            <w:r w:rsidRPr="00160E7B">
              <w:rPr>
                <w:spacing w:val="1"/>
                <w:szCs w:val="20"/>
              </w:rPr>
              <w:t>c</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25A918F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632EC97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14F3B3F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279E7E4"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A45CF1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S</w:t>
            </w:r>
            <w:r w:rsidRPr="00160E7B">
              <w:rPr>
                <w:spacing w:val="3"/>
                <w:szCs w:val="20"/>
              </w:rPr>
              <w:t>e</w:t>
            </w:r>
            <w:r w:rsidRPr="00160E7B">
              <w:rPr>
                <w:spacing w:val="-3"/>
                <w:szCs w:val="20"/>
              </w:rPr>
              <w:t>m</w:t>
            </w:r>
            <w:r w:rsidRPr="00160E7B">
              <w:rPr>
                <w:spacing w:val="1"/>
                <w:szCs w:val="20"/>
              </w:rPr>
              <w:t>bac</w:t>
            </w:r>
            <w:r w:rsidRPr="00160E7B">
              <w:rPr>
                <w:szCs w:val="20"/>
              </w:rPr>
              <w:t>h</w:t>
            </w:r>
            <w:r w:rsidRPr="00160E7B">
              <w:rPr>
                <w:spacing w:val="-5"/>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63277FB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3"/>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D5CB818"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90F7EA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152B15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9C1E3E7"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pacing w:val="1"/>
                <w:szCs w:val="20"/>
              </w:rPr>
              <w:t>u</w:t>
            </w:r>
            <w:r w:rsidRPr="00160E7B">
              <w:rPr>
                <w:spacing w:val="-1"/>
                <w:szCs w:val="20"/>
              </w:rPr>
              <w:t>n</w:t>
            </w:r>
            <w:r w:rsidRPr="00160E7B">
              <w:rPr>
                <w:spacing w:val="2"/>
                <w:szCs w:val="20"/>
              </w:rPr>
              <w:t>it</w:t>
            </w:r>
            <w:r w:rsidRPr="00160E7B">
              <w:rPr>
                <w:szCs w:val="20"/>
              </w:rPr>
              <w:t>y</w:t>
            </w:r>
            <w:r w:rsidRPr="00160E7B">
              <w:rPr>
                <w:spacing w:val="-11"/>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340" w:type="dxa"/>
            <w:tcBorders>
              <w:top w:val="single" w:sz="4" w:space="0" w:color="000000"/>
              <w:left w:val="single" w:sz="4" w:space="0" w:color="000000"/>
              <w:bottom w:val="single" w:sz="4" w:space="0" w:color="000000"/>
              <w:right w:val="single" w:sz="4" w:space="0" w:color="000000"/>
            </w:tcBorders>
            <w:hideMark/>
          </w:tcPr>
          <w:p w14:paraId="4E50F91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1371084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258521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72C2B46"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6B622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Rh</w:t>
            </w:r>
            <w:r w:rsidRPr="00160E7B">
              <w:rPr>
                <w:spacing w:val="2"/>
                <w:szCs w:val="20"/>
              </w:rPr>
              <w:t>i</w:t>
            </w:r>
            <w:r w:rsidRPr="00160E7B">
              <w:rPr>
                <w:spacing w:val="-1"/>
                <w:szCs w:val="20"/>
              </w:rPr>
              <w:t>n</w:t>
            </w:r>
            <w:r w:rsidRPr="00160E7B">
              <w:rPr>
                <w:szCs w:val="20"/>
              </w:rPr>
              <w:t>e</w:t>
            </w:r>
            <w:r w:rsidRPr="00160E7B">
              <w:rPr>
                <w:spacing w:val="-4"/>
                <w:szCs w:val="20"/>
              </w:rPr>
              <w:t xml:space="preserve"> </w:t>
            </w:r>
            <w:r w:rsidRPr="00160E7B">
              <w:rPr>
                <w:szCs w:val="20"/>
              </w:rPr>
              <w:t>O</w:t>
            </w:r>
            <w:r w:rsidRPr="00160E7B">
              <w:rPr>
                <w:spacing w:val="1"/>
                <w:szCs w:val="20"/>
              </w:rPr>
              <w:t>rd</w:t>
            </w:r>
            <w:r w:rsidRPr="00160E7B">
              <w:rPr>
                <w:spacing w:val="-1"/>
                <w:szCs w:val="20"/>
              </w:rPr>
              <w:t>n</w:t>
            </w:r>
            <w:r w:rsidRPr="00160E7B">
              <w:rPr>
                <w:spacing w:val="3"/>
                <w:szCs w:val="20"/>
              </w:rPr>
              <w:t>a</w:t>
            </w:r>
            <w:r w:rsidRPr="00160E7B">
              <w:rPr>
                <w:spacing w:val="-1"/>
                <w:szCs w:val="20"/>
              </w:rPr>
              <w:t>n</w:t>
            </w:r>
            <w:r w:rsidRPr="00160E7B">
              <w:rPr>
                <w:spacing w:val="1"/>
                <w:szCs w:val="20"/>
              </w:rPr>
              <w:t>c</w:t>
            </w:r>
            <w:r w:rsidRPr="00160E7B">
              <w:rPr>
                <w:szCs w:val="20"/>
              </w:rPr>
              <w:t>e Barracks DFAC</w:t>
            </w:r>
          </w:p>
        </w:tc>
        <w:tc>
          <w:tcPr>
            <w:tcW w:w="2340" w:type="dxa"/>
            <w:tcBorders>
              <w:top w:val="single" w:sz="4" w:space="0" w:color="000000"/>
              <w:left w:val="single" w:sz="4" w:space="0" w:color="000000"/>
              <w:bottom w:val="single" w:sz="4" w:space="0" w:color="000000"/>
              <w:right w:val="single" w:sz="4" w:space="0" w:color="000000"/>
            </w:tcBorders>
            <w:hideMark/>
          </w:tcPr>
          <w:p w14:paraId="5EA1476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6C3E6249"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04D791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62C800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484D8D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 xml:space="preserve">            Germersheim Shoppette</w:t>
            </w:r>
          </w:p>
        </w:tc>
        <w:tc>
          <w:tcPr>
            <w:tcW w:w="2340" w:type="dxa"/>
            <w:tcBorders>
              <w:top w:val="single" w:sz="4" w:space="0" w:color="000000"/>
              <w:left w:val="single" w:sz="4" w:space="0" w:color="000000"/>
              <w:bottom w:val="single" w:sz="4" w:space="0" w:color="000000"/>
              <w:right w:val="single" w:sz="4" w:space="0" w:color="000000"/>
            </w:tcBorders>
            <w:hideMark/>
          </w:tcPr>
          <w:p w14:paraId="577ED99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 xml:space="preserve">ATM Only </w:t>
            </w:r>
          </w:p>
        </w:tc>
        <w:tc>
          <w:tcPr>
            <w:tcW w:w="1421" w:type="dxa"/>
            <w:tcBorders>
              <w:top w:val="single" w:sz="4" w:space="0" w:color="000000"/>
              <w:left w:val="single" w:sz="4" w:space="0" w:color="000000"/>
              <w:bottom w:val="single" w:sz="4" w:space="0" w:color="000000"/>
              <w:right w:val="single" w:sz="4" w:space="0" w:color="000000"/>
            </w:tcBorders>
            <w:hideMark/>
          </w:tcPr>
          <w:p w14:paraId="386D4B0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3E3D342"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Army</w:t>
            </w:r>
          </w:p>
        </w:tc>
      </w:tr>
      <w:tr w:rsidR="00243E5C" w:rsidRPr="00160E7B" w14:paraId="4E90856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437E8A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 xml:space="preserve">           Armstrong Club - Vogelweh</w:t>
            </w:r>
          </w:p>
        </w:tc>
        <w:tc>
          <w:tcPr>
            <w:tcW w:w="2340" w:type="dxa"/>
            <w:tcBorders>
              <w:top w:val="single" w:sz="4" w:space="0" w:color="000000"/>
              <w:left w:val="single" w:sz="4" w:space="0" w:color="000000"/>
              <w:bottom w:val="single" w:sz="4" w:space="0" w:color="000000"/>
              <w:right w:val="single" w:sz="4" w:space="0" w:color="000000"/>
            </w:tcBorders>
            <w:hideMark/>
          </w:tcPr>
          <w:p w14:paraId="7FE5284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 xml:space="preserve">ATM Only </w:t>
            </w:r>
          </w:p>
        </w:tc>
        <w:tc>
          <w:tcPr>
            <w:tcW w:w="1421" w:type="dxa"/>
            <w:tcBorders>
              <w:top w:val="single" w:sz="4" w:space="0" w:color="000000"/>
              <w:left w:val="single" w:sz="4" w:space="0" w:color="000000"/>
              <w:bottom w:val="single" w:sz="4" w:space="0" w:color="000000"/>
              <w:right w:val="single" w:sz="4" w:space="0" w:color="000000"/>
            </w:tcBorders>
            <w:hideMark/>
          </w:tcPr>
          <w:p w14:paraId="1547354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7D41758"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Army</w:t>
            </w:r>
          </w:p>
        </w:tc>
      </w:tr>
      <w:tr w:rsidR="00243E5C" w:rsidRPr="00160E7B" w14:paraId="3C86FCF2"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95A929E" w14:textId="77777777" w:rsidR="00243E5C" w:rsidRPr="00160E7B" w:rsidRDefault="00243E5C" w:rsidP="00243E5C">
            <w:pPr>
              <w:spacing w:after="0" w:line="240" w:lineRule="auto"/>
              <w:rPr>
                <w:szCs w:val="20"/>
              </w:rPr>
            </w:pPr>
            <w:r w:rsidRPr="00160E7B">
              <w:rPr>
                <w:szCs w:val="20"/>
              </w:rPr>
              <w:t xml:space="preserve">             Miseau Army Depot</w:t>
            </w:r>
          </w:p>
        </w:tc>
        <w:tc>
          <w:tcPr>
            <w:tcW w:w="2340" w:type="dxa"/>
            <w:tcBorders>
              <w:top w:val="single" w:sz="4" w:space="0" w:color="000000"/>
              <w:left w:val="single" w:sz="4" w:space="0" w:color="000000"/>
              <w:bottom w:val="single" w:sz="4" w:space="0" w:color="000000"/>
              <w:right w:val="single" w:sz="4" w:space="0" w:color="000000"/>
            </w:tcBorders>
            <w:hideMark/>
          </w:tcPr>
          <w:p w14:paraId="42B774D7" w14:textId="77777777" w:rsidR="00243E5C" w:rsidRPr="00160E7B" w:rsidRDefault="00243E5C" w:rsidP="00243E5C">
            <w:pPr>
              <w:spacing w:after="0" w:line="240" w:lineRule="auto"/>
              <w:rPr>
                <w:szCs w:val="20"/>
              </w:rPr>
            </w:pPr>
            <w:r w:rsidRPr="00160E7B">
              <w:rPr>
                <w:szCs w:val="20"/>
              </w:rPr>
              <w:t xml:space="preserve">  ATM Only</w:t>
            </w:r>
          </w:p>
        </w:tc>
        <w:tc>
          <w:tcPr>
            <w:tcW w:w="1421" w:type="dxa"/>
            <w:tcBorders>
              <w:top w:val="single" w:sz="4" w:space="0" w:color="000000"/>
              <w:left w:val="single" w:sz="4" w:space="0" w:color="000000"/>
              <w:bottom w:val="single" w:sz="4" w:space="0" w:color="000000"/>
              <w:right w:val="single" w:sz="4" w:space="0" w:color="000000"/>
            </w:tcBorders>
            <w:hideMark/>
          </w:tcPr>
          <w:p w14:paraId="130A33D9" w14:textId="77777777" w:rsidR="00243E5C" w:rsidRPr="00160E7B" w:rsidRDefault="00243E5C" w:rsidP="00243E5C">
            <w:pPr>
              <w:spacing w:after="0" w:line="240" w:lineRule="auto"/>
              <w:rPr>
                <w:szCs w:val="20"/>
              </w:rPr>
            </w:pPr>
            <w:r w:rsidRPr="00160E7B">
              <w:rPr>
                <w:szCs w:val="20"/>
              </w:rPr>
              <w:t xml:space="preserve">  1</w:t>
            </w:r>
          </w:p>
        </w:tc>
        <w:tc>
          <w:tcPr>
            <w:tcW w:w="1620" w:type="dxa"/>
            <w:tcBorders>
              <w:top w:val="single" w:sz="4" w:space="0" w:color="000000"/>
              <w:left w:val="single" w:sz="4" w:space="0" w:color="000000"/>
              <w:bottom w:val="single" w:sz="4" w:space="0" w:color="000000"/>
              <w:right w:val="single" w:sz="4" w:space="0" w:color="000000"/>
            </w:tcBorders>
            <w:hideMark/>
          </w:tcPr>
          <w:p w14:paraId="0973DA36" w14:textId="77777777" w:rsidR="00243E5C" w:rsidRPr="00160E7B" w:rsidRDefault="00243E5C" w:rsidP="00243E5C">
            <w:pPr>
              <w:spacing w:after="0" w:line="240" w:lineRule="auto"/>
              <w:rPr>
                <w:szCs w:val="20"/>
              </w:rPr>
            </w:pPr>
            <w:r w:rsidRPr="00160E7B">
              <w:rPr>
                <w:szCs w:val="20"/>
              </w:rPr>
              <w:t xml:space="preserve">  Army </w:t>
            </w:r>
          </w:p>
        </w:tc>
      </w:tr>
      <w:tr w:rsidR="00243E5C" w:rsidRPr="00160E7B" w14:paraId="15BB1E2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1A293A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S</w:t>
            </w:r>
            <w:r w:rsidRPr="00160E7B">
              <w:rPr>
                <w:spacing w:val="1"/>
                <w:szCs w:val="20"/>
              </w:rPr>
              <w:t>pa</w:t>
            </w:r>
            <w:r w:rsidRPr="00160E7B">
              <w:rPr>
                <w:spacing w:val="-1"/>
                <w:szCs w:val="20"/>
              </w:rPr>
              <w:t>ng</w:t>
            </w:r>
            <w:r w:rsidRPr="00160E7B">
              <w:rPr>
                <w:spacing w:val="1"/>
                <w:szCs w:val="20"/>
              </w:rPr>
              <w:t>d</w:t>
            </w:r>
            <w:r w:rsidRPr="00160E7B">
              <w:rPr>
                <w:spacing w:val="3"/>
                <w:szCs w:val="20"/>
              </w:rPr>
              <w:t>a</w:t>
            </w:r>
            <w:r w:rsidRPr="00160E7B">
              <w:rPr>
                <w:spacing w:val="-1"/>
                <w:szCs w:val="20"/>
              </w:rPr>
              <w:t>h</w:t>
            </w:r>
            <w:r w:rsidRPr="00160E7B">
              <w:rPr>
                <w:szCs w:val="20"/>
              </w:rPr>
              <w:t>l</w:t>
            </w:r>
            <w:r w:rsidRPr="00160E7B">
              <w:rPr>
                <w:spacing w:val="3"/>
                <w:szCs w:val="20"/>
              </w:rPr>
              <w:t>e</w:t>
            </w:r>
            <w:r w:rsidRPr="00160E7B">
              <w:rPr>
                <w:szCs w:val="20"/>
              </w:rPr>
              <w:t>m</w:t>
            </w:r>
            <w:r w:rsidRPr="00160E7B">
              <w:rPr>
                <w:spacing w:val="-12"/>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750728E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EBA4CA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C1BE8B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841AFF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680931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a</w:t>
            </w:r>
            <w:r w:rsidRPr="00160E7B">
              <w:rPr>
                <w:spacing w:val="-1"/>
                <w:szCs w:val="20"/>
              </w:rPr>
              <w:t>s</w:t>
            </w:r>
            <w:r w:rsidRPr="00160E7B">
              <w:rPr>
                <w:szCs w:val="20"/>
              </w:rPr>
              <w:t>e</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3"/>
                <w:szCs w:val="20"/>
              </w:rPr>
              <w:t>a</w:t>
            </w:r>
            <w:r w:rsidRPr="00160E7B">
              <w:rPr>
                <w:spacing w:val="-1"/>
                <w:szCs w:val="20"/>
              </w:rPr>
              <w:t>ng</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4D969EE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65C13A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56B164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2150647"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B08E70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zCs w:val="20"/>
              </w:rPr>
              <w:t>l</w:t>
            </w:r>
            <w:r w:rsidRPr="00160E7B">
              <w:rPr>
                <w:spacing w:val="-1"/>
                <w:szCs w:val="20"/>
              </w:rPr>
              <w:t>u</w:t>
            </w:r>
            <w:r w:rsidRPr="00160E7B">
              <w:rPr>
                <w:szCs w:val="20"/>
              </w:rPr>
              <w:t>b</w:t>
            </w:r>
            <w:r w:rsidRPr="00160E7B">
              <w:rPr>
                <w:spacing w:val="-2"/>
                <w:szCs w:val="20"/>
              </w:rPr>
              <w:t xml:space="preserve"> </w:t>
            </w:r>
            <w:r w:rsidRPr="00160E7B">
              <w:rPr>
                <w:spacing w:val="1"/>
                <w:szCs w:val="20"/>
              </w:rPr>
              <w:t>E</w:t>
            </w:r>
            <w:r w:rsidRPr="00160E7B">
              <w:rPr>
                <w:spacing w:val="2"/>
                <w:szCs w:val="20"/>
              </w:rPr>
              <w:t>i</w:t>
            </w:r>
            <w:r w:rsidRPr="00160E7B">
              <w:rPr>
                <w:spacing w:val="-1"/>
                <w:szCs w:val="20"/>
              </w:rPr>
              <w:t>f</w:t>
            </w:r>
            <w:r w:rsidRPr="00160E7B">
              <w:rPr>
                <w:spacing w:val="1"/>
                <w:szCs w:val="20"/>
              </w:rPr>
              <w:t>e</w:t>
            </w:r>
            <w:r w:rsidRPr="00160E7B">
              <w:rPr>
                <w:szCs w:val="20"/>
              </w:rPr>
              <w:t>l</w:t>
            </w:r>
          </w:p>
        </w:tc>
        <w:tc>
          <w:tcPr>
            <w:tcW w:w="2340" w:type="dxa"/>
            <w:tcBorders>
              <w:top w:val="single" w:sz="4" w:space="0" w:color="000000"/>
              <w:left w:val="single" w:sz="4" w:space="0" w:color="000000"/>
              <w:bottom w:val="single" w:sz="4" w:space="0" w:color="000000"/>
              <w:right w:val="single" w:sz="4" w:space="0" w:color="000000"/>
            </w:tcBorders>
            <w:hideMark/>
          </w:tcPr>
          <w:p w14:paraId="5F93F63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A5AAEA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3EACF0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AD49B5F"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B9E974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2"/>
                <w:szCs w:val="20"/>
              </w:rPr>
              <w:t>A</w:t>
            </w:r>
            <w:r w:rsidRPr="00160E7B">
              <w:rPr>
                <w:szCs w:val="20"/>
              </w:rPr>
              <w:t>X</w:t>
            </w:r>
            <w:r w:rsidRPr="00160E7B">
              <w:rPr>
                <w:spacing w:val="-3"/>
                <w:szCs w:val="20"/>
              </w:rPr>
              <w:t xml:space="preserve"> </w:t>
            </w:r>
            <w:r w:rsidRPr="00160E7B">
              <w:rPr>
                <w:spacing w:val="3"/>
                <w:szCs w:val="20"/>
              </w:rPr>
              <w:t>T</w:t>
            </w:r>
            <w:r w:rsidRPr="00160E7B">
              <w:rPr>
                <w:spacing w:val="1"/>
                <w:szCs w:val="20"/>
              </w:rPr>
              <w:t>er</w:t>
            </w:r>
            <w:r w:rsidRPr="00160E7B">
              <w:rPr>
                <w:spacing w:val="-3"/>
                <w:szCs w:val="20"/>
              </w:rPr>
              <w:t>m</w:t>
            </w:r>
            <w:r w:rsidRPr="00160E7B">
              <w:rPr>
                <w:spacing w:val="2"/>
                <w:szCs w:val="20"/>
              </w:rPr>
              <w:t>i</w:t>
            </w:r>
            <w:r w:rsidRPr="00160E7B">
              <w:rPr>
                <w:spacing w:val="-1"/>
                <w:szCs w:val="20"/>
              </w:rPr>
              <w:t>n</w:t>
            </w:r>
            <w:r w:rsidRPr="00160E7B">
              <w:rPr>
                <w:spacing w:val="1"/>
                <w:szCs w:val="20"/>
              </w:rPr>
              <w:t>a</w:t>
            </w:r>
            <w:r w:rsidRPr="00160E7B">
              <w:rPr>
                <w:szCs w:val="20"/>
              </w:rPr>
              <w:t>l</w:t>
            </w:r>
          </w:p>
        </w:tc>
        <w:tc>
          <w:tcPr>
            <w:tcW w:w="2340" w:type="dxa"/>
            <w:tcBorders>
              <w:top w:val="single" w:sz="4" w:space="0" w:color="000000"/>
              <w:left w:val="single" w:sz="4" w:space="0" w:color="000000"/>
              <w:bottom w:val="single" w:sz="4" w:space="0" w:color="000000"/>
              <w:right w:val="single" w:sz="4" w:space="0" w:color="000000"/>
            </w:tcBorders>
            <w:hideMark/>
          </w:tcPr>
          <w:p w14:paraId="3E1D5AB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072D66F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3D3AE5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F2D42A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9595BE8"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u</w:t>
            </w:r>
            <w:r w:rsidRPr="00160E7B">
              <w:rPr>
                <w:spacing w:val="1"/>
                <w:szCs w:val="20"/>
              </w:rPr>
              <w:t>ec</w:t>
            </w:r>
            <w:r w:rsidRPr="00160E7B">
              <w:rPr>
                <w:spacing w:val="-1"/>
                <w:szCs w:val="20"/>
              </w:rPr>
              <w:t>h</w:t>
            </w:r>
            <w:r w:rsidRPr="00160E7B">
              <w:rPr>
                <w:spacing w:val="1"/>
                <w:szCs w:val="20"/>
              </w:rPr>
              <w:t>e</w:t>
            </w:r>
            <w:r w:rsidRPr="00160E7B">
              <w:rPr>
                <w:szCs w:val="20"/>
              </w:rPr>
              <w:t>l</w:t>
            </w:r>
            <w:r w:rsidRPr="00160E7B">
              <w:rPr>
                <w:spacing w:val="-7"/>
                <w:szCs w:val="20"/>
              </w:rPr>
              <w:t xml:space="preserve"> </w:t>
            </w:r>
            <w:r w:rsidRPr="00160E7B">
              <w:rPr>
                <w:spacing w:val="2"/>
                <w:szCs w:val="20"/>
              </w:rPr>
              <w:t>C</w:t>
            </w:r>
            <w:r w:rsidRPr="00160E7B">
              <w:rPr>
                <w:szCs w:val="20"/>
              </w:rPr>
              <w:t>l</w:t>
            </w:r>
            <w:r w:rsidRPr="00160E7B">
              <w:rPr>
                <w:spacing w:val="-1"/>
                <w:szCs w:val="20"/>
              </w:rPr>
              <w:t>u</w:t>
            </w:r>
            <w:r w:rsidRPr="00160E7B">
              <w:rPr>
                <w:szCs w:val="20"/>
              </w:rPr>
              <w:t>b</w:t>
            </w:r>
          </w:p>
        </w:tc>
        <w:tc>
          <w:tcPr>
            <w:tcW w:w="2340" w:type="dxa"/>
            <w:tcBorders>
              <w:top w:val="single" w:sz="4" w:space="0" w:color="000000"/>
              <w:left w:val="single" w:sz="4" w:space="0" w:color="000000"/>
              <w:bottom w:val="single" w:sz="4" w:space="0" w:color="000000"/>
              <w:right w:val="single" w:sz="4" w:space="0" w:color="000000"/>
            </w:tcBorders>
            <w:hideMark/>
          </w:tcPr>
          <w:p w14:paraId="2427CFA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6567451"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DB90CC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75219DB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663F31E" w14:textId="77777777" w:rsidR="00243E5C" w:rsidRPr="00160E7B" w:rsidRDefault="00243E5C" w:rsidP="00243E5C">
            <w:pPr>
              <w:widowControl w:val="0"/>
              <w:autoSpaceDE w:val="0"/>
              <w:autoSpaceDN w:val="0"/>
              <w:adjustRightInd w:val="0"/>
              <w:spacing w:before="16" w:after="0" w:line="240" w:lineRule="auto"/>
              <w:ind w:left="702" w:right="-20"/>
              <w:rPr>
                <w:spacing w:val="2"/>
                <w:szCs w:val="20"/>
              </w:rPr>
            </w:pPr>
            <w:r w:rsidRPr="00160E7B">
              <w:rPr>
                <w:szCs w:val="20"/>
              </w:rPr>
              <w:t>V</w:t>
            </w:r>
            <w:r w:rsidRPr="00160E7B">
              <w:rPr>
                <w:spacing w:val="1"/>
                <w:szCs w:val="20"/>
              </w:rPr>
              <w:t>o</w:t>
            </w:r>
            <w:r w:rsidRPr="00160E7B">
              <w:rPr>
                <w:szCs w:val="20"/>
              </w:rPr>
              <w:t>l</w:t>
            </w:r>
            <w:r w:rsidRPr="00160E7B">
              <w:rPr>
                <w:spacing w:val="-1"/>
                <w:szCs w:val="20"/>
              </w:rPr>
              <w:t>k</w:t>
            </w:r>
            <w:r w:rsidRPr="00160E7B">
              <w:rPr>
                <w:spacing w:val="1"/>
                <w:szCs w:val="20"/>
              </w:rPr>
              <w:t>e</w:t>
            </w:r>
            <w:r w:rsidRPr="00160E7B">
              <w:rPr>
                <w:szCs w:val="20"/>
              </w:rPr>
              <w:t>l</w:t>
            </w:r>
            <w:r w:rsidRPr="00160E7B">
              <w:rPr>
                <w:spacing w:val="-2"/>
                <w:szCs w:val="20"/>
              </w:rPr>
              <w:t xml:space="preserve"> 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r w:rsidRPr="00160E7B">
              <w:rPr>
                <w:spacing w:val="-3"/>
                <w:szCs w:val="20"/>
              </w:rPr>
              <w:t xml:space="preserve"> </w:t>
            </w:r>
            <w:r w:rsidRPr="00160E7B">
              <w:rPr>
                <w:szCs w:val="20"/>
              </w:rPr>
              <w:t>H</w:t>
            </w:r>
            <w:r w:rsidRPr="00160E7B">
              <w:rPr>
                <w:spacing w:val="1"/>
                <w:szCs w:val="20"/>
              </w:rPr>
              <w:t>eadq</w:t>
            </w:r>
            <w:r w:rsidRPr="00160E7B">
              <w:rPr>
                <w:spacing w:val="-1"/>
                <w:szCs w:val="20"/>
              </w:rPr>
              <w:t>u</w:t>
            </w:r>
            <w:r w:rsidRPr="00160E7B">
              <w:rPr>
                <w:spacing w:val="1"/>
                <w:szCs w:val="20"/>
              </w:rPr>
              <w:t>ar</w:t>
            </w:r>
            <w:r w:rsidRPr="00160E7B">
              <w:rPr>
                <w:szCs w:val="20"/>
              </w:rPr>
              <w:t>t</w:t>
            </w:r>
            <w:r w:rsidRPr="00160E7B">
              <w:rPr>
                <w:spacing w:val="1"/>
                <w:szCs w:val="20"/>
              </w:rPr>
              <w:t>er</w:t>
            </w:r>
            <w:r w:rsidRPr="00160E7B">
              <w:rPr>
                <w:szCs w:val="20"/>
              </w:rPr>
              <w:t>s</w:t>
            </w:r>
          </w:p>
        </w:tc>
        <w:tc>
          <w:tcPr>
            <w:tcW w:w="2340" w:type="dxa"/>
            <w:tcBorders>
              <w:top w:val="single" w:sz="4" w:space="0" w:color="000000"/>
              <w:left w:val="single" w:sz="4" w:space="0" w:color="000000"/>
              <w:bottom w:val="single" w:sz="4" w:space="0" w:color="000000"/>
              <w:right w:val="single" w:sz="4" w:space="0" w:color="000000"/>
            </w:tcBorders>
            <w:hideMark/>
          </w:tcPr>
          <w:p w14:paraId="63727A9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9D5277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158578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AECC6C4"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5AC7BF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V</w:t>
            </w:r>
            <w:r w:rsidRPr="00160E7B">
              <w:rPr>
                <w:spacing w:val="1"/>
                <w:szCs w:val="20"/>
              </w:rPr>
              <w:t>a</w:t>
            </w:r>
            <w:r w:rsidRPr="00160E7B">
              <w:rPr>
                <w:szCs w:val="20"/>
              </w:rPr>
              <w:t>i</w:t>
            </w:r>
            <w:r w:rsidRPr="00160E7B">
              <w:rPr>
                <w:spacing w:val="-1"/>
                <w:szCs w:val="20"/>
              </w:rPr>
              <w:t>h</w:t>
            </w:r>
            <w:r w:rsidRPr="00160E7B">
              <w:rPr>
                <w:spacing w:val="2"/>
                <w:szCs w:val="20"/>
              </w:rPr>
              <w:t>i</w:t>
            </w:r>
            <w:r w:rsidRPr="00160E7B">
              <w:rPr>
                <w:spacing w:val="-1"/>
                <w:szCs w:val="20"/>
              </w:rPr>
              <w:t>ng</w:t>
            </w:r>
            <w:r w:rsidRPr="00160E7B">
              <w:rPr>
                <w:spacing w:val="3"/>
                <w:szCs w:val="20"/>
              </w:rPr>
              <w:t>e</w:t>
            </w:r>
            <w:r w:rsidRPr="00160E7B">
              <w:rPr>
                <w:szCs w:val="20"/>
              </w:rPr>
              <w:t>n</w:t>
            </w:r>
            <w:r w:rsidRPr="00160E7B">
              <w:rPr>
                <w:spacing w:val="-9"/>
                <w:szCs w:val="20"/>
              </w:rPr>
              <w:t xml:space="preserve"> </w:t>
            </w:r>
            <w:r w:rsidRPr="00160E7B">
              <w:rPr>
                <w:spacing w:val="1"/>
                <w:szCs w:val="20"/>
              </w:rPr>
              <w:t>(</w:t>
            </w:r>
            <w:r w:rsidRPr="00160E7B">
              <w:rPr>
                <w:spacing w:val="2"/>
                <w:szCs w:val="20"/>
              </w:rPr>
              <w:t>P</w:t>
            </w:r>
            <w:r w:rsidRPr="00160E7B">
              <w:rPr>
                <w:spacing w:val="1"/>
                <w:szCs w:val="20"/>
              </w:rPr>
              <w:t>a</w:t>
            </w:r>
            <w:r w:rsidRPr="00160E7B">
              <w:rPr>
                <w:szCs w:val="20"/>
              </w:rPr>
              <w:t>t</w:t>
            </w:r>
            <w:r w:rsidRPr="00160E7B">
              <w:rPr>
                <w:spacing w:val="1"/>
                <w:szCs w:val="20"/>
              </w:rPr>
              <w:t>c</w:t>
            </w:r>
            <w:r w:rsidRPr="00160E7B">
              <w:rPr>
                <w:szCs w:val="20"/>
              </w:rPr>
              <w:t>h</w:t>
            </w:r>
            <w:r w:rsidRPr="00160E7B">
              <w:rPr>
                <w:spacing w:val="-6"/>
                <w:szCs w:val="20"/>
              </w:rPr>
              <w:t xml:space="preserve"> </w:t>
            </w:r>
            <w:r w:rsidRPr="00160E7B">
              <w:rPr>
                <w:spacing w:val="2"/>
                <w:szCs w:val="20"/>
              </w:rPr>
              <w:t>B</w:t>
            </w:r>
            <w:r w:rsidRPr="00160E7B">
              <w:rPr>
                <w:spacing w:val="1"/>
                <w:szCs w:val="20"/>
              </w:rPr>
              <w:t>arrac</w:t>
            </w:r>
            <w:r w:rsidRPr="00160E7B">
              <w:rPr>
                <w:spacing w:val="-1"/>
                <w:szCs w:val="20"/>
              </w:rPr>
              <w:t>ks</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651D017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4CDC4F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509FAF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1C10110" w14:textId="77777777" w:rsidTr="009F7F8D">
        <w:trPr>
          <w:trHeight w:hRule="exact" w:val="502"/>
        </w:trPr>
        <w:tc>
          <w:tcPr>
            <w:tcW w:w="4334" w:type="dxa"/>
            <w:gridSpan w:val="2"/>
            <w:tcBorders>
              <w:top w:val="single" w:sz="4" w:space="0" w:color="000000"/>
              <w:left w:val="single" w:sz="4" w:space="0" w:color="000000"/>
              <w:bottom w:val="single" w:sz="4" w:space="0" w:color="000000"/>
              <w:right w:val="single" w:sz="4" w:space="0" w:color="000000"/>
            </w:tcBorders>
            <w:hideMark/>
          </w:tcPr>
          <w:p w14:paraId="18923787"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pacing w:val="1"/>
                <w:szCs w:val="20"/>
              </w:rPr>
              <w:t>a</w:t>
            </w:r>
            <w:r w:rsidRPr="00160E7B">
              <w:rPr>
                <w:szCs w:val="20"/>
              </w:rPr>
              <w:t>t</w:t>
            </w:r>
            <w:r w:rsidRPr="00160E7B">
              <w:rPr>
                <w:spacing w:val="1"/>
                <w:szCs w:val="20"/>
              </w:rPr>
              <w:t>c</w:t>
            </w:r>
            <w:r w:rsidRPr="00160E7B">
              <w:rPr>
                <w:szCs w:val="20"/>
              </w:rPr>
              <w:t>h</w:t>
            </w:r>
            <w:r w:rsidRPr="00160E7B">
              <w:rPr>
                <w:spacing w:val="-5"/>
                <w:szCs w:val="20"/>
              </w:rPr>
              <w:t xml:space="preserve"> </w:t>
            </w:r>
            <w:r w:rsidRPr="00160E7B">
              <w:rPr>
                <w:spacing w:val="2"/>
                <w:szCs w:val="20"/>
              </w:rPr>
              <w:t>B</w:t>
            </w:r>
            <w:r w:rsidRPr="00160E7B">
              <w:rPr>
                <w:spacing w:val="1"/>
                <w:szCs w:val="20"/>
              </w:rPr>
              <w:t>arrac</w:t>
            </w:r>
            <w:r w:rsidRPr="00160E7B">
              <w:rPr>
                <w:spacing w:val="-1"/>
                <w:szCs w:val="20"/>
              </w:rPr>
              <w:t>k</w:t>
            </w:r>
            <w:r w:rsidRPr="00160E7B">
              <w:rPr>
                <w:szCs w:val="20"/>
              </w:rPr>
              <w:t>s</w:t>
            </w:r>
            <w:r w:rsidRPr="00160E7B">
              <w:rPr>
                <w:spacing w:val="-7"/>
                <w:szCs w:val="20"/>
              </w:rPr>
              <w:t xml:space="preserve"> </w:t>
            </w:r>
            <w:r w:rsidRPr="00160E7B">
              <w:rPr>
                <w:szCs w:val="20"/>
              </w:rPr>
              <w:t>–</w:t>
            </w:r>
            <w:r w:rsidRPr="00160E7B">
              <w:rPr>
                <w:spacing w:val="-2"/>
                <w:szCs w:val="20"/>
              </w:rPr>
              <w:t xml:space="preserve"> </w:t>
            </w:r>
            <w:r w:rsidRPr="00160E7B">
              <w:rPr>
                <w:spacing w:val="2"/>
                <w:szCs w:val="20"/>
              </w:rPr>
              <w:t>Food Court</w:t>
            </w:r>
          </w:p>
        </w:tc>
        <w:tc>
          <w:tcPr>
            <w:tcW w:w="2340" w:type="dxa"/>
            <w:tcBorders>
              <w:top w:val="single" w:sz="4" w:space="0" w:color="000000"/>
              <w:left w:val="single" w:sz="4" w:space="0" w:color="000000"/>
              <w:bottom w:val="single" w:sz="4" w:space="0" w:color="000000"/>
              <w:right w:val="single" w:sz="4" w:space="0" w:color="000000"/>
            </w:tcBorders>
            <w:hideMark/>
          </w:tcPr>
          <w:p w14:paraId="3C69064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423335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574ED5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6A66B4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45284FA" w14:textId="77777777" w:rsidR="00243E5C" w:rsidRPr="00160E7B" w:rsidRDefault="00243E5C" w:rsidP="00243E5C">
            <w:pPr>
              <w:widowControl w:val="0"/>
              <w:autoSpaceDE w:val="0"/>
              <w:autoSpaceDN w:val="0"/>
              <w:adjustRightInd w:val="0"/>
              <w:spacing w:before="18" w:after="0" w:line="240" w:lineRule="auto"/>
              <w:ind w:right="-20"/>
              <w:rPr>
                <w:szCs w:val="20"/>
              </w:rPr>
            </w:pPr>
            <w:r w:rsidRPr="00160E7B">
              <w:rPr>
                <w:spacing w:val="2"/>
                <w:szCs w:val="20"/>
              </w:rPr>
              <w:t xml:space="preserve">  B</w:t>
            </w:r>
            <w:r w:rsidRPr="00160E7B">
              <w:rPr>
                <w:spacing w:val="1"/>
                <w:szCs w:val="20"/>
              </w:rPr>
              <w:t>oeb</w:t>
            </w:r>
            <w:r w:rsidRPr="00160E7B">
              <w:rPr>
                <w:szCs w:val="20"/>
              </w:rPr>
              <w:t>li</w:t>
            </w:r>
            <w:r w:rsidRPr="00160E7B">
              <w:rPr>
                <w:spacing w:val="-1"/>
                <w:szCs w:val="20"/>
              </w:rPr>
              <w:t>ng</w:t>
            </w:r>
            <w:r w:rsidRPr="00160E7B">
              <w:rPr>
                <w:spacing w:val="1"/>
                <w:szCs w:val="20"/>
              </w:rPr>
              <w:t>e</w:t>
            </w:r>
            <w:r w:rsidRPr="00160E7B">
              <w:rPr>
                <w:szCs w:val="20"/>
              </w:rPr>
              <w:t>n</w:t>
            </w:r>
            <w:r w:rsidRPr="00160E7B">
              <w:rPr>
                <w:spacing w:val="-10"/>
                <w:szCs w:val="20"/>
              </w:rPr>
              <w:t xml:space="preserve"> </w:t>
            </w:r>
            <w:r w:rsidRPr="00160E7B">
              <w:rPr>
                <w:spacing w:val="1"/>
                <w:szCs w:val="20"/>
              </w:rPr>
              <w:t>(</w:t>
            </w:r>
            <w:r w:rsidRPr="00160E7B">
              <w:rPr>
                <w:spacing w:val="2"/>
                <w:szCs w:val="20"/>
              </w:rPr>
              <w:t>P</w:t>
            </w:r>
            <w:r w:rsidRPr="00160E7B">
              <w:rPr>
                <w:spacing w:val="1"/>
                <w:szCs w:val="20"/>
              </w:rPr>
              <w:t>a</w:t>
            </w:r>
            <w:r w:rsidRPr="00160E7B">
              <w:rPr>
                <w:spacing w:val="-1"/>
                <w:szCs w:val="20"/>
              </w:rPr>
              <w:t>n</w:t>
            </w:r>
            <w:r w:rsidRPr="00160E7B">
              <w:rPr>
                <w:spacing w:val="1"/>
                <w:szCs w:val="20"/>
              </w:rPr>
              <w:t>ze</w:t>
            </w:r>
            <w:r w:rsidRPr="00160E7B">
              <w:rPr>
                <w:szCs w:val="20"/>
              </w:rPr>
              <w:t>r</w:t>
            </w:r>
            <w:r w:rsidRPr="00160E7B">
              <w:rPr>
                <w:spacing w:val="-5"/>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pacing w:val="1"/>
                <w:szCs w:val="20"/>
              </w:rPr>
              <w:t>e</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6CC42D3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D07218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59EC2D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33627E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96F731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pacing w:val="1"/>
                <w:szCs w:val="20"/>
              </w:rPr>
              <w:t>a</w:t>
            </w:r>
            <w:r w:rsidRPr="00160E7B">
              <w:rPr>
                <w:spacing w:val="-1"/>
                <w:szCs w:val="20"/>
              </w:rPr>
              <w:t>n</w:t>
            </w:r>
            <w:r w:rsidRPr="00160E7B">
              <w:rPr>
                <w:spacing w:val="1"/>
                <w:szCs w:val="20"/>
              </w:rPr>
              <w:t>ze</w:t>
            </w:r>
            <w:r w:rsidRPr="00160E7B">
              <w:rPr>
                <w:szCs w:val="20"/>
              </w:rPr>
              <w:t>r</w:t>
            </w:r>
            <w:r w:rsidRPr="00160E7B">
              <w:rPr>
                <w:spacing w:val="-4"/>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r w:rsidRPr="00160E7B">
              <w:rPr>
                <w:spacing w:val="-6"/>
                <w:szCs w:val="20"/>
              </w:rPr>
              <w:t xml:space="preserve"> </w:t>
            </w:r>
            <w:r w:rsidRPr="00160E7B">
              <w:rPr>
                <w:szCs w:val="20"/>
              </w:rPr>
              <w:t>H</w:t>
            </w:r>
            <w:r w:rsidRPr="00160E7B">
              <w:rPr>
                <w:spacing w:val="1"/>
                <w:szCs w:val="20"/>
              </w:rPr>
              <w:t>o</w:t>
            </w:r>
            <w:r w:rsidRPr="00160E7B">
              <w:rPr>
                <w:szCs w:val="20"/>
              </w:rPr>
              <w:t>t</w:t>
            </w:r>
            <w:r w:rsidRPr="00160E7B">
              <w:rPr>
                <w:spacing w:val="1"/>
                <w:szCs w:val="20"/>
              </w:rPr>
              <w:t>e</w:t>
            </w:r>
            <w:r w:rsidRPr="00160E7B">
              <w:rPr>
                <w:szCs w:val="20"/>
              </w:rPr>
              <w:t>l</w:t>
            </w:r>
          </w:p>
        </w:tc>
        <w:tc>
          <w:tcPr>
            <w:tcW w:w="2340" w:type="dxa"/>
            <w:tcBorders>
              <w:top w:val="single" w:sz="4" w:space="0" w:color="000000"/>
              <w:left w:val="single" w:sz="4" w:space="0" w:color="000000"/>
              <w:bottom w:val="single" w:sz="4" w:space="0" w:color="000000"/>
              <w:right w:val="single" w:sz="4" w:space="0" w:color="000000"/>
            </w:tcBorders>
            <w:hideMark/>
          </w:tcPr>
          <w:p w14:paraId="439E23F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4D5F3ED"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EFB8BF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F1B304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FA67FB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a</w:t>
            </w:r>
            <w:r w:rsidRPr="00160E7B">
              <w:rPr>
                <w:spacing w:val="-1"/>
                <w:szCs w:val="20"/>
              </w:rPr>
              <w:t>n</w:t>
            </w:r>
            <w:r w:rsidRPr="00160E7B">
              <w:rPr>
                <w:spacing w:val="1"/>
                <w:szCs w:val="20"/>
              </w:rPr>
              <w:t>ze</w:t>
            </w:r>
            <w:r w:rsidRPr="00160E7B">
              <w:rPr>
                <w:szCs w:val="20"/>
              </w:rPr>
              <w:t>r</w:t>
            </w:r>
            <w:r w:rsidRPr="00160E7B">
              <w:rPr>
                <w:spacing w:val="-4"/>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r w:rsidRPr="00160E7B">
              <w:rPr>
                <w:spacing w:val="-6"/>
                <w:szCs w:val="20"/>
              </w:rPr>
              <w:t xml:space="preserve"> </w:t>
            </w:r>
            <w:r w:rsidRPr="00160E7B">
              <w:rPr>
                <w:szCs w:val="20"/>
              </w:rPr>
              <w:t>-</w:t>
            </w:r>
            <w:r w:rsidRPr="00160E7B">
              <w:rPr>
                <w:spacing w:val="-2"/>
                <w:szCs w:val="20"/>
              </w:rPr>
              <w:t xml:space="preserve"> </w:t>
            </w:r>
            <w:r w:rsidRPr="00160E7B">
              <w:rPr>
                <w:spacing w:val="2"/>
                <w:szCs w:val="20"/>
              </w:rPr>
              <w:t>B</w:t>
            </w:r>
            <w:r w:rsidRPr="00160E7B">
              <w:rPr>
                <w:spacing w:val="-1"/>
                <w:szCs w:val="20"/>
              </w:rPr>
              <w:t>u</w:t>
            </w:r>
            <w:r w:rsidRPr="00160E7B">
              <w:rPr>
                <w:spacing w:val="2"/>
                <w:szCs w:val="20"/>
              </w:rPr>
              <w:t>i</w:t>
            </w:r>
            <w:r w:rsidRPr="00160E7B">
              <w:rPr>
                <w:szCs w:val="20"/>
              </w:rPr>
              <w:t>l</w:t>
            </w:r>
            <w:r w:rsidRPr="00160E7B">
              <w:rPr>
                <w:spacing w:val="1"/>
                <w:szCs w:val="20"/>
              </w:rPr>
              <w:t>d</w:t>
            </w:r>
            <w:r w:rsidRPr="00160E7B">
              <w:rPr>
                <w:szCs w:val="20"/>
              </w:rPr>
              <w:t>i</w:t>
            </w:r>
            <w:r w:rsidRPr="00160E7B">
              <w:rPr>
                <w:spacing w:val="1"/>
                <w:szCs w:val="20"/>
              </w:rPr>
              <w:t>n</w:t>
            </w:r>
            <w:r w:rsidRPr="00160E7B">
              <w:rPr>
                <w:szCs w:val="20"/>
              </w:rPr>
              <w:t>g</w:t>
            </w:r>
            <w:r w:rsidRPr="00160E7B">
              <w:rPr>
                <w:spacing w:val="-8"/>
                <w:szCs w:val="20"/>
              </w:rPr>
              <w:t xml:space="preserve"> </w:t>
            </w:r>
            <w:r w:rsidRPr="00160E7B">
              <w:rPr>
                <w:spacing w:val="1"/>
                <w:szCs w:val="20"/>
              </w:rPr>
              <w:t>295</w:t>
            </w:r>
            <w:r w:rsidRPr="00160E7B">
              <w:rPr>
                <w:szCs w:val="20"/>
              </w:rPr>
              <w:t>3</w:t>
            </w:r>
          </w:p>
        </w:tc>
        <w:tc>
          <w:tcPr>
            <w:tcW w:w="2340" w:type="dxa"/>
            <w:tcBorders>
              <w:top w:val="single" w:sz="4" w:space="0" w:color="000000"/>
              <w:left w:val="single" w:sz="4" w:space="0" w:color="000000"/>
              <w:bottom w:val="single" w:sz="4" w:space="0" w:color="000000"/>
              <w:right w:val="single" w:sz="4" w:space="0" w:color="000000"/>
            </w:tcBorders>
            <w:hideMark/>
          </w:tcPr>
          <w:p w14:paraId="117EA0C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1EA60C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78EDF5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BFF4751"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116D5B2" w14:textId="77777777" w:rsidR="00243E5C" w:rsidRPr="00160E7B" w:rsidRDefault="00243E5C" w:rsidP="00243E5C">
            <w:pPr>
              <w:widowControl w:val="0"/>
              <w:autoSpaceDE w:val="0"/>
              <w:autoSpaceDN w:val="0"/>
              <w:adjustRightInd w:val="0"/>
              <w:spacing w:before="18" w:after="0" w:line="240" w:lineRule="auto"/>
              <w:ind w:right="-20"/>
              <w:rPr>
                <w:szCs w:val="20"/>
              </w:rPr>
            </w:pPr>
            <w:r w:rsidRPr="00160E7B">
              <w:rPr>
                <w:szCs w:val="20"/>
              </w:rPr>
              <w:t xml:space="preserve">  K</w:t>
            </w:r>
            <w:r w:rsidRPr="00160E7B">
              <w:rPr>
                <w:spacing w:val="1"/>
                <w:szCs w:val="20"/>
              </w:rPr>
              <w:t>e</w:t>
            </w:r>
            <w:r w:rsidRPr="00160E7B">
              <w:rPr>
                <w:szCs w:val="20"/>
              </w:rPr>
              <w:t>ll</w:t>
            </w:r>
            <w:r w:rsidRPr="00160E7B">
              <w:rPr>
                <w:spacing w:val="3"/>
                <w:szCs w:val="20"/>
              </w:rPr>
              <w:t>e</w:t>
            </w:r>
            <w:r w:rsidRPr="00160E7B">
              <w:rPr>
                <w:szCs w:val="20"/>
              </w:rPr>
              <w:t>y</w:t>
            </w:r>
            <w:r w:rsidRPr="00160E7B">
              <w:rPr>
                <w:spacing w:val="-8"/>
                <w:szCs w:val="20"/>
              </w:rPr>
              <w:t xml:space="preserve"> </w:t>
            </w:r>
            <w:r w:rsidRPr="00160E7B">
              <w:rPr>
                <w:spacing w:val="2"/>
                <w:szCs w:val="20"/>
              </w:rPr>
              <w:t>B</w:t>
            </w:r>
            <w:r w:rsidRPr="00160E7B">
              <w:rPr>
                <w:spacing w:val="1"/>
                <w:szCs w:val="20"/>
              </w:rPr>
              <w:t>arrac</w:t>
            </w:r>
            <w:r w:rsidRPr="00160E7B">
              <w:rPr>
                <w:spacing w:val="-1"/>
                <w:szCs w:val="20"/>
              </w:rPr>
              <w:t>k</w:t>
            </w:r>
            <w:r w:rsidRPr="00160E7B">
              <w:rPr>
                <w:szCs w:val="20"/>
              </w:rPr>
              <w:t>s</w:t>
            </w:r>
            <w:r w:rsidRPr="00160E7B">
              <w:rPr>
                <w:spacing w:val="-7"/>
                <w:szCs w:val="20"/>
              </w:rPr>
              <w:t xml:space="preserve"> </w:t>
            </w:r>
            <w:r w:rsidRPr="00160E7B">
              <w:rPr>
                <w:spacing w:val="1"/>
                <w:szCs w:val="20"/>
              </w:rPr>
              <w:t>(</w:t>
            </w:r>
            <w:r w:rsidRPr="00160E7B">
              <w:rPr>
                <w:szCs w:val="20"/>
              </w:rPr>
              <w:t>S</w:t>
            </w:r>
            <w:r w:rsidRPr="00160E7B">
              <w:rPr>
                <w:spacing w:val="2"/>
                <w:szCs w:val="20"/>
              </w:rPr>
              <w:t>t</w:t>
            </w:r>
            <w:r w:rsidRPr="00160E7B">
              <w:rPr>
                <w:spacing w:val="-1"/>
                <w:szCs w:val="20"/>
              </w:rPr>
              <w:t>u</w:t>
            </w:r>
            <w:r w:rsidRPr="00160E7B">
              <w:rPr>
                <w:szCs w:val="20"/>
              </w:rPr>
              <w:t>t</w:t>
            </w:r>
            <w:r w:rsidRPr="00160E7B">
              <w:rPr>
                <w:spacing w:val="2"/>
                <w:szCs w:val="20"/>
              </w:rPr>
              <w:t>t</w:t>
            </w:r>
            <w:r w:rsidRPr="00160E7B">
              <w:rPr>
                <w:spacing w:val="-1"/>
                <w:szCs w:val="20"/>
              </w:rPr>
              <w:t>g</w:t>
            </w:r>
            <w:r w:rsidRPr="00160E7B">
              <w:rPr>
                <w:spacing w:val="1"/>
                <w:szCs w:val="20"/>
              </w:rPr>
              <w:t>ar</w:t>
            </w:r>
            <w:r w:rsidRPr="00160E7B">
              <w:rPr>
                <w:szCs w:val="20"/>
              </w:rPr>
              <w:t>t)</w:t>
            </w:r>
          </w:p>
        </w:tc>
        <w:tc>
          <w:tcPr>
            <w:tcW w:w="2340" w:type="dxa"/>
            <w:tcBorders>
              <w:top w:val="single" w:sz="4" w:space="0" w:color="000000"/>
              <w:left w:val="single" w:sz="4" w:space="0" w:color="000000"/>
              <w:bottom w:val="single" w:sz="4" w:space="0" w:color="000000"/>
              <w:right w:val="single" w:sz="4" w:space="0" w:color="000000"/>
            </w:tcBorders>
            <w:hideMark/>
          </w:tcPr>
          <w:p w14:paraId="141114B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6E5363B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024B9F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B2FFCC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B5FE1AB" w14:textId="77777777" w:rsidR="00243E5C" w:rsidRPr="00160E7B" w:rsidRDefault="00243E5C" w:rsidP="00243E5C">
            <w:pPr>
              <w:widowControl w:val="0"/>
              <w:autoSpaceDE w:val="0"/>
              <w:autoSpaceDN w:val="0"/>
              <w:adjustRightInd w:val="0"/>
              <w:spacing w:before="16" w:after="0" w:line="240" w:lineRule="auto"/>
              <w:ind w:right="-20"/>
              <w:rPr>
                <w:szCs w:val="20"/>
              </w:rPr>
            </w:pPr>
            <w:r w:rsidRPr="00160E7B">
              <w:rPr>
                <w:spacing w:val="-1"/>
                <w:szCs w:val="20"/>
              </w:rPr>
              <w:t xml:space="preserve">  R</w:t>
            </w:r>
            <w:r w:rsidRPr="00160E7B">
              <w:rPr>
                <w:spacing w:val="1"/>
                <w:szCs w:val="20"/>
              </w:rPr>
              <w:t>ob</w:t>
            </w:r>
            <w:r w:rsidRPr="00160E7B">
              <w:rPr>
                <w:szCs w:val="20"/>
              </w:rPr>
              <w:t>i</w:t>
            </w:r>
            <w:r w:rsidRPr="00160E7B">
              <w:rPr>
                <w:spacing w:val="-1"/>
                <w:szCs w:val="20"/>
              </w:rPr>
              <w:t>ns</w:t>
            </w:r>
            <w:r w:rsidRPr="00160E7B">
              <w:rPr>
                <w:spacing w:val="4"/>
                <w:szCs w:val="20"/>
              </w:rPr>
              <w:t>o</w:t>
            </w:r>
            <w:r w:rsidRPr="00160E7B">
              <w:rPr>
                <w:szCs w:val="20"/>
              </w:rPr>
              <w:t>n</w:t>
            </w:r>
            <w:r w:rsidRPr="00160E7B">
              <w:rPr>
                <w:spacing w:val="-9"/>
                <w:szCs w:val="20"/>
              </w:rPr>
              <w:t xml:space="preserve"> </w:t>
            </w:r>
            <w:r w:rsidRPr="00160E7B">
              <w:rPr>
                <w:spacing w:val="2"/>
                <w:szCs w:val="20"/>
              </w:rPr>
              <w:t>B</w:t>
            </w:r>
            <w:r w:rsidRPr="00160E7B">
              <w:rPr>
                <w:spacing w:val="1"/>
                <w:szCs w:val="20"/>
              </w:rPr>
              <w:t>arrac</w:t>
            </w:r>
            <w:r w:rsidRPr="00160E7B">
              <w:rPr>
                <w:spacing w:val="-1"/>
                <w:szCs w:val="20"/>
              </w:rPr>
              <w:t>k</w:t>
            </w:r>
            <w:r w:rsidRPr="00160E7B">
              <w:rPr>
                <w:szCs w:val="20"/>
              </w:rPr>
              <w:t>s</w:t>
            </w:r>
            <w:r w:rsidRPr="00160E7B">
              <w:rPr>
                <w:spacing w:val="-7"/>
                <w:szCs w:val="20"/>
              </w:rPr>
              <w:t xml:space="preserve"> </w:t>
            </w:r>
            <w:r w:rsidRPr="00160E7B">
              <w:rPr>
                <w:spacing w:val="1"/>
                <w:szCs w:val="20"/>
              </w:rPr>
              <w:t>(</w:t>
            </w:r>
            <w:r w:rsidRPr="00160E7B">
              <w:rPr>
                <w:szCs w:val="20"/>
              </w:rPr>
              <w:t>St</w:t>
            </w:r>
            <w:r w:rsidRPr="00160E7B">
              <w:rPr>
                <w:spacing w:val="-1"/>
                <w:szCs w:val="20"/>
              </w:rPr>
              <w:t>u</w:t>
            </w:r>
            <w:r w:rsidRPr="00160E7B">
              <w:rPr>
                <w:spacing w:val="2"/>
                <w:szCs w:val="20"/>
              </w:rPr>
              <w:t>t</w:t>
            </w:r>
            <w:r w:rsidRPr="00160E7B">
              <w:rPr>
                <w:szCs w:val="20"/>
              </w:rPr>
              <w:t>t</w:t>
            </w:r>
            <w:r w:rsidRPr="00160E7B">
              <w:rPr>
                <w:spacing w:val="-1"/>
                <w:szCs w:val="20"/>
              </w:rPr>
              <w:t>g</w:t>
            </w:r>
            <w:r w:rsidRPr="00160E7B">
              <w:rPr>
                <w:spacing w:val="1"/>
                <w:szCs w:val="20"/>
              </w:rPr>
              <w:t>ar</w:t>
            </w:r>
            <w:r w:rsidRPr="00160E7B">
              <w:rPr>
                <w:szCs w:val="20"/>
              </w:rPr>
              <w:t>t)</w:t>
            </w:r>
          </w:p>
        </w:tc>
        <w:tc>
          <w:tcPr>
            <w:tcW w:w="2340" w:type="dxa"/>
            <w:tcBorders>
              <w:top w:val="single" w:sz="4" w:space="0" w:color="000000"/>
              <w:left w:val="single" w:sz="4" w:space="0" w:color="000000"/>
              <w:bottom w:val="single" w:sz="4" w:space="0" w:color="000000"/>
              <w:right w:val="single" w:sz="4" w:space="0" w:color="000000"/>
            </w:tcBorders>
            <w:hideMark/>
          </w:tcPr>
          <w:p w14:paraId="68611EA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P</w:t>
            </w:r>
            <w:r w:rsidRPr="00160E7B">
              <w:rPr>
                <w:spacing w:val="1"/>
                <w:szCs w:val="20"/>
              </w:rPr>
              <w:t>ar</w:t>
            </w:r>
            <w:r w:rsidRPr="00160E7B">
              <w:rPr>
                <w:szCs w:val="20"/>
              </w:rPr>
              <w:t>t</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0E2F6F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E284D7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02DD27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B0173D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Vil</w:t>
            </w:r>
            <w:r w:rsidRPr="00160E7B">
              <w:rPr>
                <w:spacing w:val="-1"/>
                <w:szCs w:val="20"/>
              </w:rPr>
              <w:t>s</w:t>
            </w:r>
            <w:r w:rsidRPr="00160E7B">
              <w:rPr>
                <w:spacing w:val="1"/>
                <w:szCs w:val="20"/>
              </w:rPr>
              <w:t>e</w:t>
            </w:r>
            <w:r w:rsidRPr="00160E7B">
              <w:rPr>
                <w:spacing w:val="3"/>
                <w:szCs w:val="20"/>
              </w:rPr>
              <w:t>c</w:t>
            </w:r>
            <w:r w:rsidRPr="00160E7B">
              <w:rPr>
                <w:szCs w:val="20"/>
              </w:rPr>
              <w:t>k</w:t>
            </w:r>
            <w:r w:rsidRPr="00160E7B">
              <w:rPr>
                <w:spacing w:val="-7"/>
                <w:szCs w:val="20"/>
              </w:rPr>
              <w:t xml:space="preserve"> </w:t>
            </w:r>
            <w:r w:rsidRPr="00160E7B">
              <w:rPr>
                <w:spacing w:val="1"/>
                <w:szCs w:val="20"/>
              </w:rPr>
              <w:t>(</w:t>
            </w:r>
            <w:r w:rsidRPr="00160E7B">
              <w:rPr>
                <w:spacing w:val="-1"/>
                <w:szCs w:val="20"/>
              </w:rPr>
              <w:t>R</w:t>
            </w:r>
            <w:r w:rsidRPr="00160E7B">
              <w:rPr>
                <w:spacing w:val="1"/>
                <w:szCs w:val="20"/>
              </w:rPr>
              <w:t>o</w:t>
            </w:r>
            <w:r w:rsidRPr="00160E7B">
              <w:rPr>
                <w:spacing w:val="-1"/>
                <w:szCs w:val="20"/>
              </w:rPr>
              <w:t>s</w:t>
            </w:r>
            <w:r w:rsidRPr="00160E7B">
              <w:rPr>
                <w:szCs w:val="20"/>
              </w:rPr>
              <w:t>e</w:t>
            </w:r>
            <w:r w:rsidRPr="00160E7B">
              <w:rPr>
                <w:spacing w:val="-4"/>
                <w:szCs w:val="20"/>
              </w:rPr>
              <w:t xml:space="preserve"> </w:t>
            </w:r>
            <w:r w:rsidRPr="00160E7B">
              <w:rPr>
                <w:spacing w:val="2"/>
                <w:szCs w:val="20"/>
              </w:rPr>
              <w:t>B</w:t>
            </w:r>
            <w:r w:rsidRPr="00160E7B">
              <w:rPr>
                <w:spacing w:val="1"/>
                <w:szCs w:val="20"/>
              </w:rPr>
              <w:t>arrac</w:t>
            </w:r>
            <w:r w:rsidRPr="00160E7B">
              <w:rPr>
                <w:spacing w:val="-1"/>
                <w:szCs w:val="20"/>
              </w:rPr>
              <w:t>ks</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01C63AF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CD0648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1AC75B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CFE6D61"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8EEF96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F</w:t>
            </w:r>
            <w:r w:rsidRPr="00160E7B">
              <w:rPr>
                <w:spacing w:val="1"/>
                <w:szCs w:val="20"/>
              </w:rPr>
              <w:t>oo</w:t>
            </w:r>
            <w:r w:rsidRPr="00160E7B">
              <w:rPr>
                <w:szCs w:val="20"/>
              </w:rPr>
              <w:t>d</w:t>
            </w:r>
            <w:r w:rsidRPr="00160E7B">
              <w:rPr>
                <w:spacing w:val="-2"/>
                <w:szCs w:val="20"/>
              </w:rPr>
              <w:t xml:space="preserve"> </w:t>
            </w:r>
            <w:r w:rsidRPr="00160E7B">
              <w:rPr>
                <w:spacing w:val="1"/>
                <w:szCs w:val="20"/>
              </w:rPr>
              <w:t>Ma</w:t>
            </w:r>
            <w:r w:rsidRPr="00160E7B">
              <w:rPr>
                <w:szCs w:val="20"/>
              </w:rPr>
              <w:t>ll</w:t>
            </w:r>
          </w:p>
        </w:tc>
        <w:tc>
          <w:tcPr>
            <w:tcW w:w="2340" w:type="dxa"/>
            <w:tcBorders>
              <w:top w:val="single" w:sz="4" w:space="0" w:color="000000"/>
              <w:left w:val="single" w:sz="4" w:space="0" w:color="000000"/>
              <w:bottom w:val="single" w:sz="4" w:space="0" w:color="000000"/>
              <w:right w:val="single" w:sz="4" w:space="0" w:color="000000"/>
            </w:tcBorders>
            <w:hideMark/>
          </w:tcPr>
          <w:p w14:paraId="62E3327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114131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A2C351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CF25C5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B705E4"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zCs w:val="20"/>
              </w:rPr>
              <w:t>O</w:t>
            </w:r>
            <w:r w:rsidRPr="00160E7B">
              <w:rPr>
                <w:spacing w:val="-1"/>
                <w:szCs w:val="20"/>
              </w:rPr>
              <w:t>ff</w:t>
            </w:r>
            <w:r w:rsidRPr="00160E7B">
              <w:rPr>
                <w:szCs w:val="20"/>
              </w:rPr>
              <w:t>i</w:t>
            </w:r>
            <w:r w:rsidRPr="00160E7B">
              <w:rPr>
                <w:spacing w:val="1"/>
                <w:szCs w:val="20"/>
              </w:rPr>
              <w:t>c</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2369EBF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18F6C4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638D28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978ECB8" w14:textId="77777777" w:rsidTr="009F7F8D">
        <w:trPr>
          <w:trHeight w:hRule="exact" w:val="48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8CE404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L</w:t>
            </w:r>
            <w:r w:rsidRPr="00160E7B">
              <w:rPr>
                <w:spacing w:val="1"/>
                <w:szCs w:val="20"/>
              </w:rPr>
              <w:t>an</w:t>
            </w:r>
            <w:r w:rsidRPr="00160E7B">
              <w:rPr>
                <w:spacing w:val="-1"/>
                <w:szCs w:val="20"/>
              </w:rPr>
              <w:t>g</w:t>
            </w:r>
            <w:r w:rsidRPr="00160E7B">
              <w:rPr>
                <w:spacing w:val="3"/>
                <w:szCs w:val="20"/>
              </w:rPr>
              <w:t>e</w:t>
            </w:r>
            <w:r w:rsidRPr="00160E7B">
              <w:rPr>
                <w:spacing w:val="-1"/>
                <w:szCs w:val="20"/>
              </w:rPr>
              <w:t>n</w:t>
            </w:r>
            <w:r w:rsidRPr="00160E7B">
              <w:rPr>
                <w:spacing w:val="1"/>
                <w:szCs w:val="20"/>
              </w:rPr>
              <w:t>br</w:t>
            </w:r>
            <w:r w:rsidRPr="00160E7B">
              <w:rPr>
                <w:spacing w:val="-1"/>
                <w:szCs w:val="20"/>
              </w:rPr>
              <w:t>u</w:t>
            </w:r>
            <w:r w:rsidRPr="00160E7B">
              <w:rPr>
                <w:spacing w:val="3"/>
                <w:szCs w:val="20"/>
              </w:rPr>
              <w:t>c</w:t>
            </w:r>
            <w:r w:rsidRPr="00160E7B">
              <w:rPr>
                <w:szCs w:val="20"/>
              </w:rPr>
              <w:t>k</w:t>
            </w:r>
            <w:r w:rsidRPr="00160E7B">
              <w:rPr>
                <w:spacing w:val="-12"/>
                <w:szCs w:val="20"/>
              </w:rPr>
              <w:t xml:space="preserve"> </w:t>
            </w:r>
            <w:r w:rsidRPr="00160E7B">
              <w:rPr>
                <w:spacing w:val="-1"/>
                <w:szCs w:val="20"/>
              </w:rPr>
              <w:t>R</w:t>
            </w:r>
            <w:r w:rsidRPr="00160E7B">
              <w:rPr>
                <w:spacing w:val="1"/>
                <w:szCs w:val="20"/>
              </w:rPr>
              <w:t>ec</w:t>
            </w:r>
            <w:r w:rsidRPr="00160E7B">
              <w:rPr>
                <w:spacing w:val="-10"/>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w:t>
            </w:r>
            <w:r w:rsidRPr="00160E7B">
              <w:rPr>
                <w:szCs w:val="20"/>
              </w:rPr>
              <w:t>r</w:t>
            </w:r>
          </w:p>
        </w:tc>
        <w:tc>
          <w:tcPr>
            <w:tcW w:w="2340" w:type="dxa"/>
            <w:tcBorders>
              <w:top w:val="single" w:sz="4" w:space="0" w:color="000000"/>
              <w:left w:val="single" w:sz="4" w:space="0" w:color="000000"/>
              <w:bottom w:val="single" w:sz="4" w:space="0" w:color="000000"/>
              <w:right w:val="single" w:sz="4" w:space="0" w:color="000000"/>
            </w:tcBorders>
            <w:hideMark/>
          </w:tcPr>
          <w:p w14:paraId="4B843A6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AC283F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34DC48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8F51D8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F1E36D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pacing w:val="1"/>
                <w:szCs w:val="20"/>
              </w:rPr>
              <w:t>a</w:t>
            </w:r>
            <w:r w:rsidRPr="00160E7B">
              <w:rPr>
                <w:szCs w:val="20"/>
              </w:rPr>
              <w:t>t</w:t>
            </w:r>
            <w:r w:rsidRPr="00160E7B">
              <w:rPr>
                <w:spacing w:val="1"/>
                <w:szCs w:val="20"/>
              </w:rPr>
              <w:t>r</w:t>
            </w:r>
            <w:r w:rsidRPr="00160E7B">
              <w:rPr>
                <w:szCs w:val="20"/>
              </w:rPr>
              <w:t>i</w:t>
            </w:r>
            <w:r w:rsidRPr="00160E7B">
              <w:rPr>
                <w:spacing w:val="1"/>
                <w:szCs w:val="20"/>
              </w:rPr>
              <w:t>c</w:t>
            </w:r>
            <w:r w:rsidRPr="00160E7B">
              <w:rPr>
                <w:szCs w:val="20"/>
              </w:rPr>
              <w:t>k</w:t>
            </w:r>
            <w:r w:rsidRPr="00160E7B">
              <w:rPr>
                <w:spacing w:val="-7"/>
                <w:szCs w:val="20"/>
              </w:rPr>
              <w:t xml:space="preserve"> </w:t>
            </w:r>
            <w:r w:rsidRPr="00160E7B">
              <w:rPr>
                <w:spacing w:val="-1"/>
                <w:szCs w:val="20"/>
              </w:rPr>
              <w:t>R</w:t>
            </w:r>
            <w:r w:rsidRPr="00160E7B">
              <w:rPr>
                <w:spacing w:val="1"/>
                <w:szCs w:val="20"/>
              </w:rPr>
              <w:t>oa</w:t>
            </w:r>
            <w:r w:rsidRPr="00160E7B">
              <w:rPr>
                <w:szCs w:val="20"/>
              </w:rPr>
              <w:t>d</w:t>
            </w:r>
            <w:r w:rsidRPr="00160E7B">
              <w:rPr>
                <w:spacing w:val="-2"/>
                <w:szCs w:val="20"/>
              </w:rPr>
              <w:t xml:space="preserve"> </w:t>
            </w:r>
            <w:r w:rsidRPr="00160E7B">
              <w:rPr>
                <w:szCs w:val="20"/>
              </w:rPr>
              <w:t>G</w:t>
            </w:r>
            <w:r w:rsidRPr="00160E7B">
              <w:rPr>
                <w:spacing w:val="1"/>
                <w:szCs w:val="20"/>
              </w:rPr>
              <w:t>a</w:t>
            </w:r>
            <w:r w:rsidRPr="00160E7B">
              <w:rPr>
                <w:szCs w:val="20"/>
              </w:rPr>
              <w:t>s</w:t>
            </w:r>
            <w:r w:rsidRPr="00160E7B">
              <w:rPr>
                <w:spacing w:val="-3"/>
                <w:szCs w:val="20"/>
              </w:rPr>
              <w:t xml:space="preserve"> </w:t>
            </w:r>
            <w:r w:rsidRPr="00160E7B">
              <w:rPr>
                <w:szCs w:val="20"/>
              </w:rPr>
              <w:t>St</w:t>
            </w:r>
            <w:r w:rsidRPr="00160E7B">
              <w:rPr>
                <w:spacing w:val="1"/>
                <w:szCs w:val="20"/>
              </w:rPr>
              <w:t>a</w:t>
            </w:r>
            <w:r w:rsidRPr="00160E7B">
              <w:rPr>
                <w:szCs w:val="20"/>
              </w:rPr>
              <w:t>ti</w:t>
            </w:r>
            <w:r w:rsidRPr="00160E7B">
              <w:rPr>
                <w:spacing w:val="1"/>
                <w:szCs w:val="20"/>
              </w:rPr>
              <w:t>o</w:t>
            </w:r>
            <w:r w:rsidRPr="00160E7B">
              <w:rPr>
                <w:szCs w:val="20"/>
              </w:rPr>
              <w:t>n</w:t>
            </w:r>
          </w:p>
        </w:tc>
        <w:tc>
          <w:tcPr>
            <w:tcW w:w="2340" w:type="dxa"/>
            <w:tcBorders>
              <w:top w:val="single" w:sz="4" w:space="0" w:color="000000"/>
              <w:left w:val="single" w:sz="4" w:space="0" w:color="000000"/>
              <w:bottom w:val="single" w:sz="4" w:space="0" w:color="000000"/>
              <w:right w:val="single" w:sz="4" w:space="0" w:color="000000"/>
            </w:tcBorders>
            <w:hideMark/>
          </w:tcPr>
          <w:p w14:paraId="152AF1C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B8B56E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B91F1C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0BBEDA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E7BCE9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V</w:t>
            </w:r>
            <w:r w:rsidRPr="00160E7B">
              <w:rPr>
                <w:spacing w:val="1"/>
                <w:szCs w:val="20"/>
              </w:rPr>
              <w:t>o</w:t>
            </w:r>
            <w:r w:rsidRPr="00160E7B">
              <w:rPr>
                <w:spacing w:val="-1"/>
                <w:szCs w:val="20"/>
              </w:rPr>
              <w:t>g</w:t>
            </w:r>
            <w:r w:rsidRPr="00160E7B">
              <w:rPr>
                <w:spacing w:val="1"/>
                <w:szCs w:val="20"/>
              </w:rPr>
              <w:t>e</w:t>
            </w:r>
            <w:r w:rsidRPr="00160E7B">
              <w:rPr>
                <w:spacing w:val="2"/>
                <w:szCs w:val="20"/>
              </w:rPr>
              <w:t>l</w:t>
            </w:r>
            <w:r w:rsidRPr="00160E7B">
              <w:rPr>
                <w:spacing w:val="-2"/>
                <w:szCs w:val="20"/>
              </w:rPr>
              <w:t>w</w:t>
            </w:r>
            <w:r w:rsidRPr="00160E7B">
              <w:rPr>
                <w:spacing w:val="3"/>
                <w:szCs w:val="20"/>
              </w:rPr>
              <w:t>e</w:t>
            </w:r>
            <w:r w:rsidRPr="00160E7B">
              <w:rPr>
                <w:szCs w:val="20"/>
              </w:rPr>
              <w:t>h</w:t>
            </w:r>
            <w:r w:rsidRPr="00160E7B">
              <w:rPr>
                <w:spacing w:val="-9"/>
                <w:szCs w:val="20"/>
              </w:rPr>
              <w:t xml:space="preserve"> </w:t>
            </w:r>
            <w:r w:rsidRPr="00160E7B">
              <w:rPr>
                <w:spacing w:val="-1"/>
                <w:szCs w:val="20"/>
              </w:rPr>
              <w:t>C</w:t>
            </w:r>
            <w:r w:rsidRPr="00160E7B">
              <w:rPr>
                <w:spacing w:val="4"/>
                <w:szCs w:val="20"/>
              </w:rPr>
              <w:t>o</w:t>
            </w:r>
            <w:r w:rsidRPr="00160E7B">
              <w:rPr>
                <w:spacing w:val="-1"/>
                <w:szCs w:val="20"/>
              </w:rPr>
              <w:t>mm</w:t>
            </w:r>
            <w:r w:rsidRPr="00160E7B">
              <w:rPr>
                <w:spacing w:val="2"/>
                <w:szCs w:val="20"/>
              </w:rPr>
              <w:t>i</w:t>
            </w:r>
            <w:r w:rsidRPr="00160E7B">
              <w:rPr>
                <w:spacing w:val="-1"/>
                <w:szCs w:val="20"/>
              </w:rPr>
              <w:t>ss</w:t>
            </w:r>
            <w:r w:rsidRPr="00160E7B">
              <w:rPr>
                <w:spacing w:val="1"/>
                <w:szCs w:val="20"/>
              </w:rPr>
              <w:t>a</w:t>
            </w:r>
            <w:r w:rsidRPr="00160E7B">
              <w:rPr>
                <w:spacing w:val="3"/>
                <w:szCs w:val="20"/>
              </w:rPr>
              <w:t>r</w:t>
            </w:r>
            <w:r w:rsidRPr="00160E7B">
              <w:rPr>
                <w:szCs w:val="20"/>
              </w:rPr>
              <w:t>y</w:t>
            </w:r>
          </w:p>
        </w:tc>
        <w:tc>
          <w:tcPr>
            <w:tcW w:w="2340" w:type="dxa"/>
            <w:tcBorders>
              <w:top w:val="single" w:sz="4" w:space="0" w:color="000000"/>
              <w:left w:val="single" w:sz="4" w:space="0" w:color="000000"/>
              <w:bottom w:val="single" w:sz="4" w:space="0" w:color="000000"/>
              <w:right w:val="single" w:sz="4" w:space="0" w:color="000000"/>
            </w:tcBorders>
            <w:hideMark/>
          </w:tcPr>
          <w:p w14:paraId="6EB24AC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Full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48EC9EB9"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891E99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4F77A9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499BDD1"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K</w:t>
            </w:r>
            <w:r w:rsidRPr="00160E7B">
              <w:rPr>
                <w:spacing w:val="1"/>
                <w:szCs w:val="20"/>
              </w:rPr>
              <w:t>apa</w:t>
            </w:r>
            <w:r w:rsidRPr="00160E7B">
              <w:rPr>
                <w:spacing w:val="-1"/>
                <w:szCs w:val="20"/>
              </w:rPr>
              <w:t>u</w:t>
            </w:r>
            <w:r w:rsidRPr="00160E7B">
              <w:rPr>
                <w:szCs w:val="20"/>
              </w:rPr>
              <w:t>n Post Office</w:t>
            </w:r>
          </w:p>
        </w:tc>
        <w:tc>
          <w:tcPr>
            <w:tcW w:w="2340" w:type="dxa"/>
            <w:tcBorders>
              <w:top w:val="single" w:sz="4" w:space="0" w:color="000000"/>
              <w:left w:val="single" w:sz="4" w:space="0" w:color="000000"/>
              <w:bottom w:val="single" w:sz="4" w:space="0" w:color="000000"/>
              <w:right w:val="single" w:sz="4" w:space="0" w:color="000000"/>
            </w:tcBorders>
            <w:hideMark/>
          </w:tcPr>
          <w:p w14:paraId="2913EF1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CC7277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F427E6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212CDE1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527294F"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R</w:t>
            </w:r>
            <w:r w:rsidRPr="00160E7B">
              <w:rPr>
                <w:spacing w:val="3"/>
                <w:szCs w:val="20"/>
              </w:rPr>
              <w:t>a</w:t>
            </w:r>
            <w:r w:rsidRPr="00160E7B">
              <w:rPr>
                <w:spacing w:val="-1"/>
                <w:szCs w:val="20"/>
              </w:rPr>
              <w:t>ms</w:t>
            </w:r>
            <w:r w:rsidRPr="00160E7B">
              <w:rPr>
                <w:szCs w:val="20"/>
              </w:rPr>
              <w:t>t</w:t>
            </w:r>
            <w:r w:rsidRPr="00160E7B">
              <w:rPr>
                <w:spacing w:val="1"/>
                <w:szCs w:val="20"/>
              </w:rPr>
              <w:t>e</w:t>
            </w:r>
            <w:r w:rsidRPr="00160E7B">
              <w:rPr>
                <w:spacing w:val="2"/>
                <w:szCs w:val="20"/>
              </w:rPr>
              <w:t>i</w:t>
            </w:r>
            <w:r w:rsidRPr="00160E7B">
              <w:rPr>
                <w:szCs w:val="20"/>
              </w:rPr>
              <w:t>n</w:t>
            </w:r>
            <w:r w:rsidRPr="00160E7B">
              <w:rPr>
                <w:spacing w:val="-6"/>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r w:rsidRPr="00160E7B">
              <w:rPr>
                <w:spacing w:val="-4"/>
                <w:szCs w:val="20"/>
              </w:rPr>
              <w:t xml:space="preserve"> </w:t>
            </w:r>
            <w:r w:rsidRPr="00160E7B">
              <w:rPr>
                <w:szCs w:val="20"/>
              </w:rPr>
              <w:t>-</w:t>
            </w:r>
            <w:r w:rsidRPr="00160E7B">
              <w:rPr>
                <w:spacing w:val="-2"/>
                <w:szCs w:val="20"/>
              </w:rPr>
              <w:t xml:space="preserve"> </w:t>
            </w:r>
            <w:r w:rsidRPr="00160E7B">
              <w:rPr>
                <w:szCs w:val="20"/>
              </w:rPr>
              <w:t>V</w:t>
            </w:r>
            <w:r w:rsidRPr="00160E7B">
              <w:rPr>
                <w:spacing w:val="1"/>
                <w:szCs w:val="20"/>
              </w:rPr>
              <w:t>o</w:t>
            </w:r>
            <w:r w:rsidRPr="00160E7B">
              <w:rPr>
                <w:spacing w:val="-1"/>
                <w:szCs w:val="20"/>
              </w:rPr>
              <w:t>g</w:t>
            </w:r>
            <w:r w:rsidRPr="00160E7B">
              <w:rPr>
                <w:spacing w:val="3"/>
                <w:szCs w:val="20"/>
              </w:rPr>
              <w:t>e</w:t>
            </w:r>
            <w:r w:rsidRPr="00160E7B">
              <w:rPr>
                <w:spacing w:val="2"/>
                <w:szCs w:val="20"/>
              </w:rPr>
              <w:t>l</w:t>
            </w:r>
            <w:r w:rsidRPr="00160E7B">
              <w:rPr>
                <w:spacing w:val="-2"/>
                <w:szCs w:val="20"/>
              </w:rPr>
              <w:t>w</w:t>
            </w:r>
            <w:r w:rsidRPr="00160E7B">
              <w:rPr>
                <w:spacing w:val="1"/>
                <w:szCs w:val="20"/>
              </w:rPr>
              <w:t>e</w:t>
            </w:r>
            <w:r w:rsidRPr="00160E7B">
              <w:rPr>
                <w:szCs w:val="20"/>
              </w:rPr>
              <w:t>h</w:t>
            </w:r>
          </w:p>
        </w:tc>
        <w:tc>
          <w:tcPr>
            <w:tcW w:w="2340" w:type="dxa"/>
            <w:tcBorders>
              <w:top w:val="single" w:sz="4" w:space="0" w:color="000000"/>
              <w:left w:val="single" w:sz="4" w:space="0" w:color="000000"/>
              <w:bottom w:val="single" w:sz="4" w:space="0" w:color="000000"/>
              <w:right w:val="single" w:sz="4" w:space="0" w:color="000000"/>
            </w:tcBorders>
            <w:hideMark/>
          </w:tcPr>
          <w:p w14:paraId="1A687A7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52FEF7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B0385B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FF7333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151362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W</w:t>
            </w:r>
            <w:r w:rsidRPr="00160E7B">
              <w:rPr>
                <w:szCs w:val="20"/>
              </w:rPr>
              <w:t>i</w:t>
            </w:r>
            <w:r w:rsidRPr="00160E7B">
              <w:rPr>
                <w:spacing w:val="1"/>
                <w:szCs w:val="20"/>
              </w:rPr>
              <w:t>e</w:t>
            </w:r>
            <w:r w:rsidRPr="00160E7B">
              <w:rPr>
                <w:spacing w:val="-1"/>
                <w:szCs w:val="20"/>
              </w:rPr>
              <w:t>s</w:t>
            </w:r>
            <w:r w:rsidRPr="00160E7B">
              <w:rPr>
                <w:spacing w:val="1"/>
                <w:szCs w:val="20"/>
              </w:rPr>
              <w:t>bade</w:t>
            </w:r>
            <w:r w:rsidRPr="00160E7B">
              <w:rPr>
                <w:szCs w:val="20"/>
              </w:rPr>
              <w:t>n</w:t>
            </w:r>
            <w:r w:rsidRPr="00160E7B">
              <w:rPr>
                <w:spacing w:val="-10"/>
                <w:szCs w:val="20"/>
              </w:rPr>
              <w:t xml:space="preserve"> </w:t>
            </w:r>
            <w:r w:rsidRPr="00160E7B">
              <w:rPr>
                <w:spacing w:val="1"/>
                <w:szCs w:val="20"/>
              </w:rPr>
              <w:t>(</w:t>
            </w:r>
            <w:r w:rsidRPr="00160E7B">
              <w:rPr>
                <w:spacing w:val="-1"/>
                <w:szCs w:val="20"/>
              </w:rPr>
              <w:t>C</w:t>
            </w:r>
            <w:r w:rsidRPr="00160E7B">
              <w:rPr>
                <w:szCs w:val="20"/>
              </w:rPr>
              <w:t>l</w:t>
            </w:r>
            <w:r w:rsidRPr="00160E7B">
              <w:rPr>
                <w:spacing w:val="3"/>
                <w:szCs w:val="20"/>
              </w:rPr>
              <w:t>a</w:t>
            </w:r>
            <w:r w:rsidRPr="00160E7B">
              <w:rPr>
                <w:szCs w:val="20"/>
              </w:rPr>
              <w:t>y</w:t>
            </w:r>
            <w:r w:rsidRPr="00160E7B">
              <w:rPr>
                <w:spacing w:val="-7"/>
                <w:szCs w:val="20"/>
              </w:rPr>
              <w:t xml:space="preserve"> </w:t>
            </w:r>
            <w:r w:rsidRPr="00160E7B">
              <w:rPr>
                <w:szCs w:val="20"/>
              </w:rPr>
              <w:t>K</w:t>
            </w:r>
            <w:r w:rsidRPr="00160E7B">
              <w:rPr>
                <w:spacing w:val="3"/>
                <w:szCs w:val="20"/>
              </w:rPr>
              <w:t>a</w:t>
            </w:r>
            <w:r w:rsidRPr="00160E7B">
              <w:rPr>
                <w:spacing w:val="-1"/>
                <w:szCs w:val="20"/>
              </w:rPr>
              <w:t>s</w:t>
            </w:r>
            <w:r w:rsidRPr="00160E7B">
              <w:rPr>
                <w:spacing w:val="1"/>
                <w:szCs w:val="20"/>
              </w:rPr>
              <w:t>er</w:t>
            </w:r>
            <w:r w:rsidRPr="00160E7B">
              <w:rPr>
                <w:spacing w:val="-1"/>
                <w:szCs w:val="20"/>
              </w:rPr>
              <w:t>n</w:t>
            </w:r>
            <w:r w:rsidRPr="00160E7B">
              <w:rPr>
                <w:spacing w:val="1"/>
                <w:szCs w:val="20"/>
              </w:rPr>
              <w:t>e</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3397648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51F8CAF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508F2E7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DD5BA4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auto"/>
            </w:tcBorders>
            <w:hideMark/>
          </w:tcPr>
          <w:p w14:paraId="6973F16F" w14:textId="77777777" w:rsidR="00243E5C" w:rsidRPr="00160E7B" w:rsidRDefault="00243E5C" w:rsidP="00243E5C">
            <w:pPr>
              <w:widowControl w:val="0"/>
              <w:autoSpaceDE w:val="0"/>
              <w:autoSpaceDN w:val="0"/>
              <w:adjustRightInd w:val="0"/>
              <w:spacing w:before="18" w:after="0" w:line="240" w:lineRule="auto"/>
              <w:ind w:left="702" w:right="-20"/>
              <w:rPr>
                <w:spacing w:val="-1"/>
                <w:szCs w:val="20"/>
              </w:rPr>
            </w:pPr>
            <w:r w:rsidRPr="00160E7B">
              <w:rPr>
                <w:spacing w:val="-1"/>
                <w:szCs w:val="20"/>
              </w:rPr>
              <w:t>Mainz Kastel</w:t>
            </w:r>
          </w:p>
        </w:tc>
        <w:tc>
          <w:tcPr>
            <w:tcW w:w="2340" w:type="dxa"/>
            <w:tcBorders>
              <w:top w:val="single" w:sz="4" w:space="0" w:color="auto"/>
              <w:left w:val="single" w:sz="4" w:space="0" w:color="auto"/>
              <w:bottom w:val="single" w:sz="4" w:space="0" w:color="auto"/>
              <w:right w:val="single" w:sz="4" w:space="0" w:color="auto"/>
            </w:tcBorders>
            <w:hideMark/>
          </w:tcPr>
          <w:p w14:paraId="20021B39" w14:textId="77777777" w:rsidR="00243E5C" w:rsidRPr="00160E7B" w:rsidRDefault="00243E5C" w:rsidP="00243E5C">
            <w:pPr>
              <w:widowControl w:val="0"/>
              <w:autoSpaceDE w:val="0"/>
              <w:autoSpaceDN w:val="0"/>
              <w:adjustRightInd w:val="0"/>
              <w:spacing w:before="24" w:after="0" w:line="240" w:lineRule="auto"/>
              <w:ind w:left="102" w:right="-20"/>
              <w:rPr>
                <w:spacing w:val="-2"/>
                <w:szCs w:val="20"/>
              </w:rPr>
            </w:pPr>
            <w:r w:rsidRPr="00160E7B">
              <w:rPr>
                <w:spacing w:val="-2"/>
                <w:szCs w:val="20"/>
              </w:rPr>
              <w:t xml:space="preserve">ATM Only </w:t>
            </w:r>
          </w:p>
        </w:tc>
        <w:tc>
          <w:tcPr>
            <w:tcW w:w="1421" w:type="dxa"/>
            <w:tcBorders>
              <w:top w:val="single" w:sz="4" w:space="0" w:color="000000"/>
              <w:left w:val="single" w:sz="4" w:space="0" w:color="auto"/>
              <w:bottom w:val="single" w:sz="4" w:space="0" w:color="000000"/>
              <w:right w:val="single" w:sz="4" w:space="0" w:color="auto"/>
            </w:tcBorders>
            <w:hideMark/>
          </w:tcPr>
          <w:p w14:paraId="0BDB22C4"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auto"/>
              <w:bottom w:val="single" w:sz="4" w:space="0" w:color="000000"/>
              <w:right w:val="single" w:sz="4" w:space="0" w:color="000000"/>
            </w:tcBorders>
            <w:hideMark/>
          </w:tcPr>
          <w:p w14:paraId="70D1707F"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Army</w:t>
            </w:r>
          </w:p>
        </w:tc>
      </w:tr>
      <w:tr w:rsidR="00243E5C" w:rsidRPr="00160E7B" w14:paraId="02BD24A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B586FFD"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D</w:t>
            </w:r>
            <w:r w:rsidRPr="00160E7B">
              <w:rPr>
                <w:spacing w:val="1"/>
                <w:szCs w:val="20"/>
              </w:rPr>
              <w:t>a</w:t>
            </w:r>
            <w:r w:rsidRPr="00160E7B">
              <w:rPr>
                <w:spacing w:val="3"/>
                <w:szCs w:val="20"/>
              </w:rPr>
              <w:t>r</w:t>
            </w:r>
            <w:r w:rsidRPr="00160E7B">
              <w:rPr>
                <w:spacing w:val="-3"/>
                <w:szCs w:val="20"/>
              </w:rPr>
              <w:t>m</w:t>
            </w:r>
            <w:r w:rsidRPr="00160E7B">
              <w:rPr>
                <w:spacing w:val="-1"/>
                <w:szCs w:val="20"/>
              </w:rPr>
              <w:t>s</w:t>
            </w:r>
            <w:r w:rsidRPr="00160E7B">
              <w:rPr>
                <w:szCs w:val="20"/>
              </w:rPr>
              <w:t>t</w:t>
            </w:r>
            <w:r w:rsidRPr="00160E7B">
              <w:rPr>
                <w:spacing w:val="1"/>
                <w:szCs w:val="20"/>
              </w:rPr>
              <w:t>ad</w:t>
            </w:r>
            <w:r w:rsidRPr="00160E7B">
              <w:rPr>
                <w:szCs w:val="20"/>
              </w:rPr>
              <w:t>t</w:t>
            </w:r>
            <w:r w:rsidRPr="00160E7B">
              <w:rPr>
                <w:spacing w:val="-8"/>
                <w:szCs w:val="20"/>
              </w:rPr>
              <w:t xml:space="preserve"> </w:t>
            </w:r>
            <w:r w:rsidRPr="00160E7B">
              <w:rPr>
                <w:szCs w:val="20"/>
              </w:rPr>
              <w:t>D</w:t>
            </w:r>
            <w:r w:rsidRPr="00160E7B">
              <w:rPr>
                <w:spacing w:val="3"/>
                <w:szCs w:val="20"/>
              </w:rPr>
              <w:t>a</w:t>
            </w:r>
            <w:r w:rsidRPr="00160E7B">
              <w:rPr>
                <w:spacing w:val="1"/>
                <w:szCs w:val="20"/>
              </w:rPr>
              <w:t>g</w:t>
            </w:r>
            <w:r w:rsidRPr="00160E7B">
              <w:rPr>
                <w:spacing w:val="-1"/>
                <w:szCs w:val="20"/>
              </w:rPr>
              <w:t>g</w:t>
            </w:r>
            <w:r w:rsidRPr="00160E7B">
              <w:rPr>
                <w:spacing w:val="1"/>
                <w:szCs w:val="20"/>
              </w:rPr>
              <w:t>e</w:t>
            </w:r>
            <w:r w:rsidRPr="00160E7B">
              <w:rPr>
                <w:szCs w:val="20"/>
              </w:rPr>
              <w:t>r</w:t>
            </w:r>
            <w:r w:rsidRPr="00160E7B">
              <w:rPr>
                <w:spacing w:val="-5"/>
                <w:szCs w:val="20"/>
              </w:rPr>
              <w:t xml:space="preserve"> </w:t>
            </w:r>
            <w:r w:rsidRPr="00160E7B">
              <w:rPr>
                <w:spacing w:val="-1"/>
                <w:szCs w:val="20"/>
              </w:rPr>
              <w:t>Shoppette</w:t>
            </w:r>
          </w:p>
        </w:tc>
        <w:tc>
          <w:tcPr>
            <w:tcW w:w="2340" w:type="dxa"/>
            <w:tcBorders>
              <w:top w:val="single" w:sz="4" w:space="0" w:color="000000"/>
              <w:left w:val="single" w:sz="4" w:space="0" w:color="000000"/>
              <w:bottom w:val="single" w:sz="4" w:space="0" w:color="000000"/>
              <w:right w:val="single" w:sz="4" w:space="0" w:color="000000"/>
            </w:tcBorders>
            <w:hideMark/>
          </w:tcPr>
          <w:p w14:paraId="0ACD253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B195C7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6FCFE8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A3ED48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D333F6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w:t>
            </w:r>
            <w:r w:rsidRPr="00160E7B">
              <w:rPr>
                <w:szCs w:val="20"/>
              </w:rPr>
              <w:t>i</w:t>
            </w:r>
            <w:r w:rsidRPr="00160E7B">
              <w:rPr>
                <w:spacing w:val="-1"/>
                <w:szCs w:val="20"/>
              </w:rPr>
              <w:t>ss</w:t>
            </w:r>
            <w:r w:rsidRPr="00160E7B">
              <w:rPr>
                <w:szCs w:val="20"/>
              </w:rPr>
              <w:t>i</w:t>
            </w:r>
            <w:r w:rsidRPr="00160E7B">
              <w:rPr>
                <w:spacing w:val="4"/>
                <w:szCs w:val="20"/>
              </w:rPr>
              <w:t>o</w:t>
            </w:r>
            <w:r w:rsidRPr="00160E7B">
              <w:rPr>
                <w:szCs w:val="20"/>
              </w:rPr>
              <w:t>n</w:t>
            </w:r>
            <w:r w:rsidRPr="00160E7B">
              <w:rPr>
                <w:spacing w:val="-7"/>
                <w:szCs w:val="20"/>
              </w:rPr>
              <w:t xml:space="preserve"> </w:t>
            </w:r>
            <w:r w:rsidRPr="00160E7B">
              <w:rPr>
                <w:spacing w:val="-1"/>
                <w:szCs w:val="20"/>
              </w:rPr>
              <w:t>C</w:t>
            </w:r>
            <w:r w:rsidRPr="00160E7B">
              <w:rPr>
                <w:spacing w:val="4"/>
                <w:szCs w:val="20"/>
              </w:rPr>
              <w:t>o</w:t>
            </w:r>
            <w:r w:rsidRPr="00160E7B">
              <w:rPr>
                <w:spacing w:val="-1"/>
                <w:szCs w:val="20"/>
              </w:rPr>
              <w:t>mm</w:t>
            </w:r>
            <w:r w:rsidRPr="00160E7B">
              <w:rPr>
                <w:spacing w:val="3"/>
                <w:szCs w:val="20"/>
              </w:rPr>
              <w:t>a</w:t>
            </w:r>
            <w:r w:rsidRPr="00160E7B">
              <w:rPr>
                <w:spacing w:val="-1"/>
                <w:szCs w:val="20"/>
              </w:rPr>
              <w:t>n</w:t>
            </w:r>
            <w:r w:rsidRPr="00160E7B">
              <w:rPr>
                <w:szCs w:val="20"/>
              </w:rPr>
              <w:t>d</w:t>
            </w:r>
            <w:r w:rsidRPr="00160E7B">
              <w:rPr>
                <w:spacing w:val="-6"/>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w:t>
            </w:r>
            <w:r w:rsidRPr="00160E7B">
              <w:rPr>
                <w:szCs w:val="20"/>
              </w:rPr>
              <w:t>r</w:t>
            </w:r>
            <w:r w:rsidRPr="00160E7B">
              <w:rPr>
                <w:spacing w:val="-4"/>
                <w:szCs w:val="20"/>
              </w:rPr>
              <w:t xml:space="preserve"> </w:t>
            </w:r>
            <w:r w:rsidRPr="00160E7B">
              <w:rPr>
                <w:spacing w:val="1"/>
                <w:szCs w:val="20"/>
              </w:rPr>
              <w:t>(M</w:t>
            </w:r>
            <w:r w:rsidRPr="00160E7B">
              <w:rPr>
                <w:spacing w:val="-1"/>
                <w:szCs w:val="20"/>
              </w:rPr>
              <w:t>CC</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2214497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F53D63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E4DD05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369AE2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76D067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W</w:t>
            </w:r>
            <w:r w:rsidRPr="00160E7B">
              <w:rPr>
                <w:szCs w:val="20"/>
              </w:rPr>
              <w:t>i</w:t>
            </w:r>
            <w:r w:rsidRPr="00160E7B">
              <w:rPr>
                <w:spacing w:val="1"/>
                <w:szCs w:val="20"/>
              </w:rPr>
              <w:t>e</w:t>
            </w:r>
            <w:r w:rsidRPr="00160E7B">
              <w:rPr>
                <w:spacing w:val="-1"/>
                <w:szCs w:val="20"/>
              </w:rPr>
              <w:t>s</w:t>
            </w:r>
            <w:r w:rsidRPr="00160E7B">
              <w:rPr>
                <w:spacing w:val="1"/>
                <w:szCs w:val="20"/>
              </w:rPr>
              <w:t>bade</w:t>
            </w:r>
            <w:r w:rsidRPr="00160E7B">
              <w:rPr>
                <w:szCs w:val="20"/>
              </w:rPr>
              <w:t>n</w:t>
            </w:r>
            <w:r w:rsidRPr="00160E7B">
              <w:rPr>
                <w:spacing w:val="-10"/>
                <w:szCs w:val="20"/>
              </w:rPr>
              <w:t xml:space="preserve"> </w:t>
            </w:r>
            <w:r w:rsidRPr="00160E7B">
              <w:rPr>
                <w:spacing w:val="1"/>
                <w:szCs w:val="20"/>
              </w:rPr>
              <w:t>(</w:t>
            </w:r>
            <w:r w:rsidRPr="00160E7B">
              <w:rPr>
                <w:szCs w:val="20"/>
              </w:rPr>
              <w:t>H</w:t>
            </w:r>
            <w:r w:rsidRPr="00160E7B">
              <w:rPr>
                <w:spacing w:val="1"/>
                <w:szCs w:val="20"/>
              </w:rPr>
              <w:t>a</w:t>
            </w:r>
            <w:r w:rsidRPr="00160E7B">
              <w:rPr>
                <w:szCs w:val="20"/>
              </w:rPr>
              <w:t>i</w:t>
            </w:r>
            <w:r w:rsidRPr="00160E7B">
              <w:rPr>
                <w:spacing w:val="-1"/>
                <w:szCs w:val="20"/>
              </w:rPr>
              <w:t>n</w:t>
            </w:r>
            <w:r w:rsidRPr="00160E7B">
              <w:rPr>
                <w:spacing w:val="1"/>
                <w:szCs w:val="20"/>
              </w:rPr>
              <w:t>erber</w:t>
            </w:r>
            <w:r w:rsidRPr="00160E7B">
              <w:rPr>
                <w:szCs w:val="20"/>
              </w:rPr>
              <w:t>g</w:t>
            </w:r>
            <w:r w:rsidRPr="00160E7B">
              <w:rPr>
                <w:spacing w:val="-11"/>
                <w:szCs w:val="20"/>
              </w:rPr>
              <w:t xml:space="preserve"> </w:t>
            </w:r>
            <w:r w:rsidRPr="00160E7B">
              <w:rPr>
                <w:szCs w:val="20"/>
              </w:rPr>
              <w:t>S</w:t>
            </w:r>
            <w:r w:rsidRPr="00160E7B">
              <w:rPr>
                <w:spacing w:val="-1"/>
                <w:szCs w:val="20"/>
              </w:rPr>
              <w:t>h</w:t>
            </w:r>
            <w:r w:rsidRPr="00160E7B">
              <w:rPr>
                <w:spacing w:val="1"/>
                <w:szCs w:val="20"/>
              </w:rPr>
              <w:t>o</w:t>
            </w:r>
            <w:r w:rsidRPr="00160E7B">
              <w:rPr>
                <w:spacing w:val="4"/>
                <w:szCs w:val="20"/>
              </w:rPr>
              <w:t>p</w:t>
            </w:r>
            <w:r w:rsidRPr="00160E7B">
              <w:rPr>
                <w:spacing w:val="1"/>
                <w:szCs w:val="20"/>
              </w:rPr>
              <w:t>p</w:t>
            </w:r>
            <w:r w:rsidRPr="00160E7B">
              <w:rPr>
                <w:szCs w:val="20"/>
              </w:rPr>
              <w:t>i</w:t>
            </w:r>
            <w:r w:rsidRPr="00160E7B">
              <w:rPr>
                <w:spacing w:val="-1"/>
                <w:szCs w:val="20"/>
              </w:rPr>
              <w:t>n</w:t>
            </w:r>
            <w:r w:rsidRPr="00160E7B">
              <w:rPr>
                <w:szCs w:val="20"/>
              </w:rPr>
              <w:t>g</w:t>
            </w:r>
            <w:r w:rsidRPr="00160E7B">
              <w:rPr>
                <w:spacing w:val="-6"/>
                <w:szCs w:val="20"/>
              </w:rPr>
              <w:t xml:space="preserve"> </w:t>
            </w:r>
            <w:r w:rsidRPr="00160E7B">
              <w:rPr>
                <w:spacing w:val="-1"/>
                <w:szCs w:val="20"/>
              </w:rPr>
              <w:t>C</w:t>
            </w:r>
            <w:r w:rsidRPr="00160E7B">
              <w:rPr>
                <w:spacing w:val="1"/>
                <w:szCs w:val="20"/>
              </w:rPr>
              <w:t>e</w:t>
            </w:r>
            <w:r w:rsidRPr="00160E7B">
              <w:rPr>
                <w:spacing w:val="-1"/>
                <w:szCs w:val="20"/>
              </w:rPr>
              <w:t>n</w:t>
            </w:r>
            <w:r w:rsidRPr="00160E7B">
              <w:rPr>
                <w:szCs w:val="20"/>
              </w:rPr>
              <w:t>t</w:t>
            </w:r>
            <w:r w:rsidRPr="00160E7B">
              <w:rPr>
                <w:spacing w:val="1"/>
                <w:szCs w:val="20"/>
              </w:rPr>
              <w:t>er</w:t>
            </w:r>
            <w:r w:rsidRPr="00160E7B">
              <w:rPr>
                <w:szCs w:val="20"/>
              </w:rPr>
              <w:t>)</w:t>
            </w:r>
          </w:p>
        </w:tc>
        <w:tc>
          <w:tcPr>
            <w:tcW w:w="2340" w:type="dxa"/>
            <w:tcBorders>
              <w:top w:val="single" w:sz="4" w:space="0" w:color="000000"/>
              <w:left w:val="single" w:sz="4" w:space="0" w:color="000000"/>
              <w:bottom w:val="single" w:sz="4" w:space="0" w:color="000000"/>
              <w:right w:val="single" w:sz="4" w:space="0" w:color="000000"/>
            </w:tcBorders>
            <w:hideMark/>
          </w:tcPr>
          <w:p w14:paraId="2C9E6DA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54E293B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13489AD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0881F7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84C06C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A</w:t>
            </w:r>
            <w:r w:rsidRPr="00160E7B">
              <w:rPr>
                <w:spacing w:val="-1"/>
                <w:szCs w:val="20"/>
              </w:rPr>
              <w:t>m</w:t>
            </w:r>
            <w:r w:rsidRPr="00160E7B">
              <w:rPr>
                <w:spacing w:val="1"/>
                <w:szCs w:val="20"/>
              </w:rPr>
              <w:t>e</w:t>
            </w:r>
            <w:r w:rsidRPr="00160E7B">
              <w:rPr>
                <w:szCs w:val="20"/>
              </w:rPr>
              <w:t>lia</w:t>
            </w:r>
            <w:r w:rsidRPr="00160E7B">
              <w:rPr>
                <w:spacing w:val="-5"/>
                <w:szCs w:val="20"/>
              </w:rPr>
              <w:t xml:space="preserve"> </w:t>
            </w:r>
            <w:r w:rsidRPr="00160E7B">
              <w:rPr>
                <w:spacing w:val="1"/>
                <w:szCs w:val="20"/>
              </w:rPr>
              <w:t>Ear</w:t>
            </w:r>
            <w:r w:rsidRPr="00160E7B">
              <w:rPr>
                <w:spacing w:val="-1"/>
                <w:szCs w:val="20"/>
              </w:rPr>
              <w:t>h</w:t>
            </w:r>
            <w:r w:rsidRPr="00160E7B">
              <w:rPr>
                <w:spacing w:val="1"/>
                <w:szCs w:val="20"/>
              </w:rPr>
              <w:t>ar</w:t>
            </w:r>
            <w:r w:rsidRPr="00160E7B">
              <w:rPr>
                <w:szCs w:val="20"/>
              </w:rPr>
              <w:t>t</w:t>
            </w:r>
            <w:r w:rsidRPr="00160E7B">
              <w:rPr>
                <w:spacing w:val="-6"/>
                <w:szCs w:val="20"/>
              </w:rPr>
              <w:t xml:space="preserve"> </w:t>
            </w:r>
            <w:r w:rsidRPr="00160E7B">
              <w:rPr>
                <w:szCs w:val="20"/>
              </w:rPr>
              <w:t>H</w:t>
            </w:r>
            <w:r w:rsidRPr="00160E7B">
              <w:rPr>
                <w:spacing w:val="1"/>
                <w:szCs w:val="20"/>
              </w:rPr>
              <w:t>o</w:t>
            </w:r>
            <w:r w:rsidRPr="00160E7B">
              <w:rPr>
                <w:szCs w:val="20"/>
              </w:rPr>
              <w:t>t</w:t>
            </w:r>
            <w:r w:rsidRPr="00160E7B">
              <w:rPr>
                <w:spacing w:val="1"/>
                <w:szCs w:val="20"/>
              </w:rPr>
              <w:t>e</w:t>
            </w:r>
            <w:r w:rsidRPr="00160E7B">
              <w:rPr>
                <w:szCs w:val="20"/>
              </w:rPr>
              <w:t>l</w:t>
            </w:r>
          </w:p>
        </w:tc>
        <w:tc>
          <w:tcPr>
            <w:tcW w:w="2340" w:type="dxa"/>
            <w:tcBorders>
              <w:top w:val="single" w:sz="4" w:space="0" w:color="000000"/>
              <w:left w:val="single" w:sz="4" w:space="0" w:color="000000"/>
              <w:bottom w:val="single" w:sz="4" w:space="0" w:color="000000"/>
              <w:right w:val="single" w:sz="4" w:space="0" w:color="000000"/>
            </w:tcBorders>
            <w:hideMark/>
          </w:tcPr>
          <w:p w14:paraId="47AC177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300D2C0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45E4BA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EDA8D34"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12C69CD"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W</w:t>
            </w:r>
            <w:r w:rsidRPr="00160E7B">
              <w:rPr>
                <w:szCs w:val="20"/>
              </w:rPr>
              <w:t>i</w:t>
            </w:r>
            <w:r w:rsidRPr="00160E7B">
              <w:rPr>
                <w:spacing w:val="1"/>
                <w:szCs w:val="20"/>
              </w:rPr>
              <w:t>e</w:t>
            </w:r>
            <w:r w:rsidRPr="00160E7B">
              <w:rPr>
                <w:spacing w:val="-1"/>
                <w:szCs w:val="20"/>
              </w:rPr>
              <w:t>s</w:t>
            </w:r>
            <w:r w:rsidRPr="00160E7B">
              <w:rPr>
                <w:spacing w:val="1"/>
                <w:szCs w:val="20"/>
              </w:rPr>
              <w:t>bade</w:t>
            </w:r>
            <w:r w:rsidRPr="00160E7B">
              <w:rPr>
                <w:szCs w:val="20"/>
              </w:rPr>
              <w:t>n</w:t>
            </w:r>
            <w:r w:rsidRPr="00160E7B">
              <w:rPr>
                <w:spacing w:val="-10"/>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p>
        </w:tc>
        <w:tc>
          <w:tcPr>
            <w:tcW w:w="2340" w:type="dxa"/>
            <w:tcBorders>
              <w:top w:val="single" w:sz="4" w:space="0" w:color="000000"/>
              <w:left w:val="single" w:sz="4" w:space="0" w:color="000000"/>
              <w:bottom w:val="single" w:sz="4" w:space="0" w:color="000000"/>
              <w:right w:val="single" w:sz="4" w:space="0" w:color="000000"/>
            </w:tcBorders>
            <w:hideMark/>
          </w:tcPr>
          <w:p w14:paraId="4FE3DF8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7403E449"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459A9F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3AD86E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167ABE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lastRenderedPageBreak/>
              <w:t>H</w:t>
            </w:r>
            <w:r w:rsidRPr="00160E7B">
              <w:rPr>
                <w:spacing w:val="1"/>
                <w:szCs w:val="20"/>
              </w:rPr>
              <w:t>a</w:t>
            </w:r>
            <w:r w:rsidRPr="00160E7B">
              <w:rPr>
                <w:szCs w:val="20"/>
              </w:rPr>
              <w:t>i</w:t>
            </w:r>
            <w:r w:rsidRPr="00160E7B">
              <w:rPr>
                <w:spacing w:val="-1"/>
                <w:szCs w:val="20"/>
              </w:rPr>
              <w:t>n</w:t>
            </w:r>
            <w:r w:rsidRPr="00160E7B">
              <w:rPr>
                <w:spacing w:val="1"/>
                <w:szCs w:val="20"/>
              </w:rPr>
              <w:t>erber</w:t>
            </w:r>
            <w:r w:rsidRPr="00160E7B">
              <w:rPr>
                <w:szCs w:val="20"/>
              </w:rPr>
              <w:t>g</w:t>
            </w:r>
            <w:r w:rsidRPr="00160E7B">
              <w:rPr>
                <w:spacing w:val="-10"/>
                <w:szCs w:val="20"/>
              </w:rPr>
              <w:t xml:space="preserve"> </w:t>
            </w:r>
            <w:r w:rsidRPr="00160E7B">
              <w:rPr>
                <w:szCs w:val="20"/>
              </w:rPr>
              <w:t>H</w:t>
            </w:r>
            <w:r w:rsidRPr="00160E7B">
              <w:rPr>
                <w:spacing w:val="1"/>
                <w:szCs w:val="20"/>
              </w:rPr>
              <w:t>ou</w:t>
            </w:r>
            <w:r w:rsidRPr="00160E7B">
              <w:rPr>
                <w:spacing w:val="-1"/>
                <w:szCs w:val="20"/>
              </w:rPr>
              <w:t>s</w:t>
            </w:r>
            <w:r w:rsidRPr="00160E7B">
              <w:rPr>
                <w:szCs w:val="20"/>
              </w:rPr>
              <w:t>i</w:t>
            </w:r>
            <w:r w:rsidRPr="00160E7B">
              <w:rPr>
                <w:spacing w:val="1"/>
                <w:szCs w:val="20"/>
              </w:rPr>
              <w:t>n</w:t>
            </w:r>
            <w:r w:rsidRPr="00160E7B">
              <w:rPr>
                <w:szCs w:val="20"/>
              </w:rPr>
              <w:t>g</w:t>
            </w:r>
            <w:r w:rsidRPr="00160E7B">
              <w:rPr>
                <w:spacing w:val="-5"/>
                <w:szCs w:val="20"/>
              </w:rPr>
              <w:t xml:space="preserve"> </w:t>
            </w:r>
            <w:r w:rsidRPr="00160E7B">
              <w:rPr>
                <w:spacing w:val="-1"/>
                <w:szCs w:val="20"/>
              </w:rPr>
              <w:t>C</w:t>
            </w:r>
            <w:r w:rsidRPr="00160E7B">
              <w:rPr>
                <w:spacing w:val="4"/>
                <w:szCs w:val="20"/>
              </w:rPr>
              <w:t>o</w:t>
            </w:r>
            <w:r w:rsidRPr="00160E7B">
              <w:rPr>
                <w:spacing w:val="-1"/>
                <w:szCs w:val="20"/>
              </w:rPr>
              <w:t>mm</w:t>
            </w:r>
            <w:r w:rsidRPr="00160E7B">
              <w:rPr>
                <w:szCs w:val="20"/>
              </w:rPr>
              <w:t>i</w:t>
            </w:r>
            <w:r w:rsidRPr="00160E7B">
              <w:rPr>
                <w:spacing w:val="2"/>
                <w:szCs w:val="20"/>
              </w:rPr>
              <w:t>ss</w:t>
            </w:r>
            <w:r w:rsidRPr="00160E7B">
              <w:rPr>
                <w:spacing w:val="1"/>
                <w:szCs w:val="20"/>
              </w:rPr>
              <w:t>ar</w:t>
            </w:r>
            <w:r w:rsidRPr="00160E7B">
              <w:rPr>
                <w:szCs w:val="20"/>
              </w:rPr>
              <w:t>y</w:t>
            </w:r>
            <w:r w:rsidRPr="00160E7B">
              <w:rPr>
                <w:spacing w:val="-11"/>
                <w:szCs w:val="20"/>
              </w:rPr>
              <w:t xml:space="preserve"> </w:t>
            </w:r>
            <w:r w:rsidRPr="00160E7B">
              <w:rPr>
                <w:spacing w:val="-2"/>
                <w:szCs w:val="20"/>
              </w:rPr>
              <w:t>A</w:t>
            </w:r>
            <w:r w:rsidRPr="00160E7B">
              <w:rPr>
                <w:spacing w:val="3"/>
                <w:szCs w:val="20"/>
              </w:rPr>
              <w:t>T</w:t>
            </w:r>
            <w:r w:rsidRPr="00160E7B">
              <w:rPr>
                <w:szCs w:val="20"/>
              </w:rPr>
              <w:t>M</w:t>
            </w:r>
          </w:p>
        </w:tc>
        <w:tc>
          <w:tcPr>
            <w:tcW w:w="2340" w:type="dxa"/>
            <w:tcBorders>
              <w:top w:val="single" w:sz="4" w:space="0" w:color="000000"/>
              <w:left w:val="single" w:sz="4" w:space="0" w:color="000000"/>
              <w:bottom w:val="single" w:sz="4" w:space="0" w:color="000000"/>
              <w:right w:val="single" w:sz="4" w:space="0" w:color="000000"/>
            </w:tcBorders>
            <w:hideMark/>
          </w:tcPr>
          <w:p w14:paraId="313A969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FB0A27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656314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4DF25C2"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31C128C"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 xml:space="preserve">Hainerberg Gas Station </w:t>
            </w:r>
          </w:p>
        </w:tc>
        <w:tc>
          <w:tcPr>
            <w:tcW w:w="2340" w:type="dxa"/>
            <w:tcBorders>
              <w:top w:val="single" w:sz="4" w:space="0" w:color="000000"/>
              <w:left w:val="single" w:sz="4" w:space="0" w:color="000000"/>
              <w:bottom w:val="single" w:sz="4" w:space="0" w:color="000000"/>
              <w:right w:val="single" w:sz="4" w:space="0" w:color="000000"/>
            </w:tcBorders>
            <w:hideMark/>
          </w:tcPr>
          <w:p w14:paraId="2700502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 xml:space="preserve">ATM Only </w:t>
            </w:r>
          </w:p>
        </w:tc>
        <w:tc>
          <w:tcPr>
            <w:tcW w:w="1421" w:type="dxa"/>
            <w:tcBorders>
              <w:top w:val="single" w:sz="4" w:space="0" w:color="000000"/>
              <w:left w:val="single" w:sz="4" w:space="0" w:color="000000"/>
              <w:bottom w:val="single" w:sz="4" w:space="0" w:color="000000"/>
              <w:right w:val="single" w:sz="4" w:space="0" w:color="000000"/>
            </w:tcBorders>
            <w:hideMark/>
          </w:tcPr>
          <w:p w14:paraId="521023C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039CFA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Army</w:t>
            </w:r>
          </w:p>
        </w:tc>
      </w:tr>
      <w:tr w:rsidR="00243E5C" w:rsidRPr="00160E7B" w14:paraId="6802363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tcPr>
          <w:p w14:paraId="0FB86E41" w14:textId="77777777" w:rsidR="00243E5C" w:rsidRPr="00160E7B" w:rsidRDefault="00243E5C" w:rsidP="00243E5C">
            <w:pPr>
              <w:widowControl w:val="0"/>
              <w:autoSpaceDE w:val="0"/>
              <w:autoSpaceDN w:val="0"/>
              <w:adjustRightInd w:val="0"/>
              <w:spacing w:after="0" w:line="240" w:lineRule="auto"/>
              <w:rPr>
                <w:szCs w:val="20"/>
              </w:rPr>
            </w:pPr>
          </w:p>
        </w:tc>
        <w:tc>
          <w:tcPr>
            <w:tcW w:w="2340" w:type="dxa"/>
            <w:tcBorders>
              <w:top w:val="single" w:sz="4" w:space="0" w:color="000000"/>
              <w:left w:val="single" w:sz="4" w:space="0" w:color="000000"/>
              <w:bottom w:val="single" w:sz="4" w:space="0" w:color="000000"/>
              <w:right w:val="single" w:sz="4" w:space="0" w:color="000000"/>
            </w:tcBorders>
          </w:tcPr>
          <w:p w14:paraId="316A60DF" w14:textId="77777777" w:rsidR="00243E5C" w:rsidRPr="00160E7B" w:rsidRDefault="00243E5C" w:rsidP="00243E5C">
            <w:pPr>
              <w:widowControl w:val="0"/>
              <w:autoSpaceDE w:val="0"/>
              <w:autoSpaceDN w:val="0"/>
              <w:adjustRightInd w:val="0"/>
              <w:spacing w:after="0" w:line="240" w:lineRule="auto"/>
              <w:rPr>
                <w:szCs w:val="20"/>
              </w:rPr>
            </w:pPr>
          </w:p>
        </w:tc>
        <w:tc>
          <w:tcPr>
            <w:tcW w:w="1421" w:type="dxa"/>
            <w:tcBorders>
              <w:top w:val="single" w:sz="4" w:space="0" w:color="000000"/>
              <w:left w:val="single" w:sz="4" w:space="0" w:color="000000"/>
              <w:bottom w:val="single" w:sz="4" w:space="0" w:color="000000"/>
              <w:right w:val="single" w:sz="4" w:space="0" w:color="000000"/>
            </w:tcBorders>
          </w:tcPr>
          <w:p w14:paraId="591319C3"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4CD0240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2D180C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7E6E5D9" w14:textId="77777777" w:rsidR="00243E5C" w:rsidRPr="00160E7B" w:rsidRDefault="00243E5C" w:rsidP="00243E5C">
            <w:pPr>
              <w:widowControl w:val="0"/>
              <w:autoSpaceDE w:val="0"/>
              <w:autoSpaceDN w:val="0"/>
              <w:adjustRightInd w:val="0"/>
              <w:spacing w:before="23" w:after="0" w:line="240" w:lineRule="auto"/>
              <w:ind w:left="102" w:right="-20"/>
              <w:rPr>
                <w:szCs w:val="20"/>
              </w:rPr>
            </w:pPr>
            <w:r w:rsidRPr="00160E7B">
              <w:rPr>
                <w:b/>
                <w:bCs/>
                <w:szCs w:val="20"/>
                <w:u w:val="thick"/>
              </w:rPr>
              <w:t>N</w:t>
            </w:r>
            <w:r w:rsidRPr="00160E7B">
              <w:rPr>
                <w:b/>
                <w:bCs/>
                <w:spacing w:val="1"/>
                <w:szCs w:val="20"/>
                <w:u w:val="thick"/>
              </w:rPr>
              <w:t>et</w:t>
            </w:r>
            <w:r w:rsidRPr="00160E7B">
              <w:rPr>
                <w:b/>
                <w:bCs/>
                <w:szCs w:val="20"/>
                <w:u w:val="thick"/>
              </w:rPr>
              <w:t>h</w:t>
            </w:r>
            <w:r w:rsidRPr="00160E7B">
              <w:rPr>
                <w:b/>
                <w:bCs/>
                <w:spacing w:val="1"/>
                <w:szCs w:val="20"/>
                <w:u w:val="thick"/>
              </w:rPr>
              <w:t>er</w:t>
            </w:r>
            <w:r w:rsidRPr="00160E7B">
              <w:rPr>
                <w:b/>
                <w:bCs/>
                <w:szCs w:val="20"/>
                <w:u w:val="thick"/>
              </w:rPr>
              <w:t>l</w:t>
            </w:r>
            <w:r w:rsidRPr="00160E7B">
              <w:rPr>
                <w:b/>
                <w:bCs/>
                <w:spacing w:val="1"/>
                <w:szCs w:val="20"/>
                <w:u w:val="thick"/>
              </w:rPr>
              <w:t>a</w:t>
            </w:r>
            <w:r w:rsidRPr="00160E7B">
              <w:rPr>
                <w:b/>
                <w:bCs/>
                <w:szCs w:val="20"/>
                <w:u w:val="thick"/>
              </w:rPr>
              <w:t>nds</w:t>
            </w:r>
          </w:p>
        </w:tc>
        <w:tc>
          <w:tcPr>
            <w:tcW w:w="2340" w:type="dxa"/>
            <w:tcBorders>
              <w:top w:val="single" w:sz="4" w:space="0" w:color="000000"/>
              <w:left w:val="single" w:sz="4" w:space="0" w:color="000000"/>
              <w:bottom w:val="single" w:sz="4" w:space="0" w:color="000000"/>
              <w:right w:val="single" w:sz="4" w:space="0" w:color="000000"/>
            </w:tcBorders>
          </w:tcPr>
          <w:p w14:paraId="300C9810" w14:textId="77777777" w:rsidR="00243E5C" w:rsidRPr="00160E7B" w:rsidRDefault="00243E5C" w:rsidP="00243E5C">
            <w:pPr>
              <w:widowControl w:val="0"/>
              <w:autoSpaceDE w:val="0"/>
              <w:autoSpaceDN w:val="0"/>
              <w:adjustRightInd w:val="0"/>
              <w:spacing w:after="0" w:line="240" w:lineRule="auto"/>
              <w:rPr>
                <w:szCs w:val="20"/>
              </w:rPr>
            </w:pPr>
          </w:p>
        </w:tc>
        <w:tc>
          <w:tcPr>
            <w:tcW w:w="1421" w:type="dxa"/>
            <w:tcBorders>
              <w:top w:val="single" w:sz="4" w:space="0" w:color="000000"/>
              <w:left w:val="single" w:sz="4" w:space="0" w:color="000000"/>
              <w:bottom w:val="single" w:sz="4" w:space="0" w:color="000000"/>
              <w:right w:val="single" w:sz="4" w:space="0" w:color="000000"/>
            </w:tcBorders>
          </w:tcPr>
          <w:p w14:paraId="6E327CAB"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21E5AAAD"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57213C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A44E75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Brunssum</w:t>
            </w:r>
          </w:p>
        </w:tc>
        <w:tc>
          <w:tcPr>
            <w:tcW w:w="2340" w:type="dxa"/>
            <w:tcBorders>
              <w:top w:val="single" w:sz="4" w:space="0" w:color="000000"/>
              <w:left w:val="single" w:sz="4" w:space="0" w:color="000000"/>
              <w:bottom w:val="single" w:sz="4" w:space="0" w:color="000000"/>
              <w:right w:val="single" w:sz="4" w:space="0" w:color="000000"/>
            </w:tcBorders>
            <w:hideMark/>
          </w:tcPr>
          <w:p w14:paraId="006AF6A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14:paraId="2285488D"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E3D019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A2C24E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tcPr>
          <w:p w14:paraId="746E3B91" w14:textId="77777777" w:rsidR="00243E5C" w:rsidRPr="00160E7B" w:rsidRDefault="00243E5C" w:rsidP="00243E5C">
            <w:pPr>
              <w:widowControl w:val="0"/>
              <w:autoSpaceDE w:val="0"/>
              <w:autoSpaceDN w:val="0"/>
              <w:adjustRightInd w:val="0"/>
              <w:spacing w:before="18" w:after="0" w:line="240" w:lineRule="auto"/>
              <w:ind w:left="702" w:right="-20"/>
              <w:rPr>
                <w:szCs w:val="20"/>
              </w:rPr>
            </w:pPr>
          </w:p>
        </w:tc>
        <w:tc>
          <w:tcPr>
            <w:tcW w:w="2340" w:type="dxa"/>
            <w:tcBorders>
              <w:top w:val="single" w:sz="4" w:space="0" w:color="000000"/>
              <w:left w:val="single" w:sz="4" w:space="0" w:color="000000"/>
              <w:bottom w:val="single" w:sz="4" w:space="0" w:color="000000"/>
              <w:right w:val="single" w:sz="4" w:space="0" w:color="000000"/>
            </w:tcBorders>
          </w:tcPr>
          <w:p w14:paraId="43F02E4D" w14:textId="77777777" w:rsidR="00243E5C" w:rsidRPr="00160E7B" w:rsidRDefault="00243E5C" w:rsidP="00243E5C">
            <w:pPr>
              <w:widowControl w:val="0"/>
              <w:autoSpaceDE w:val="0"/>
              <w:autoSpaceDN w:val="0"/>
              <w:adjustRightInd w:val="0"/>
              <w:spacing w:before="18" w:after="0" w:line="240" w:lineRule="auto"/>
              <w:ind w:left="102" w:right="-20"/>
              <w:rPr>
                <w:szCs w:val="20"/>
              </w:rPr>
            </w:pPr>
          </w:p>
        </w:tc>
        <w:tc>
          <w:tcPr>
            <w:tcW w:w="1421" w:type="dxa"/>
            <w:tcBorders>
              <w:top w:val="single" w:sz="4" w:space="0" w:color="000000"/>
              <w:left w:val="single" w:sz="4" w:space="0" w:color="000000"/>
              <w:bottom w:val="single" w:sz="4" w:space="0" w:color="000000"/>
              <w:right w:val="single" w:sz="4" w:space="0" w:color="000000"/>
            </w:tcBorders>
          </w:tcPr>
          <w:p w14:paraId="702D06E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tcPr>
          <w:p w14:paraId="0A6FB2D4" w14:textId="77777777" w:rsidR="00243E5C" w:rsidRPr="00160E7B" w:rsidRDefault="00243E5C" w:rsidP="00243E5C">
            <w:pPr>
              <w:widowControl w:val="0"/>
              <w:autoSpaceDE w:val="0"/>
              <w:autoSpaceDN w:val="0"/>
              <w:adjustRightInd w:val="0"/>
              <w:spacing w:before="18" w:after="0" w:line="240" w:lineRule="auto"/>
              <w:ind w:left="102" w:right="-20"/>
              <w:rPr>
                <w:szCs w:val="20"/>
              </w:rPr>
            </w:pPr>
          </w:p>
        </w:tc>
      </w:tr>
      <w:tr w:rsidR="00243E5C" w:rsidRPr="00160E7B" w14:paraId="6491692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A90094F" w14:textId="77777777" w:rsidR="00243E5C" w:rsidRPr="00160E7B" w:rsidRDefault="00243E5C" w:rsidP="00243E5C">
            <w:pPr>
              <w:spacing w:after="0" w:line="240" w:lineRule="auto"/>
              <w:rPr>
                <w:szCs w:val="20"/>
              </w:rPr>
            </w:pPr>
          </w:p>
        </w:tc>
        <w:tc>
          <w:tcPr>
            <w:tcW w:w="2340" w:type="dxa"/>
            <w:tcBorders>
              <w:top w:val="single" w:sz="4" w:space="0" w:color="000000"/>
              <w:left w:val="single" w:sz="4" w:space="0" w:color="000000"/>
              <w:bottom w:val="single" w:sz="4" w:space="0" w:color="000000"/>
              <w:right w:val="single" w:sz="4" w:space="0" w:color="000000"/>
            </w:tcBorders>
            <w:hideMark/>
          </w:tcPr>
          <w:p w14:paraId="52C1E474" w14:textId="77777777" w:rsidR="00243E5C" w:rsidRPr="00160E7B" w:rsidRDefault="00243E5C" w:rsidP="00243E5C">
            <w:pPr>
              <w:spacing w:after="0" w:line="240" w:lineRule="auto"/>
              <w:rPr>
                <w:szCs w:val="20"/>
              </w:rPr>
            </w:pPr>
          </w:p>
        </w:tc>
        <w:tc>
          <w:tcPr>
            <w:tcW w:w="1421" w:type="dxa"/>
            <w:tcBorders>
              <w:top w:val="single" w:sz="4" w:space="0" w:color="000000"/>
              <w:left w:val="single" w:sz="4" w:space="0" w:color="000000"/>
              <w:bottom w:val="single" w:sz="4" w:space="0" w:color="000000"/>
              <w:right w:val="single" w:sz="4" w:space="0" w:color="000000"/>
            </w:tcBorders>
          </w:tcPr>
          <w:p w14:paraId="73661E4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2FA4E928" w14:textId="77777777" w:rsidR="00243E5C" w:rsidRPr="00160E7B" w:rsidRDefault="00243E5C" w:rsidP="00243E5C">
            <w:pPr>
              <w:spacing w:after="0" w:line="240" w:lineRule="auto"/>
              <w:rPr>
                <w:spacing w:val="-2"/>
                <w:szCs w:val="20"/>
              </w:rPr>
            </w:pPr>
          </w:p>
        </w:tc>
      </w:tr>
      <w:tr w:rsidR="00243E5C" w:rsidRPr="00160E7B" w14:paraId="45C74FB5" w14:textId="77777777" w:rsidTr="009F7F8D">
        <w:trPr>
          <w:trHeight w:val="304"/>
        </w:trPr>
        <w:tc>
          <w:tcPr>
            <w:tcW w:w="1800" w:type="dxa"/>
            <w:tcBorders>
              <w:top w:val="single" w:sz="4" w:space="0" w:color="000000"/>
              <w:left w:val="single" w:sz="4" w:space="0" w:color="000000"/>
              <w:bottom w:val="single" w:sz="4" w:space="0" w:color="000000"/>
              <w:right w:val="single" w:sz="4" w:space="0" w:color="000000"/>
            </w:tcBorders>
          </w:tcPr>
          <w:p w14:paraId="397B5A1A" w14:textId="77777777" w:rsidR="00243E5C" w:rsidRPr="00160E7B" w:rsidRDefault="00243E5C" w:rsidP="00243E5C">
            <w:pPr>
              <w:widowControl w:val="0"/>
              <w:tabs>
                <w:tab w:val="left" w:pos="5500"/>
              </w:tabs>
              <w:autoSpaceDE w:val="0"/>
              <w:autoSpaceDN w:val="0"/>
              <w:adjustRightInd w:val="0"/>
              <w:spacing w:after="0" w:line="240" w:lineRule="auto"/>
              <w:ind w:right="-20"/>
              <w:jc w:val="center"/>
              <w:rPr>
                <w:iCs/>
                <w:color w:val="0000FF"/>
                <w:szCs w:val="20"/>
              </w:rPr>
            </w:pPr>
          </w:p>
        </w:tc>
        <w:tc>
          <w:tcPr>
            <w:tcW w:w="7915" w:type="dxa"/>
            <w:gridSpan w:val="4"/>
            <w:tcBorders>
              <w:top w:val="single" w:sz="4" w:space="0" w:color="000000"/>
              <w:left w:val="single" w:sz="4" w:space="0" w:color="000000"/>
              <w:bottom w:val="single" w:sz="4" w:space="0" w:color="000000"/>
              <w:right w:val="single" w:sz="4" w:space="0" w:color="000000"/>
            </w:tcBorders>
            <w:vAlign w:val="center"/>
            <w:hideMark/>
          </w:tcPr>
          <w:p w14:paraId="4C3C70FC" w14:textId="77777777" w:rsidR="00243E5C" w:rsidRPr="00160E7B" w:rsidRDefault="00243E5C" w:rsidP="00243E5C">
            <w:pPr>
              <w:widowControl w:val="0"/>
              <w:tabs>
                <w:tab w:val="left" w:pos="5500"/>
              </w:tabs>
              <w:autoSpaceDE w:val="0"/>
              <w:autoSpaceDN w:val="0"/>
              <w:adjustRightInd w:val="0"/>
              <w:spacing w:after="0" w:line="240" w:lineRule="auto"/>
              <w:ind w:right="-20"/>
              <w:jc w:val="center"/>
              <w:rPr>
                <w:szCs w:val="20"/>
              </w:rPr>
            </w:pPr>
            <w:r w:rsidRPr="00160E7B">
              <w:rPr>
                <w:iCs/>
                <w:color w:val="0000FF"/>
                <w:szCs w:val="20"/>
              </w:rPr>
              <w:t>Total Branches = 21; 20 Full and 1 Part-time     Total ATMs = 78</w:t>
            </w:r>
          </w:p>
        </w:tc>
      </w:tr>
    </w:tbl>
    <w:p w14:paraId="0A49BCA2" w14:textId="77777777" w:rsidR="00243E5C" w:rsidRPr="00160E7B" w:rsidRDefault="00243E5C" w:rsidP="00243E5C">
      <w:pPr>
        <w:widowControl w:val="0"/>
        <w:autoSpaceDE w:val="0"/>
        <w:autoSpaceDN w:val="0"/>
        <w:adjustRightInd w:val="0"/>
        <w:spacing w:before="2" w:after="0" w:line="240" w:lineRule="auto"/>
        <w:rPr>
          <w:szCs w:val="20"/>
        </w:rPr>
      </w:pPr>
    </w:p>
    <w:p w14:paraId="49D63937" w14:textId="77777777" w:rsidR="00243E5C" w:rsidRPr="00160E7B" w:rsidRDefault="00243E5C" w:rsidP="00243E5C">
      <w:pPr>
        <w:widowControl w:val="0"/>
        <w:autoSpaceDE w:val="0"/>
        <w:autoSpaceDN w:val="0"/>
        <w:adjustRightInd w:val="0"/>
        <w:spacing w:after="0" w:line="240" w:lineRule="auto"/>
        <w:rPr>
          <w:szCs w:val="20"/>
        </w:rPr>
      </w:pPr>
    </w:p>
    <w:p w14:paraId="3A5DCCD2" w14:textId="77777777" w:rsidR="00243E5C" w:rsidRPr="00160E7B" w:rsidRDefault="00243E5C" w:rsidP="00243E5C">
      <w:pPr>
        <w:widowControl w:val="0"/>
        <w:autoSpaceDE w:val="0"/>
        <w:autoSpaceDN w:val="0"/>
        <w:adjustRightInd w:val="0"/>
        <w:spacing w:before="33" w:after="0" w:line="240" w:lineRule="auto"/>
        <w:ind w:left="214" w:right="-20"/>
        <w:rPr>
          <w:szCs w:val="20"/>
        </w:rPr>
      </w:pPr>
      <w:r w:rsidRPr="00160E7B">
        <w:rPr>
          <w:b/>
          <w:bCs/>
          <w:spacing w:val="-1"/>
          <w:w w:val="99"/>
          <w:szCs w:val="20"/>
          <w:u w:val="thick"/>
        </w:rPr>
        <w:t>E</w:t>
      </w:r>
      <w:r w:rsidRPr="00160E7B">
        <w:rPr>
          <w:b/>
          <w:bCs/>
          <w:w w:val="99"/>
          <w:szCs w:val="20"/>
          <w:u w:val="thick"/>
        </w:rPr>
        <w:t>UR</w:t>
      </w:r>
      <w:r w:rsidRPr="00160E7B">
        <w:rPr>
          <w:b/>
          <w:bCs/>
          <w:spacing w:val="1"/>
          <w:w w:val="99"/>
          <w:szCs w:val="20"/>
          <w:u w:val="thick"/>
        </w:rPr>
        <w:t>OP</w:t>
      </w:r>
      <w:r w:rsidRPr="00160E7B">
        <w:rPr>
          <w:b/>
          <w:bCs/>
          <w:spacing w:val="-1"/>
          <w:w w:val="99"/>
          <w:szCs w:val="20"/>
          <w:u w:val="thick"/>
        </w:rPr>
        <w:t>E</w:t>
      </w:r>
      <w:r w:rsidRPr="00160E7B">
        <w:rPr>
          <w:b/>
          <w:bCs/>
          <w:spacing w:val="3"/>
          <w:w w:val="99"/>
          <w:szCs w:val="20"/>
          <w:u w:val="thick"/>
        </w:rPr>
        <w:t>A</w:t>
      </w:r>
      <w:r w:rsidRPr="00160E7B">
        <w:rPr>
          <w:b/>
          <w:bCs/>
          <w:w w:val="99"/>
          <w:szCs w:val="20"/>
          <w:u w:val="thick"/>
        </w:rPr>
        <w:t>N</w:t>
      </w:r>
      <w:r w:rsidRPr="00160E7B">
        <w:rPr>
          <w:b/>
          <w:bCs/>
          <w:spacing w:val="1"/>
          <w:w w:val="99"/>
          <w:szCs w:val="20"/>
          <w:u w:val="thick"/>
        </w:rPr>
        <w:t xml:space="preserve"> </w:t>
      </w:r>
      <w:r w:rsidRPr="00160E7B">
        <w:rPr>
          <w:b/>
          <w:bCs/>
          <w:spacing w:val="-1"/>
          <w:w w:val="99"/>
          <w:szCs w:val="20"/>
          <w:u w:val="thick"/>
        </w:rPr>
        <w:t>T</w:t>
      </w:r>
      <w:r w:rsidRPr="00160E7B">
        <w:rPr>
          <w:b/>
          <w:bCs/>
          <w:spacing w:val="1"/>
          <w:w w:val="99"/>
          <w:szCs w:val="20"/>
          <w:u w:val="thick"/>
        </w:rPr>
        <w:t>H</w:t>
      </w:r>
      <w:r w:rsidRPr="00160E7B">
        <w:rPr>
          <w:b/>
          <w:bCs/>
          <w:spacing w:val="2"/>
          <w:w w:val="99"/>
          <w:szCs w:val="20"/>
          <w:u w:val="thick"/>
        </w:rPr>
        <w:t>E</w:t>
      </w:r>
      <w:r w:rsidRPr="00160E7B">
        <w:rPr>
          <w:b/>
          <w:bCs/>
          <w:w w:val="99"/>
          <w:szCs w:val="20"/>
          <w:u w:val="thick"/>
        </w:rPr>
        <w:t>A</w:t>
      </w:r>
      <w:r w:rsidRPr="00160E7B">
        <w:rPr>
          <w:b/>
          <w:bCs/>
          <w:spacing w:val="2"/>
          <w:w w:val="99"/>
          <w:szCs w:val="20"/>
          <w:u w:val="thick"/>
        </w:rPr>
        <w:t>T</w:t>
      </w:r>
      <w:r w:rsidRPr="00160E7B">
        <w:rPr>
          <w:b/>
          <w:bCs/>
          <w:spacing w:val="-1"/>
          <w:w w:val="99"/>
          <w:szCs w:val="20"/>
          <w:u w:val="thick"/>
        </w:rPr>
        <w:t>E</w:t>
      </w:r>
      <w:r w:rsidRPr="00160E7B">
        <w:rPr>
          <w:b/>
          <w:bCs/>
          <w:w w:val="99"/>
          <w:szCs w:val="20"/>
          <w:u w:val="thick"/>
        </w:rPr>
        <w:t>R</w:t>
      </w:r>
      <w:r w:rsidRPr="00160E7B">
        <w:rPr>
          <w:b/>
          <w:bCs/>
          <w:spacing w:val="1"/>
          <w:w w:val="99"/>
          <w:szCs w:val="20"/>
          <w:u w:val="thick"/>
        </w:rPr>
        <w:t xml:space="preserve"> </w:t>
      </w:r>
      <w:r w:rsidRPr="00160E7B">
        <w:rPr>
          <w:b/>
          <w:bCs/>
          <w:w w:val="99"/>
          <w:szCs w:val="20"/>
          <w:u w:val="thick"/>
        </w:rPr>
        <w:t>–</w:t>
      </w:r>
      <w:r w:rsidRPr="00160E7B">
        <w:rPr>
          <w:b/>
          <w:bCs/>
          <w:spacing w:val="2"/>
          <w:w w:val="99"/>
          <w:szCs w:val="20"/>
          <w:u w:val="thick"/>
        </w:rPr>
        <w:t xml:space="preserve"> </w:t>
      </w:r>
      <w:r w:rsidRPr="00160E7B">
        <w:rPr>
          <w:b/>
          <w:bCs/>
          <w:w w:val="99"/>
          <w:szCs w:val="20"/>
          <w:u w:val="thick"/>
        </w:rPr>
        <w:t>UN</w:t>
      </w:r>
      <w:r w:rsidRPr="00160E7B">
        <w:rPr>
          <w:b/>
          <w:bCs/>
          <w:spacing w:val="-1"/>
          <w:w w:val="99"/>
          <w:szCs w:val="20"/>
          <w:u w:val="thick"/>
        </w:rPr>
        <w:t>I</w:t>
      </w:r>
      <w:r w:rsidRPr="00160E7B">
        <w:rPr>
          <w:b/>
          <w:bCs/>
          <w:spacing w:val="2"/>
          <w:w w:val="99"/>
          <w:szCs w:val="20"/>
          <w:u w:val="thick"/>
        </w:rPr>
        <w:t>T</w:t>
      </w:r>
      <w:r w:rsidRPr="00160E7B">
        <w:rPr>
          <w:b/>
          <w:bCs/>
          <w:spacing w:val="-1"/>
          <w:w w:val="99"/>
          <w:szCs w:val="20"/>
          <w:u w:val="thick"/>
        </w:rPr>
        <w:t>E</w:t>
      </w:r>
      <w:r w:rsidRPr="00160E7B">
        <w:rPr>
          <w:b/>
          <w:bCs/>
          <w:w w:val="99"/>
          <w:szCs w:val="20"/>
          <w:u w:val="thick"/>
        </w:rPr>
        <w:t>D</w:t>
      </w:r>
      <w:r w:rsidRPr="00160E7B">
        <w:rPr>
          <w:b/>
          <w:bCs/>
          <w:spacing w:val="1"/>
          <w:w w:val="99"/>
          <w:szCs w:val="20"/>
          <w:u w:val="thick"/>
        </w:rPr>
        <w:t xml:space="preserve"> K</w:t>
      </w:r>
      <w:r w:rsidRPr="00160E7B">
        <w:rPr>
          <w:b/>
          <w:bCs/>
          <w:spacing w:val="-1"/>
          <w:w w:val="99"/>
          <w:szCs w:val="20"/>
          <w:u w:val="thick"/>
        </w:rPr>
        <w:t>I</w:t>
      </w:r>
      <w:r w:rsidRPr="00160E7B">
        <w:rPr>
          <w:b/>
          <w:bCs/>
          <w:spacing w:val="3"/>
          <w:w w:val="99"/>
          <w:szCs w:val="20"/>
          <w:u w:val="thick"/>
        </w:rPr>
        <w:t>N</w:t>
      </w:r>
      <w:r w:rsidRPr="00160E7B">
        <w:rPr>
          <w:b/>
          <w:bCs/>
          <w:spacing w:val="-1"/>
          <w:w w:val="99"/>
          <w:szCs w:val="20"/>
          <w:u w:val="thick"/>
        </w:rPr>
        <w:t>G</w:t>
      </w:r>
      <w:r w:rsidRPr="00160E7B">
        <w:rPr>
          <w:b/>
          <w:bCs/>
          <w:w w:val="99"/>
          <w:szCs w:val="20"/>
          <w:u w:val="thick"/>
        </w:rPr>
        <w:t>D</w:t>
      </w:r>
      <w:r w:rsidRPr="00160E7B">
        <w:rPr>
          <w:b/>
          <w:bCs/>
          <w:spacing w:val="1"/>
          <w:w w:val="99"/>
          <w:szCs w:val="20"/>
          <w:u w:val="thick"/>
        </w:rPr>
        <w:t>O</w:t>
      </w:r>
      <w:r w:rsidRPr="00160E7B">
        <w:rPr>
          <w:b/>
          <w:bCs/>
          <w:w w:val="99"/>
          <w:szCs w:val="20"/>
          <w:u w:val="thick"/>
        </w:rPr>
        <w:t>M</w:t>
      </w:r>
      <w:r w:rsidRPr="00160E7B">
        <w:rPr>
          <w:b/>
          <w:bCs/>
          <w:spacing w:val="5"/>
          <w:w w:val="99"/>
          <w:szCs w:val="20"/>
          <w:u w:val="thick"/>
        </w:rPr>
        <w:t xml:space="preserve"> </w:t>
      </w:r>
    </w:p>
    <w:p w14:paraId="3B8765F6" w14:textId="77777777" w:rsidR="00243E5C" w:rsidRPr="00160E7B" w:rsidRDefault="00243E5C" w:rsidP="00243E5C">
      <w:pPr>
        <w:widowControl w:val="0"/>
        <w:autoSpaceDE w:val="0"/>
        <w:autoSpaceDN w:val="0"/>
        <w:adjustRightInd w:val="0"/>
        <w:spacing w:before="18"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1620"/>
        <w:gridCol w:w="2714"/>
        <w:gridCol w:w="2520"/>
        <w:gridCol w:w="1620"/>
        <w:gridCol w:w="1620"/>
      </w:tblGrid>
      <w:tr w:rsidR="00243E5C" w:rsidRPr="00160E7B" w14:paraId="6E2814B2" w14:textId="77777777" w:rsidTr="009F7F8D">
        <w:trPr>
          <w:trHeight w:hRule="exact" w:val="468"/>
        </w:trPr>
        <w:tc>
          <w:tcPr>
            <w:tcW w:w="4334" w:type="dxa"/>
            <w:gridSpan w:val="2"/>
            <w:tcBorders>
              <w:top w:val="single" w:sz="4" w:space="0" w:color="000000"/>
              <w:left w:val="single" w:sz="4" w:space="0" w:color="000000"/>
              <w:bottom w:val="single" w:sz="4" w:space="0" w:color="000000"/>
              <w:right w:val="single" w:sz="4" w:space="0" w:color="000000"/>
            </w:tcBorders>
            <w:hideMark/>
          </w:tcPr>
          <w:p w14:paraId="545F67C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ns</w:t>
            </w:r>
          </w:p>
        </w:tc>
        <w:tc>
          <w:tcPr>
            <w:tcW w:w="2520" w:type="dxa"/>
            <w:tcBorders>
              <w:top w:val="single" w:sz="4" w:space="0" w:color="000000"/>
              <w:left w:val="single" w:sz="4" w:space="0" w:color="000000"/>
              <w:bottom w:val="single" w:sz="4" w:space="0" w:color="000000"/>
              <w:right w:val="single" w:sz="4" w:space="0" w:color="000000"/>
            </w:tcBorders>
            <w:hideMark/>
          </w:tcPr>
          <w:p w14:paraId="6B1C4BB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F</w:t>
            </w:r>
            <w:r w:rsidRPr="00160E7B">
              <w:rPr>
                <w:b/>
                <w:bCs/>
                <w:szCs w:val="20"/>
              </w:rPr>
              <w:t>ull</w:t>
            </w:r>
            <w:r w:rsidRPr="00160E7B">
              <w:rPr>
                <w:b/>
                <w:bCs/>
                <w:spacing w:val="1"/>
                <w:szCs w:val="20"/>
              </w:rPr>
              <w:t>-</w:t>
            </w:r>
            <w:r w:rsidRPr="00160E7B">
              <w:rPr>
                <w:b/>
                <w:bCs/>
                <w:spacing w:val="-1"/>
                <w:szCs w:val="20"/>
              </w:rPr>
              <w:t>T</w:t>
            </w:r>
            <w:r w:rsidRPr="00160E7B">
              <w:rPr>
                <w:b/>
                <w:bCs/>
                <w:spacing w:val="2"/>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zCs w:val="20"/>
              </w:rPr>
              <w:t>/</w:t>
            </w:r>
            <w:r w:rsidRPr="00160E7B">
              <w:rPr>
                <w:b/>
                <w:bCs/>
                <w:spacing w:val="-1"/>
                <w:szCs w:val="20"/>
              </w:rPr>
              <w:t xml:space="preserve"> </w:t>
            </w:r>
            <w:r w:rsidRPr="00160E7B">
              <w:rPr>
                <w:b/>
                <w:bCs/>
                <w:spacing w:val="1"/>
                <w:szCs w:val="20"/>
              </w:rPr>
              <w:t>Part-</w:t>
            </w:r>
            <w:r w:rsidRPr="00160E7B">
              <w:rPr>
                <w:b/>
                <w:bCs/>
                <w:spacing w:val="-1"/>
                <w:szCs w:val="20"/>
              </w:rPr>
              <w:t>T</w:t>
            </w:r>
            <w:r w:rsidRPr="00160E7B">
              <w:rPr>
                <w:b/>
                <w:bCs/>
                <w:spacing w:val="5"/>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pacing w:val="1"/>
                <w:szCs w:val="20"/>
              </w:rPr>
              <w:t>o</w:t>
            </w:r>
            <w:r w:rsidRPr="00160E7B">
              <w:rPr>
                <w:b/>
                <w:bCs/>
                <w:szCs w:val="20"/>
              </w:rPr>
              <w:t>r</w:t>
            </w:r>
          </w:p>
          <w:p w14:paraId="3791042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Pay</w:t>
            </w:r>
            <w:r w:rsidRPr="00160E7B">
              <w:rPr>
                <w:b/>
                <w:bCs/>
                <w:szCs w:val="20"/>
              </w:rPr>
              <w:t>d</w:t>
            </w:r>
            <w:r w:rsidRPr="00160E7B">
              <w:rPr>
                <w:b/>
                <w:bCs/>
                <w:spacing w:val="1"/>
                <w:szCs w:val="20"/>
              </w:rPr>
              <w:t>a</w:t>
            </w:r>
            <w:r w:rsidRPr="00160E7B">
              <w:rPr>
                <w:b/>
                <w:bCs/>
                <w:szCs w:val="20"/>
              </w:rPr>
              <w:t>y</w:t>
            </w:r>
            <w:r w:rsidRPr="00160E7B">
              <w:rPr>
                <w:b/>
                <w:bCs/>
                <w:spacing w:val="-4"/>
                <w:szCs w:val="20"/>
              </w:rPr>
              <w:t xml:space="preserve"> </w:t>
            </w:r>
            <w:r w:rsidRPr="00160E7B">
              <w:rPr>
                <w:b/>
                <w:bCs/>
                <w:spacing w:val="1"/>
                <w:szCs w:val="20"/>
              </w:rPr>
              <w:t>O</w:t>
            </w:r>
            <w:r w:rsidRPr="00160E7B">
              <w:rPr>
                <w:b/>
                <w:bCs/>
                <w:szCs w:val="20"/>
              </w:rPr>
              <w:t>nly</w:t>
            </w:r>
          </w:p>
        </w:tc>
        <w:tc>
          <w:tcPr>
            <w:tcW w:w="1620" w:type="dxa"/>
            <w:tcBorders>
              <w:top w:val="single" w:sz="4" w:space="0" w:color="000000"/>
              <w:left w:val="single" w:sz="4" w:space="0" w:color="000000"/>
              <w:bottom w:val="single" w:sz="4" w:space="0" w:color="000000"/>
              <w:right w:val="single" w:sz="4" w:space="0" w:color="000000"/>
            </w:tcBorders>
            <w:hideMark/>
          </w:tcPr>
          <w:p w14:paraId="5158CB7E" w14:textId="77777777" w:rsidR="00243E5C" w:rsidRPr="00160E7B" w:rsidRDefault="00243E5C" w:rsidP="00243E5C">
            <w:pPr>
              <w:widowControl w:val="0"/>
              <w:autoSpaceDE w:val="0"/>
              <w:autoSpaceDN w:val="0"/>
              <w:adjustRightInd w:val="0"/>
              <w:spacing w:after="0" w:line="240" w:lineRule="auto"/>
              <w:ind w:left="102" w:right="-20"/>
              <w:rPr>
                <w:b/>
                <w:bCs/>
                <w:spacing w:val="4"/>
                <w:szCs w:val="20"/>
              </w:rPr>
            </w:pPr>
            <w:r w:rsidRPr="00160E7B">
              <w:rPr>
                <w:b/>
                <w:bCs/>
                <w:spacing w:val="4"/>
                <w:szCs w:val="20"/>
              </w:rPr>
              <w:t>Number of ATMs</w:t>
            </w:r>
          </w:p>
        </w:tc>
        <w:tc>
          <w:tcPr>
            <w:tcW w:w="1620" w:type="dxa"/>
            <w:tcBorders>
              <w:top w:val="single" w:sz="4" w:space="0" w:color="000000"/>
              <w:left w:val="single" w:sz="4" w:space="0" w:color="000000"/>
              <w:bottom w:val="single" w:sz="4" w:space="0" w:color="000000"/>
              <w:right w:val="single" w:sz="4" w:space="0" w:color="000000"/>
            </w:tcBorders>
            <w:hideMark/>
          </w:tcPr>
          <w:p w14:paraId="5683889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0F1D328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50CF501B"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2AEDE9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l</w:t>
            </w:r>
            <w:r w:rsidRPr="00160E7B">
              <w:rPr>
                <w:spacing w:val="1"/>
                <w:szCs w:val="20"/>
              </w:rPr>
              <w:t>c</w:t>
            </w:r>
            <w:r w:rsidRPr="00160E7B">
              <w:rPr>
                <w:spacing w:val="4"/>
                <w:szCs w:val="20"/>
              </w:rPr>
              <w:t>o</w:t>
            </w:r>
            <w:r w:rsidRPr="00160E7B">
              <w:rPr>
                <w:spacing w:val="-1"/>
                <w:szCs w:val="20"/>
              </w:rPr>
              <w:t>n</w:t>
            </w:r>
            <w:r w:rsidRPr="00160E7B">
              <w:rPr>
                <w:spacing w:val="1"/>
                <w:szCs w:val="20"/>
              </w:rPr>
              <w:t>b</w:t>
            </w:r>
            <w:r w:rsidRPr="00160E7B">
              <w:rPr>
                <w:spacing w:val="-1"/>
                <w:szCs w:val="20"/>
              </w:rPr>
              <w:t>u</w:t>
            </w:r>
            <w:r w:rsidRPr="00160E7B">
              <w:rPr>
                <w:spacing w:val="3"/>
                <w:szCs w:val="20"/>
              </w:rPr>
              <w:t>r</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599DE5F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98B83B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849585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575C2E0" w14:textId="77777777" w:rsidTr="009F7F8D">
        <w:trPr>
          <w:trHeight w:hRule="exact" w:val="262"/>
        </w:trPr>
        <w:tc>
          <w:tcPr>
            <w:tcW w:w="4334" w:type="dxa"/>
            <w:gridSpan w:val="2"/>
            <w:tcBorders>
              <w:top w:val="nil"/>
              <w:left w:val="single" w:sz="4" w:space="0" w:color="000000"/>
              <w:bottom w:val="single" w:sz="4" w:space="0" w:color="000000"/>
              <w:right w:val="single" w:sz="4" w:space="0" w:color="000000"/>
            </w:tcBorders>
            <w:hideMark/>
          </w:tcPr>
          <w:p w14:paraId="3C410CBA" w14:textId="77777777" w:rsidR="00243E5C" w:rsidRPr="00160E7B" w:rsidRDefault="00243E5C" w:rsidP="00243E5C">
            <w:pPr>
              <w:widowControl w:val="0"/>
              <w:autoSpaceDE w:val="0"/>
              <w:autoSpaceDN w:val="0"/>
              <w:adjustRightInd w:val="0"/>
              <w:spacing w:before="19" w:after="0" w:line="240" w:lineRule="auto"/>
              <w:ind w:right="-20"/>
              <w:rPr>
                <w:szCs w:val="20"/>
              </w:rPr>
            </w:pPr>
            <w:r w:rsidRPr="00160E7B">
              <w:rPr>
                <w:spacing w:val="1"/>
                <w:szCs w:val="20"/>
              </w:rPr>
              <w:t xml:space="preserve">  Mo</w:t>
            </w:r>
            <w:r w:rsidRPr="00160E7B">
              <w:rPr>
                <w:szCs w:val="20"/>
              </w:rPr>
              <w:t>l</w:t>
            </w:r>
            <w:r w:rsidRPr="00160E7B">
              <w:rPr>
                <w:spacing w:val="1"/>
                <w:szCs w:val="20"/>
              </w:rPr>
              <w:t>e</w:t>
            </w:r>
            <w:r w:rsidRPr="00160E7B">
              <w:rPr>
                <w:spacing w:val="2"/>
                <w:szCs w:val="20"/>
              </w:rPr>
              <w:t>s</w:t>
            </w:r>
            <w:r w:rsidRPr="00160E7B">
              <w:rPr>
                <w:spacing w:val="-4"/>
                <w:szCs w:val="20"/>
              </w:rPr>
              <w:t>w</w:t>
            </w:r>
            <w:r w:rsidRPr="00160E7B">
              <w:rPr>
                <w:spacing w:val="1"/>
                <w:szCs w:val="20"/>
              </w:rPr>
              <w:t>or</w:t>
            </w:r>
            <w:r w:rsidRPr="00160E7B">
              <w:rPr>
                <w:spacing w:val="2"/>
                <w:szCs w:val="20"/>
              </w:rPr>
              <w:t>t</w:t>
            </w:r>
            <w:r w:rsidRPr="00160E7B">
              <w:rPr>
                <w:szCs w:val="20"/>
              </w:rPr>
              <w:t>h</w:t>
            </w:r>
          </w:p>
        </w:tc>
        <w:tc>
          <w:tcPr>
            <w:tcW w:w="2520" w:type="dxa"/>
            <w:tcBorders>
              <w:top w:val="nil"/>
              <w:left w:val="single" w:sz="4" w:space="0" w:color="000000"/>
              <w:bottom w:val="single" w:sz="4" w:space="0" w:color="000000"/>
              <w:right w:val="single" w:sz="4" w:space="0" w:color="000000"/>
            </w:tcBorders>
            <w:hideMark/>
          </w:tcPr>
          <w:p w14:paraId="26920B25"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nil"/>
              <w:left w:val="single" w:sz="4" w:space="0" w:color="000000"/>
              <w:bottom w:val="single" w:sz="4" w:space="0" w:color="000000"/>
              <w:right w:val="single" w:sz="4" w:space="0" w:color="000000"/>
            </w:tcBorders>
            <w:hideMark/>
          </w:tcPr>
          <w:p w14:paraId="4BC26089" w14:textId="77777777" w:rsidR="00243E5C" w:rsidRPr="00160E7B" w:rsidRDefault="00243E5C" w:rsidP="00243E5C">
            <w:pPr>
              <w:widowControl w:val="0"/>
              <w:autoSpaceDE w:val="0"/>
              <w:autoSpaceDN w:val="0"/>
              <w:adjustRightInd w:val="0"/>
              <w:spacing w:before="19" w:after="0" w:line="240" w:lineRule="auto"/>
              <w:ind w:left="102" w:right="-20"/>
              <w:rPr>
                <w:spacing w:val="-2"/>
                <w:szCs w:val="20"/>
              </w:rPr>
            </w:pPr>
            <w:r w:rsidRPr="00160E7B">
              <w:rPr>
                <w:spacing w:val="-2"/>
                <w:szCs w:val="20"/>
              </w:rPr>
              <w:t>1</w:t>
            </w:r>
          </w:p>
        </w:tc>
        <w:tc>
          <w:tcPr>
            <w:tcW w:w="1620" w:type="dxa"/>
            <w:tcBorders>
              <w:top w:val="nil"/>
              <w:left w:val="single" w:sz="4" w:space="0" w:color="000000"/>
              <w:bottom w:val="single" w:sz="4" w:space="0" w:color="000000"/>
              <w:right w:val="single" w:sz="4" w:space="0" w:color="000000"/>
            </w:tcBorders>
            <w:hideMark/>
          </w:tcPr>
          <w:p w14:paraId="7AFE364B"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765B08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1C1C6F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C</w:t>
            </w:r>
            <w:r w:rsidRPr="00160E7B">
              <w:rPr>
                <w:spacing w:val="1"/>
                <w:szCs w:val="20"/>
              </w:rPr>
              <w:t>ro</w:t>
            </w:r>
            <w:r w:rsidRPr="00160E7B">
              <w:rPr>
                <w:spacing w:val="-1"/>
                <w:szCs w:val="20"/>
              </w:rPr>
              <w:t>u</w:t>
            </w:r>
            <w:r w:rsidRPr="00160E7B">
              <w:rPr>
                <w:spacing w:val="1"/>
                <w:szCs w:val="20"/>
              </w:rPr>
              <w:t>g</w:t>
            </w:r>
            <w:r w:rsidRPr="00160E7B">
              <w:rPr>
                <w:spacing w:val="-1"/>
                <w:szCs w:val="20"/>
              </w:rPr>
              <w:t>h</w:t>
            </w:r>
            <w:r w:rsidRPr="00160E7B">
              <w:rPr>
                <w:szCs w:val="20"/>
              </w:rPr>
              <w:t>t</w:t>
            </w:r>
            <w:r w:rsidRPr="00160E7B">
              <w:rPr>
                <w:spacing w:val="4"/>
                <w:szCs w:val="20"/>
              </w:rPr>
              <w:t>o</w:t>
            </w:r>
            <w:r w:rsidRPr="00160E7B">
              <w:rPr>
                <w:szCs w:val="20"/>
              </w:rPr>
              <w:t>n</w:t>
            </w:r>
          </w:p>
        </w:tc>
        <w:tc>
          <w:tcPr>
            <w:tcW w:w="2520" w:type="dxa"/>
            <w:tcBorders>
              <w:top w:val="single" w:sz="4" w:space="0" w:color="000000"/>
              <w:left w:val="single" w:sz="4" w:space="0" w:color="000000"/>
              <w:bottom w:val="single" w:sz="4" w:space="0" w:color="000000"/>
              <w:right w:val="single" w:sz="4" w:space="0" w:color="000000"/>
            </w:tcBorders>
            <w:hideMark/>
          </w:tcPr>
          <w:p w14:paraId="51F9F4E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D35043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5F01BC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B430FD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331F6CC" w14:textId="77777777" w:rsidR="00243E5C" w:rsidRPr="00160E7B" w:rsidRDefault="00243E5C" w:rsidP="00243E5C">
            <w:pPr>
              <w:spacing w:after="0" w:line="240" w:lineRule="auto"/>
              <w:rPr>
                <w:szCs w:val="20"/>
              </w:rPr>
            </w:pPr>
            <w:r w:rsidRPr="00160E7B">
              <w:rPr>
                <w:szCs w:val="20"/>
              </w:rPr>
              <w:t xml:space="preserve">              Fairford Billeting </w:t>
            </w:r>
          </w:p>
        </w:tc>
        <w:tc>
          <w:tcPr>
            <w:tcW w:w="2520" w:type="dxa"/>
            <w:tcBorders>
              <w:top w:val="single" w:sz="4" w:space="0" w:color="000000"/>
              <w:left w:val="single" w:sz="4" w:space="0" w:color="000000"/>
              <w:bottom w:val="single" w:sz="4" w:space="0" w:color="000000"/>
              <w:right w:val="single" w:sz="4" w:space="0" w:color="000000"/>
            </w:tcBorders>
            <w:hideMark/>
          </w:tcPr>
          <w:p w14:paraId="1ED5BC17" w14:textId="77777777" w:rsidR="00243E5C" w:rsidRPr="00160E7B" w:rsidRDefault="00243E5C" w:rsidP="00243E5C">
            <w:pPr>
              <w:spacing w:after="0" w:line="240" w:lineRule="auto"/>
              <w:rPr>
                <w:szCs w:val="20"/>
              </w:rPr>
            </w:pPr>
            <w:r w:rsidRPr="00160E7B">
              <w:rPr>
                <w:szCs w:val="20"/>
              </w:rPr>
              <w:t xml:space="preserve">  ATM Only</w:t>
            </w:r>
          </w:p>
        </w:tc>
        <w:tc>
          <w:tcPr>
            <w:tcW w:w="1620" w:type="dxa"/>
            <w:tcBorders>
              <w:top w:val="single" w:sz="4" w:space="0" w:color="000000"/>
              <w:left w:val="single" w:sz="4" w:space="0" w:color="000000"/>
              <w:bottom w:val="single" w:sz="4" w:space="0" w:color="000000"/>
              <w:right w:val="single" w:sz="4" w:space="0" w:color="000000"/>
            </w:tcBorders>
            <w:hideMark/>
          </w:tcPr>
          <w:p w14:paraId="089D78E1" w14:textId="77777777" w:rsidR="00243E5C" w:rsidRPr="00160E7B" w:rsidRDefault="00243E5C" w:rsidP="00243E5C">
            <w:pPr>
              <w:spacing w:after="0" w:line="240" w:lineRule="auto"/>
              <w:rPr>
                <w:szCs w:val="20"/>
              </w:rPr>
            </w:pPr>
            <w:r w:rsidRPr="00160E7B">
              <w:rPr>
                <w:szCs w:val="20"/>
              </w:rPr>
              <w:t xml:space="preserve">  1</w:t>
            </w:r>
          </w:p>
        </w:tc>
        <w:tc>
          <w:tcPr>
            <w:tcW w:w="1620" w:type="dxa"/>
            <w:tcBorders>
              <w:top w:val="single" w:sz="4" w:space="0" w:color="000000"/>
              <w:left w:val="single" w:sz="4" w:space="0" w:color="000000"/>
              <w:bottom w:val="single" w:sz="4" w:space="0" w:color="000000"/>
              <w:right w:val="single" w:sz="4" w:space="0" w:color="000000"/>
            </w:tcBorders>
            <w:hideMark/>
          </w:tcPr>
          <w:p w14:paraId="1C32FDE6" w14:textId="77777777" w:rsidR="00243E5C" w:rsidRPr="00160E7B" w:rsidRDefault="00243E5C" w:rsidP="00243E5C">
            <w:pPr>
              <w:spacing w:after="0" w:line="240" w:lineRule="auto"/>
              <w:rPr>
                <w:szCs w:val="20"/>
              </w:rPr>
            </w:pPr>
            <w:r w:rsidRPr="00160E7B">
              <w:rPr>
                <w:szCs w:val="20"/>
              </w:rPr>
              <w:t xml:space="preserve">  Air Force </w:t>
            </w:r>
          </w:p>
        </w:tc>
      </w:tr>
      <w:tr w:rsidR="00243E5C" w:rsidRPr="00160E7B" w14:paraId="42D55E0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6C34FD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B</w:t>
            </w:r>
            <w:r w:rsidRPr="00160E7B">
              <w:rPr>
                <w:szCs w:val="20"/>
              </w:rPr>
              <w:t>l</w:t>
            </w:r>
            <w:r w:rsidRPr="00160E7B">
              <w:rPr>
                <w:spacing w:val="1"/>
                <w:szCs w:val="20"/>
              </w:rPr>
              <w:t>e</w:t>
            </w:r>
            <w:r w:rsidRPr="00160E7B">
              <w:rPr>
                <w:spacing w:val="-1"/>
                <w:szCs w:val="20"/>
              </w:rPr>
              <w:t>nh</w:t>
            </w:r>
            <w:r w:rsidRPr="00160E7B">
              <w:rPr>
                <w:spacing w:val="1"/>
                <w:szCs w:val="20"/>
              </w:rPr>
              <w:t>e</w:t>
            </w:r>
            <w:r w:rsidRPr="00160E7B">
              <w:rPr>
                <w:spacing w:val="2"/>
                <w:szCs w:val="20"/>
              </w:rPr>
              <w:t>i</w:t>
            </w:r>
            <w:r w:rsidRPr="00160E7B">
              <w:rPr>
                <w:szCs w:val="20"/>
              </w:rPr>
              <w:t>m</w:t>
            </w:r>
            <w:r w:rsidRPr="00160E7B">
              <w:rPr>
                <w:spacing w:val="-9"/>
                <w:szCs w:val="20"/>
              </w:rPr>
              <w:t xml:space="preserve"> </w:t>
            </w:r>
            <w:r w:rsidRPr="00160E7B">
              <w:rPr>
                <w:spacing w:val="-1"/>
                <w:szCs w:val="20"/>
              </w:rPr>
              <w:t>C</w:t>
            </w:r>
            <w:r w:rsidRPr="00160E7B">
              <w:rPr>
                <w:spacing w:val="1"/>
                <w:szCs w:val="20"/>
              </w:rPr>
              <w:t>r</w:t>
            </w:r>
            <w:r w:rsidRPr="00160E7B">
              <w:rPr>
                <w:spacing w:val="3"/>
                <w:szCs w:val="20"/>
              </w:rPr>
              <w:t>e</w:t>
            </w:r>
            <w:r w:rsidRPr="00160E7B">
              <w:rPr>
                <w:spacing w:val="-1"/>
                <w:szCs w:val="20"/>
              </w:rPr>
              <w:t>s</w:t>
            </w:r>
            <w:r w:rsidRPr="00160E7B">
              <w:rPr>
                <w:spacing w:val="1"/>
                <w:szCs w:val="20"/>
              </w:rPr>
              <w:t>ce</w:t>
            </w:r>
            <w:r w:rsidRPr="00160E7B">
              <w:rPr>
                <w:spacing w:val="-1"/>
                <w:szCs w:val="20"/>
              </w:rPr>
              <w:t>n</w:t>
            </w:r>
            <w:r w:rsidRPr="00160E7B">
              <w:rPr>
                <w:szCs w:val="20"/>
              </w:rPr>
              <w:t>t</w:t>
            </w:r>
          </w:p>
        </w:tc>
        <w:tc>
          <w:tcPr>
            <w:tcW w:w="2520" w:type="dxa"/>
            <w:tcBorders>
              <w:top w:val="single" w:sz="4" w:space="0" w:color="000000"/>
              <w:left w:val="single" w:sz="4" w:space="0" w:color="000000"/>
              <w:bottom w:val="single" w:sz="4" w:space="0" w:color="000000"/>
              <w:right w:val="single" w:sz="4" w:space="0" w:color="000000"/>
            </w:tcBorders>
            <w:hideMark/>
          </w:tcPr>
          <w:p w14:paraId="0DDA056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00F142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D84985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77C18AA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E8630C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Men</w:t>
            </w:r>
            <w:r w:rsidRPr="00160E7B">
              <w:rPr>
                <w:spacing w:val="-2"/>
                <w:szCs w:val="20"/>
              </w:rPr>
              <w:t>w</w:t>
            </w:r>
            <w:r w:rsidRPr="00160E7B">
              <w:rPr>
                <w:szCs w:val="20"/>
              </w:rPr>
              <w:t>i</w:t>
            </w:r>
            <w:r w:rsidRPr="00160E7B">
              <w:rPr>
                <w:spacing w:val="2"/>
                <w:szCs w:val="20"/>
              </w:rPr>
              <w:t>t</w:t>
            </w:r>
            <w:r w:rsidRPr="00160E7B">
              <w:rPr>
                <w:szCs w:val="20"/>
              </w:rPr>
              <w:t>h</w:t>
            </w:r>
            <w:r w:rsidRPr="00160E7B">
              <w:rPr>
                <w:spacing w:val="-8"/>
                <w:szCs w:val="20"/>
              </w:rPr>
              <w:t xml:space="preserve"> </w:t>
            </w:r>
            <w:r w:rsidRPr="00160E7B">
              <w:rPr>
                <w:szCs w:val="20"/>
              </w:rPr>
              <w:t>Hill</w:t>
            </w:r>
            <w:r w:rsidRPr="00160E7B">
              <w:rPr>
                <w:spacing w:val="-3"/>
                <w:szCs w:val="20"/>
              </w:rPr>
              <w:t xml:space="preserve"> </w:t>
            </w:r>
            <w:r w:rsidRPr="00160E7B">
              <w:rPr>
                <w:spacing w:val="1"/>
                <w:szCs w:val="20"/>
              </w:rPr>
              <w:t>(</w:t>
            </w:r>
            <w:r w:rsidRPr="00160E7B">
              <w:rPr>
                <w:szCs w:val="20"/>
              </w:rPr>
              <w:t>H</w:t>
            </w:r>
            <w:r w:rsidRPr="00160E7B">
              <w:rPr>
                <w:spacing w:val="1"/>
                <w:szCs w:val="20"/>
              </w:rPr>
              <w:t>arro</w:t>
            </w:r>
            <w:r w:rsidRPr="00160E7B">
              <w:rPr>
                <w:spacing w:val="-1"/>
                <w:szCs w:val="20"/>
              </w:rPr>
              <w:t>g</w:t>
            </w:r>
            <w:r w:rsidRPr="00160E7B">
              <w:rPr>
                <w:spacing w:val="1"/>
                <w:szCs w:val="20"/>
              </w:rPr>
              <w:t>a</w:t>
            </w:r>
            <w:r w:rsidRPr="00160E7B">
              <w:rPr>
                <w:szCs w:val="20"/>
              </w:rPr>
              <w:t>t</w:t>
            </w:r>
            <w:r w:rsidRPr="00160E7B">
              <w:rPr>
                <w:spacing w:val="1"/>
                <w:szCs w:val="20"/>
              </w:rPr>
              <w:t>e</w:t>
            </w:r>
            <w:r w:rsidRPr="00160E7B">
              <w:rPr>
                <w:szCs w:val="20"/>
              </w:rPr>
              <w:t>)</w:t>
            </w:r>
          </w:p>
        </w:tc>
        <w:tc>
          <w:tcPr>
            <w:tcW w:w="2520" w:type="dxa"/>
            <w:tcBorders>
              <w:top w:val="single" w:sz="4" w:space="0" w:color="000000"/>
              <w:left w:val="single" w:sz="4" w:space="0" w:color="000000"/>
              <w:bottom w:val="single" w:sz="4" w:space="0" w:color="000000"/>
              <w:right w:val="single" w:sz="4" w:space="0" w:color="000000"/>
            </w:tcBorders>
            <w:hideMark/>
          </w:tcPr>
          <w:p w14:paraId="4D0924A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2CFA12F"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26780B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FC15DC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6F1F067"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St</w:t>
            </w:r>
            <w:r w:rsidRPr="00160E7B">
              <w:rPr>
                <w:spacing w:val="1"/>
                <w:szCs w:val="20"/>
              </w:rPr>
              <w:t>eep</w:t>
            </w:r>
            <w:r w:rsidRPr="00160E7B">
              <w:rPr>
                <w:szCs w:val="20"/>
              </w:rPr>
              <w:t>le</w:t>
            </w:r>
            <w:r w:rsidRPr="00160E7B">
              <w:rPr>
                <w:spacing w:val="-5"/>
                <w:szCs w:val="20"/>
              </w:rPr>
              <w:t xml:space="preserve"> </w:t>
            </w:r>
            <w:r w:rsidRPr="00160E7B">
              <w:rPr>
                <w:spacing w:val="2"/>
                <w:szCs w:val="20"/>
              </w:rPr>
              <w:t>B</w:t>
            </w:r>
            <w:r w:rsidRPr="00160E7B">
              <w:rPr>
                <w:spacing w:val="-1"/>
                <w:szCs w:val="20"/>
              </w:rPr>
              <w:t>us</w:t>
            </w:r>
            <w:r w:rsidRPr="00160E7B">
              <w:rPr>
                <w:szCs w:val="20"/>
              </w:rPr>
              <w:t>h Cafeteria</w:t>
            </w:r>
          </w:p>
        </w:tc>
        <w:tc>
          <w:tcPr>
            <w:tcW w:w="2520" w:type="dxa"/>
            <w:tcBorders>
              <w:top w:val="single" w:sz="4" w:space="0" w:color="000000"/>
              <w:left w:val="single" w:sz="4" w:space="0" w:color="000000"/>
              <w:bottom w:val="single" w:sz="4" w:space="0" w:color="000000"/>
              <w:right w:val="single" w:sz="4" w:space="0" w:color="000000"/>
            </w:tcBorders>
            <w:hideMark/>
          </w:tcPr>
          <w:p w14:paraId="1AA08C7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C38898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0015FB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621630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8383A0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L</w:t>
            </w:r>
            <w:r w:rsidRPr="00160E7B">
              <w:rPr>
                <w:spacing w:val="3"/>
                <w:szCs w:val="20"/>
              </w:rPr>
              <w:t>a</w:t>
            </w:r>
            <w:r w:rsidRPr="00160E7B">
              <w:rPr>
                <w:spacing w:val="-1"/>
                <w:szCs w:val="20"/>
              </w:rPr>
              <w:t>k</w:t>
            </w:r>
            <w:r w:rsidRPr="00160E7B">
              <w:rPr>
                <w:spacing w:val="1"/>
                <w:szCs w:val="20"/>
              </w:rPr>
              <w:t>en</w:t>
            </w:r>
            <w:r w:rsidRPr="00160E7B">
              <w:rPr>
                <w:spacing w:val="-1"/>
                <w:szCs w:val="20"/>
              </w:rPr>
              <w:t>h</w:t>
            </w:r>
            <w:r w:rsidRPr="00160E7B">
              <w:rPr>
                <w:spacing w:val="1"/>
                <w:szCs w:val="20"/>
              </w:rPr>
              <w:t>ea</w:t>
            </w:r>
            <w:r w:rsidRPr="00160E7B">
              <w:rPr>
                <w:spacing w:val="2"/>
                <w:szCs w:val="20"/>
              </w:rPr>
              <w:t>t</w:t>
            </w:r>
            <w:r w:rsidRPr="00160E7B">
              <w:rPr>
                <w:szCs w:val="20"/>
              </w:rPr>
              <w:t>h</w:t>
            </w:r>
          </w:p>
        </w:tc>
        <w:tc>
          <w:tcPr>
            <w:tcW w:w="2520" w:type="dxa"/>
            <w:tcBorders>
              <w:top w:val="single" w:sz="4" w:space="0" w:color="000000"/>
              <w:left w:val="single" w:sz="4" w:space="0" w:color="000000"/>
              <w:bottom w:val="single" w:sz="4" w:space="0" w:color="000000"/>
              <w:right w:val="single" w:sz="4" w:space="0" w:color="000000"/>
            </w:tcBorders>
            <w:hideMark/>
          </w:tcPr>
          <w:p w14:paraId="7017972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40EA73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51326A3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2A2B67A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9E19D8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7F63FEA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A2E487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1C9F667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39350A2"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E3566BC"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zCs w:val="20"/>
              </w:rPr>
              <w:t>O</w:t>
            </w:r>
            <w:r w:rsidRPr="00160E7B">
              <w:rPr>
                <w:spacing w:val="-1"/>
                <w:szCs w:val="20"/>
              </w:rPr>
              <w:t>ff</w:t>
            </w:r>
            <w:r w:rsidRPr="00160E7B">
              <w:rPr>
                <w:szCs w:val="20"/>
              </w:rPr>
              <w:t>i</w:t>
            </w:r>
            <w:r w:rsidRPr="00160E7B">
              <w:rPr>
                <w:spacing w:val="1"/>
                <w:szCs w:val="20"/>
              </w:rPr>
              <w:t>c</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41B3230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0545AA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0F26839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609983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5893EB4"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Fli</w:t>
            </w:r>
            <w:r w:rsidRPr="00160E7B">
              <w:rPr>
                <w:spacing w:val="1"/>
                <w:szCs w:val="20"/>
              </w:rPr>
              <w:t>g</w:t>
            </w:r>
            <w:r w:rsidRPr="00160E7B">
              <w:rPr>
                <w:spacing w:val="-1"/>
                <w:szCs w:val="20"/>
              </w:rPr>
              <w:t>h</w:t>
            </w:r>
            <w:r w:rsidRPr="00160E7B">
              <w:rPr>
                <w:szCs w:val="20"/>
              </w:rPr>
              <w:t>t</w:t>
            </w:r>
            <w:r w:rsidRPr="00160E7B">
              <w:rPr>
                <w:spacing w:val="-2"/>
                <w:szCs w:val="20"/>
              </w:rPr>
              <w:t xml:space="preserve"> </w:t>
            </w:r>
            <w:r w:rsidRPr="00160E7B">
              <w:rPr>
                <w:spacing w:val="-1"/>
                <w:szCs w:val="20"/>
              </w:rPr>
              <w:t>L</w:t>
            </w:r>
            <w:r w:rsidRPr="00160E7B">
              <w:rPr>
                <w:spacing w:val="2"/>
                <w:szCs w:val="20"/>
              </w:rPr>
              <w:t>i</w:t>
            </w:r>
            <w:r w:rsidRPr="00160E7B">
              <w:rPr>
                <w:spacing w:val="-1"/>
                <w:szCs w:val="20"/>
              </w:rPr>
              <w:t>n</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0D374FC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DFCCE67"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6870CF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DED9001"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920E46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F</w:t>
            </w:r>
            <w:r w:rsidRPr="00160E7B">
              <w:rPr>
                <w:spacing w:val="1"/>
                <w:szCs w:val="20"/>
              </w:rPr>
              <w:t>e</w:t>
            </w:r>
            <w:r w:rsidRPr="00160E7B">
              <w:rPr>
                <w:spacing w:val="2"/>
                <w:szCs w:val="20"/>
              </w:rPr>
              <w:t>lt</w:t>
            </w:r>
            <w:r w:rsidRPr="00160E7B">
              <w:rPr>
                <w:spacing w:val="-2"/>
                <w:szCs w:val="20"/>
              </w:rPr>
              <w:t>w</w:t>
            </w:r>
            <w:r w:rsidRPr="00160E7B">
              <w:rPr>
                <w:spacing w:val="1"/>
                <w:szCs w:val="20"/>
              </w:rPr>
              <w:t>e</w:t>
            </w:r>
            <w:r w:rsidRPr="00160E7B">
              <w:rPr>
                <w:szCs w:val="20"/>
              </w:rPr>
              <w:t>ll Community Center</w:t>
            </w:r>
          </w:p>
        </w:tc>
        <w:tc>
          <w:tcPr>
            <w:tcW w:w="2520" w:type="dxa"/>
            <w:tcBorders>
              <w:top w:val="single" w:sz="4" w:space="0" w:color="000000"/>
              <w:left w:val="single" w:sz="4" w:space="0" w:color="000000"/>
              <w:bottom w:val="single" w:sz="4" w:space="0" w:color="000000"/>
              <w:right w:val="single" w:sz="4" w:space="0" w:color="000000"/>
            </w:tcBorders>
            <w:hideMark/>
          </w:tcPr>
          <w:p w14:paraId="3DE5F66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A2B1B8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2CC97F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B159C7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DBA4A9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w:t>
            </w:r>
            <w:r w:rsidRPr="00160E7B">
              <w:rPr>
                <w:szCs w:val="20"/>
              </w:rPr>
              <w:t>il</w:t>
            </w:r>
            <w:r w:rsidRPr="00160E7B">
              <w:rPr>
                <w:spacing w:val="1"/>
                <w:szCs w:val="20"/>
              </w:rPr>
              <w:t>de</w:t>
            </w:r>
            <w:r w:rsidRPr="00160E7B">
              <w:rPr>
                <w:spacing w:val="-1"/>
                <w:szCs w:val="20"/>
              </w:rPr>
              <w:t>nh</w:t>
            </w:r>
            <w:r w:rsidRPr="00160E7B">
              <w:rPr>
                <w:spacing w:val="3"/>
                <w:szCs w:val="20"/>
              </w:rPr>
              <w:t>a</w:t>
            </w:r>
            <w:r w:rsidRPr="00160E7B">
              <w:rPr>
                <w:szCs w:val="20"/>
              </w:rPr>
              <w:t>ll</w:t>
            </w:r>
          </w:p>
        </w:tc>
        <w:tc>
          <w:tcPr>
            <w:tcW w:w="2520" w:type="dxa"/>
            <w:tcBorders>
              <w:top w:val="single" w:sz="4" w:space="0" w:color="000000"/>
              <w:left w:val="single" w:sz="4" w:space="0" w:color="000000"/>
              <w:bottom w:val="single" w:sz="4" w:space="0" w:color="000000"/>
              <w:right w:val="single" w:sz="4" w:space="0" w:color="000000"/>
            </w:tcBorders>
            <w:hideMark/>
          </w:tcPr>
          <w:p w14:paraId="2ECC164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67EE3E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2CF9ED6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D8D766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20CB2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A</w:t>
            </w:r>
            <w:r w:rsidRPr="00160E7B">
              <w:rPr>
                <w:spacing w:val="3"/>
                <w:szCs w:val="20"/>
              </w:rPr>
              <w:t>M</w:t>
            </w:r>
            <w:r w:rsidRPr="00160E7B">
              <w:rPr>
                <w:szCs w:val="20"/>
              </w:rPr>
              <w:t>C</w:t>
            </w:r>
            <w:r w:rsidRPr="00160E7B">
              <w:rPr>
                <w:spacing w:val="-5"/>
                <w:szCs w:val="20"/>
              </w:rPr>
              <w:t xml:space="preserve"> </w:t>
            </w:r>
            <w:r w:rsidRPr="00160E7B">
              <w:rPr>
                <w:spacing w:val="3"/>
                <w:szCs w:val="20"/>
              </w:rPr>
              <w:t>T</w:t>
            </w:r>
            <w:r w:rsidRPr="00160E7B">
              <w:rPr>
                <w:spacing w:val="1"/>
                <w:szCs w:val="20"/>
              </w:rPr>
              <w:t>er</w:t>
            </w:r>
            <w:r w:rsidRPr="00160E7B">
              <w:rPr>
                <w:spacing w:val="-3"/>
                <w:szCs w:val="20"/>
              </w:rPr>
              <w:t>m</w:t>
            </w:r>
            <w:r w:rsidRPr="00160E7B">
              <w:rPr>
                <w:spacing w:val="2"/>
                <w:szCs w:val="20"/>
              </w:rPr>
              <w:t>i</w:t>
            </w:r>
            <w:r w:rsidRPr="00160E7B">
              <w:rPr>
                <w:spacing w:val="-1"/>
                <w:szCs w:val="20"/>
              </w:rPr>
              <w:t>n</w:t>
            </w:r>
            <w:r w:rsidRPr="00160E7B">
              <w:rPr>
                <w:spacing w:val="1"/>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201ED1B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961247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EBFC24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B573B0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0478C7"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O</w:t>
            </w:r>
            <w:r w:rsidRPr="00160E7B">
              <w:rPr>
                <w:spacing w:val="1"/>
                <w:szCs w:val="20"/>
              </w:rPr>
              <w:t>pera</w:t>
            </w:r>
            <w:r w:rsidRPr="00160E7B">
              <w:rPr>
                <w:szCs w:val="20"/>
              </w:rPr>
              <w:t>ti</w:t>
            </w:r>
            <w:r w:rsidRPr="00160E7B">
              <w:rPr>
                <w:spacing w:val="1"/>
                <w:szCs w:val="20"/>
              </w:rPr>
              <w:t>o</w:t>
            </w:r>
            <w:r w:rsidRPr="00160E7B">
              <w:rPr>
                <w:spacing w:val="-1"/>
                <w:szCs w:val="20"/>
              </w:rPr>
              <w:t>n</w:t>
            </w:r>
            <w:r w:rsidRPr="00160E7B">
              <w:rPr>
                <w:szCs w:val="20"/>
              </w:rPr>
              <w:t>s</w:t>
            </w:r>
            <w:r w:rsidRPr="00160E7B">
              <w:rPr>
                <w:spacing w:val="-9"/>
                <w:szCs w:val="20"/>
              </w:rPr>
              <w:t xml:space="preserve"> </w:t>
            </w:r>
            <w:r w:rsidRPr="00160E7B">
              <w:rPr>
                <w:spacing w:val="2"/>
                <w:szCs w:val="20"/>
              </w:rPr>
              <w:t>B</w:t>
            </w:r>
            <w:r w:rsidRPr="00160E7B">
              <w:rPr>
                <w:spacing w:val="-1"/>
                <w:szCs w:val="20"/>
              </w:rPr>
              <w:t>u</w:t>
            </w:r>
            <w:r w:rsidRPr="00160E7B">
              <w:rPr>
                <w:szCs w:val="20"/>
              </w:rPr>
              <w:t>il</w:t>
            </w:r>
            <w:r w:rsidRPr="00160E7B">
              <w:rPr>
                <w:spacing w:val="1"/>
                <w:szCs w:val="20"/>
              </w:rPr>
              <w:t>d</w:t>
            </w:r>
            <w:r w:rsidRPr="00160E7B">
              <w:rPr>
                <w:spacing w:val="2"/>
                <w:szCs w:val="20"/>
              </w:rPr>
              <w:t>i</w:t>
            </w:r>
            <w:r w:rsidRPr="00160E7B">
              <w:rPr>
                <w:spacing w:val="-1"/>
                <w:szCs w:val="20"/>
              </w:rPr>
              <w:t>n</w:t>
            </w:r>
            <w:r w:rsidRPr="00160E7B">
              <w:rPr>
                <w:szCs w:val="20"/>
              </w:rPr>
              <w:t>g</w:t>
            </w:r>
          </w:p>
        </w:tc>
        <w:tc>
          <w:tcPr>
            <w:tcW w:w="2520" w:type="dxa"/>
            <w:tcBorders>
              <w:top w:val="single" w:sz="4" w:space="0" w:color="000000"/>
              <w:left w:val="single" w:sz="4" w:space="0" w:color="000000"/>
              <w:bottom w:val="single" w:sz="4" w:space="0" w:color="000000"/>
              <w:right w:val="single" w:sz="4" w:space="0" w:color="000000"/>
            </w:tcBorders>
            <w:hideMark/>
          </w:tcPr>
          <w:p w14:paraId="619A53F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89322BC"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FA86C8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BEFB53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811F5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B</w:t>
            </w:r>
            <w:r w:rsidRPr="00160E7B">
              <w:rPr>
                <w:spacing w:val="1"/>
                <w:szCs w:val="20"/>
              </w:rPr>
              <w:t>a</w:t>
            </w:r>
            <w:r w:rsidRPr="00160E7B">
              <w:rPr>
                <w:spacing w:val="-1"/>
                <w:szCs w:val="20"/>
              </w:rPr>
              <w:t>s</w:t>
            </w:r>
            <w:r w:rsidRPr="00160E7B">
              <w:rPr>
                <w:szCs w:val="20"/>
              </w:rPr>
              <w:t>e</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3"/>
                <w:szCs w:val="20"/>
              </w:rPr>
              <w:t>a</w:t>
            </w:r>
            <w:r w:rsidRPr="00160E7B">
              <w:rPr>
                <w:spacing w:val="-1"/>
                <w:szCs w:val="20"/>
              </w:rPr>
              <w:t>ng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209B25B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B03B02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5789C8F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3222869" w14:textId="77777777" w:rsidTr="009F7F8D">
        <w:trPr>
          <w:trHeight w:val="326"/>
        </w:trPr>
        <w:tc>
          <w:tcPr>
            <w:tcW w:w="1620" w:type="dxa"/>
            <w:tcBorders>
              <w:top w:val="single" w:sz="4" w:space="0" w:color="000000"/>
              <w:left w:val="single" w:sz="4" w:space="0" w:color="000000"/>
              <w:bottom w:val="single" w:sz="4" w:space="0" w:color="000000"/>
              <w:right w:val="single" w:sz="4" w:space="0" w:color="000000"/>
            </w:tcBorders>
          </w:tcPr>
          <w:p w14:paraId="16083176" w14:textId="77777777" w:rsidR="00243E5C" w:rsidRPr="00160E7B" w:rsidRDefault="00243E5C" w:rsidP="00243E5C">
            <w:pPr>
              <w:widowControl w:val="0"/>
              <w:tabs>
                <w:tab w:val="left" w:pos="5380"/>
              </w:tabs>
              <w:autoSpaceDE w:val="0"/>
              <w:autoSpaceDN w:val="0"/>
              <w:adjustRightInd w:val="0"/>
              <w:spacing w:after="0" w:line="240" w:lineRule="auto"/>
              <w:ind w:right="-20"/>
              <w:jc w:val="center"/>
              <w:rPr>
                <w:iCs/>
                <w:color w:val="0000FF"/>
                <w:szCs w:val="20"/>
              </w:rPr>
            </w:pPr>
          </w:p>
        </w:tc>
        <w:tc>
          <w:tcPr>
            <w:tcW w:w="8474" w:type="dxa"/>
            <w:gridSpan w:val="4"/>
            <w:tcBorders>
              <w:top w:val="single" w:sz="4" w:space="0" w:color="000000"/>
              <w:left w:val="single" w:sz="4" w:space="0" w:color="000000"/>
              <w:bottom w:val="single" w:sz="4" w:space="0" w:color="000000"/>
              <w:right w:val="single" w:sz="4" w:space="0" w:color="000000"/>
            </w:tcBorders>
            <w:vAlign w:val="center"/>
            <w:hideMark/>
          </w:tcPr>
          <w:p w14:paraId="535E48F8" w14:textId="77777777" w:rsidR="00243E5C" w:rsidRPr="00160E7B" w:rsidRDefault="00243E5C" w:rsidP="00243E5C">
            <w:pPr>
              <w:widowControl w:val="0"/>
              <w:tabs>
                <w:tab w:val="left" w:pos="5380"/>
              </w:tabs>
              <w:autoSpaceDE w:val="0"/>
              <w:autoSpaceDN w:val="0"/>
              <w:adjustRightInd w:val="0"/>
              <w:spacing w:after="0" w:line="240" w:lineRule="auto"/>
              <w:ind w:right="-20"/>
              <w:jc w:val="center"/>
              <w:rPr>
                <w:szCs w:val="20"/>
              </w:rPr>
            </w:pPr>
            <w:r w:rsidRPr="00160E7B">
              <w:rPr>
                <w:iCs/>
                <w:color w:val="0000FF"/>
                <w:szCs w:val="20"/>
              </w:rPr>
              <w:t>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B</w:t>
            </w:r>
            <w:r w:rsidRPr="00160E7B">
              <w:rPr>
                <w:iCs/>
                <w:color w:val="0000FF"/>
                <w:spacing w:val="-1"/>
                <w:szCs w:val="20"/>
              </w:rPr>
              <w:t>r</w:t>
            </w:r>
            <w:r w:rsidRPr="00160E7B">
              <w:rPr>
                <w:iCs/>
                <w:color w:val="0000FF"/>
                <w:spacing w:val="1"/>
                <w:szCs w:val="20"/>
              </w:rPr>
              <w:t>anche</w:t>
            </w:r>
            <w:r w:rsidRPr="00160E7B">
              <w:rPr>
                <w:iCs/>
                <w:color w:val="0000FF"/>
                <w:szCs w:val="20"/>
              </w:rPr>
              <w:t>s</w:t>
            </w:r>
            <w:r w:rsidRPr="00160E7B">
              <w:rPr>
                <w:iCs/>
                <w:color w:val="0000FF"/>
                <w:spacing w:val="-8"/>
                <w:szCs w:val="20"/>
              </w:rPr>
              <w:t xml:space="preserve"> </w:t>
            </w:r>
            <w:r w:rsidRPr="00160E7B">
              <w:rPr>
                <w:iCs/>
                <w:color w:val="0000FF"/>
                <w:szCs w:val="20"/>
              </w:rPr>
              <w:t xml:space="preserve">= </w:t>
            </w:r>
            <w:r w:rsidRPr="00160E7B">
              <w:rPr>
                <w:iCs/>
                <w:color w:val="0000FF"/>
                <w:spacing w:val="1"/>
                <w:szCs w:val="20"/>
              </w:rPr>
              <w:t>6</w:t>
            </w:r>
            <w:r w:rsidRPr="00160E7B">
              <w:rPr>
                <w:iCs/>
                <w:color w:val="0000FF"/>
                <w:szCs w:val="20"/>
              </w:rPr>
              <w:t>;</w:t>
            </w:r>
            <w:r w:rsidRPr="00160E7B">
              <w:rPr>
                <w:iCs/>
                <w:color w:val="0000FF"/>
                <w:spacing w:val="-3"/>
                <w:szCs w:val="20"/>
              </w:rPr>
              <w:t xml:space="preserve"> </w:t>
            </w:r>
            <w:r w:rsidRPr="00160E7B">
              <w:rPr>
                <w:iCs/>
                <w:color w:val="0000FF"/>
                <w:szCs w:val="20"/>
              </w:rPr>
              <w:t>6</w:t>
            </w:r>
            <w:r w:rsidRPr="00160E7B">
              <w:rPr>
                <w:iCs/>
                <w:color w:val="0000FF"/>
                <w:spacing w:val="1"/>
                <w:szCs w:val="20"/>
              </w:rPr>
              <w:t xml:space="preserve"> Fu</w:t>
            </w:r>
            <w:r w:rsidRPr="00160E7B">
              <w:rPr>
                <w:iCs/>
                <w:color w:val="0000FF"/>
                <w:szCs w:val="20"/>
              </w:rPr>
              <w:t>ll</w:t>
            </w:r>
            <w:r w:rsidRPr="00160E7B">
              <w:rPr>
                <w:iCs/>
                <w:color w:val="0000FF"/>
                <w:spacing w:val="-3"/>
                <w:szCs w:val="20"/>
              </w:rPr>
              <w:t xml:space="preserve"> </w:t>
            </w:r>
            <w:r w:rsidRPr="00160E7B">
              <w:rPr>
                <w:iCs/>
                <w:color w:val="0000FF"/>
                <w:spacing w:val="-1"/>
                <w:szCs w:val="20"/>
              </w:rPr>
              <w:t>an</w:t>
            </w:r>
            <w:r w:rsidRPr="00160E7B">
              <w:rPr>
                <w:iCs/>
                <w:color w:val="0000FF"/>
                <w:szCs w:val="20"/>
              </w:rPr>
              <w:t>d</w:t>
            </w:r>
            <w:r w:rsidRPr="00160E7B">
              <w:rPr>
                <w:iCs/>
                <w:color w:val="0000FF"/>
                <w:spacing w:val="-1"/>
                <w:szCs w:val="20"/>
              </w:rPr>
              <w:t xml:space="preserve"> </w:t>
            </w:r>
            <w:r w:rsidRPr="00160E7B">
              <w:rPr>
                <w:iCs/>
                <w:color w:val="0000FF"/>
                <w:szCs w:val="20"/>
              </w:rPr>
              <w:t>0</w:t>
            </w:r>
            <w:r w:rsidRPr="00160E7B">
              <w:rPr>
                <w:iCs/>
                <w:color w:val="0000FF"/>
                <w:spacing w:val="1"/>
                <w:szCs w:val="20"/>
              </w:rPr>
              <w:t xml:space="preserve"> Pa</w:t>
            </w:r>
            <w:r w:rsidRPr="00160E7B">
              <w:rPr>
                <w:iCs/>
                <w:color w:val="0000FF"/>
                <w:spacing w:val="-1"/>
                <w:szCs w:val="20"/>
              </w:rPr>
              <w:t>r</w:t>
            </w:r>
            <w:r w:rsidRPr="00160E7B">
              <w:rPr>
                <w:iCs/>
                <w:color w:val="0000FF"/>
                <w:szCs w:val="20"/>
              </w:rPr>
              <w:t>t</w:t>
            </w:r>
            <w:r w:rsidRPr="00160E7B">
              <w:rPr>
                <w:iCs/>
                <w:color w:val="0000FF"/>
                <w:spacing w:val="1"/>
                <w:szCs w:val="20"/>
              </w:rPr>
              <w:t>-</w:t>
            </w:r>
            <w:r w:rsidRPr="00160E7B">
              <w:rPr>
                <w:iCs/>
                <w:color w:val="0000FF"/>
                <w:szCs w:val="20"/>
              </w:rPr>
              <w:t>time     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6"/>
                <w:szCs w:val="20"/>
              </w:rPr>
              <w:t xml:space="preserve"> </w:t>
            </w:r>
            <w:r w:rsidRPr="00160E7B">
              <w:rPr>
                <w:iCs/>
                <w:color w:val="0000FF"/>
                <w:spacing w:val="1"/>
                <w:szCs w:val="20"/>
              </w:rPr>
              <w:t>A</w:t>
            </w:r>
            <w:r w:rsidRPr="00160E7B">
              <w:rPr>
                <w:iCs/>
                <w:color w:val="0000FF"/>
                <w:szCs w:val="20"/>
              </w:rPr>
              <w:t>TMs</w:t>
            </w:r>
            <w:r w:rsidRPr="00160E7B">
              <w:rPr>
                <w:iCs/>
                <w:color w:val="0000FF"/>
                <w:spacing w:val="-5"/>
                <w:szCs w:val="20"/>
              </w:rPr>
              <w:t xml:space="preserve"> </w:t>
            </w:r>
            <w:r w:rsidRPr="00160E7B">
              <w:rPr>
                <w:iCs/>
                <w:color w:val="0000FF"/>
                <w:szCs w:val="20"/>
              </w:rPr>
              <w:t>=</w:t>
            </w:r>
            <w:r w:rsidRPr="00160E7B">
              <w:rPr>
                <w:iCs/>
                <w:color w:val="0000FF"/>
                <w:spacing w:val="2"/>
                <w:szCs w:val="20"/>
              </w:rPr>
              <w:t xml:space="preserve"> </w:t>
            </w:r>
            <w:r w:rsidRPr="00160E7B">
              <w:rPr>
                <w:iCs/>
                <w:color w:val="0000FF"/>
                <w:szCs w:val="20"/>
              </w:rPr>
              <w:t>21</w:t>
            </w:r>
          </w:p>
        </w:tc>
      </w:tr>
    </w:tbl>
    <w:p w14:paraId="30752793" w14:textId="77777777" w:rsidR="00243E5C" w:rsidRPr="00160E7B" w:rsidRDefault="00243E5C" w:rsidP="00243E5C">
      <w:pPr>
        <w:widowControl w:val="0"/>
        <w:autoSpaceDE w:val="0"/>
        <w:autoSpaceDN w:val="0"/>
        <w:adjustRightInd w:val="0"/>
        <w:spacing w:before="4" w:after="0" w:line="240" w:lineRule="auto"/>
        <w:rPr>
          <w:szCs w:val="20"/>
        </w:rPr>
      </w:pPr>
    </w:p>
    <w:p w14:paraId="197C0DAB" w14:textId="77777777" w:rsidR="00243E5C" w:rsidRPr="00160E7B" w:rsidRDefault="00243E5C" w:rsidP="00243E5C">
      <w:pPr>
        <w:widowControl w:val="0"/>
        <w:autoSpaceDE w:val="0"/>
        <w:autoSpaceDN w:val="0"/>
        <w:adjustRightInd w:val="0"/>
        <w:spacing w:before="33" w:after="0" w:line="240" w:lineRule="auto"/>
        <w:ind w:left="214" w:right="-20"/>
        <w:rPr>
          <w:szCs w:val="20"/>
        </w:rPr>
      </w:pPr>
      <w:r w:rsidRPr="00160E7B">
        <w:rPr>
          <w:b/>
          <w:bCs/>
          <w:spacing w:val="-1"/>
          <w:szCs w:val="20"/>
          <w:u w:val="thick"/>
        </w:rPr>
        <w:t>E</w:t>
      </w:r>
      <w:r w:rsidRPr="00160E7B">
        <w:rPr>
          <w:b/>
          <w:bCs/>
          <w:szCs w:val="20"/>
          <w:u w:val="thick"/>
        </w:rPr>
        <w:t>UR</w:t>
      </w:r>
      <w:r w:rsidRPr="00160E7B">
        <w:rPr>
          <w:b/>
          <w:bCs/>
          <w:spacing w:val="1"/>
          <w:szCs w:val="20"/>
          <w:u w:val="thick"/>
        </w:rPr>
        <w:t>OP</w:t>
      </w:r>
      <w:r w:rsidRPr="00160E7B">
        <w:rPr>
          <w:b/>
          <w:bCs/>
          <w:spacing w:val="-1"/>
          <w:szCs w:val="20"/>
          <w:u w:val="thick"/>
        </w:rPr>
        <w:t>E</w:t>
      </w:r>
      <w:r w:rsidRPr="00160E7B">
        <w:rPr>
          <w:b/>
          <w:bCs/>
          <w:spacing w:val="3"/>
          <w:szCs w:val="20"/>
          <w:u w:val="thick"/>
        </w:rPr>
        <w:t>A</w:t>
      </w:r>
      <w:r w:rsidRPr="00160E7B">
        <w:rPr>
          <w:b/>
          <w:bCs/>
          <w:szCs w:val="20"/>
          <w:u w:val="thick"/>
        </w:rPr>
        <w:t>N</w:t>
      </w:r>
      <w:r w:rsidRPr="00160E7B">
        <w:rPr>
          <w:b/>
          <w:bCs/>
          <w:spacing w:val="-11"/>
          <w:szCs w:val="20"/>
          <w:u w:val="thick"/>
        </w:rPr>
        <w:t xml:space="preserve"> </w:t>
      </w:r>
      <w:r w:rsidRPr="00160E7B">
        <w:rPr>
          <w:b/>
          <w:bCs/>
          <w:spacing w:val="-1"/>
          <w:szCs w:val="20"/>
          <w:u w:val="thick"/>
        </w:rPr>
        <w:t>T</w:t>
      </w:r>
      <w:r w:rsidRPr="00160E7B">
        <w:rPr>
          <w:b/>
          <w:bCs/>
          <w:spacing w:val="1"/>
          <w:szCs w:val="20"/>
          <w:u w:val="thick"/>
        </w:rPr>
        <w:t>H</w:t>
      </w:r>
      <w:r w:rsidRPr="00160E7B">
        <w:rPr>
          <w:b/>
          <w:bCs/>
          <w:spacing w:val="2"/>
          <w:szCs w:val="20"/>
          <w:u w:val="thick"/>
        </w:rPr>
        <w:t>E</w:t>
      </w:r>
      <w:r w:rsidRPr="00160E7B">
        <w:rPr>
          <w:b/>
          <w:bCs/>
          <w:szCs w:val="20"/>
          <w:u w:val="thick"/>
        </w:rPr>
        <w:t>A</w:t>
      </w:r>
      <w:r w:rsidRPr="00160E7B">
        <w:rPr>
          <w:b/>
          <w:bCs/>
          <w:spacing w:val="2"/>
          <w:szCs w:val="20"/>
          <w:u w:val="thick"/>
        </w:rPr>
        <w:t>T</w:t>
      </w:r>
      <w:r w:rsidRPr="00160E7B">
        <w:rPr>
          <w:b/>
          <w:bCs/>
          <w:spacing w:val="-1"/>
          <w:szCs w:val="20"/>
          <w:u w:val="thick"/>
        </w:rPr>
        <w:t>E</w:t>
      </w:r>
      <w:r w:rsidRPr="00160E7B">
        <w:rPr>
          <w:b/>
          <w:bCs/>
          <w:szCs w:val="20"/>
          <w:u w:val="thick"/>
        </w:rPr>
        <w:t>R</w:t>
      </w:r>
      <w:r w:rsidRPr="00160E7B">
        <w:rPr>
          <w:b/>
          <w:bCs/>
          <w:spacing w:val="-9"/>
          <w:szCs w:val="20"/>
          <w:u w:val="thick"/>
        </w:rPr>
        <w:t xml:space="preserve"> </w:t>
      </w:r>
      <w:r w:rsidRPr="00160E7B">
        <w:rPr>
          <w:b/>
          <w:bCs/>
          <w:szCs w:val="20"/>
          <w:u w:val="thick"/>
        </w:rPr>
        <w:t xml:space="preserve">– </w:t>
      </w:r>
      <w:r w:rsidRPr="00160E7B">
        <w:rPr>
          <w:b/>
          <w:bCs/>
          <w:spacing w:val="2"/>
          <w:szCs w:val="20"/>
          <w:u w:val="thick"/>
        </w:rPr>
        <w:t>I</w:t>
      </w:r>
      <w:r w:rsidRPr="00160E7B">
        <w:rPr>
          <w:b/>
          <w:bCs/>
          <w:spacing w:val="-1"/>
          <w:szCs w:val="20"/>
          <w:u w:val="thick"/>
        </w:rPr>
        <w:t>T</w:t>
      </w:r>
      <w:r w:rsidRPr="00160E7B">
        <w:rPr>
          <w:b/>
          <w:bCs/>
          <w:szCs w:val="20"/>
          <w:u w:val="thick"/>
        </w:rPr>
        <w:t>A</w:t>
      </w:r>
      <w:r w:rsidRPr="00160E7B">
        <w:rPr>
          <w:b/>
          <w:bCs/>
          <w:spacing w:val="2"/>
          <w:szCs w:val="20"/>
          <w:u w:val="thick"/>
        </w:rPr>
        <w:t>L</w:t>
      </w:r>
      <w:r w:rsidRPr="00160E7B">
        <w:rPr>
          <w:b/>
          <w:bCs/>
          <w:szCs w:val="20"/>
          <w:u w:val="thick"/>
        </w:rPr>
        <w:t>Y</w:t>
      </w:r>
    </w:p>
    <w:p w14:paraId="472515BD" w14:textId="77777777" w:rsidR="00243E5C" w:rsidRPr="00160E7B" w:rsidRDefault="00243E5C" w:rsidP="00243E5C">
      <w:pPr>
        <w:widowControl w:val="0"/>
        <w:autoSpaceDE w:val="0"/>
        <w:autoSpaceDN w:val="0"/>
        <w:adjustRightInd w:val="0"/>
        <w:spacing w:before="16"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1620"/>
        <w:gridCol w:w="2714"/>
        <w:gridCol w:w="2520"/>
        <w:gridCol w:w="1620"/>
        <w:gridCol w:w="1620"/>
      </w:tblGrid>
      <w:tr w:rsidR="00243E5C" w:rsidRPr="00160E7B" w14:paraId="3BC8BCE4" w14:textId="77777777" w:rsidTr="009F7F8D">
        <w:trPr>
          <w:trHeight w:hRule="exact" w:val="470"/>
        </w:trPr>
        <w:tc>
          <w:tcPr>
            <w:tcW w:w="4334" w:type="dxa"/>
            <w:gridSpan w:val="2"/>
            <w:tcBorders>
              <w:top w:val="single" w:sz="4" w:space="0" w:color="000000"/>
              <w:left w:val="single" w:sz="4" w:space="0" w:color="000000"/>
              <w:bottom w:val="single" w:sz="4" w:space="0" w:color="000000"/>
              <w:right w:val="single" w:sz="4" w:space="0" w:color="000000"/>
            </w:tcBorders>
            <w:hideMark/>
          </w:tcPr>
          <w:p w14:paraId="74BFCB7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ns</w:t>
            </w:r>
          </w:p>
        </w:tc>
        <w:tc>
          <w:tcPr>
            <w:tcW w:w="2520" w:type="dxa"/>
            <w:tcBorders>
              <w:top w:val="single" w:sz="4" w:space="0" w:color="000000"/>
              <w:left w:val="single" w:sz="4" w:space="0" w:color="000000"/>
              <w:bottom w:val="single" w:sz="4" w:space="0" w:color="000000"/>
              <w:right w:val="single" w:sz="4" w:space="0" w:color="000000"/>
            </w:tcBorders>
            <w:hideMark/>
          </w:tcPr>
          <w:p w14:paraId="7CEDDCA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F</w:t>
            </w:r>
            <w:r w:rsidRPr="00160E7B">
              <w:rPr>
                <w:b/>
                <w:bCs/>
                <w:szCs w:val="20"/>
              </w:rPr>
              <w:t>ull</w:t>
            </w:r>
            <w:r w:rsidRPr="00160E7B">
              <w:rPr>
                <w:b/>
                <w:bCs/>
                <w:spacing w:val="1"/>
                <w:szCs w:val="20"/>
              </w:rPr>
              <w:t>-</w:t>
            </w:r>
            <w:r w:rsidRPr="00160E7B">
              <w:rPr>
                <w:b/>
                <w:bCs/>
                <w:spacing w:val="-1"/>
                <w:szCs w:val="20"/>
              </w:rPr>
              <w:t>T</w:t>
            </w:r>
            <w:r w:rsidRPr="00160E7B">
              <w:rPr>
                <w:b/>
                <w:bCs/>
                <w:spacing w:val="2"/>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zCs w:val="20"/>
              </w:rPr>
              <w:t>/</w:t>
            </w:r>
            <w:r w:rsidRPr="00160E7B">
              <w:rPr>
                <w:b/>
                <w:bCs/>
                <w:spacing w:val="-1"/>
                <w:szCs w:val="20"/>
              </w:rPr>
              <w:t xml:space="preserve"> </w:t>
            </w:r>
            <w:r w:rsidRPr="00160E7B">
              <w:rPr>
                <w:b/>
                <w:bCs/>
                <w:spacing w:val="1"/>
                <w:szCs w:val="20"/>
              </w:rPr>
              <w:t>Part-</w:t>
            </w:r>
            <w:r w:rsidRPr="00160E7B">
              <w:rPr>
                <w:b/>
                <w:bCs/>
                <w:spacing w:val="-1"/>
                <w:szCs w:val="20"/>
              </w:rPr>
              <w:t>T</w:t>
            </w:r>
            <w:r w:rsidRPr="00160E7B">
              <w:rPr>
                <w:b/>
                <w:bCs/>
                <w:spacing w:val="5"/>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pacing w:val="1"/>
                <w:szCs w:val="20"/>
              </w:rPr>
              <w:t>o</w:t>
            </w:r>
            <w:r w:rsidRPr="00160E7B">
              <w:rPr>
                <w:b/>
                <w:bCs/>
                <w:szCs w:val="20"/>
              </w:rPr>
              <w:t>r</w:t>
            </w:r>
          </w:p>
          <w:p w14:paraId="4C373B6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Pay</w:t>
            </w:r>
            <w:r w:rsidRPr="00160E7B">
              <w:rPr>
                <w:b/>
                <w:bCs/>
                <w:szCs w:val="20"/>
              </w:rPr>
              <w:t>d</w:t>
            </w:r>
            <w:r w:rsidRPr="00160E7B">
              <w:rPr>
                <w:b/>
                <w:bCs/>
                <w:spacing w:val="1"/>
                <w:szCs w:val="20"/>
              </w:rPr>
              <w:t>a</w:t>
            </w:r>
            <w:r w:rsidRPr="00160E7B">
              <w:rPr>
                <w:b/>
                <w:bCs/>
                <w:szCs w:val="20"/>
              </w:rPr>
              <w:t>y</w:t>
            </w:r>
            <w:r w:rsidRPr="00160E7B">
              <w:rPr>
                <w:b/>
                <w:bCs/>
                <w:spacing w:val="-4"/>
                <w:szCs w:val="20"/>
              </w:rPr>
              <w:t xml:space="preserve"> </w:t>
            </w:r>
            <w:r w:rsidRPr="00160E7B">
              <w:rPr>
                <w:b/>
                <w:bCs/>
                <w:spacing w:val="1"/>
                <w:szCs w:val="20"/>
              </w:rPr>
              <w:t>O</w:t>
            </w:r>
            <w:r w:rsidRPr="00160E7B">
              <w:rPr>
                <w:b/>
                <w:bCs/>
                <w:szCs w:val="20"/>
              </w:rPr>
              <w:t>nly</w:t>
            </w:r>
          </w:p>
        </w:tc>
        <w:tc>
          <w:tcPr>
            <w:tcW w:w="1620" w:type="dxa"/>
            <w:tcBorders>
              <w:top w:val="single" w:sz="4" w:space="0" w:color="000000"/>
              <w:left w:val="single" w:sz="4" w:space="0" w:color="000000"/>
              <w:bottom w:val="single" w:sz="4" w:space="0" w:color="000000"/>
              <w:right w:val="single" w:sz="4" w:space="0" w:color="000000"/>
            </w:tcBorders>
            <w:hideMark/>
          </w:tcPr>
          <w:p w14:paraId="7DEEA991" w14:textId="77777777" w:rsidR="00243E5C" w:rsidRPr="00160E7B" w:rsidRDefault="00243E5C" w:rsidP="00243E5C">
            <w:pPr>
              <w:widowControl w:val="0"/>
              <w:autoSpaceDE w:val="0"/>
              <w:autoSpaceDN w:val="0"/>
              <w:adjustRightInd w:val="0"/>
              <w:spacing w:after="0" w:line="240" w:lineRule="auto"/>
              <w:ind w:left="102" w:right="-20"/>
              <w:rPr>
                <w:b/>
                <w:bCs/>
                <w:spacing w:val="4"/>
                <w:szCs w:val="20"/>
              </w:rPr>
            </w:pPr>
            <w:r w:rsidRPr="00160E7B">
              <w:rPr>
                <w:b/>
                <w:bCs/>
                <w:spacing w:val="4"/>
                <w:szCs w:val="20"/>
              </w:rPr>
              <w:t>Number of ATMs</w:t>
            </w:r>
          </w:p>
        </w:tc>
        <w:tc>
          <w:tcPr>
            <w:tcW w:w="1620" w:type="dxa"/>
            <w:tcBorders>
              <w:top w:val="single" w:sz="4" w:space="0" w:color="000000"/>
              <w:left w:val="single" w:sz="4" w:space="0" w:color="000000"/>
              <w:bottom w:val="single" w:sz="4" w:space="0" w:color="000000"/>
              <w:right w:val="single" w:sz="4" w:space="0" w:color="000000"/>
            </w:tcBorders>
            <w:hideMark/>
          </w:tcPr>
          <w:p w14:paraId="47EC26F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49A0E04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689FE5D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F033A0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A</w:t>
            </w:r>
            <w:r w:rsidRPr="00160E7B">
              <w:rPr>
                <w:spacing w:val="-1"/>
                <w:szCs w:val="20"/>
              </w:rPr>
              <w:t>v</w:t>
            </w:r>
            <w:r w:rsidRPr="00160E7B">
              <w:rPr>
                <w:szCs w:val="20"/>
              </w:rPr>
              <w:t>i</w:t>
            </w:r>
            <w:r w:rsidRPr="00160E7B">
              <w:rPr>
                <w:spacing w:val="3"/>
                <w:szCs w:val="20"/>
              </w:rPr>
              <w:t>a</w:t>
            </w:r>
            <w:r w:rsidRPr="00160E7B">
              <w:rPr>
                <w:spacing w:val="-1"/>
                <w:szCs w:val="20"/>
              </w:rPr>
              <w:t>n</w:t>
            </w:r>
            <w:r w:rsidRPr="00160E7B">
              <w:rPr>
                <w:szCs w:val="20"/>
              </w:rPr>
              <w:t>o</w:t>
            </w:r>
            <w:r w:rsidRPr="00160E7B">
              <w:rPr>
                <w:spacing w:val="-4"/>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r w:rsidRPr="00160E7B">
              <w:rPr>
                <w:spacing w:val="-3"/>
                <w:szCs w:val="20"/>
              </w:rPr>
              <w:t xml:space="preserve"> </w:t>
            </w:r>
            <w:r w:rsidRPr="00160E7B">
              <w:rPr>
                <w:spacing w:val="-2"/>
                <w:szCs w:val="20"/>
              </w:rPr>
              <w:t>A</w:t>
            </w:r>
            <w:r w:rsidRPr="00160E7B">
              <w:rPr>
                <w:spacing w:val="1"/>
                <w:szCs w:val="20"/>
              </w:rPr>
              <w:t>re</w:t>
            </w:r>
            <w:r w:rsidRPr="00160E7B">
              <w:rPr>
                <w:szCs w:val="20"/>
              </w:rPr>
              <w:t>a</w:t>
            </w:r>
            <w:r w:rsidRPr="00160E7B">
              <w:rPr>
                <w:spacing w:val="-3"/>
                <w:szCs w:val="20"/>
              </w:rPr>
              <w:t xml:space="preserve"> </w:t>
            </w:r>
            <w:r w:rsidRPr="00160E7B">
              <w:rPr>
                <w:szCs w:val="20"/>
              </w:rPr>
              <w:t>1</w:t>
            </w:r>
          </w:p>
        </w:tc>
        <w:tc>
          <w:tcPr>
            <w:tcW w:w="2520" w:type="dxa"/>
            <w:tcBorders>
              <w:top w:val="single" w:sz="4" w:space="0" w:color="000000"/>
              <w:left w:val="single" w:sz="4" w:space="0" w:color="000000"/>
              <w:bottom w:val="single" w:sz="4" w:space="0" w:color="000000"/>
              <w:right w:val="single" w:sz="4" w:space="0" w:color="000000"/>
            </w:tcBorders>
            <w:hideMark/>
          </w:tcPr>
          <w:p w14:paraId="59D668D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1181372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252DC9B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7F0089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9424991" w14:textId="77777777" w:rsidR="00243E5C" w:rsidRPr="00160E7B" w:rsidRDefault="00243E5C" w:rsidP="00243E5C">
            <w:pPr>
              <w:spacing w:after="0" w:line="240" w:lineRule="auto"/>
              <w:rPr>
                <w:szCs w:val="20"/>
              </w:rPr>
            </w:pPr>
            <w:r w:rsidRPr="00160E7B">
              <w:rPr>
                <w:szCs w:val="20"/>
              </w:rPr>
              <w:t xml:space="preserve">              Aviano Commissary</w:t>
            </w:r>
          </w:p>
        </w:tc>
        <w:tc>
          <w:tcPr>
            <w:tcW w:w="2520" w:type="dxa"/>
            <w:tcBorders>
              <w:top w:val="single" w:sz="4" w:space="0" w:color="000000"/>
              <w:left w:val="single" w:sz="4" w:space="0" w:color="000000"/>
              <w:bottom w:val="single" w:sz="4" w:space="0" w:color="000000"/>
              <w:right w:val="single" w:sz="4" w:space="0" w:color="000000"/>
            </w:tcBorders>
            <w:hideMark/>
          </w:tcPr>
          <w:p w14:paraId="5F0D2A4C" w14:textId="77777777" w:rsidR="00243E5C" w:rsidRPr="00160E7B" w:rsidRDefault="00243E5C" w:rsidP="00243E5C">
            <w:pPr>
              <w:spacing w:after="0" w:line="240" w:lineRule="auto"/>
              <w:rPr>
                <w:szCs w:val="20"/>
              </w:rPr>
            </w:pPr>
            <w:r w:rsidRPr="00160E7B">
              <w:rPr>
                <w:szCs w:val="20"/>
              </w:rPr>
              <w:t xml:space="preserve">  ATM Only</w:t>
            </w:r>
          </w:p>
        </w:tc>
        <w:tc>
          <w:tcPr>
            <w:tcW w:w="1620" w:type="dxa"/>
            <w:tcBorders>
              <w:top w:val="single" w:sz="4" w:space="0" w:color="000000"/>
              <w:left w:val="single" w:sz="4" w:space="0" w:color="000000"/>
              <w:bottom w:val="single" w:sz="4" w:space="0" w:color="000000"/>
              <w:right w:val="single" w:sz="4" w:space="0" w:color="000000"/>
            </w:tcBorders>
            <w:hideMark/>
          </w:tcPr>
          <w:p w14:paraId="171C91A9" w14:textId="77777777" w:rsidR="00243E5C" w:rsidRPr="00160E7B" w:rsidRDefault="00243E5C" w:rsidP="00243E5C">
            <w:pPr>
              <w:spacing w:after="0" w:line="240" w:lineRule="auto"/>
              <w:rPr>
                <w:szCs w:val="20"/>
              </w:rPr>
            </w:pPr>
            <w:r w:rsidRPr="00160E7B">
              <w:rPr>
                <w:szCs w:val="20"/>
              </w:rPr>
              <w:t xml:space="preserve">  1</w:t>
            </w:r>
          </w:p>
        </w:tc>
        <w:tc>
          <w:tcPr>
            <w:tcW w:w="1620" w:type="dxa"/>
            <w:tcBorders>
              <w:top w:val="single" w:sz="4" w:space="0" w:color="000000"/>
              <w:left w:val="single" w:sz="4" w:space="0" w:color="000000"/>
              <w:bottom w:val="single" w:sz="4" w:space="0" w:color="000000"/>
              <w:right w:val="single" w:sz="4" w:space="0" w:color="000000"/>
            </w:tcBorders>
            <w:hideMark/>
          </w:tcPr>
          <w:p w14:paraId="3E0CB106" w14:textId="77777777" w:rsidR="00243E5C" w:rsidRPr="00160E7B" w:rsidRDefault="00243E5C" w:rsidP="00243E5C">
            <w:pPr>
              <w:spacing w:after="0" w:line="240" w:lineRule="auto"/>
              <w:rPr>
                <w:szCs w:val="20"/>
              </w:rPr>
            </w:pPr>
            <w:r w:rsidRPr="00160E7B">
              <w:rPr>
                <w:szCs w:val="20"/>
              </w:rPr>
              <w:t xml:space="preserve">  Air Force </w:t>
            </w:r>
          </w:p>
        </w:tc>
      </w:tr>
      <w:tr w:rsidR="00243E5C" w:rsidRPr="00160E7B" w14:paraId="6EFC432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E86B21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w:t>
            </w:r>
            <w:r w:rsidRPr="00160E7B">
              <w:rPr>
                <w:szCs w:val="20"/>
              </w:rPr>
              <w:t>i</w:t>
            </w:r>
            <w:r w:rsidRPr="00160E7B">
              <w:rPr>
                <w:spacing w:val="-1"/>
                <w:szCs w:val="20"/>
              </w:rPr>
              <w:t>n</w:t>
            </w:r>
            <w:r w:rsidRPr="00160E7B">
              <w:rPr>
                <w:szCs w:val="20"/>
              </w:rPr>
              <w:t>i</w:t>
            </w:r>
            <w:r w:rsidRPr="00160E7B">
              <w:rPr>
                <w:spacing w:val="-4"/>
                <w:szCs w:val="20"/>
              </w:rPr>
              <w:t xml:space="preserve"> </w:t>
            </w:r>
            <w:r w:rsidRPr="00160E7B">
              <w:rPr>
                <w:spacing w:val="1"/>
                <w:szCs w:val="20"/>
              </w:rPr>
              <w:t>Ma</w:t>
            </w:r>
            <w:r w:rsidRPr="00160E7B">
              <w:rPr>
                <w:szCs w:val="20"/>
              </w:rPr>
              <w:t>ll</w:t>
            </w:r>
          </w:p>
        </w:tc>
        <w:tc>
          <w:tcPr>
            <w:tcW w:w="2520" w:type="dxa"/>
            <w:tcBorders>
              <w:top w:val="single" w:sz="4" w:space="0" w:color="000000"/>
              <w:left w:val="single" w:sz="4" w:space="0" w:color="000000"/>
              <w:bottom w:val="single" w:sz="4" w:space="0" w:color="000000"/>
              <w:right w:val="single" w:sz="4" w:space="0" w:color="000000"/>
            </w:tcBorders>
            <w:hideMark/>
          </w:tcPr>
          <w:p w14:paraId="306C0F4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C91E8B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49A500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62F7E01"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EA9149F"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A</w:t>
            </w:r>
            <w:r w:rsidRPr="00160E7B">
              <w:rPr>
                <w:spacing w:val="-1"/>
                <w:szCs w:val="20"/>
              </w:rPr>
              <w:t>v</w:t>
            </w:r>
            <w:r w:rsidRPr="00160E7B">
              <w:rPr>
                <w:szCs w:val="20"/>
              </w:rPr>
              <w:t>i</w:t>
            </w:r>
            <w:r w:rsidRPr="00160E7B">
              <w:rPr>
                <w:spacing w:val="3"/>
                <w:szCs w:val="20"/>
              </w:rPr>
              <w:t>a</w:t>
            </w:r>
            <w:r w:rsidRPr="00160E7B">
              <w:rPr>
                <w:spacing w:val="-1"/>
                <w:szCs w:val="20"/>
              </w:rPr>
              <w:t>n</w:t>
            </w:r>
            <w:r w:rsidRPr="00160E7B">
              <w:rPr>
                <w:szCs w:val="20"/>
              </w:rPr>
              <w:t>o</w:t>
            </w:r>
            <w:r w:rsidRPr="00160E7B">
              <w:rPr>
                <w:spacing w:val="-4"/>
                <w:szCs w:val="20"/>
              </w:rPr>
              <w:t xml:space="preserve"> </w:t>
            </w:r>
            <w:r w:rsidRPr="00160E7B">
              <w:rPr>
                <w:spacing w:val="2"/>
                <w:szCs w:val="20"/>
              </w:rPr>
              <w:t>B</w:t>
            </w:r>
            <w:r w:rsidRPr="00160E7B">
              <w:rPr>
                <w:szCs w:val="20"/>
              </w:rPr>
              <w:t>X</w:t>
            </w:r>
          </w:p>
        </w:tc>
        <w:tc>
          <w:tcPr>
            <w:tcW w:w="2520" w:type="dxa"/>
            <w:tcBorders>
              <w:top w:val="single" w:sz="4" w:space="0" w:color="000000"/>
              <w:left w:val="single" w:sz="4" w:space="0" w:color="000000"/>
              <w:bottom w:val="single" w:sz="4" w:space="0" w:color="000000"/>
              <w:right w:val="single" w:sz="4" w:space="0" w:color="000000"/>
            </w:tcBorders>
            <w:hideMark/>
          </w:tcPr>
          <w:p w14:paraId="1788EF8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B58F63C"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EEB5BD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9CBC6D9"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701D4F7"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w:t>
            </w:r>
            <w:r w:rsidRPr="00160E7B">
              <w:rPr>
                <w:spacing w:val="-1"/>
                <w:szCs w:val="20"/>
              </w:rPr>
              <w:t>h</w:t>
            </w:r>
            <w:r w:rsidRPr="00160E7B">
              <w:rPr>
                <w:spacing w:val="1"/>
                <w:szCs w:val="20"/>
              </w:rPr>
              <w:t>oppe</w:t>
            </w:r>
            <w:r w:rsidRPr="00160E7B">
              <w:rPr>
                <w:szCs w:val="20"/>
              </w:rPr>
              <w:t>tte</w:t>
            </w:r>
            <w:r w:rsidRPr="00160E7B">
              <w:rPr>
                <w:spacing w:val="-7"/>
                <w:szCs w:val="20"/>
              </w:rPr>
              <w:t xml:space="preserve"> </w:t>
            </w:r>
            <w:r w:rsidRPr="00160E7B">
              <w:rPr>
                <w:spacing w:val="-1"/>
                <w:szCs w:val="20"/>
              </w:rPr>
              <w:t>C</w:t>
            </w:r>
            <w:r w:rsidRPr="00160E7B">
              <w:rPr>
                <w:spacing w:val="4"/>
                <w:szCs w:val="20"/>
              </w:rPr>
              <w:t>o</w:t>
            </w:r>
            <w:r w:rsidRPr="00160E7B">
              <w:rPr>
                <w:spacing w:val="-3"/>
                <w:szCs w:val="20"/>
              </w:rPr>
              <w:t>m</w:t>
            </w:r>
            <w:r w:rsidRPr="00160E7B">
              <w:rPr>
                <w:spacing w:val="1"/>
                <w:szCs w:val="20"/>
              </w:rPr>
              <w:t>p</w:t>
            </w:r>
            <w:r w:rsidRPr="00160E7B">
              <w:rPr>
                <w:szCs w:val="20"/>
              </w:rPr>
              <w:t>l</w:t>
            </w:r>
            <w:r w:rsidRPr="00160E7B">
              <w:rPr>
                <w:spacing w:val="3"/>
                <w:szCs w:val="20"/>
              </w:rPr>
              <w:t>e</w:t>
            </w:r>
            <w:r w:rsidRPr="00160E7B">
              <w:rPr>
                <w:szCs w:val="20"/>
              </w:rPr>
              <w:t>x</w:t>
            </w:r>
          </w:p>
        </w:tc>
        <w:tc>
          <w:tcPr>
            <w:tcW w:w="2520" w:type="dxa"/>
            <w:tcBorders>
              <w:top w:val="single" w:sz="4" w:space="0" w:color="000000"/>
              <w:left w:val="single" w:sz="4" w:space="0" w:color="000000"/>
              <w:bottom w:val="single" w:sz="4" w:space="0" w:color="000000"/>
              <w:right w:val="single" w:sz="4" w:space="0" w:color="000000"/>
            </w:tcBorders>
            <w:hideMark/>
          </w:tcPr>
          <w:p w14:paraId="0C53D11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6890C2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2A4728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F0B55B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9981FB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USAFE HQ</w:t>
            </w:r>
          </w:p>
        </w:tc>
        <w:tc>
          <w:tcPr>
            <w:tcW w:w="2520" w:type="dxa"/>
            <w:tcBorders>
              <w:top w:val="single" w:sz="4" w:space="0" w:color="000000"/>
              <w:left w:val="single" w:sz="4" w:space="0" w:color="000000"/>
              <w:bottom w:val="single" w:sz="4" w:space="0" w:color="000000"/>
              <w:right w:val="single" w:sz="4" w:space="0" w:color="000000"/>
            </w:tcBorders>
            <w:hideMark/>
          </w:tcPr>
          <w:p w14:paraId="0C0581C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A4F8D8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8F5214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83EA77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0E4706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D</w:t>
            </w:r>
            <w:r w:rsidRPr="00160E7B">
              <w:rPr>
                <w:spacing w:val="1"/>
                <w:szCs w:val="20"/>
              </w:rPr>
              <w:t>ar</w:t>
            </w:r>
            <w:r w:rsidRPr="00160E7B">
              <w:rPr>
                <w:spacing w:val="4"/>
                <w:szCs w:val="20"/>
              </w:rPr>
              <w:t>b</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26B7E85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85A41A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99585E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F6A3E26"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6AC459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Nakae Square</w:t>
            </w:r>
          </w:p>
        </w:tc>
        <w:tc>
          <w:tcPr>
            <w:tcW w:w="2520" w:type="dxa"/>
            <w:tcBorders>
              <w:top w:val="single" w:sz="4" w:space="0" w:color="000000"/>
              <w:left w:val="single" w:sz="4" w:space="0" w:color="000000"/>
              <w:bottom w:val="single" w:sz="4" w:space="0" w:color="000000"/>
              <w:right w:val="single" w:sz="4" w:space="0" w:color="000000"/>
            </w:tcBorders>
            <w:hideMark/>
          </w:tcPr>
          <w:p w14:paraId="29F5BFB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3C99D5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8A6BB3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857186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9DEFEC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C</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m</w:t>
            </w:r>
            <w:r w:rsidRPr="00160E7B">
              <w:rPr>
                <w:szCs w:val="20"/>
              </w:rPr>
              <w:t>a</w:t>
            </w:r>
            <w:r w:rsidRPr="00160E7B">
              <w:rPr>
                <w:spacing w:val="-6"/>
                <w:szCs w:val="20"/>
              </w:rPr>
              <w:t xml:space="preserve"> </w:t>
            </w:r>
            <w:r w:rsidRPr="00160E7B">
              <w:rPr>
                <w:spacing w:val="1"/>
                <w:szCs w:val="20"/>
              </w:rPr>
              <w:t>Eder</w:t>
            </w:r>
            <w:r w:rsidRPr="00160E7B">
              <w:rPr>
                <w:szCs w:val="20"/>
              </w:rPr>
              <w:t>le (Vicenza)</w:t>
            </w:r>
          </w:p>
        </w:tc>
        <w:tc>
          <w:tcPr>
            <w:tcW w:w="2520" w:type="dxa"/>
            <w:tcBorders>
              <w:top w:val="single" w:sz="4" w:space="0" w:color="000000"/>
              <w:left w:val="single" w:sz="4" w:space="0" w:color="000000"/>
              <w:bottom w:val="single" w:sz="4" w:space="0" w:color="000000"/>
              <w:right w:val="single" w:sz="4" w:space="0" w:color="000000"/>
            </w:tcBorders>
            <w:hideMark/>
          </w:tcPr>
          <w:p w14:paraId="1AE0593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BCAFBF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53188B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79C0296"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0509A5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m</w:t>
            </w:r>
            <w:r w:rsidRPr="00160E7B">
              <w:rPr>
                <w:szCs w:val="20"/>
              </w:rPr>
              <w:t>a</w:t>
            </w:r>
            <w:r w:rsidRPr="00160E7B">
              <w:rPr>
                <w:spacing w:val="-6"/>
                <w:szCs w:val="20"/>
              </w:rPr>
              <w:t xml:space="preserve"> </w:t>
            </w:r>
            <w:r w:rsidRPr="00160E7B">
              <w:rPr>
                <w:spacing w:val="1"/>
                <w:szCs w:val="20"/>
              </w:rPr>
              <w:t>Eder</w:t>
            </w:r>
            <w:r w:rsidRPr="00160E7B">
              <w:rPr>
                <w:szCs w:val="20"/>
              </w:rPr>
              <w:t>le</w:t>
            </w:r>
            <w:r w:rsidRPr="00160E7B">
              <w:rPr>
                <w:spacing w:val="-4"/>
                <w:szCs w:val="20"/>
              </w:rPr>
              <w:t xml:space="preserve"> </w:t>
            </w:r>
            <w:r w:rsidRPr="00160E7B">
              <w:rPr>
                <w:spacing w:val="-1"/>
                <w:szCs w:val="20"/>
              </w:rPr>
              <w:t>C</w:t>
            </w:r>
            <w:r w:rsidRPr="00160E7B">
              <w:rPr>
                <w:spacing w:val="4"/>
                <w:szCs w:val="20"/>
              </w:rPr>
              <w:t>o</w:t>
            </w:r>
            <w:r w:rsidRPr="00160E7B">
              <w:rPr>
                <w:spacing w:val="-1"/>
                <w:szCs w:val="20"/>
              </w:rPr>
              <w:t>mm</w:t>
            </w:r>
            <w:r w:rsidRPr="00160E7B">
              <w:rPr>
                <w:szCs w:val="20"/>
              </w:rPr>
              <w:t>i</w:t>
            </w:r>
            <w:r w:rsidRPr="00160E7B">
              <w:rPr>
                <w:spacing w:val="2"/>
                <w:szCs w:val="20"/>
              </w:rPr>
              <w:t>s</w:t>
            </w:r>
            <w:r w:rsidRPr="00160E7B">
              <w:rPr>
                <w:spacing w:val="-1"/>
                <w:szCs w:val="20"/>
              </w:rPr>
              <w:t>s</w:t>
            </w:r>
            <w:r w:rsidRPr="00160E7B">
              <w:rPr>
                <w:spacing w:val="1"/>
                <w:szCs w:val="20"/>
              </w:rPr>
              <w:t>a</w:t>
            </w:r>
            <w:r w:rsidRPr="00160E7B">
              <w:rPr>
                <w:spacing w:val="3"/>
                <w:szCs w:val="20"/>
              </w:rPr>
              <w:t>r</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6F3DAA9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BC6121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8AFB41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9403D1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71C0B7B"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1"/>
                <w:szCs w:val="20"/>
              </w:rPr>
              <w:t>an</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09F1697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D67D6C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3A7038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71A891D"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073B74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ede</w:t>
            </w:r>
            <w:r w:rsidRPr="00160E7B">
              <w:rPr>
                <w:spacing w:val="-1"/>
                <w:szCs w:val="20"/>
              </w:rPr>
              <w:t>s</w:t>
            </w:r>
            <w:r w:rsidRPr="00160E7B">
              <w:rPr>
                <w:szCs w:val="20"/>
              </w:rPr>
              <w:t>t</w:t>
            </w:r>
            <w:r w:rsidRPr="00160E7B">
              <w:rPr>
                <w:spacing w:val="1"/>
                <w:szCs w:val="20"/>
              </w:rPr>
              <w:t>r</w:t>
            </w:r>
            <w:r w:rsidRPr="00160E7B">
              <w:rPr>
                <w:szCs w:val="20"/>
              </w:rPr>
              <w:t>i</w:t>
            </w:r>
            <w:r w:rsidRPr="00160E7B">
              <w:rPr>
                <w:spacing w:val="1"/>
                <w:szCs w:val="20"/>
              </w:rPr>
              <w:t>a</w:t>
            </w:r>
            <w:r w:rsidRPr="00160E7B">
              <w:rPr>
                <w:szCs w:val="20"/>
              </w:rPr>
              <w:t>n</w:t>
            </w:r>
            <w:r w:rsidRPr="00160E7B">
              <w:rPr>
                <w:spacing w:val="-9"/>
                <w:szCs w:val="20"/>
              </w:rPr>
              <w:t xml:space="preserve"> </w:t>
            </w:r>
            <w:r w:rsidRPr="00160E7B">
              <w:rPr>
                <w:szCs w:val="20"/>
              </w:rPr>
              <w:t>G</w:t>
            </w:r>
            <w:r w:rsidRPr="00160E7B">
              <w:rPr>
                <w:spacing w:val="1"/>
                <w:szCs w:val="20"/>
              </w:rPr>
              <w:t>a</w:t>
            </w:r>
            <w:r w:rsidRPr="00160E7B">
              <w:rPr>
                <w:szCs w:val="20"/>
              </w:rPr>
              <w:t>te</w:t>
            </w:r>
            <w:r w:rsidRPr="00160E7B">
              <w:rPr>
                <w:spacing w:val="-3"/>
                <w:szCs w:val="20"/>
              </w:rPr>
              <w:t xml:space="preserve"> </w:t>
            </w:r>
            <w:r w:rsidRPr="00160E7B">
              <w:rPr>
                <w:spacing w:val="1"/>
                <w:szCs w:val="20"/>
              </w:rPr>
              <w:t>(</w:t>
            </w:r>
            <w:r w:rsidRPr="00160E7B">
              <w:rPr>
                <w:spacing w:val="-1"/>
                <w:szCs w:val="20"/>
              </w:rPr>
              <w:t>Ch</w:t>
            </w:r>
            <w:r w:rsidRPr="00160E7B">
              <w:rPr>
                <w:spacing w:val="1"/>
                <w:szCs w:val="20"/>
              </w:rPr>
              <w:t>ape</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0249F8A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AD5EA4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B8A639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0EC519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00B1CC3"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Ma</w:t>
            </w:r>
            <w:r w:rsidRPr="00160E7B">
              <w:rPr>
                <w:szCs w:val="20"/>
              </w:rPr>
              <w:t>in</w:t>
            </w:r>
            <w:r w:rsidRPr="00160E7B">
              <w:rPr>
                <w:spacing w:val="-5"/>
                <w:szCs w:val="20"/>
              </w:rPr>
              <w:t xml:space="preserve"> </w:t>
            </w:r>
            <w:r w:rsidRPr="00160E7B">
              <w:rPr>
                <w:spacing w:val="2"/>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555B4F2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AF8CE6F"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614397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8EFCB94"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50391E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lastRenderedPageBreak/>
              <w:t>Vill</w:t>
            </w:r>
            <w:r w:rsidRPr="00160E7B">
              <w:rPr>
                <w:spacing w:val="1"/>
                <w:szCs w:val="20"/>
              </w:rPr>
              <w:t>a</w:t>
            </w:r>
            <w:r w:rsidRPr="00160E7B">
              <w:rPr>
                <w:spacing w:val="-1"/>
                <w:szCs w:val="20"/>
              </w:rPr>
              <w:t>g</w:t>
            </w:r>
            <w:r w:rsidRPr="00160E7B">
              <w:rPr>
                <w:szCs w:val="20"/>
              </w:rPr>
              <w:t>io</w:t>
            </w:r>
            <w:r w:rsidRPr="00160E7B">
              <w:rPr>
                <w:spacing w:val="-5"/>
                <w:szCs w:val="20"/>
              </w:rPr>
              <w:t xml:space="preserve"> </w:t>
            </w:r>
            <w:r w:rsidRPr="00160E7B">
              <w:rPr>
                <w:szCs w:val="20"/>
              </w:rPr>
              <w:t>H</w:t>
            </w:r>
            <w:r w:rsidRPr="00160E7B">
              <w:rPr>
                <w:spacing w:val="1"/>
                <w:szCs w:val="20"/>
              </w:rPr>
              <w:t>ou</w:t>
            </w:r>
            <w:r w:rsidRPr="00160E7B">
              <w:rPr>
                <w:spacing w:val="-1"/>
                <w:szCs w:val="20"/>
              </w:rPr>
              <w:t>s</w:t>
            </w:r>
            <w:r w:rsidRPr="00160E7B">
              <w:rPr>
                <w:spacing w:val="2"/>
                <w:szCs w:val="20"/>
              </w:rPr>
              <w:t>i</w:t>
            </w:r>
            <w:r w:rsidRPr="00160E7B">
              <w:rPr>
                <w:spacing w:val="-1"/>
                <w:szCs w:val="20"/>
              </w:rPr>
              <w:t>n</w:t>
            </w:r>
            <w:r w:rsidRPr="00160E7B">
              <w:rPr>
                <w:szCs w:val="20"/>
              </w:rPr>
              <w:t>g</w:t>
            </w:r>
            <w:r w:rsidRPr="00160E7B">
              <w:rPr>
                <w:spacing w:val="-5"/>
                <w:szCs w:val="20"/>
              </w:rPr>
              <w:t xml:space="preserve"> </w:t>
            </w:r>
            <w:r w:rsidRPr="00160E7B">
              <w:rPr>
                <w:spacing w:val="-2"/>
                <w:szCs w:val="20"/>
              </w:rPr>
              <w:t>A</w:t>
            </w:r>
            <w:r w:rsidRPr="00160E7B">
              <w:rPr>
                <w:spacing w:val="1"/>
                <w:szCs w:val="20"/>
              </w:rPr>
              <w:t>re</w:t>
            </w:r>
            <w:r w:rsidRPr="00160E7B">
              <w:rPr>
                <w:szCs w:val="20"/>
              </w:rPr>
              <w:t>a</w:t>
            </w:r>
          </w:p>
        </w:tc>
        <w:tc>
          <w:tcPr>
            <w:tcW w:w="2520" w:type="dxa"/>
            <w:tcBorders>
              <w:top w:val="single" w:sz="4" w:space="0" w:color="000000"/>
              <w:left w:val="single" w:sz="4" w:space="0" w:color="000000"/>
              <w:bottom w:val="single" w:sz="4" w:space="0" w:color="000000"/>
              <w:right w:val="single" w:sz="4" w:space="0" w:color="000000"/>
            </w:tcBorders>
            <w:hideMark/>
          </w:tcPr>
          <w:p w14:paraId="6502439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2E7891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78308A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D54C48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261CF98"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Eder</w:t>
            </w:r>
            <w:r w:rsidRPr="00160E7B">
              <w:rPr>
                <w:szCs w:val="20"/>
              </w:rPr>
              <w:t>le</w:t>
            </w:r>
            <w:r w:rsidRPr="00160E7B">
              <w:rPr>
                <w:spacing w:val="-4"/>
                <w:szCs w:val="20"/>
              </w:rPr>
              <w:t xml:space="preserve"> </w:t>
            </w:r>
            <w:r w:rsidRPr="00160E7B">
              <w:rPr>
                <w:spacing w:val="-2"/>
                <w:szCs w:val="20"/>
              </w:rPr>
              <w:t>A</w:t>
            </w:r>
            <w:r w:rsidRPr="00160E7B">
              <w:rPr>
                <w:spacing w:val="1"/>
                <w:szCs w:val="20"/>
              </w:rPr>
              <w:t>re</w:t>
            </w:r>
            <w:r w:rsidRPr="00160E7B">
              <w:rPr>
                <w:spacing w:val="-1"/>
                <w:szCs w:val="20"/>
              </w:rPr>
              <w:t>n</w:t>
            </w:r>
            <w:r w:rsidRPr="00160E7B">
              <w:rPr>
                <w:szCs w:val="20"/>
              </w:rPr>
              <w:t>a</w:t>
            </w:r>
          </w:p>
        </w:tc>
        <w:tc>
          <w:tcPr>
            <w:tcW w:w="2520" w:type="dxa"/>
            <w:tcBorders>
              <w:top w:val="single" w:sz="4" w:space="0" w:color="000000"/>
              <w:left w:val="single" w:sz="4" w:space="0" w:color="000000"/>
              <w:bottom w:val="single" w:sz="4" w:space="0" w:color="000000"/>
              <w:right w:val="single" w:sz="4" w:space="0" w:color="000000"/>
            </w:tcBorders>
            <w:hideMark/>
          </w:tcPr>
          <w:p w14:paraId="0D65EA7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9E08E7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6C5CCF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B51CFD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804034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D</w:t>
            </w:r>
            <w:r w:rsidRPr="00160E7B">
              <w:rPr>
                <w:spacing w:val="1"/>
                <w:szCs w:val="20"/>
              </w:rPr>
              <w:t>e</w:t>
            </w:r>
            <w:r w:rsidRPr="00160E7B">
              <w:rPr>
                <w:szCs w:val="20"/>
              </w:rPr>
              <w:t>l</w:t>
            </w:r>
            <w:r w:rsidRPr="00160E7B">
              <w:rPr>
                <w:spacing w:val="-3"/>
                <w:szCs w:val="20"/>
              </w:rPr>
              <w:t xml:space="preserve"> </w:t>
            </w:r>
            <w:r w:rsidRPr="00160E7B">
              <w:rPr>
                <w:szCs w:val="20"/>
              </w:rPr>
              <w:t>Din</w:t>
            </w:r>
          </w:p>
        </w:tc>
        <w:tc>
          <w:tcPr>
            <w:tcW w:w="2520" w:type="dxa"/>
            <w:tcBorders>
              <w:top w:val="single" w:sz="4" w:space="0" w:color="000000"/>
              <w:left w:val="single" w:sz="4" w:space="0" w:color="000000"/>
              <w:bottom w:val="single" w:sz="4" w:space="0" w:color="000000"/>
              <w:right w:val="single" w:sz="4" w:space="0" w:color="000000"/>
            </w:tcBorders>
            <w:hideMark/>
          </w:tcPr>
          <w:p w14:paraId="0CFE701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181E1BA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5616FF6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0CDC0E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9E48E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AAF</w:t>
            </w:r>
            <w:r w:rsidRPr="00160E7B">
              <w:rPr>
                <w:spacing w:val="1"/>
                <w:szCs w:val="20"/>
              </w:rPr>
              <w:t>E</w:t>
            </w:r>
            <w:r w:rsidRPr="00160E7B">
              <w:rPr>
                <w:szCs w:val="20"/>
              </w:rPr>
              <w:t>S</w:t>
            </w:r>
            <w:r w:rsidRPr="00160E7B">
              <w:rPr>
                <w:spacing w:val="-6"/>
                <w:szCs w:val="20"/>
              </w:rPr>
              <w:t xml:space="preserve"> </w:t>
            </w:r>
            <w:r w:rsidRPr="00160E7B">
              <w:rPr>
                <w:spacing w:val="2"/>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7F5EFCA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A0EE0B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7CEBA4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5E8C29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06E998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pacing w:val="1"/>
                <w:szCs w:val="20"/>
              </w:rPr>
              <w:t>u</w:t>
            </w:r>
            <w:r w:rsidRPr="00160E7B">
              <w:rPr>
                <w:spacing w:val="-1"/>
                <w:szCs w:val="20"/>
              </w:rPr>
              <w:t>n</w:t>
            </w:r>
            <w:r w:rsidRPr="00160E7B">
              <w:rPr>
                <w:spacing w:val="2"/>
                <w:szCs w:val="20"/>
              </w:rPr>
              <w:t>it</w:t>
            </w:r>
            <w:r w:rsidRPr="00160E7B">
              <w:rPr>
                <w:szCs w:val="20"/>
              </w:rPr>
              <w:t>y</w:t>
            </w:r>
            <w:r w:rsidRPr="00160E7B">
              <w:rPr>
                <w:spacing w:val="-13"/>
                <w:szCs w:val="20"/>
              </w:rPr>
              <w:t xml:space="preserve"> </w:t>
            </w:r>
            <w:r w:rsidRPr="00160E7B">
              <w:rPr>
                <w:spacing w:val="2"/>
                <w:szCs w:val="20"/>
              </w:rPr>
              <w:t>B</w:t>
            </w:r>
            <w:r w:rsidRPr="00160E7B">
              <w:rPr>
                <w:szCs w:val="20"/>
              </w:rPr>
              <w:t>l</w:t>
            </w:r>
            <w:r w:rsidRPr="00160E7B">
              <w:rPr>
                <w:spacing w:val="1"/>
                <w:szCs w:val="20"/>
              </w:rPr>
              <w:t>d</w:t>
            </w:r>
            <w:r w:rsidRPr="00160E7B">
              <w:rPr>
                <w:spacing w:val="-1"/>
                <w:szCs w:val="20"/>
              </w:rPr>
              <w:t>g</w:t>
            </w:r>
            <w:r w:rsidRPr="00160E7B">
              <w:rPr>
                <w:szCs w:val="20"/>
              </w:rPr>
              <w:t>/</w:t>
            </w: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8"/>
                <w:szCs w:val="20"/>
              </w:rPr>
              <w:t xml:space="preserve"> </w:t>
            </w:r>
            <w:r w:rsidRPr="00160E7B">
              <w:rPr>
                <w:spacing w:val="3"/>
                <w:szCs w:val="20"/>
              </w:rPr>
              <w:t>O</w:t>
            </w:r>
            <w:r w:rsidRPr="00160E7B">
              <w:rPr>
                <w:spacing w:val="-1"/>
                <w:szCs w:val="20"/>
              </w:rPr>
              <w:t>f</w:t>
            </w:r>
            <w:r w:rsidRPr="00160E7B">
              <w:rPr>
                <w:spacing w:val="1"/>
                <w:szCs w:val="20"/>
              </w:rPr>
              <w:t>f</w:t>
            </w:r>
            <w:r w:rsidRPr="00160E7B">
              <w:rPr>
                <w:szCs w:val="20"/>
              </w:rPr>
              <w:t>i</w:t>
            </w:r>
            <w:r w:rsidRPr="00160E7B">
              <w:rPr>
                <w:spacing w:val="1"/>
                <w:szCs w:val="20"/>
              </w:rPr>
              <w:t>c</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1E05166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4385982"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0CEBB0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958F6C1"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D7F1C83"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W</w:t>
            </w:r>
            <w:r w:rsidRPr="00160E7B">
              <w:rPr>
                <w:spacing w:val="1"/>
                <w:szCs w:val="20"/>
              </w:rPr>
              <w:t>arr</w:t>
            </w:r>
            <w:r w:rsidRPr="00160E7B">
              <w:rPr>
                <w:szCs w:val="20"/>
              </w:rPr>
              <w:t>i</w:t>
            </w:r>
            <w:r w:rsidRPr="00160E7B">
              <w:rPr>
                <w:spacing w:val="1"/>
                <w:szCs w:val="20"/>
              </w:rPr>
              <w:t>o</w:t>
            </w:r>
            <w:r w:rsidRPr="00160E7B">
              <w:rPr>
                <w:szCs w:val="20"/>
              </w:rPr>
              <w:t>r</w:t>
            </w:r>
            <w:r w:rsidRPr="00160E7B">
              <w:rPr>
                <w:spacing w:val="-5"/>
                <w:szCs w:val="20"/>
              </w:rPr>
              <w:t xml:space="preserve"> </w:t>
            </w:r>
            <w:r w:rsidRPr="00160E7B">
              <w:rPr>
                <w:spacing w:val="-1"/>
                <w:szCs w:val="20"/>
              </w:rPr>
              <w:t>Z</w:t>
            </w:r>
            <w:r w:rsidRPr="00160E7B">
              <w:rPr>
                <w:spacing w:val="1"/>
                <w:szCs w:val="20"/>
              </w:rPr>
              <w:t>o</w:t>
            </w:r>
            <w:r w:rsidRPr="00160E7B">
              <w:rPr>
                <w:spacing w:val="-1"/>
                <w:szCs w:val="20"/>
              </w:rPr>
              <w:t>n</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7075A3C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C181EF8"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468F3A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82C0F2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4FF5242"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F</w:t>
            </w:r>
            <w:r w:rsidRPr="00160E7B">
              <w:rPr>
                <w:spacing w:val="1"/>
                <w:szCs w:val="20"/>
              </w:rPr>
              <w:t>ro</w:t>
            </w:r>
            <w:r w:rsidRPr="00160E7B">
              <w:rPr>
                <w:spacing w:val="-1"/>
                <w:szCs w:val="20"/>
              </w:rPr>
              <w:t>n</w:t>
            </w:r>
            <w:r w:rsidRPr="00160E7B">
              <w:rPr>
                <w:szCs w:val="20"/>
              </w:rPr>
              <w:t>t</w:t>
            </w:r>
            <w:r w:rsidRPr="00160E7B">
              <w:rPr>
                <w:spacing w:val="-4"/>
                <w:szCs w:val="20"/>
              </w:rPr>
              <w:t xml:space="preserve"> </w:t>
            </w:r>
            <w:r w:rsidRPr="00160E7B">
              <w:rPr>
                <w:szCs w:val="20"/>
              </w:rPr>
              <w:t>G</w:t>
            </w:r>
            <w:r w:rsidRPr="00160E7B">
              <w:rPr>
                <w:spacing w:val="1"/>
                <w:szCs w:val="20"/>
              </w:rPr>
              <w:t>a</w:t>
            </w:r>
            <w:r w:rsidRPr="00160E7B">
              <w:rPr>
                <w:szCs w:val="20"/>
              </w:rPr>
              <w:t>te</w:t>
            </w:r>
          </w:p>
        </w:tc>
        <w:tc>
          <w:tcPr>
            <w:tcW w:w="2520" w:type="dxa"/>
            <w:tcBorders>
              <w:top w:val="single" w:sz="4" w:space="0" w:color="000000"/>
              <w:left w:val="single" w:sz="4" w:space="0" w:color="000000"/>
              <w:bottom w:val="single" w:sz="4" w:space="0" w:color="000000"/>
              <w:right w:val="single" w:sz="4" w:space="0" w:color="000000"/>
            </w:tcBorders>
            <w:hideMark/>
          </w:tcPr>
          <w:p w14:paraId="3203897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CBD6BC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9DB969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B80466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D4DC97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2"/>
                <w:szCs w:val="20"/>
              </w:rPr>
              <w:t>S</w:t>
            </w:r>
            <w:r w:rsidRPr="00160E7B">
              <w:rPr>
                <w:szCs w:val="20"/>
              </w:rPr>
              <w:t>A</w:t>
            </w:r>
            <w:r w:rsidRPr="00160E7B">
              <w:rPr>
                <w:spacing w:val="-6"/>
                <w:szCs w:val="20"/>
              </w:rPr>
              <w:t xml:space="preserve"> </w:t>
            </w:r>
            <w:r w:rsidRPr="00160E7B">
              <w:rPr>
                <w:spacing w:val="-1"/>
                <w:szCs w:val="20"/>
              </w:rPr>
              <w:t>C</w:t>
            </w:r>
            <w:r w:rsidRPr="00160E7B">
              <w:rPr>
                <w:spacing w:val="1"/>
                <w:szCs w:val="20"/>
              </w:rPr>
              <w:t>apod</w:t>
            </w:r>
            <w:r w:rsidRPr="00160E7B">
              <w:rPr>
                <w:szCs w:val="20"/>
              </w:rPr>
              <w:t>i</w:t>
            </w:r>
            <w:r w:rsidRPr="00160E7B">
              <w:rPr>
                <w:spacing w:val="1"/>
                <w:szCs w:val="20"/>
              </w:rPr>
              <w:t>c</w:t>
            </w:r>
            <w:r w:rsidRPr="00160E7B">
              <w:rPr>
                <w:spacing w:val="-1"/>
                <w:szCs w:val="20"/>
              </w:rPr>
              <w:t>h</w:t>
            </w:r>
            <w:r w:rsidRPr="00160E7B">
              <w:rPr>
                <w:spacing w:val="2"/>
                <w:szCs w:val="20"/>
              </w:rPr>
              <w:t>i</w:t>
            </w:r>
            <w:r w:rsidRPr="00160E7B">
              <w:rPr>
                <w:spacing w:val="-1"/>
                <w:szCs w:val="20"/>
              </w:rPr>
              <w:t>n</w:t>
            </w:r>
            <w:r w:rsidRPr="00160E7B">
              <w:rPr>
                <w:szCs w:val="20"/>
              </w:rPr>
              <w:t>o</w:t>
            </w:r>
          </w:p>
        </w:tc>
        <w:tc>
          <w:tcPr>
            <w:tcW w:w="2520" w:type="dxa"/>
            <w:tcBorders>
              <w:top w:val="single" w:sz="4" w:space="0" w:color="000000"/>
              <w:left w:val="single" w:sz="4" w:space="0" w:color="000000"/>
              <w:bottom w:val="single" w:sz="4" w:space="0" w:color="000000"/>
              <w:right w:val="single" w:sz="4" w:space="0" w:color="000000"/>
            </w:tcBorders>
            <w:hideMark/>
          </w:tcPr>
          <w:p w14:paraId="5C35ED6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1BE29F0E" w14:textId="77777777" w:rsidR="00243E5C" w:rsidRPr="00160E7B" w:rsidRDefault="00243E5C" w:rsidP="00243E5C">
            <w:pPr>
              <w:widowControl w:val="0"/>
              <w:autoSpaceDE w:val="0"/>
              <w:autoSpaceDN w:val="0"/>
              <w:adjustRightInd w:val="0"/>
              <w:spacing w:before="16" w:after="0" w:line="240" w:lineRule="auto"/>
              <w:ind w:left="102" w:right="-20"/>
              <w:rPr>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5FFCACD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1616020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31A503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1"/>
                <w:szCs w:val="20"/>
              </w:rPr>
              <w:t>apod</w:t>
            </w:r>
            <w:r w:rsidRPr="00160E7B">
              <w:rPr>
                <w:szCs w:val="20"/>
              </w:rPr>
              <w:t>i</w:t>
            </w:r>
            <w:r w:rsidRPr="00160E7B">
              <w:rPr>
                <w:spacing w:val="1"/>
                <w:szCs w:val="20"/>
              </w:rPr>
              <w:t>c</w:t>
            </w:r>
            <w:r w:rsidRPr="00160E7B">
              <w:rPr>
                <w:spacing w:val="-1"/>
                <w:szCs w:val="20"/>
              </w:rPr>
              <w:t>h</w:t>
            </w:r>
            <w:r w:rsidRPr="00160E7B">
              <w:rPr>
                <w:szCs w:val="20"/>
              </w:rPr>
              <w:t>i</w:t>
            </w:r>
            <w:r w:rsidRPr="00160E7B">
              <w:rPr>
                <w:spacing w:val="-1"/>
                <w:szCs w:val="20"/>
              </w:rPr>
              <w:t>n</w:t>
            </w:r>
            <w:r w:rsidRPr="00160E7B">
              <w:rPr>
                <w:szCs w:val="20"/>
              </w:rPr>
              <w:t>o</w:t>
            </w:r>
            <w:r w:rsidRPr="00160E7B">
              <w:rPr>
                <w:spacing w:val="-8"/>
                <w:szCs w:val="20"/>
              </w:rPr>
              <w:t xml:space="preserve"> </w:t>
            </w:r>
            <w:r w:rsidRPr="00160E7B">
              <w:rPr>
                <w:spacing w:val="3"/>
                <w:szCs w:val="20"/>
              </w:rPr>
              <w:t>T</w:t>
            </w:r>
            <w:r w:rsidRPr="00160E7B">
              <w:rPr>
                <w:spacing w:val="1"/>
                <w:szCs w:val="20"/>
              </w:rPr>
              <w:t>er</w:t>
            </w:r>
            <w:r w:rsidRPr="00160E7B">
              <w:rPr>
                <w:spacing w:val="-3"/>
                <w:szCs w:val="20"/>
              </w:rPr>
              <w:t>m</w:t>
            </w:r>
            <w:r w:rsidRPr="00160E7B">
              <w:rPr>
                <w:spacing w:val="2"/>
                <w:szCs w:val="20"/>
              </w:rPr>
              <w:t>i</w:t>
            </w:r>
            <w:r w:rsidRPr="00160E7B">
              <w:rPr>
                <w:spacing w:val="-1"/>
                <w:szCs w:val="20"/>
              </w:rPr>
              <w:t>n</w:t>
            </w:r>
            <w:r w:rsidRPr="00160E7B">
              <w:rPr>
                <w:spacing w:val="1"/>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238308B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4F1648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BAAE4B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7DB67D0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5577DA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1"/>
                <w:szCs w:val="20"/>
              </w:rPr>
              <w:t>apod</w:t>
            </w:r>
            <w:r w:rsidRPr="00160E7B">
              <w:rPr>
                <w:szCs w:val="20"/>
              </w:rPr>
              <w:t>i</w:t>
            </w:r>
            <w:r w:rsidRPr="00160E7B">
              <w:rPr>
                <w:spacing w:val="1"/>
                <w:szCs w:val="20"/>
              </w:rPr>
              <w:t>c</w:t>
            </w:r>
            <w:r w:rsidRPr="00160E7B">
              <w:rPr>
                <w:spacing w:val="-1"/>
                <w:szCs w:val="20"/>
              </w:rPr>
              <w:t>h</w:t>
            </w:r>
            <w:r w:rsidRPr="00160E7B">
              <w:rPr>
                <w:szCs w:val="20"/>
              </w:rPr>
              <w:t>i</w:t>
            </w:r>
            <w:r w:rsidRPr="00160E7B">
              <w:rPr>
                <w:spacing w:val="-1"/>
                <w:szCs w:val="20"/>
              </w:rPr>
              <w:t>n</w:t>
            </w:r>
            <w:r w:rsidRPr="00160E7B">
              <w:rPr>
                <w:szCs w:val="20"/>
              </w:rPr>
              <w:t>o</w:t>
            </w:r>
            <w:r w:rsidRPr="00160E7B">
              <w:rPr>
                <w:spacing w:val="-8"/>
                <w:szCs w:val="20"/>
              </w:rPr>
              <w:t xml:space="preserve"> </w:t>
            </w:r>
            <w:r w:rsidRPr="00160E7B">
              <w:rPr>
                <w:spacing w:val="2"/>
                <w:szCs w:val="20"/>
              </w:rPr>
              <w:t>W</w:t>
            </w:r>
            <w:r w:rsidRPr="00160E7B">
              <w:rPr>
                <w:spacing w:val="1"/>
                <w:szCs w:val="20"/>
              </w:rPr>
              <w:t>a</w:t>
            </w:r>
            <w:r w:rsidRPr="00160E7B">
              <w:rPr>
                <w:szCs w:val="20"/>
              </w:rPr>
              <w:t>l</w:t>
            </w:r>
            <w:r w:rsidRPr="00160E7B">
              <w:rPr>
                <w:spacing w:val="1"/>
                <w:szCs w:val="20"/>
              </w:rPr>
              <w:t>k</w:t>
            </w:r>
            <w:r w:rsidRPr="00160E7B">
              <w:rPr>
                <w:spacing w:val="-2"/>
                <w:szCs w:val="20"/>
              </w:rPr>
              <w:t>w</w:t>
            </w:r>
            <w:r w:rsidRPr="00160E7B">
              <w:rPr>
                <w:spacing w:val="3"/>
                <w:szCs w:val="20"/>
              </w:rPr>
              <w:t>a</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687C970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EBBEC0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A5B5AC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549A605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CE65ABD"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Fl</w:t>
            </w:r>
            <w:r w:rsidRPr="00160E7B">
              <w:rPr>
                <w:spacing w:val="1"/>
                <w:szCs w:val="20"/>
              </w:rPr>
              <w:t>ee</w:t>
            </w:r>
            <w:r w:rsidRPr="00160E7B">
              <w:rPr>
                <w:szCs w:val="20"/>
              </w:rPr>
              <w:t>t</w:t>
            </w:r>
            <w:r w:rsidRPr="00160E7B">
              <w:rPr>
                <w:spacing w:val="-4"/>
                <w:szCs w:val="20"/>
              </w:rPr>
              <w:t xml:space="preserve"> </w:t>
            </w:r>
            <w:r w:rsidRPr="00160E7B">
              <w:rPr>
                <w:spacing w:val="-1"/>
                <w:szCs w:val="20"/>
              </w:rPr>
              <w:t>L</w:t>
            </w:r>
            <w:r w:rsidRPr="00160E7B">
              <w:rPr>
                <w:spacing w:val="3"/>
                <w:szCs w:val="20"/>
              </w:rPr>
              <w:t>a</w:t>
            </w:r>
            <w:r w:rsidRPr="00160E7B">
              <w:rPr>
                <w:spacing w:val="-1"/>
                <w:szCs w:val="20"/>
              </w:rPr>
              <w:t>n</w:t>
            </w:r>
            <w:r w:rsidRPr="00160E7B">
              <w:rPr>
                <w:spacing w:val="1"/>
                <w:szCs w:val="20"/>
              </w:rPr>
              <w:t>d</w:t>
            </w:r>
            <w:r w:rsidRPr="00160E7B">
              <w:rPr>
                <w:spacing w:val="2"/>
                <w:szCs w:val="20"/>
              </w:rPr>
              <w:t>i</w:t>
            </w:r>
            <w:r w:rsidRPr="00160E7B">
              <w:rPr>
                <w:spacing w:val="-1"/>
                <w:szCs w:val="20"/>
              </w:rPr>
              <w:t>n</w:t>
            </w:r>
            <w:r w:rsidRPr="00160E7B">
              <w:rPr>
                <w:szCs w:val="20"/>
              </w:rPr>
              <w:t>g</w:t>
            </w:r>
            <w:r w:rsidRPr="00160E7B">
              <w:rPr>
                <w:spacing w:val="-8"/>
                <w:szCs w:val="20"/>
              </w:rPr>
              <w:t xml:space="preserve"> </w:t>
            </w:r>
            <w:r w:rsidRPr="00160E7B">
              <w:rPr>
                <w:spacing w:val="3"/>
                <w:szCs w:val="20"/>
              </w:rPr>
              <w:t>G</w:t>
            </w:r>
            <w:r w:rsidRPr="00160E7B">
              <w:rPr>
                <w:spacing w:val="1"/>
                <w:szCs w:val="20"/>
              </w:rPr>
              <w:t>y</w:t>
            </w:r>
            <w:r w:rsidRPr="00160E7B">
              <w:rPr>
                <w:szCs w:val="20"/>
              </w:rPr>
              <w:t>m</w:t>
            </w:r>
            <w:r w:rsidRPr="00160E7B">
              <w:rPr>
                <w:spacing w:val="-5"/>
                <w:szCs w:val="20"/>
              </w:rPr>
              <w:t xml:space="preserve"> </w:t>
            </w:r>
            <w:r w:rsidRPr="00160E7B">
              <w:rPr>
                <w:szCs w:val="20"/>
              </w:rPr>
              <w:t>G</w:t>
            </w:r>
            <w:r w:rsidRPr="00160E7B">
              <w:rPr>
                <w:spacing w:val="1"/>
                <w:szCs w:val="20"/>
              </w:rPr>
              <w:t>ae</w:t>
            </w:r>
            <w:r w:rsidRPr="00160E7B">
              <w:rPr>
                <w:szCs w:val="20"/>
              </w:rPr>
              <w:t>ta</w:t>
            </w:r>
          </w:p>
        </w:tc>
        <w:tc>
          <w:tcPr>
            <w:tcW w:w="2520" w:type="dxa"/>
            <w:tcBorders>
              <w:top w:val="single" w:sz="4" w:space="0" w:color="000000"/>
              <w:left w:val="single" w:sz="4" w:space="0" w:color="000000"/>
              <w:bottom w:val="single" w:sz="4" w:space="0" w:color="000000"/>
              <w:right w:val="single" w:sz="4" w:space="0" w:color="000000"/>
            </w:tcBorders>
            <w:hideMark/>
          </w:tcPr>
          <w:p w14:paraId="0C33FAA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124758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EBE464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015736E9"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16EC7F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NAS</w:t>
            </w:r>
            <w:r w:rsidRPr="00160E7B">
              <w:rPr>
                <w:spacing w:val="-4"/>
                <w:szCs w:val="20"/>
              </w:rPr>
              <w:t xml:space="preserve"> </w:t>
            </w:r>
            <w:r w:rsidRPr="00160E7B">
              <w:rPr>
                <w:szCs w:val="20"/>
              </w:rPr>
              <w:t>I Si</w:t>
            </w:r>
            <w:r w:rsidRPr="00160E7B">
              <w:rPr>
                <w:spacing w:val="-1"/>
                <w:szCs w:val="20"/>
              </w:rPr>
              <w:t>g</w:t>
            </w:r>
            <w:r w:rsidRPr="00160E7B">
              <w:rPr>
                <w:spacing w:val="4"/>
                <w:szCs w:val="20"/>
              </w:rPr>
              <w:t>o</w:t>
            </w:r>
            <w:r w:rsidRPr="00160E7B">
              <w:rPr>
                <w:spacing w:val="-1"/>
                <w:szCs w:val="20"/>
              </w:rPr>
              <w:t>n</w:t>
            </w:r>
            <w:r w:rsidRPr="00160E7B">
              <w:rPr>
                <w:spacing w:val="1"/>
                <w:szCs w:val="20"/>
              </w:rPr>
              <w:t>e</w:t>
            </w:r>
            <w:r w:rsidRPr="00160E7B">
              <w:rPr>
                <w:szCs w:val="20"/>
              </w:rPr>
              <w:t>lla</w:t>
            </w:r>
          </w:p>
        </w:tc>
        <w:tc>
          <w:tcPr>
            <w:tcW w:w="2520" w:type="dxa"/>
            <w:tcBorders>
              <w:top w:val="single" w:sz="4" w:space="0" w:color="000000"/>
              <w:left w:val="single" w:sz="4" w:space="0" w:color="000000"/>
              <w:bottom w:val="single" w:sz="4" w:space="0" w:color="000000"/>
              <w:right w:val="single" w:sz="4" w:space="0" w:color="000000"/>
            </w:tcBorders>
            <w:hideMark/>
          </w:tcPr>
          <w:p w14:paraId="51F9365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3"/>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0A5FCD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AE0E8F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9606E4C" w14:textId="77777777" w:rsidTr="009F7F8D">
        <w:trPr>
          <w:trHeight w:hRule="exact" w:val="262"/>
        </w:trPr>
        <w:tc>
          <w:tcPr>
            <w:tcW w:w="4334" w:type="dxa"/>
            <w:gridSpan w:val="2"/>
            <w:tcBorders>
              <w:top w:val="nil"/>
              <w:left w:val="single" w:sz="4" w:space="0" w:color="000000"/>
              <w:bottom w:val="single" w:sz="4" w:space="0" w:color="000000"/>
              <w:right w:val="single" w:sz="4" w:space="0" w:color="000000"/>
            </w:tcBorders>
            <w:hideMark/>
          </w:tcPr>
          <w:p w14:paraId="09E24BEF" w14:textId="77777777" w:rsidR="00243E5C" w:rsidRPr="00160E7B" w:rsidRDefault="00243E5C" w:rsidP="00243E5C">
            <w:pPr>
              <w:widowControl w:val="0"/>
              <w:autoSpaceDE w:val="0"/>
              <w:autoSpaceDN w:val="0"/>
              <w:adjustRightInd w:val="0"/>
              <w:spacing w:before="19" w:after="0" w:line="240" w:lineRule="auto"/>
              <w:ind w:left="702" w:right="-20"/>
              <w:rPr>
                <w:szCs w:val="20"/>
              </w:rPr>
            </w:pPr>
            <w:r w:rsidRPr="00160E7B">
              <w:rPr>
                <w:spacing w:val="1"/>
                <w:szCs w:val="20"/>
              </w:rPr>
              <w:t>M</w:t>
            </w:r>
            <w:r w:rsidRPr="00160E7B">
              <w:rPr>
                <w:spacing w:val="2"/>
                <w:szCs w:val="20"/>
              </w:rPr>
              <w:t>W</w:t>
            </w:r>
            <w:r w:rsidRPr="00160E7B">
              <w:rPr>
                <w:szCs w:val="20"/>
              </w:rPr>
              <w:t>R</w:t>
            </w:r>
            <w:r w:rsidRPr="00160E7B">
              <w:rPr>
                <w:spacing w:val="-5"/>
                <w:szCs w:val="20"/>
              </w:rPr>
              <w:t xml:space="preserve"> </w:t>
            </w:r>
            <w:r w:rsidRPr="00160E7B">
              <w:rPr>
                <w:spacing w:val="-1"/>
                <w:szCs w:val="20"/>
              </w:rPr>
              <w:t>C</w:t>
            </w:r>
            <w:r w:rsidRPr="00160E7B">
              <w:rPr>
                <w:spacing w:val="4"/>
                <w:szCs w:val="20"/>
              </w:rPr>
              <w:t>o</w:t>
            </w:r>
            <w:r w:rsidRPr="00160E7B">
              <w:rPr>
                <w:spacing w:val="-3"/>
                <w:szCs w:val="20"/>
              </w:rPr>
              <w:t>m</w:t>
            </w:r>
            <w:r w:rsidRPr="00160E7B">
              <w:rPr>
                <w:spacing w:val="1"/>
                <w:szCs w:val="20"/>
              </w:rPr>
              <w:t>p</w:t>
            </w:r>
            <w:r w:rsidRPr="00160E7B">
              <w:rPr>
                <w:szCs w:val="20"/>
              </w:rPr>
              <w:t>l</w:t>
            </w:r>
            <w:r w:rsidRPr="00160E7B">
              <w:rPr>
                <w:spacing w:val="3"/>
                <w:szCs w:val="20"/>
              </w:rPr>
              <w:t>e</w:t>
            </w:r>
            <w:r w:rsidRPr="00160E7B">
              <w:rPr>
                <w:szCs w:val="20"/>
              </w:rPr>
              <w:t>x</w:t>
            </w:r>
          </w:p>
        </w:tc>
        <w:tc>
          <w:tcPr>
            <w:tcW w:w="2520" w:type="dxa"/>
            <w:tcBorders>
              <w:top w:val="nil"/>
              <w:left w:val="single" w:sz="4" w:space="0" w:color="000000"/>
              <w:bottom w:val="single" w:sz="4" w:space="0" w:color="000000"/>
              <w:right w:val="single" w:sz="4" w:space="0" w:color="000000"/>
            </w:tcBorders>
            <w:hideMark/>
          </w:tcPr>
          <w:p w14:paraId="4987C7A6"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nil"/>
              <w:left w:val="single" w:sz="4" w:space="0" w:color="000000"/>
              <w:bottom w:val="single" w:sz="4" w:space="0" w:color="000000"/>
              <w:right w:val="single" w:sz="4" w:space="0" w:color="000000"/>
            </w:tcBorders>
            <w:hideMark/>
          </w:tcPr>
          <w:p w14:paraId="7902F6A4"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zCs w:val="20"/>
              </w:rPr>
              <w:t>1</w:t>
            </w:r>
          </w:p>
        </w:tc>
        <w:tc>
          <w:tcPr>
            <w:tcW w:w="1620" w:type="dxa"/>
            <w:tcBorders>
              <w:top w:val="nil"/>
              <w:left w:val="single" w:sz="4" w:space="0" w:color="000000"/>
              <w:bottom w:val="single" w:sz="4" w:space="0" w:color="000000"/>
              <w:right w:val="single" w:sz="4" w:space="0" w:color="000000"/>
            </w:tcBorders>
            <w:hideMark/>
          </w:tcPr>
          <w:p w14:paraId="01BCF71B"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00B323C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37428E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NAS</w:t>
            </w:r>
            <w:r w:rsidRPr="00160E7B">
              <w:rPr>
                <w:spacing w:val="-4"/>
                <w:szCs w:val="20"/>
              </w:rPr>
              <w:t xml:space="preserve"> </w:t>
            </w:r>
            <w:r w:rsidRPr="00160E7B">
              <w:rPr>
                <w:spacing w:val="1"/>
                <w:szCs w:val="20"/>
              </w:rPr>
              <w:t>I</w:t>
            </w:r>
            <w:r w:rsidRPr="00160E7B">
              <w:rPr>
                <w:szCs w:val="20"/>
              </w:rPr>
              <w:t>I Si</w:t>
            </w:r>
            <w:r w:rsidRPr="00160E7B">
              <w:rPr>
                <w:spacing w:val="-1"/>
                <w:szCs w:val="20"/>
              </w:rPr>
              <w:t>g</w:t>
            </w:r>
            <w:r w:rsidRPr="00160E7B">
              <w:rPr>
                <w:spacing w:val="1"/>
                <w:szCs w:val="20"/>
              </w:rPr>
              <w:t>o</w:t>
            </w:r>
            <w:r w:rsidRPr="00160E7B">
              <w:rPr>
                <w:spacing w:val="-1"/>
                <w:szCs w:val="20"/>
              </w:rPr>
              <w:t>n</w:t>
            </w:r>
            <w:r w:rsidRPr="00160E7B">
              <w:rPr>
                <w:spacing w:val="3"/>
                <w:szCs w:val="20"/>
              </w:rPr>
              <w:t>e</w:t>
            </w:r>
            <w:r w:rsidRPr="00160E7B">
              <w:rPr>
                <w:szCs w:val="20"/>
              </w:rPr>
              <w:t>lla</w:t>
            </w:r>
          </w:p>
        </w:tc>
        <w:tc>
          <w:tcPr>
            <w:tcW w:w="2520" w:type="dxa"/>
            <w:tcBorders>
              <w:top w:val="single" w:sz="4" w:space="0" w:color="000000"/>
              <w:left w:val="single" w:sz="4" w:space="0" w:color="000000"/>
              <w:bottom w:val="single" w:sz="4" w:space="0" w:color="000000"/>
              <w:right w:val="single" w:sz="4" w:space="0" w:color="000000"/>
            </w:tcBorders>
            <w:hideMark/>
          </w:tcPr>
          <w:p w14:paraId="6A515DA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3"/>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E83FEE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8D5E4B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F92CDC8" w14:textId="77777777" w:rsidTr="009F7F8D">
        <w:trPr>
          <w:trHeight w:hRule="exact" w:val="313"/>
        </w:trPr>
        <w:tc>
          <w:tcPr>
            <w:tcW w:w="4334" w:type="dxa"/>
            <w:gridSpan w:val="2"/>
            <w:tcBorders>
              <w:top w:val="single" w:sz="4" w:space="0" w:color="000000"/>
              <w:left w:val="single" w:sz="4" w:space="0" w:color="000000"/>
              <w:bottom w:val="single" w:sz="4" w:space="0" w:color="000000"/>
              <w:right w:val="single" w:sz="4" w:space="0" w:color="000000"/>
            </w:tcBorders>
            <w:hideMark/>
          </w:tcPr>
          <w:p w14:paraId="737176F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NEX Mini Mart</w:t>
            </w:r>
          </w:p>
        </w:tc>
        <w:tc>
          <w:tcPr>
            <w:tcW w:w="2520" w:type="dxa"/>
            <w:tcBorders>
              <w:top w:val="single" w:sz="4" w:space="0" w:color="000000"/>
              <w:left w:val="single" w:sz="4" w:space="0" w:color="000000"/>
              <w:bottom w:val="single" w:sz="4" w:space="0" w:color="000000"/>
              <w:right w:val="single" w:sz="4" w:space="0" w:color="000000"/>
            </w:tcBorders>
            <w:hideMark/>
          </w:tcPr>
          <w:p w14:paraId="62ECE4F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5191FB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FE2819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260FC1A3" w14:textId="77777777" w:rsidTr="009F7F8D">
        <w:trPr>
          <w:trHeight w:val="312"/>
        </w:trPr>
        <w:tc>
          <w:tcPr>
            <w:tcW w:w="1620" w:type="dxa"/>
            <w:tcBorders>
              <w:top w:val="single" w:sz="4" w:space="0" w:color="000000"/>
              <w:left w:val="single" w:sz="4" w:space="0" w:color="000000"/>
              <w:bottom w:val="single" w:sz="4" w:space="0" w:color="000000"/>
              <w:right w:val="single" w:sz="4" w:space="0" w:color="000000"/>
            </w:tcBorders>
          </w:tcPr>
          <w:p w14:paraId="4DED4D85" w14:textId="77777777" w:rsidR="00243E5C" w:rsidRPr="00160E7B" w:rsidRDefault="00243E5C" w:rsidP="00243E5C">
            <w:pPr>
              <w:widowControl w:val="0"/>
              <w:tabs>
                <w:tab w:val="left" w:pos="5380"/>
              </w:tabs>
              <w:autoSpaceDE w:val="0"/>
              <w:autoSpaceDN w:val="0"/>
              <w:adjustRightInd w:val="0"/>
              <w:spacing w:after="0" w:line="240" w:lineRule="auto"/>
              <w:ind w:right="-20"/>
              <w:jc w:val="center"/>
              <w:rPr>
                <w:iCs/>
                <w:color w:val="0000FF"/>
                <w:szCs w:val="20"/>
              </w:rPr>
            </w:pPr>
          </w:p>
        </w:tc>
        <w:tc>
          <w:tcPr>
            <w:tcW w:w="8474" w:type="dxa"/>
            <w:gridSpan w:val="4"/>
            <w:tcBorders>
              <w:top w:val="single" w:sz="4" w:space="0" w:color="000000"/>
              <w:left w:val="single" w:sz="4" w:space="0" w:color="000000"/>
              <w:bottom w:val="single" w:sz="4" w:space="0" w:color="000000"/>
              <w:right w:val="single" w:sz="4" w:space="0" w:color="000000"/>
            </w:tcBorders>
            <w:vAlign w:val="center"/>
            <w:hideMark/>
          </w:tcPr>
          <w:p w14:paraId="23C3B552" w14:textId="77777777" w:rsidR="00243E5C" w:rsidRPr="00160E7B" w:rsidRDefault="00243E5C" w:rsidP="00243E5C">
            <w:pPr>
              <w:widowControl w:val="0"/>
              <w:tabs>
                <w:tab w:val="left" w:pos="5380"/>
              </w:tabs>
              <w:autoSpaceDE w:val="0"/>
              <w:autoSpaceDN w:val="0"/>
              <w:adjustRightInd w:val="0"/>
              <w:spacing w:after="0" w:line="240" w:lineRule="auto"/>
              <w:ind w:right="-20"/>
              <w:jc w:val="center"/>
              <w:rPr>
                <w:szCs w:val="20"/>
              </w:rPr>
            </w:pPr>
            <w:r w:rsidRPr="00160E7B">
              <w:rPr>
                <w:iCs/>
                <w:color w:val="0000FF"/>
                <w:szCs w:val="20"/>
              </w:rPr>
              <w:t>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B</w:t>
            </w:r>
            <w:r w:rsidRPr="00160E7B">
              <w:rPr>
                <w:iCs/>
                <w:color w:val="0000FF"/>
                <w:spacing w:val="-1"/>
                <w:szCs w:val="20"/>
              </w:rPr>
              <w:t>r</w:t>
            </w:r>
            <w:r w:rsidRPr="00160E7B">
              <w:rPr>
                <w:iCs/>
                <w:color w:val="0000FF"/>
                <w:spacing w:val="1"/>
                <w:szCs w:val="20"/>
              </w:rPr>
              <w:t>anche</w:t>
            </w:r>
            <w:r w:rsidRPr="00160E7B">
              <w:rPr>
                <w:iCs/>
                <w:color w:val="0000FF"/>
                <w:szCs w:val="20"/>
              </w:rPr>
              <w:t>s</w:t>
            </w:r>
            <w:r w:rsidRPr="00160E7B">
              <w:rPr>
                <w:iCs/>
                <w:color w:val="0000FF"/>
                <w:spacing w:val="-8"/>
                <w:szCs w:val="20"/>
              </w:rPr>
              <w:t xml:space="preserve"> </w:t>
            </w:r>
            <w:r w:rsidRPr="00160E7B">
              <w:rPr>
                <w:iCs/>
                <w:color w:val="0000FF"/>
                <w:szCs w:val="20"/>
              </w:rPr>
              <w:t xml:space="preserve">= </w:t>
            </w:r>
            <w:r w:rsidRPr="00160E7B">
              <w:rPr>
                <w:iCs/>
                <w:color w:val="0000FF"/>
                <w:spacing w:val="1"/>
                <w:szCs w:val="20"/>
              </w:rPr>
              <w:t>7</w:t>
            </w:r>
            <w:r w:rsidRPr="00160E7B">
              <w:rPr>
                <w:iCs/>
                <w:color w:val="0000FF"/>
                <w:szCs w:val="20"/>
              </w:rPr>
              <w:t>;</w:t>
            </w:r>
            <w:r w:rsidRPr="00160E7B">
              <w:rPr>
                <w:iCs/>
                <w:color w:val="0000FF"/>
                <w:spacing w:val="-3"/>
                <w:szCs w:val="20"/>
              </w:rPr>
              <w:t xml:space="preserve"> </w:t>
            </w:r>
            <w:r w:rsidRPr="00160E7B">
              <w:rPr>
                <w:iCs/>
                <w:color w:val="0000FF"/>
                <w:szCs w:val="20"/>
              </w:rPr>
              <w:t>7</w:t>
            </w:r>
            <w:r w:rsidRPr="00160E7B">
              <w:rPr>
                <w:iCs/>
                <w:color w:val="0000FF"/>
                <w:spacing w:val="1"/>
                <w:szCs w:val="20"/>
              </w:rPr>
              <w:t xml:space="preserve"> Fu</w:t>
            </w:r>
            <w:r w:rsidRPr="00160E7B">
              <w:rPr>
                <w:iCs/>
                <w:color w:val="0000FF"/>
                <w:szCs w:val="20"/>
              </w:rPr>
              <w:t>ll</w:t>
            </w:r>
            <w:r w:rsidRPr="00160E7B">
              <w:rPr>
                <w:iCs/>
                <w:color w:val="0000FF"/>
                <w:spacing w:val="-3"/>
                <w:szCs w:val="20"/>
              </w:rPr>
              <w:t xml:space="preserve"> </w:t>
            </w:r>
            <w:r w:rsidRPr="00160E7B">
              <w:rPr>
                <w:iCs/>
                <w:color w:val="0000FF"/>
                <w:spacing w:val="-1"/>
                <w:szCs w:val="20"/>
              </w:rPr>
              <w:t>an</w:t>
            </w:r>
            <w:r w:rsidRPr="00160E7B">
              <w:rPr>
                <w:iCs/>
                <w:color w:val="0000FF"/>
                <w:szCs w:val="20"/>
              </w:rPr>
              <w:t>d</w:t>
            </w:r>
            <w:r w:rsidRPr="00160E7B">
              <w:rPr>
                <w:iCs/>
                <w:color w:val="0000FF"/>
                <w:spacing w:val="-1"/>
                <w:szCs w:val="20"/>
              </w:rPr>
              <w:t xml:space="preserve"> </w:t>
            </w:r>
            <w:r w:rsidRPr="00160E7B">
              <w:rPr>
                <w:iCs/>
                <w:color w:val="0000FF"/>
                <w:szCs w:val="20"/>
              </w:rPr>
              <w:t>0</w:t>
            </w:r>
            <w:r w:rsidRPr="00160E7B">
              <w:rPr>
                <w:iCs/>
                <w:color w:val="0000FF"/>
                <w:spacing w:val="1"/>
                <w:szCs w:val="20"/>
              </w:rPr>
              <w:t xml:space="preserve"> Pa</w:t>
            </w:r>
            <w:r w:rsidRPr="00160E7B">
              <w:rPr>
                <w:iCs/>
                <w:color w:val="0000FF"/>
                <w:spacing w:val="-1"/>
                <w:szCs w:val="20"/>
              </w:rPr>
              <w:t>r</w:t>
            </w:r>
            <w:r w:rsidRPr="00160E7B">
              <w:rPr>
                <w:iCs/>
                <w:color w:val="0000FF"/>
                <w:szCs w:val="20"/>
              </w:rPr>
              <w:t>t</w:t>
            </w:r>
            <w:r w:rsidRPr="00160E7B">
              <w:rPr>
                <w:iCs/>
                <w:color w:val="0000FF"/>
                <w:spacing w:val="1"/>
                <w:szCs w:val="20"/>
              </w:rPr>
              <w:t>-</w:t>
            </w:r>
            <w:r w:rsidRPr="00160E7B">
              <w:rPr>
                <w:iCs/>
                <w:color w:val="0000FF"/>
                <w:szCs w:val="20"/>
              </w:rPr>
              <w:t>time    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6"/>
                <w:szCs w:val="20"/>
              </w:rPr>
              <w:t xml:space="preserve"> </w:t>
            </w:r>
            <w:r w:rsidRPr="00160E7B">
              <w:rPr>
                <w:iCs/>
                <w:color w:val="0000FF"/>
                <w:spacing w:val="1"/>
                <w:szCs w:val="20"/>
              </w:rPr>
              <w:t>A</w:t>
            </w:r>
            <w:r w:rsidRPr="00160E7B">
              <w:rPr>
                <w:iCs/>
                <w:color w:val="0000FF"/>
                <w:szCs w:val="20"/>
              </w:rPr>
              <w:t>TMs</w:t>
            </w:r>
            <w:r w:rsidRPr="00160E7B">
              <w:rPr>
                <w:iCs/>
                <w:color w:val="0000FF"/>
                <w:spacing w:val="-5"/>
                <w:szCs w:val="20"/>
              </w:rPr>
              <w:t xml:space="preserve"> </w:t>
            </w:r>
            <w:r w:rsidRPr="00160E7B">
              <w:rPr>
                <w:iCs/>
                <w:color w:val="0000FF"/>
                <w:szCs w:val="20"/>
              </w:rPr>
              <w:t>=</w:t>
            </w:r>
            <w:r w:rsidRPr="00160E7B">
              <w:rPr>
                <w:iCs/>
                <w:color w:val="0000FF"/>
                <w:spacing w:val="2"/>
                <w:szCs w:val="20"/>
              </w:rPr>
              <w:t xml:space="preserve"> </w:t>
            </w:r>
            <w:r w:rsidRPr="00160E7B">
              <w:rPr>
                <w:iCs/>
                <w:color w:val="0000FF"/>
                <w:szCs w:val="20"/>
              </w:rPr>
              <w:t>25</w:t>
            </w:r>
          </w:p>
        </w:tc>
      </w:tr>
    </w:tbl>
    <w:p w14:paraId="4584628E" w14:textId="77777777" w:rsidR="00243E5C" w:rsidRPr="00160E7B" w:rsidRDefault="00243E5C" w:rsidP="00243E5C">
      <w:pPr>
        <w:widowControl w:val="0"/>
        <w:autoSpaceDE w:val="0"/>
        <w:autoSpaceDN w:val="0"/>
        <w:adjustRightInd w:val="0"/>
        <w:spacing w:before="2" w:after="0" w:line="240" w:lineRule="auto"/>
        <w:rPr>
          <w:szCs w:val="20"/>
        </w:rPr>
      </w:pPr>
    </w:p>
    <w:p w14:paraId="02C5C159" w14:textId="77777777" w:rsidR="00243E5C" w:rsidRPr="00160E7B" w:rsidRDefault="00243E5C" w:rsidP="00243E5C">
      <w:pPr>
        <w:widowControl w:val="0"/>
        <w:autoSpaceDE w:val="0"/>
        <w:autoSpaceDN w:val="0"/>
        <w:adjustRightInd w:val="0"/>
        <w:spacing w:before="33" w:after="0" w:line="240" w:lineRule="auto"/>
        <w:ind w:left="214" w:right="-20"/>
        <w:rPr>
          <w:szCs w:val="20"/>
        </w:rPr>
      </w:pPr>
      <w:r w:rsidRPr="00160E7B">
        <w:rPr>
          <w:b/>
          <w:bCs/>
          <w:position w:val="-1"/>
          <w:szCs w:val="20"/>
          <w:u w:val="thick"/>
        </w:rPr>
        <w:t>S</w:t>
      </w:r>
      <w:r w:rsidRPr="00160E7B">
        <w:rPr>
          <w:b/>
          <w:bCs/>
          <w:spacing w:val="1"/>
          <w:position w:val="-1"/>
          <w:szCs w:val="20"/>
          <w:u w:val="thick"/>
        </w:rPr>
        <w:t>O</w:t>
      </w:r>
      <w:r w:rsidRPr="00160E7B">
        <w:rPr>
          <w:b/>
          <w:bCs/>
          <w:position w:val="-1"/>
          <w:szCs w:val="20"/>
          <w:u w:val="thick"/>
        </w:rPr>
        <w:t>U</w:t>
      </w:r>
      <w:r w:rsidRPr="00160E7B">
        <w:rPr>
          <w:b/>
          <w:bCs/>
          <w:spacing w:val="-1"/>
          <w:position w:val="-1"/>
          <w:szCs w:val="20"/>
          <w:u w:val="thick"/>
        </w:rPr>
        <w:t>T</w:t>
      </w:r>
      <w:r w:rsidRPr="00160E7B">
        <w:rPr>
          <w:b/>
          <w:bCs/>
          <w:spacing w:val="1"/>
          <w:position w:val="-1"/>
          <w:szCs w:val="20"/>
          <w:u w:val="thick"/>
        </w:rPr>
        <w:t>H</w:t>
      </w:r>
      <w:r w:rsidRPr="00160E7B">
        <w:rPr>
          <w:b/>
          <w:bCs/>
          <w:spacing w:val="2"/>
          <w:position w:val="-1"/>
          <w:szCs w:val="20"/>
          <w:u w:val="thick"/>
        </w:rPr>
        <w:t>E</w:t>
      </w:r>
      <w:r w:rsidRPr="00160E7B">
        <w:rPr>
          <w:b/>
          <w:bCs/>
          <w:position w:val="-1"/>
          <w:szCs w:val="20"/>
          <w:u w:val="thick"/>
        </w:rPr>
        <w:t>RN</w:t>
      </w:r>
      <w:r w:rsidRPr="00160E7B">
        <w:rPr>
          <w:b/>
          <w:bCs/>
          <w:spacing w:val="-11"/>
          <w:position w:val="-1"/>
          <w:szCs w:val="20"/>
          <w:u w:val="thick"/>
        </w:rPr>
        <w:t xml:space="preserve"> </w:t>
      </w:r>
      <w:r w:rsidRPr="00160E7B">
        <w:rPr>
          <w:b/>
          <w:bCs/>
          <w:position w:val="-1"/>
          <w:szCs w:val="20"/>
          <w:u w:val="thick"/>
        </w:rPr>
        <w:t>C</w:t>
      </w:r>
      <w:r w:rsidRPr="00160E7B">
        <w:rPr>
          <w:b/>
          <w:bCs/>
          <w:spacing w:val="1"/>
          <w:position w:val="-1"/>
          <w:szCs w:val="20"/>
          <w:u w:val="thick"/>
        </w:rPr>
        <w:t>O</w:t>
      </w:r>
      <w:r w:rsidRPr="00160E7B">
        <w:rPr>
          <w:b/>
          <w:bCs/>
          <w:spacing w:val="2"/>
          <w:position w:val="-1"/>
          <w:szCs w:val="20"/>
          <w:u w:val="thick"/>
        </w:rPr>
        <w:t>M</w:t>
      </w:r>
      <w:r w:rsidRPr="00160E7B">
        <w:rPr>
          <w:b/>
          <w:bCs/>
          <w:spacing w:val="4"/>
          <w:position w:val="-1"/>
          <w:szCs w:val="20"/>
          <w:u w:val="thick"/>
        </w:rPr>
        <w:t>M</w:t>
      </w:r>
      <w:r w:rsidRPr="00160E7B">
        <w:rPr>
          <w:b/>
          <w:bCs/>
          <w:position w:val="-1"/>
          <w:szCs w:val="20"/>
          <w:u w:val="thick"/>
        </w:rPr>
        <w:t>AND</w:t>
      </w:r>
    </w:p>
    <w:p w14:paraId="77972C0D" w14:textId="77777777" w:rsidR="00243E5C" w:rsidRPr="00160E7B" w:rsidRDefault="00243E5C" w:rsidP="00243E5C">
      <w:pPr>
        <w:widowControl w:val="0"/>
        <w:autoSpaceDE w:val="0"/>
        <w:autoSpaceDN w:val="0"/>
        <w:adjustRightInd w:val="0"/>
        <w:spacing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1620"/>
        <w:gridCol w:w="2714"/>
        <w:gridCol w:w="2520"/>
        <w:gridCol w:w="1620"/>
        <w:gridCol w:w="1620"/>
      </w:tblGrid>
      <w:tr w:rsidR="00243E5C" w:rsidRPr="00160E7B" w14:paraId="080F2CC3" w14:textId="77777777" w:rsidTr="009F7F8D">
        <w:trPr>
          <w:trHeight w:hRule="exact" w:val="470"/>
        </w:trPr>
        <w:tc>
          <w:tcPr>
            <w:tcW w:w="4334" w:type="dxa"/>
            <w:gridSpan w:val="2"/>
            <w:tcBorders>
              <w:top w:val="single" w:sz="4" w:space="0" w:color="000000"/>
              <w:left w:val="single" w:sz="4" w:space="0" w:color="000000"/>
              <w:bottom w:val="single" w:sz="4" w:space="0" w:color="000000"/>
              <w:right w:val="single" w:sz="4" w:space="0" w:color="000000"/>
            </w:tcBorders>
            <w:hideMark/>
          </w:tcPr>
          <w:p w14:paraId="7D81DBD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ns</w:t>
            </w:r>
          </w:p>
        </w:tc>
        <w:tc>
          <w:tcPr>
            <w:tcW w:w="2520" w:type="dxa"/>
            <w:tcBorders>
              <w:top w:val="single" w:sz="4" w:space="0" w:color="000000"/>
              <w:left w:val="single" w:sz="4" w:space="0" w:color="000000"/>
              <w:bottom w:val="single" w:sz="4" w:space="0" w:color="000000"/>
              <w:right w:val="single" w:sz="4" w:space="0" w:color="000000"/>
            </w:tcBorders>
            <w:hideMark/>
          </w:tcPr>
          <w:p w14:paraId="79DAE3D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F</w:t>
            </w:r>
            <w:r w:rsidRPr="00160E7B">
              <w:rPr>
                <w:b/>
                <w:bCs/>
                <w:szCs w:val="20"/>
              </w:rPr>
              <w:t>ull</w:t>
            </w:r>
            <w:r w:rsidRPr="00160E7B">
              <w:rPr>
                <w:b/>
                <w:bCs/>
                <w:spacing w:val="1"/>
                <w:szCs w:val="20"/>
              </w:rPr>
              <w:t>-</w:t>
            </w:r>
            <w:r w:rsidRPr="00160E7B">
              <w:rPr>
                <w:b/>
                <w:bCs/>
                <w:spacing w:val="-1"/>
                <w:szCs w:val="20"/>
              </w:rPr>
              <w:t>T</w:t>
            </w:r>
            <w:r w:rsidRPr="00160E7B">
              <w:rPr>
                <w:b/>
                <w:bCs/>
                <w:spacing w:val="2"/>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zCs w:val="20"/>
              </w:rPr>
              <w:t>/</w:t>
            </w:r>
            <w:r w:rsidRPr="00160E7B">
              <w:rPr>
                <w:b/>
                <w:bCs/>
                <w:spacing w:val="-1"/>
                <w:szCs w:val="20"/>
              </w:rPr>
              <w:t xml:space="preserve"> </w:t>
            </w:r>
            <w:r w:rsidRPr="00160E7B">
              <w:rPr>
                <w:b/>
                <w:bCs/>
                <w:spacing w:val="1"/>
                <w:szCs w:val="20"/>
              </w:rPr>
              <w:t>Part-</w:t>
            </w:r>
            <w:r w:rsidRPr="00160E7B">
              <w:rPr>
                <w:b/>
                <w:bCs/>
                <w:spacing w:val="-1"/>
                <w:szCs w:val="20"/>
              </w:rPr>
              <w:t>T</w:t>
            </w:r>
            <w:r w:rsidRPr="00160E7B">
              <w:rPr>
                <w:b/>
                <w:bCs/>
                <w:spacing w:val="5"/>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pacing w:val="1"/>
                <w:szCs w:val="20"/>
              </w:rPr>
              <w:t>o</w:t>
            </w:r>
            <w:r w:rsidRPr="00160E7B">
              <w:rPr>
                <w:b/>
                <w:bCs/>
                <w:szCs w:val="20"/>
              </w:rPr>
              <w:t>r</w:t>
            </w:r>
          </w:p>
          <w:p w14:paraId="5D62FC1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Pay</w:t>
            </w:r>
            <w:r w:rsidRPr="00160E7B">
              <w:rPr>
                <w:b/>
                <w:bCs/>
                <w:szCs w:val="20"/>
              </w:rPr>
              <w:t>d</w:t>
            </w:r>
            <w:r w:rsidRPr="00160E7B">
              <w:rPr>
                <w:b/>
                <w:bCs/>
                <w:spacing w:val="1"/>
                <w:szCs w:val="20"/>
              </w:rPr>
              <w:t>a</w:t>
            </w:r>
            <w:r w:rsidRPr="00160E7B">
              <w:rPr>
                <w:b/>
                <w:bCs/>
                <w:szCs w:val="20"/>
              </w:rPr>
              <w:t>y</w:t>
            </w:r>
            <w:r w:rsidRPr="00160E7B">
              <w:rPr>
                <w:b/>
                <w:bCs/>
                <w:spacing w:val="-4"/>
                <w:szCs w:val="20"/>
              </w:rPr>
              <w:t xml:space="preserve"> </w:t>
            </w:r>
            <w:r w:rsidRPr="00160E7B">
              <w:rPr>
                <w:b/>
                <w:bCs/>
                <w:spacing w:val="1"/>
                <w:szCs w:val="20"/>
              </w:rPr>
              <w:t>O</w:t>
            </w:r>
            <w:r w:rsidRPr="00160E7B">
              <w:rPr>
                <w:b/>
                <w:bCs/>
                <w:szCs w:val="20"/>
              </w:rPr>
              <w:t>nly</w:t>
            </w:r>
          </w:p>
        </w:tc>
        <w:tc>
          <w:tcPr>
            <w:tcW w:w="1620" w:type="dxa"/>
            <w:tcBorders>
              <w:top w:val="single" w:sz="4" w:space="0" w:color="000000"/>
              <w:left w:val="single" w:sz="4" w:space="0" w:color="000000"/>
              <w:bottom w:val="single" w:sz="4" w:space="0" w:color="000000"/>
              <w:right w:val="single" w:sz="4" w:space="0" w:color="000000"/>
            </w:tcBorders>
            <w:hideMark/>
          </w:tcPr>
          <w:p w14:paraId="396D70CB" w14:textId="77777777" w:rsidR="00243E5C" w:rsidRPr="00160E7B" w:rsidRDefault="00243E5C" w:rsidP="00243E5C">
            <w:pPr>
              <w:widowControl w:val="0"/>
              <w:autoSpaceDE w:val="0"/>
              <w:autoSpaceDN w:val="0"/>
              <w:adjustRightInd w:val="0"/>
              <w:spacing w:after="0" w:line="240" w:lineRule="auto"/>
              <w:ind w:left="102" w:right="-20"/>
              <w:rPr>
                <w:b/>
                <w:bCs/>
                <w:spacing w:val="4"/>
                <w:szCs w:val="20"/>
              </w:rPr>
            </w:pPr>
            <w:r w:rsidRPr="00160E7B">
              <w:rPr>
                <w:b/>
                <w:bCs/>
                <w:spacing w:val="4"/>
                <w:szCs w:val="20"/>
              </w:rPr>
              <w:t>Number of ATMs</w:t>
            </w:r>
          </w:p>
        </w:tc>
        <w:tc>
          <w:tcPr>
            <w:tcW w:w="1620" w:type="dxa"/>
            <w:tcBorders>
              <w:top w:val="single" w:sz="4" w:space="0" w:color="000000"/>
              <w:left w:val="single" w:sz="4" w:space="0" w:color="000000"/>
              <w:bottom w:val="single" w:sz="4" w:space="0" w:color="000000"/>
              <w:right w:val="single" w:sz="4" w:space="0" w:color="000000"/>
            </w:tcBorders>
            <w:hideMark/>
          </w:tcPr>
          <w:p w14:paraId="368CFA4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596B650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1D252AD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934F44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u w:val="single"/>
              </w:rPr>
              <w:t>H</w:t>
            </w:r>
            <w:r w:rsidRPr="00160E7B">
              <w:rPr>
                <w:spacing w:val="1"/>
                <w:szCs w:val="20"/>
                <w:u w:val="single"/>
              </w:rPr>
              <w:t>o</w:t>
            </w:r>
            <w:r w:rsidRPr="00160E7B">
              <w:rPr>
                <w:spacing w:val="-1"/>
                <w:szCs w:val="20"/>
                <w:u w:val="single"/>
              </w:rPr>
              <w:t>n</w:t>
            </w:r>
            <w:r w:rsidRPr="00160E7B">
              <w:rPr>
                <w:spacing w:val="1"/>
                <w:szCs w:val="20"/>
                <w:u w:val="single"/>
              </w:rPr>
              <w:t>d</w:t>
            </w:r>
            <w:r w:rsidRPr="00160E7B">
              <w:rPr>
                <w:spacing w:val="-1"/>
                <w:szCs w:val="20"/>
                <w:u w:val="single"/>
              </w:rPr>
              <w:t>u</w:t>
            </w:r>
            <w:r w:rsidRPr="00160E7B">
              <w:rPr>
                <w:spacing w:val="1"/>
                <w:szCs w:val="20"/>
                <w:u w:val="single"/>
              </w:rPr>
              <w:t>ra</w:t>
            </w:r>
            <w:r w:rsidRPr="00160E7B">
              <w:rPr>
                <w:szCs w:val="20"/>
                <w:u w:val="single"/>
              </w:rPr>
              <w:t>s</w:t>
            </w:r>
          </w:p>
        </w:tc>
        <w:tc>
          <w:tcPr>
            <w:tcW w:w="2520" w:type="dxa"/>
            <w:tcBorders>
              <w:top w:val="single" w:sz="4" w:space="0" w:color="000000"/>
              <w:left w:val="single" w:sz="4" w:space="0" w:color="000000"/>
              <w:bottom w:val="single" w:sz="4" w:space="0" w:color="000000"/>
              <w:right w:val="single" w:sz="4" w:space="0" w:color="000000"/>
            </w:tcBorders>
          </w:tcPr>
          <w:p w14:paraId="0F8D2869"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3553EFFB"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702A2D9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8225F8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5EA551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S</w:t>
            </w:r>
            <w:r w:rsidRPr="00160E7B">
              <w:rPr>
                <w:spacing w:val="1"/>
                <w:szCs w:val="20"/>
              </w:rPr>
              <w:t>o</w:t>
            </w:r>
            <w:r w:rsidRPr="00160E7B">
              <w:rPr>
                <w:szCs w:val="20"/>
              </w:rPr>
              <w:t>to</w:t>
            </w:r>
            <w:r w:rsidRPr="00160E7B">
              <w:rPr>
                <w:spacing w:val="-2"/>
                <w:szCs w:val="20"/>
              </w:rPr>
              <w:t xml:space="preserve"> </w:t>
            </w:r>
            <w:r w:rsidRPr="00160E7B">
              <w:rPr>
                <w:spacing w:val="-1"/>
                <w:szCs w:val="20"/>
              </w:rPr>
              <w:t>C</w:t>
            </w:r>
            <w:r w:rsidRPr="00160E7B">
              <w:rPr>
                <w:spacing w:val="1"/>
                <w:szCs w:val="20"/>
              </w:rPr>
              <w:t>a</w:t>
            </w:r>
            <w:r w:rsidRPr="00160E7B">
              <w:rPr>
                <w:spacing w:val="-1"/>
                <w:szCs w:val="20"/>
              </w:rPr>
              <w:t>n</w:t>
            </w:r>
            <w:r w:rsidRPr="00160E7B">
              <w:rPr>
                <w:szCs w:val="20"/>
              </w:rPr>
              <w:t xml:space="preserve">o </w:t>
            </w:r>
            <w:r w:rsidRPr="00160E7B">
              <w:rPr>
                <w:spacing w:val="-2"/>
                <w:szCs w:val="20"/>
              </w:rPr>
              <w:t>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79CF80B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88AB8A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6CDA274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38C019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9B7C4D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u w:val="single"/>
              </w:rPr>
              <w:t>Cu</w:t>
            </w:r>
            <w:r w:rsidRPr="00160E7B">
              <w:rPr>
                <w:spacing w:val="1"/>
                <w:szCs w:val="20"/>
                <w:u w:val="single"/>
              </w:rPr>
              <w:t>b</w:t>
            </w:r>
            <w:r w:rsidRPr="00160E7B">
              <w:rPr>
                <w:szCs w:val="20"/>
                <w:u w:val="single"/>
              </w:rPr>
              <w:t>a</w:t>
            </w:r>
          </w:p>
        </w:tc>
        <w:tc>
          <w:tcPr>
            <w:tcW w:w="2520" w:type="dxa"/>
            <w:tcBorders>
              <w:top w:val="single" w:sz="4" w:space="0" w:color="000000"/>
              <w:left w:val="single" w:sz="4" w:space="0" w:color="000000"/>
              <w:bottom w:val="single" w:sz="4" w:space="0" w:color="000000"/>
              <w:right w:val="single" w:sz="4" w:space="0" w:color="000000"/>
            </w:tcBorders>
          </w:tcPr>
          <w:p w14:paraId="0A073D2E"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52C2D5B7"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178DBCAD"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5C4EEB5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D26591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G</w:t>
            </w:r>
            <w:r w:rsidRPr="00160E7B">
              <w:rPr>
                <w:spacing w:val="-1"/>
                <w:szCs w:val="20"/>
              </w:rPr>
              <w:t>u</w:t>
            </w:r>
            <w:r w:rsidRPr="00160E7B">
              <w:rPr>
                <w:spacing w:val="3"/>
                <w:szCs w:val="20"/>
              </w:rPr>
              <w:t>a</w:t>
            </w:r>
            <w:r w:rsidRPr="00160E7B">
              <w:rPr>
                <w:spacing w:val="-1"/>
                <w:szCs w:val="20"/>
              </w:rPr>
              <w:t>n</w:t>
            </w:r>
            <w:r w:rsidRPr="00160E7B">
              <w:rPr>
                <w:szCs w:val="20"/>
              </w:rPr>
              <w:t>t</w:t>
            </w:r>
            <w:r w:rsidRPr="00160E7B">
              <w:rPr>
                <w:spacing w:val="1"/>
                <w:szCs w:val="20"/>
              </w:rPr>
              <w:t>a</w:t>
            </w:r>
            <w:r w:rsidRPr="00160E7B">
              <w:rPr>
                <w:spacing w:val="-1"/>
                <w:szCs w:val="20"/>
              </w:rPr>
              <w:t>n</w:t>
            </w:r>
            <w:r w:rsidRPr="00160E7B">
              <w:rPr>
                <w:spacing w:val="3"/>
                <w:szCs w:val="20"/>
              </w:rPr>
              <w:t>a</w:t>
            </w:r>
            <w:r w:rsidRPr="00160E7B">
              <w:rPr>
                <w:spacing w:val="-1"/>
                <w:szCs w:val="20"/>
              </w:rPr>
              <w:t>m</w:t>
            </w:r>
            <w:r w:rsidRPr="00160E7B">
              <w:rPr>
                <w:szCs w:val="20"/>
              </w:rPr>
              <w:t>o</w:t>
            </w:r>
            <w:r w:rsidRPr="00160E7B">
              <w:rPr>
                <w:spacing w:val="-8"/>
                <w:szCs w:val="20"/>
              </w:rPr>
              <w:t xml:space="preserve"> </w:t>
            </w:r>
            <w:r w:rsidRPr="00160E7B">
              <w:rPr>
                <w:spacing w:val="2"/>
                <w:szCs w:val="20"/>
              </w:rPr>
              <w:t>B</w:t>
            </w:r>
            <w:r w:rsidRPr="00160E7B">
              <w:rPr>
                <w:spacing w:val="3"/>
                <w:szCs w:val="20"/>
              </w:rPr>
              <w:t>a</w:t>
            </w:r>
            <w:r w:rsidRPr="00160E7B">
              <w:rPr>
                <w:szCs w:val="20"/>
              </w:rPr>
              <w:t>y</w:t>
            </w:r>
            <w:r w:rsidRPr="00160E7B">
              <w:rPr>
                <w:spacing w:val="-6"/>
                <w:szCs w:val="20"/>
              </w:rPr>
              <w:t xml:space="preserve"> </w:t>
            </w:r>
            <w:r w:rsidRPr="00160E7B">
              <w:rPr>
                <w:szCs w:val="20"/>
              </w:rPr>
              <w:t>N</w:t>
            </w:r>
            <w:r w:rsidRPr="00160E7B">
              <w:rPr>
                <w:spacing w:val="3"/>
                <w:szCs w:val="20"/>
              </w:rPr>
              <w:t>a</w:t>
            </w:r>
            <w:r w:rsidRPr="00160E7B">
              <w:rPr>
                <w:spacing w:val="-1"/>
                <w:szCs w:val="20"/>
              </w:rPr>
              <w:t>v</w:t>
            </w:r>
            <w:r w:rsidRPr="00160E7B">
              <w:rPr>
                <w:spacing w:val="1"/>
                <w:szCs w:val="20"/>
              </w:rPr>
              <w:t>a</w:t>
            </w:r>
            <w:r w:rsidRPr="00160E7B">
              <w:rPr>
                <w:szCs w:val="20"/>
              </w:rPr>
              <w:t>l</w:t>
            </w:r>
            <w:r w:rsidRPr="00160E7B">
              <w:rPr>
                <w:spacing w:val="-5"/>
                <w:szCs w:val="20"/>
              </w:rPr>
              <w:t xml:space="preserve"> </w:t>
            </w:r>
            <w:r w:rsidRPr="00160E7B">
              <w:rPr>
                <w:szCs w:val="20"/>
              </w:rPr>
              <w:t>St</w:t>
            </w:r>
            <w:r w:rsidRPr="00160E7B">
              <w:rPr>
                <w:spacing w:val="1"/>
                <w:szCs w:val="20"/>
              </w:rPr>
              <w:t>a</w:t>
            </w:r>
            <w:r w:rsidRPr="00160E7B">
              <w:rPr>
                <w:szCs w:val="20"/>
              </w:rPr>
              <w:t>ti</w:t>
            </w:r>
            <w:r w:rsidRPr="00160E7B">
              <w:rPr>
                <w:spacing w:val="4"/>
                <w:szCs w:val="20"/>
              </w:rPr>
              <w:t>o</w:t>
            </w:r>
            <w:r w:rsidRPr="00160E7B">
              <w:rPr>
                <w:szCs w:val="20"/>
              </w:rPr>
              <w:t>n</w:t>
            </w:r>
          </w:p>
        </w:tc>
        <w:tc>
          <w:tcPr>
            <w:tcW w:w="2520" w:type="dxa"/>
            <w:tcBorders>
              <w:top w:val="single" w:sz="4" w:space="0" w:color="000000"/>
              <w:left w:val="single" w:sz="4" w:space="0" w:color="000000"/>
              <w:bottom w:val="single" w:sz="4" w:space="0" w:color="000000"/>
              <w:right w:val="single" w:sz="4" w:space="0" w:color="000000"/>
            </w:tcBorders>
            <w:hideMark/>
          </w:tcPr>
          <w:p w14:paraId="6334D9F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P</w:t>
            </w:r>
            <w:r w:rsidRPr="00160E7B">
              <w:rPr>
                <w:spacing w:val="1"/>
                <w:szCs w:val="20"/>
              </w:rPr>
              <w:t>ar</w:t>
            </w:r>
            <w:r w:rsidRPr="00160E7B">
              <w:rPr>
                <w:szCs w:val="20"/>
              </w:rPr>
              <w:t>t</w:t>
            </w:r>
            <w:r w:rsidRPr="00160E7B">
              <w:rPr>
                <w:spacing w:val="-3"/>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D9BAAC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57F4904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3DFF0288"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AA7981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L</w:t>
            </w:r>
            <w:r w:rsidRPr="00160E7B">
              <w:rPr>
                <w:spacing w:val="1"/>
                <w:szCs w:val="20"/>
              </w:rPr>
              <w:t>e</w:t>
            </w:r>
            <w:r w:rsidRPr="00160E7B">
              <w:rPr>
                <w:spacing w:val="3"/>
                <w:szCs w:val="20"/>
              </w:rPr>
              <w:t>e</w:t>
            </w:r>
            <w:r w:rsidRPr="00160E7B">
              <w:rPr>
                <w:spacing w:val="-2"/>
                <w:szCs w:val="20"/>
              </w:rPr>
              <w:t>w</w:t>
            </w:r>
            <w:r w:rsidRPr="00160E7B">
              <w:rPr>
                <w:spacing w:val="1"/>
                <w:szCs w:val="20"/>
              </w:rPr>
              <w:t>ar</w:t>
            </w:r>
            <w:r w:rsidRPr="00160E7B">
              <w:rPr>
                <w:szCs w:val="20"/>
              </w:rPr>
              <w:t>d</w:t>
            </w:r>
            <w:r w:rsidRPr="00160E7B">
              <w:rPr>
                <w:spacing w:val="-3"/>
                <w:szCs w:val="20"/>
              </w:rPr>
              <w:t xml:space="preserve"> </w:t>
            </w:r>
            <w:r w:rsidRPr="00160E7B">
              <w:rPr>
                <w:spacing w:val="-2"/>
                <w:szCs w:val="20"/>
              </w:rPr>
              <w:t>A</w:t>
            </w:r>
            <w:r w:rsidRPr="00160E7B">
              <w:rPr>
                <w:szCs w:val="20"/>
              </w:rPr>
              <w:t>ir</w:t>
            </w:r>
            <w:r w:rsidRPr="00160E7B">
              <w:rPr>
                <w:spacing w:val="-2"/>
                <w:szCs w:val="20"/>
              </w:rPr>
              <w:t xml:space="preserve"> </w:t>
            </w:r>
            <w:r w:rsidRPr="00160E7B">
              <w:rPr>
                <w:spacing w:val="2"/>
                <w:szCs w:val="20"/>
              </w:rPr>
              <w:t>Terminal</w:t>
            </w:r>
          </w:p>
        </w:tc>
        <w:tc>
          <w:tcPr>
            <w:tcW w:w="2520" w:type="dxa"/>
            <w:tcBorders>
              <w:top w:val="single" w:sz="4" w:space="0" w:color="000000"/>
              <w:left w:val="single" w:sz="4" w:space="0" w:color="000000"/>
              <w:bottom w:val="single" w:sz="4" w:space="0" w:color="000000"/>
              <w:right w:val="single" w:sz="4" w:space="0" w:color="000000"/>
            </w:tcBorders>
            <w:hideMark/>
          </w:tcPr>
          <w:p w14:paraId="6A826D4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8A6AB69"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D0AAF9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Navy</w:t>
            </w:r>
          </w:p>
        </w:tc>
      </w:tr>
      <w:tr w:rsidR="00243E5C" w:rsidRPr="00160E7B" w14:paraId="6E0169B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B10EA9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1"/>
                <w:szCs w:val="20"/>
              </w:rPr>
              <w:t xml:space="preserve"> </w:t>
            </w:r>
            <w:r w:rsidRPr="00160E7B">
              <w:rPr>
                <w:szCs w:val="20"/>
              </w:rPr>
              <w:t>A</w:t>
            </w:r>
            <w:r w:rsidRPr="00160E7B">
              <w:rPr>
                <w:spacing w:val="-1"/>
                <w:szCs w:val="20"/>
              </w:rPr>
              <w:t>m</w:t>
            </w:r>
            <w:r w:rsidRPr="00160E7B">
              <w:rPr>
                <w:spacing w:val="1"/>
                <w:szCs w:val="20"/>
              </w:rPr>
              <w:t>er</w:t>
            </w:r>
            <w:r w:rsidRPr="00160E7B">
              <w:rPr>
                <w:szCs w:val="20"/>
              </w:rPr>
              <w:t>i</w:t>
            </w:r>
            <w:r w:rsidRPr="00160E7B">
              <w:rPr>
                <w:spacing w:val="1"/>
                <w:szCs w:val="20"/>
              </w:rPr>
              <w:t>c</w:t>
            </w:r>
            <w:r w:rsidRPr="00160E7B">
              <w:rPr>
                <w:szCs w:val="20"/>
              </w:rPr>
              <w:t>a</w:t>
            </w:r>
            <w:r w:rsidRPr="00160E7B">
              <w:rPr>
                <w:spacing w:val="-6"/>
                <w:szCs w:val="20"/>
              </w:rPr>
              <w:t xml:space="preserve"> </w:t>
            </w:r>
            <w:r w:rsidRPr="00160E7B">
              <w:rPr>
                <w:spacing w:val="1"/>
                <w:szCs w:val="20"/>
              </w:rPr>
              <w:t>M</w:t>
            </w:r>
            <w:r w:rsidRPr="00160E7B">
              <w:rPr>
                <w:spacing w:val="2"/>
                <w:szCs w:val="20"/>
              </w:rPr>
              <w:t>i</w:t>
            </w:r>
            <w:r w:rsidRPr="00160E7B">
              <w:rPr>
                <w:spacing w:val="-1"/>
                <w:szCs w:val="20"/>
              </w:rPr>
              <w:t>n</w:t>
            </w:r>
            <w:r w:rsidRPr="00160E7B">
              <w:rPr>
                <w:szCs w:val="20"/>
              </w:rPr>
              <w:t>i</w:t>
            </w:r>
            <w:r w:rsidRPr="00160E7B">
              <w:rPr>
                <w:spacing w:val="1"/>
                <w:szCs w:val="20"/>
              </w:rPr>
              <w:t>-Mar</w:t>
            </w:r>
            <w:r w:rsidRPr="00160E7B">
              <w:rPr>
                <w:szCs w:val="20"/>
              </w:rPr>
              <w:t>t</w:t>
            </w:r>
          </w:p>
        </w:tc>
        <w:tc>
          <w:tcPr>
            <w:tcW w:w="2520" w:type="dxa"/>
            <w:tcBorders>
              <w:top w:val="single" w:sz="4" w:space="0" w:color="000000"/>
              <w:left w:val="single" w:sz="4" w:space="0" w:color="000000"/>
              <w:bottom w:val="single" w:sz="4" w:space="0" w:color="000000"/>
              <w:right w:val="single" w:sz="4" w:space="0" w:color="000000"/>
            </w:tcBorders>
            <w:hideMark/>
          </w:tcPr>
          <w:p w14:paraId="530515E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526E1D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FB3C10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730D10ED"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742279D"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M</w:t>
            </w:r>
            <w:r w:rsidRPr="00160E7B">
              <w:rPr>
                <w:szCs w:val="20"/>
              </w:rPr>
              <w:t>i</w:t>
            </w:r>
            <w:r w:rsidRPr="00160E7B">
              <w:rPr>
                <w:spacing w:val="1"/>
                <w:szCs w:val="20"/>
              </w:rPr>
              <w:t>n</w:t>
            </w:r>
            <w:r w:rsidRPr="00160E7B">
              <w:rPr>
                <w:szCs w:val="20"/>
              </w:rPr>
              <w:t>i</w:t>
            </w:r>
            <w:r w:rsidRPr="00160E7B">
              <w:rPr>
                <w:spacing w:val="-1"/>
                <w:szCs w:val="20"/>
              </w:rPr>
              <w:t>-</w:t>
            </w:r>
            <w:r w:rsidRPr="00160E7B">
              <w:rPr>
                <w:spacing w:val="1"/>
                <w:szCs w:val="20"/>
              </w:rPr>
              <w:t>Mar</w:t>
            </w:r>
            <w:r w:rsidRPr="00160E7B">
              <w:rPr>
                <w:szCs w:val="20"/>
              </w:rPr>
              <w:t>t</w:t>
            </w:r>
          </w:p>
        </w:tc>
        <w:tc>
          <w:tcPr>
            <w:tcW w:w="2520" w:type="dxa"/>
            <w:tcBorders>
              <w:top w:val="single" w:sz="4" w:space="0" w:color="000000"/>
              <w:left w:val="single" w:sz="4" w:space="0" w:color="000000"/>
              <w:bottom w:val="single" w:sz="4" w:space="0" w:color="000000"/>
              <w:right w:val="single" w:sz="4" w:space="0" w:color="000000"/>
            </w:tcBorders>
            <w:hideMark/>
          </w:tcPr>
          <w:p w14:paraId="4FF6957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1D0D17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301B1C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21F4D0A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4F4FCE"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US</w:t>
            </w:r>
            <w:r w:rsidRPr="00160E7B">
              <w:rPr>
                <w:spacing w:val="-3"/>
                <w:szCs w:val="20"/>
              </w:rPr>
              <w:t xml:space="preserve"> </w:t>
            </w:r>
            <w:r w:rsidRPr="00160E7B">
              <w:rPr>
                <w:szCs w:val="20"/>
              </w:rPr>
              <w:t>N</w:t>
            </w:r>
            <w:r w:rsidRPr="00160E7B">
              <w:rPr>
                <w:spacing w:val="1"/>
                <w:szCs w:val="20"/>
              </w:rPr>
              <w:t>a</w:t>
            </w:r>
            <w:r w:rsidRPr="00160E7B">
              <w:rPr>
                <w:spacing w:val="-1"/>
                <w:szCs w:val="20"/>
              </w:rPr>
              <w:t>v</w:t>
            </w:r>
            <w:r w:rsidRPr="00160E7B">
              <w:rPr>
                <w:spacing w:val="1"/>
                <w:szCs w:val="20"/>
              </w:rPr>
              <w:t>a</w:t>
            </w:r>
            <w:r w:rsidRPr="00160E7B">
              <w:rPr>
                <w:szCs w:val="20"/>
              </w:rPr>
              <w:t>l</w:t>
            </w:r>
            <w:r w:rsidRPr="00160E7B">
              <w:rPr>
                <w:spacing w:val="-5"/>
                <w:szCs w:val="20"/>
              </w:rPr>
              <w:t xml:space="preserve"> </w:t>
            </w:r>
            <w:r w:rsidRPr="00160E7B">
              <w:rPr>
                <w:szCs w:val="20"/>
              </w:rPr>
              <w:t>H</w:t>
            </w:r>
            <w:r w:rsidRPr="00160E7B">
              <w:rPr>
                <w:spacing w:val="1"/>
                <w:szCs w:val="20"/>
              </w:rPr>
              <w:t>o</w:t>
            </w:r>
            <w:r w:rsidRPr="00160E7B">
              <w:rPr>
                <w:spacing w:val="-1"/>
                <w:szCs w:val="20"/>
              </w:rPr>
              <w:t>s</w:t>
            </w:r>
            <w:r w:rsidRPr="00160E7B">
              <w:rPr>
                <w:spacing w:val="1"/>
                <w:szCs w:val="20"/>
              </w:rPr>
              <w:t>p</w:t>
            </w:r>
            <w:r w:rsidRPr="00160E7B">
              <w:rPr>
                <w:szCs w:val="20"/>
              </w:rPr>
              <w:t>it</w:t>
            </w:r>
            <w:r w:rsidRPr="00160E7B">
              <w:rPr>
                <w:spacing w:val="3"/>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18B57E6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5BF3D3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49B396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7C2BC2C0" w14:textId="77777777" w:rsidTr="009F7F8D">
        <w:trPr>
          <w:trHeight w:val="324"/>
        </w:trPr>
        <w:tc>
          <w:tcPr>
            <w:tcW w:w="1620" w:type="dxa"/>
            <w:tcBorders>
              <w:top w:val="single" w:sz="4" w:space="0" w:color="000000"/>
              <w:left w:val="single" w:sz="4" w:space="0" w:color="000000"/>
              <w:bottom w:val="single" w:sz="4" w:space="0" w:color="000000"/>
              <w:right w:val="single" w:sz="4" w:space="0" w:color="000000"/>
            </w:tcBorders>
          </w:tcPr>
          <w:p w14:paraId="47F6242F" w14:textId="77777777" w:rsidR="00243E5C" w:rsidRPr="00160E7B" w:rsidRDefault="00243E5C" w:rsidP="00243E5C">
            <w:pPr>
              <w:widowControl w:val="0"/>
              <w:tabs>
                <w:tab w:val="left" w:pos="5460"/>
              </w:tabs>
              <w:autoSpaceDE w:val="0"/>
              <w:autoSpaceDN w:val="0"/>
              <w:adjustRightInd w:val="0"/>
              <w:spacing w:after="0" w:line="240" w:lineRule="auto"/>
              <w:ind w:right="-20"/>
              <w:jc w:val="center"/>
              <w:rPr>
                <w:iCs/>
                <w:color w:val="0000FF"/>
                <w:szCs w:val="20"/>
              </w:rPr>
            </w:pPr>
          </w:p>
        </w:tc>
        <w:tc>
          <w:tcPr>
            <w:tcW w:w="8474" w:type="dxa"/>
            <w:gridSpan w:val="4"/>
            <w:tcBorders>
              <w:top w:val="single" w:sz="4" w:space="0" w:color="000000"/>
              <w:left w:val="single" w:sz="4" w:space="0" w:color="000000"/>
              <w:bottom w:val="single" w:sz="4" w:space="0" w:color="000000"/>
              <w:right w:val="single" w:sz="4" w:space="0" w:color="000000"/>
            </w:tcBorders>
            <w:vAlign w:val="center"/>
            <w:hideMark/>
          </w:tcPr>
          <w:p w14:paraId="48D706C6" w14:textId="77777777" w:rsidR="00243E5C" w:rsidRPr="00160E7B" w:rsidRDefault="00243E5C" w:rsidP="00243E5C">
            <w:pPr>
              <w:widowControl w:val="0"/>
              <w:tabs>
                <w:tab w:val="left" w:pos="5460"/>
              </w:tabs>
              <w:autoSpaceDE w:val="0"/>
              <w:autoSpaceDN w:val="0"/>
              <w:adjustRightInd w:val="0"/>
              <w:spacing w:after="0" w:line="240" w:lineRule="auto"/>
              <w:ind w:right="-20"/>
              <w:jc w:val="center"/>
              <w:rPr>
                <w:szCs w:val="20"/>
              </w:rPr>
            </w:pPr>
            <w:r w:rsidRPr="00160E7B">
              <w:rPr>
                <w:iCs/>
                <w:color w:val="0000FF"/>
                <w:szCs w:val="20"/>
              </w:rPr>
              <w:t>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B</w:t>
            </w:r>
            <w:r w:rsidRPr="00160E7B">
              <w:rPr>
                <w:iCs/>
                <w:color w:val="0000FF"/>
                <w:spacing w:val="-1"/>
                <w:szCs w:val="20"/>
              </w:rPr>
              <w:t>r</w:t>
            </w:r>
            <w:r w:rsidRPr="00160E7B">
              <w:rPr>
                <w:iCs/>
                <w:color w:val="0000FF"/>
                <w:spacing w:val="1"/>
                <w:szCs w:val="20"/>
              </w:rPr>
              <w:t>anche</w:t>
            </w:r>
            <w:r w:rsidRPr="00160E7B">
              <w:rPr>
                <w:iCs/>
                <w:color w:val="0000FF"/>
                <w:szCs w:val="20"/>
              </w:rPr>
              <w:t>s</w:t>
            </w:r>
            <w:r w:rsidRPr="00160E7B">
              <w:rPr>
                <w:iCs/>
                <w:color w:val="0000FF"/>
                <w:spacing w:val="-8"/>
                <w:szCs w:val="20"/>
              </w:rPr>
              <w:t xml:space="preserve"> </w:t>
            </w:r>
            <w:r w:rsidRPr="00160E7B">
              <w:rPr>
                <w:iCs/>
                <w:color w:val="0000FF"/>
                <w:szCs w:val="20"/>
              </w:rPr>
              <w:t xml:space="preserve">= </w:t>
            </w:r>
            <w:r w:rsidRPr="00160E7B">
              <w:rPr>
                <w:iCs/>
                <w:color w:val="0000FF"/>
                <w:spacing w:val="1"/>
                <w:szCs w:val="20"/>
              </w:rPr>
              <w:t>1</w:t>
            </w:r>
            <w:r w:rsidRPr="00160E7B">
              <w:rPr>
                <w:iCs/>
                <w:color w:val="0000FF"/>
                <w:szCs w:val="20"/>
              </w:rPr>
              <w:t>;</w:t>
            </w:r>
            <w:r w:rsidRPr="00160E7B">
              <w:rPr>
                <w:iCs/>
                <w:color w:val="0000FF"/>
                <w:spacing w:val="-3"/>
                <w:szCs w:val="20"/>
              </w:rPr>
              <w:t xml:space="preserve"> </w:t>
            </w:r>
            <w:r w:rsidRPr="00160E7B">
              <w:rPr>
                <w:iCs/>
                <w:color w:val="0000FF"/>
                <w:szCs w:val="20"/>
              </w:rPr>
              <w:t>0</w:t>
            </w:r>
            <w:r w:rsidRPr="00160E7B">
              <w:rPr>
                <w:iCs/>
                <w:color w:val="0000FF"/>
                <w:spacing w:val="1"/>
                <w:szCs w:val="20"/>
              </w:rPr>
              <w:t xml:space="preserve"> Fu</w:t>
            </w:r>
            <w:r w:rsidRPr="00160E7B">
              <w:rPr>
                <w:iCs/>
                <w:color w:val="0000FF"/>
                <w:szCs w:val="20"/>
              </w:rPr>
              <w:t>ll</w:t>
            </w:r>
            <w:r w:rsidRPr="00160E7B">
              <w:rPr>
                <w:iCs/>
                <w:color w:val="0000FF"/>
                <w:spacing w:val="-3"/>
                <w:szCs w:val="20"/>
              </w:rPr>
              <w:t xml:space="preserve"> </w:t>
            </w:r>
            <w:r w:rsidRPr="00160E7B">
              <w:rPr>
                <w:iCs/>
                <w:color w:val="0000FF"/>
                <w:spacing w:val="-1"/>
                <w:szCs w:val="20"/>
              </w:rPr>
              <w:t>an</w:t>
            </w:r>
            <w:r w:rsidRPr="00160E7B">
              <w:rPr>
                <w:iCs/>
                <w:color w:val="0000FF"/>
                <w:szCs w:val="20"/>
              </w:rPr>
              <w:t>d</w:t>
            </w:r>
            <w:r w:rsidRPr="00160E7B">
              <w:rPr>
                <w:iCs/>
                <w:color w:val="0000FF"/>
                <w:spacing w:val="-1"/>
                <w:szCs w:val="20"/>
              </w:rPr>
              <w:t xml:space="preserve"> </w:t>
            </w:r>
            <w:r w:rsidRPr="00160E7B">
              <w:rPr>
                <w:iCs/>
                <w:color w:val="0000FF"/>
                <w:szCs w:val="20"/>
              </w:rPr>
              <w:t>1</w:t>
            </w:r>
            <w:r w:rsidRPr="00160E7B">
              <w:rPr>
                <w:iCs/>
                <w:color w:val="0000FF"/>
                <w:spacing w:val="1"/>
                <w:szCs w:val="20"/>
              </w:rPr>
              <w:t xml:space="preserve"> Pa</w:t>
            </w:r>
            <w:r w:rsidRPr="00160E7B">
              <w:rPr>
                <w:iCs/>
                <w:color w:val="0000FF"/>
                <w:spacing w:val="-1"/>
                <w:szCs w:val="20"/>
              </w:rPr>
              <w:t>r</w:t>
            </w:r>
            <w:r w:rsidRPr="00160E7B">
              <w:rPr>
                <w:iCs/>
                <w:color w:val="0000FF"/>
                <w:szCs w:val="20"/>
              </w:rPr>
              <w:t>t</w:t>
            </w:r>
            <w:r w:rsidRPr="00160E7B">
              <w:rPr>
                <w:iCs/>
                <w:color w:val="0000FF"/>
                <w:spacing w:val="1"/>
                <w:szCs w:val="20"/>
              </w:rPr>
              <w:t>-</w:t>
            </w:r>
            <w:r w:rsidRPr="00160E7B">
              <w:rPr>
                <w:iCs/>
                <w:color w:val="0000FF"/>
                <w:szCs w:val="20"/>
              </w:rPr>
              <w:t>time    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A</w:t>
            </w:r>
            <w:r w:rsidRPr="00160E7B">
              <w:rPr>
                <w:iCs/>
                <w:color w:val="0000FF"/>
                <w:szCs w:val="20"/>
              </w:rPr>
              <w:t>TMs</w:t>
            </w:r>
            <w:r w:rsidRPr="00160E7B">
              <w:rPr>
                <w:iCs/>
                <w:color w:val="0000FF"/>
                <w:spacing w:val="-5"/>
                <w:szCs w:val="20"/>
              </w:rPr>
              <w:t xml:space="preserve"> </w:t>
            </w:r>
            <w:r w:rsidRPr="00160E7B">
              <w:rPr>
                <w:iCs/>
                <w:color w:val="0000FF"/>
                <w:szCs w:val="20"/>
              </w:rPr>
              <w:t>= 8</w:t>
            </w:r>
          </w:p>
        </w:tc>
      </w:tr>
    </w:tbl>
    <w:p w14:paraId="35DB4460" w14:textId="77777777" w:rsidR="00243E5C" w:rsidRPr="00160E7B" w:rsidRDefault="00243E5C" w:rsidP="00243E5C">
      <w:pPr>
        <w:widowControl w:val="0"/>
        <w:autoSpaceDE w:val="0"/>
        <w:autoSpaceDN w:val="0"/>
        <w:adjustRightInd w:val="0"/>
        <w:spacing w:before="4" w:after="0" w:line="240" w:lineRule="auto"/>
        <w:rPr>
          <w:szCs w:val="20"/>
        </w:rPr>
      </w:pPr>
    </w:p>
    <w:p w14:paraId="37DADDD5" w14:textId="77777777" w:rsidR="00243E5C" w:rsidRPr="00160E7B" w:rsidRDefault="00243E5C" w:rsidP="00243E5C">
      <w:pPr>
        <w:widowControl w:val="0"/>
        <w:autoSpaceDE w:val="0"/>
        <w:autoSpaceDN w:val="0"/>
        <w:adjustRightInd w:val="0"/>
        <w:spacing w:before="33" w:after="0" w:line="240" w:lineRule="auto"/>
        <w:ind w:left="214" w:right="-20"/>
        <w:rPr>
          <w:szCs w:val="20"/>
        </w:rPr>
      </w:pPr>
      <w:r w:rsidRPr="00160E7B">
        <w:rPr>
          <w:b/>
          <w:bCs/>
          <w:spacing w:val="1"/>
          <w:szCs w:val="20"/>
          <w:u w:val="thick"/>
        </w:rPr>
        <w:t>P</w:t>
      </w:r>
      <w:r w:rsidRPr="00160E7B">
        <w:rPr>
          <w:b/>
          <w:bCs/>
          <w:szCs w:val="20"/>
          <w:u w:val="thick"/>
        </w:rPr>
        <w:t>AC</w:t>
      </w:r>
      <w:r w:rsidRPr="00160E7B">
        <w:rPr>
          <w:b/>
          <w:bCs/>
          <w:spacing w:val="-1"/>
          <w:szCs w:val="20"/>
          <w:u w:val="thick"/>
        </w:rPr>
        <w:t>I</w:t>
      </w:r>
      <w:r w:rsidRPr="00160E7B">
        <w:rPr>
          <w:b/>
          <w:bCs/>
          <w:spacing w:val="1"/>
          <w:szCs w:val="20"/>
          <w:u w:val="thick"/>
        </w:rPr>
        <w:t>F</w:t>
      </w:r>
      <w:r w:rsidRPr="00160E7B">
        <w:rPr>
          <w:b/>
          <w:bCs/>
          <w:spacing w:val="-1"/>
          <w:szCs w:val="20"/>
          <w:u w:val="thick"/>
        </w:rPr>
        <w:t>I</w:t>
      </w:r>
      <w:r w:rsidRPr="00160E7B">
        <w:rPr>
          <w:b/>
          <w:bCs/>
          <w:szCs w:val="20"/>
          <w:u w:val="thick"/>
        </w:rPr>
        <w:t>C</w:t>
      </w:r>
      <w:r w:rsidRPr="00160E7B">
        <w:rPr>
          <w:b/>
          <w:bCs/>
          <w:spacing w:val="-5"/>
          <w:szCs w:val="20"/>
          <w:u w:val="thick"/>
        </w:rPr>
        <w:t xml:space="preserve"> </w:t>
      </w:r>
      <w:r w:rsidRPr="00160E7B">
        <w:rPr>
          <w:b/>
          <w:bCs/>
          <w:spacing w:val="-1"/>
          <w:szCs w:val="20"/>
          <w:u w:val="thick"/>
        </w:rPr>
        <w:t>T</w:t>
      </w:r>
      <w:r w:rsidRPr="00160E7B">
        <w:rPr>
          <w:b/>
          <w:bCs/>
          <w:spacing w:val="1"/>
          <w:szCs w:val="20"/>
          <w:u w:val="thick"/>
        </w:rPr>
        <w:t>H</w:t>
      </w:r>
      <w:r w:rsidRPr="00160E7B">
        <w:rPr>
          <w:b/>
          <w:bCs/>
          <w:spacing w:val="-1"/>
          <w:szCs w:val="20"/>
          <w:u w:val="thick"/>
        </w:rPr>
        <w:t>E</w:t>
      </w:r>
      <w:r w:rsidRPr="00160E7B">
        <w:rPr>
          <w:b/>
          <w:bCs/>
          <w:spacing w:val="3"/>
          <w:szCs w:val="20"/>
          <w:u w:val="thick"/>
        </w:rPr>
        <w:t>A</w:t>
      </w:r>
      <w:r w:rsidRPr="00160E7B">
        <w:rPr>
          <w:b/>
          <w:bCs/>
          <w:spacing w:val="-1"/>
          <w:szCs w:val="20"/>
          <w:u w:val="thick"/>
        </w:rPr>
        <w:t>T</w:t>
      </w:r>
      <w:r w:rsidRPr="00160E7B">
        <w:rPr>
          <w:b/>
          <w:bCs/>
          <w:spacing w:val="2"/>
          <w:szCs w:val="20"/>
          <w:u w:val="thick"/>
        </w:rPr>
        <w:t>E</w:t>
      </w:r>
      <w:r w:rsidRPr="00160E7B">
        <w:rPr>
          <w:b/>
          <w:bCs/>
          <w:szCs w:val="20"/>
          <w:u w:val="thick"/>
        </w:rPr>
        <w:t>R</w:t>
      </w:r>
      <w:r w:rsidRPr="00160E7B">
        <w:rPr>
          <w:b/>
          <w:bCs/>
          <w:spacing w:val="-9"/>
          <w:szCs w:val="20"/>
          <w:u w:val="thick"/>
        </w:rPr>
        <w:t xml:space="preserve"> </w:t>
      </w:r>
      <w:r w:rsidRPr="00160E7B">
        <w:rPr>
          <w:b/>
          <w:bCs/>
          <w:szCs w:val="20"/>
          <w:u w:val="thick"/>
        </w:rPr>
        <w:t>-</w:t>
      </w:r>
      <w:r w:rsidRPr="00160E7B">
        <w:rPr>
          <w:b/>
          <w:bCs/>
          <w:spacing w:val="1"/>
          <w:szCs w:val="20"/>
          <w:u w:val="thick"/>
        </w:rPr>
        <w:t xml:space="preserve"> KO</w:t>
      </w:r>
      <w:r w:rsidRPr="00160E7B">
        <w:rPr>
          <w:b/>
          <w:bCs/>
          <w:szCs w:val="20"/>
          <w:u w:val="thick"/>
        </w:rPr>
        <w:t>R</w:t>
      </w:r>
      <w:r w:rsidRPr="00160E7B">
        <w:rPr>
          <w:b/>
          <w:bCs/>
          <w:spacing w:val="-1"/>
          <w:szCs w:val="20"/>
          <w:u w:val="thick"/>
        </w:rPr>
        <w:t>E</w:t>
      </w:r>
      <w:r w:rsidRPr="00160E7B">
        <w:rPr>
          <w:b/>
          <w:bCs/>
          <w:szCs w:val="20"/>
          <w:u w:val="thick"/>
        </w:rPr>
        <w:t>A</w:t>
      </w:r>
      <w:r w:rsidRPr="00160E7B">
        <w:rPr>
          <w:b/>
          <w:bCs/>
          <w:spacing w:val="-7"/>
          <w:szCs w:val="20"/>
          <w:u w:val="thick"/>
        </w:rPr>
        <w:t xml:space="preserve"> </w:t>
      </w:r>
      <w:r w:rsidRPr="00160E7B">
        <w:rPr>
          <w:b/>
          <w:bCs/>
          <w:szCs w:val="20"/>
          <w:u w:val="thick"/>
        </w:rPr>
        <w:t>/ D</w:t>
      </w:r>
      <w:r w:rsidRPr="00160E7B">
        <w:rPr>
          <w:b/>
          <w:bCs/>
          <w:spacing w:val="2"/>
          <w:szCs w:val="20"/>
          <w:u w:val="thick"/>
        </w:rPr>
        <w:t>IE</w:t>
      </w:r>
      <w:r w:rsidRPr="00160E7B">
        <w:rPr>
          <w:b/>
          <w:bCs/>
          <w:spacing w:val="-1"/>
          <w:szCs w:val="20"/>
          <w:u w:val="thick"/>
        </w:rPr>
        <w:t>G</w:t>
      </w:r>
      <w:r w:rsidRPr="00160E7B">
        <w:rPr>
          <w:b/>
          <w:bCs/>
          <w:szCs w:val="20"/>
          <w:u w:val="thick"/>
        </w:rPr>
        <w:t>O</w:t>
      </w:r>
      <w:r w:rsidRPr="00160E7B">
        <w:rPr>
          <w:b/>
          <w:bCs/>
          <w:spacing w:val="-5"/>
          <w:szCs w:val="20"/>
          <w:u w:val="thick"/>
        </w:rPr>
        <w:t xml:space="preserve"> </w:t>
      </w:r>
      <w:r w:rsidRPr="00160E7B">
        <w:rPr>
          <w:b/>
          <w:bCs/>
          <w:spacing w:val="-1"/>
          <w:szCs w:val="20"/>
          <w:u w:val="thick"/>
        </w:rPr>
        <w:t>G</w:t>
      </w:r>
      <w:r w:rsidRPr="00160E7B">
        <w:rPr>
          <w:b/>
          <w:bCs/>
          <w:spacing w:val="3"/>
          <w:szCs w:val="20"/>
          <w:u w:val="thick"/>
        </w:rPr>
        <w:t>A</w:t>
      </w:r>
      <w:r w:rsidRPr="00160E7B">
        <w:rPr>
          <w:b/>
          <w:bCs/>
          <w:szCs w:val="20"/>
          <w:u w:val="thick"/>
        </w:rPr>
        <w:t>RC</w:t>
      </w:r>
      <w:r w:rsidRPr="00160E7B">
        <w:rPr>
          <w:b/>
          <w:bCs/>
          <w:spacing w:val="-1"/>
          <w:szCs w:val="20"/>
          <w:u w:val="thick"/>
        </w:rPr>
        <w:t>I</w:t>
      </w:r>
      <w:r w:rsidRPr="00160E7B">
        <w:rPr>
          <w:b/>
          <w:bCs/>
          <w:szCs w:val="20"/>
          <w:u w:val="thick"/>
        </w:rPr>
        <w:t>A</w:t>
      </w:r>
    </w:p>
    <w:p w14:paraId="627D0EBE" w14:textId="77777777" w:rsidR="00243E5C" w:rsidRPr="00160E7B" w:rsidRDefault="00243E5C" w:rsidP="00243E5C">
      <w:pPr>
        <w:widowControl w:val="0"/>
        <w:autoSpaceDE w:val="0"/>
        <w:autoSpaceDN w:val="0"/>
        <w:adjustRightInd w:val="0"/>
        <w:spacing w:before="13"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1620"/>
        <w:gridCol w:w="2714"/>
        <w:gridCol w:w="2520"/>
        <w:gridCol w:w="1620"/>
        <w:gridCol w:w="1620"/>
      </w:tblGrid>
      <w:tr w:rsidR="00243E5C" w:rsidRPr="00160E7B" w14:paraId="27035A77" w14:textId="77777777" w:rsidTr="009F7F8D">
        <w:trPr>
          <w:trHeight w:hRule="exact" w:val="468"/>
        </w:trPr>
        <w:tc>
          <w:tcPr>
            <w:tcW w:w="4334" w:type="dxa"/>
            <w:gridSpan w:val="2"/>
            <w:tcBorders>
              <w:top w:val="single" w:sz="4" w:space="0" w:color="000000"/>
              <w:left w:val="single" w:sz="4" w:space="0" w:color="000000"/>
              <w:bottom w:val="single" w:sz="4" w:space="0" w:color="000000"/>
              <w:right w:val="single" w:sz="4" w:space="0" w:color="000000"/>
            </w:tcBorders>
            <w:hideMark/>
          </w:tcPr>
          <w:p w14:paraId="72AB6B1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ns</w:t>
            </w:r>
          </w:p>
        </w:tc>
        <w:tc>
          <w:tcPr>
            <w:tcW w:w="2520" w:type="dxa"/>
            <w:tcBorders>
              <w:top w:val="single" w:sz="4" w:space="0" w:color="000000"/>
              <w:left w:val="single" w:sz="4" w:space="0" w:color="000000"/>
              <w:bottom w:val="single" w:sz="4" w:space="0" w:color="000000"/>
              <w:right w:val="single" w:sz="4" w:space="0" w:color="000000"/>
            </w:tcBorders>
            <w:hideMark/>
          </w:tcPr>
          <w:p w14:paraId="3538F41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F</w:t>
            </w:r>
            <w:r w:rsidRPr="00160E7B">
              <w:rPr>
                <w:b/>
                <w:bCs/>
                <w:szCs w:val="20"/>
              </w:rPr>
              <w:t>ull</w:t>
            </w:r>
            <w:r w:rsidRPr="00160E7B">
              <w:rPr>
                <w:b/>
                <w:bCs/>
                <w:spacing w:val="1"/>
                <w:szCs w:val="20"/>
              </w:rPr>
              <w:t>-</w:t>
            </w:r>
            <w:r w:rsidRPr="00160E7B">
              <w:rPr>
                <w:b/>
                <w:bCs/>
                <w:spacing w:val="-1"/>
                <w:szCs w:val="20"/>
              </w:rPr>
              <w:t>T</w:t>
            </w:r>
            <w:r w:rsidRPr="00160E7B">
              <w:rPr>
                <w:b/>
                <w:bCs/>
                <w:spacing w:val="2"/>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zCs w:val="20"/>
              </w:rPr>
              <w:t>/</w:t>
            </w:r>
            <w:r w:rsidRPr="00160E7B">
              <w:rPr>
                <w:b/>
                <w:bCs/>
                <w:spacing w:val="-1"/>
                <w:szCs w:val="20"/>
              </w:rPr>
              <w:t xml:space="preserve"> </w:t>
            </w:r>
            <w:r w:rsidRPr="00160E7B">
              <w:rPr>
                <w:b/>
                <w:bCs/>
                <w:spacing w:val="1"/>
                <w:szCs w:val="20"/>
              </w:rPr>
              <w:t>Part-</w:t>
            </w:r>
            <w:r w:rsidRPr="00160E7B">
              <w:rPr>
                <w:b/>
                <w:bCs/>
                <w:spacing w:val="-1"/>
                <w:szCs w:val="20"/>
              </w:rPr>
              <w:t>T</w:t>
            </w:r>
            <w:r w:rsidRPr="00160E7B">
              <w:rPr>
                <w:b/>
                <w:bCs/>
                <w:spacing w:val="5"/>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pacing w:val="1"/>
                <w:szCs w:val="20"/>
              </w:rPr>
              <w:t>o</w:t>
            </w:r>
            <w:r w:rsidRPr="00160E7B">
              <w:rPr>
                <w:b/>
                <w:bCs/>
                <w:szCs w:val="20"/>
              </w:rPr>
              <w:t>r</w:t>
            </w:r>
          </w:p>
          <w:p w14:paraId="64F8741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Pay</w:t>
            </w:r>
            <w:r w:rsidRPr="00160E7B">
              <w:rPr>
                <w:b/>
                <w:bCs/>
                <w:szCs w:val="20"/>
              </w:rPr>
              <w:t>d</w:t>
            </w:r>
            <w:r w:rsidRPr="00160E7B">
              <w:rPr>
                <w:b/>
                <w:bCs/>
                <w:spacing w:val="1"/>
                <w:szCs w:val="20"/>
              </w:rPr>
              <w:t>a</w:t>
            </w:r>
            <w:r w:rsidRPr="00160E7B">
              <w:rPr>
                <w:b/>
                <w:bCs/>
                <w:szCs w:val="20"/>
              </w:rPr>
              <w:t>y</w:t>
            </w:r>
            <w:r w:rsidRPr="00160E7B">
              <w:rPr>
                <w:b/>
                <w:bCs/>
                <w:spacing w:val="-4"/>
                <w:szCs w:val="20"/>
              </w:rPr>
              <w:t xml:space="preserve"> </w:t>
            </w:r>
            <w:r w:rsidRPr="00160E7B">
              <w:rPr>
                <w:b/>
                <w:bCs/>
                <w:spacing w:val="1"/>
                <w:szCs w:val="20"/>
              </w:rPr>
              <w:t>O</w:t>
            </w:r>
            <w:r w:rsidRPr="00160E7B">
              <w:rPr>
                <w:b/>
                <w:bCs/>
                <w:szCs w:val="20"/>
              </w:rPr>
              <w:t>nly</w:t>
            </w:r>
          </w:p>
        </w:tc>
        <w:tc>
          <w:tcPr>
            <w:tcW w:w="1620" w:type="dxa"/>
            <w:tcBorders>
              <w:top w:val="single" w:sz="4" w:space="0" w:color="000000"/>
              <w:left w:val="single" w:sz="4" w:space="0" w:color="000000"/>
              <w:bottom w:val="single" w:sz="4" w:space="0" w:color="000000"/>
              <w:right w:val="single" w:sz="4" w:space="0" w:color="000000"/>
            </w:tcBorders>
            <w:hideMark/>
          </w:tcPr>
          <w:p w14:paraId="2A8B5600" w14:textId="77777777" w:rsidR="00243E5C" w:rsidRPr="00160E7B" w:rsidRDefault="00243E5C" w:rsidP="00243E5C">
            <w:pPr>
              <w:widowControl w:val="0"/>
              <w:autoSpaceDE w:val="0"/>
              <w:autoSpaceDN w:val="0"/>
              <w:adjustRightInd w:val="0"/>
              <w:spacing w:after="0" w:line="240" w:lineRule="auto"/>
              <w:ind w:left="102" w:right="-20"/>
              <w:rPr>
                <w:b/>
                <w:bCs/>
                <w:spacing w:val="4"/>
                <w:szCs w:val="20"/>
              </w:rPr>
            </w:pPr>
            <w:r w:rsidRPr="00160E7B">
              <w:rPr>
                <w:b/>
                <w:bCs/>
                <w:spacing w:val="4"/>
                <w:szCs w:val="20"/>
              </w:rPr>
              <w:t>Number of ATMs</w:t>
            </w:r>
          </w:p>
        </w:tc>
        <w:tc>
          <w:tcPr>
            <w:tcW w:w="1620" w:type="dxa"/>
            <w:tcBorders>
              <w:top w:val="single" w:sz="4" w:space="0" w:color="000000"/>
              <w:left w:val="single" w:sz="4" w:space="0" w:color="000000"/>
              <w:bottom w:val="single" w:sz="4" w:space="0" w:color="000000"/>
              <w:right w:val="single" w:sz="4" w:space="0" w:color="000000"/>
            </w:tcBorders>
            <w:hideMark/>
          </w:tcPr>
          <w:p w14:paraId="3E6F133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46402CC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6E1C99CF"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6B23E3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1"/>
                <w:szCs w:val="20"/>
              </w:rPr>
              <w:t>arro</w:t>
            </w:r>
            <w:r w:rsidRPr="00160E7B">
              <w:rPr>
                <w:szCs w:val="20"/>
              </w:rPr>
              <w:t>ll</w:t>
            </w:r>
          </w:p>
        </w:tc>
        <w:tc>
          <w:tcPr>
            <w:tcW w:w="2520" w:type="dxa"/>
            <w:tcBorders>
              <w:top w:val="single" w:sz="4" w:space="0" w:color="000000"/>
              <w:left w:val="single" w:sz="4" w:space="0" w:color="000000"/>
              <w:bottom w:val="single" w:sz="4" w:space="0" w:color="000000"/>
              <w:right w:val="single" w:sz="4" w:space="0" w:color="000000"/>
            </w:tcBorders>
            <w:hideMark/>
          </w:tcPr>
          <w:p w14:paraId="3F0A1D5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214B6D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FB782A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2B16F5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A459A4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1"/>
                <w:szCs w:val="20"/>
              </w:rPr>
              <w:t>arro</w:t>
            </w:r>
            <w:r w:rsidRPr="00160E7B">
              <w:rPr>
                <w:szCs w:val="20"/>
              </w:rPr>
              <w:t>ll</w:t>
            </w:r>
            <w:r w:rsidRPr="00160E7B">
              <w:rPr>
                <w:spacing w:val="-3"/>
                <w:szCs w:val="20"/>
              </w:rPr>
              <w:t xml:space="preserve"> </w:t>
            </w:r>
            <w:r w:rsidRPr="00160E7B">
              <w:rPr>
                <w:szCs w:val="20"/>
              </w:rPr>
              <w:t>-</w:t>
            </w:r>
            <w:r w:rsidRPr="00160E7B">
              <w:rPr>
                <w:spacing w:val="-2"/>
                <w:szCs w:val="20"/>
              </w:rPr>
              <w:t xml:space="preserve"> </w:t>
            </w:r>
            <w:r w:rsidRPr="00160E7B">
              <w:rPr>
                <w:spacing w:val="2"/>
                <w:szCs w:val="20"/>
              </w:rPr>
              <w:t>PX</w:t>
            </w:r>
          </w:p>
        </w:tc>
        <w:tc>
          <w:tcPr>
            <w:tcW w:w="2520" w:type="dxa"/>
            <w:tcBorders>
              <w:top w:val="single" w:sz="4" w:space="0" w:color="000000"/>
              <w:left w:val="single" w:sz="4" w:space="0" w:color="000000"/>
              <w:bottom w:val="single" w:sz="4" w:space="0" w:color="000000"/>
              <w:right w:val="single" w:sz="4" w:space="0" w:color="000000"/>
            </w:tcBorders>
            <w:hideMark/>
          </w:tcPr>
          <w:p w14:paraId="3B3B736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2C7DED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8BC811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76D984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08BBD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3"/>
                <w:szCs w:val="20"/>
              </w:rPr>
              <w:t>a</w:t>
            </w:r>
            <w:r w:rsidRPr="00160E7B">
              <w:rPr>
                <w:spacing w:val="-1"/>
                <w:szCs w:val="20"/>
              </w:rPr>
              <w:t>s</w:t>
            </w:r>
            <w:r w:rsidRPr="00160E7B">
              <w:rPr>
                <w:spacing w:val="3"/>
                <w:szCs w:val="20"/>
              </w:rPr>
              <w:t>e</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161BD8B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556A12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277039F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50DC65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27858F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ac</w:t>
            </w:r>
            <w:r w:rsidRPr="00160E7B">
              <w:rPr>
                <w:szCs w:val="20"/>
              </w:rPr>
              <w:t>k</w:t>
            </w:r>
            <w:r w:rsidRPr="00160E7B">
              <w:rPr>
                <w:spacing w:val="-5"/>
                <w:szCs w:val="20"/>
              </w:rPr>
              <w:t xml:space="preserve"> </w:t>
            </w:r>
            <w:r w:rsidRPr="00160E7B">
              <w:rPr>
                <w:szCs w:val="20"/>
              </w:rPr>
              <w:t>G</w:t>
            </w:r>
            <w:r w:rsidRPr="00160E7B">
              <w:rPr>
                <w:spacing w:val="1"/>
                <w:szCs w:val="20"/>
              </w:rPr>
              <w:t>a</w:t>
            </w:r>
            <w:r w:rsidRPr="00160E7B">
              <w:rPr>
                <w:szCs w:val="20"/>
              </w:rPr>
              <w:t xml:space="preserve">te </w:t>
            </w:r>
          </w:p>
        </w:tc>
        <w:tc>
          <w:tcPr>
            <w:tcW w:w="2520" w:type="dxa"/>
            <w:tcBorders>
              <w:top w:val="single" w:sz="4" w:space="0" w:color="000000"/>
              <w:left w:val="single" w:sz="4" w:space="0" w:color="000000"/>
              <w:bottom w:val="single" w:sz="4" w:space="0" w:color="000000"/>
              <w:right w:val="single" w:sz="4" w:space="0" w:color="000000"/>
            </w:tcBorders>
            <w:hideMark/>
          </w:tcPr>
          <w:p w14:paraId="3DFA3F9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4667CB7"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ACB51C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B99712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C7FD407"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Ma</w:t>
            </w:r>
            <w:r w:rsidRPr="00160E7B">
              <w:rPr>
                <w:szCs w:val="20"/>
              </w:rPr>
              <w:t>in</w:t>
            </w:r>
            <w:r w:rsidRPr="00160E7B">
              <w:rPr>
                <w:spacing w:val="-5"/>
                <w:szCs w:val="20"/>
              </w:rPr>
              <w:t xml:space="preserve"> </w:t>
            </w:r>
            <w:r w:rsidRPr="00160E7B">
              <w:rPr>
                <w:szCs w:val="20"/>
              </w:rPr>
              <w:t>G</w:t>
            </w:r>
            <w:r w:rsidRPr="00160E7B">
              <w:rPr>
                <w:spacing w:val="1"/>
                <w:szCs w:val="20"/>
              </w:rPr>
              <w:t>a</w:t>
            </w:r>
            <w:r w:rsidRPr="00160E7B">
              <w:rPr>
                <w:szCs w:val="20"/>
              </w:rPr>
              <w:t>te</w:t>
            </w:r>
          </w:p>
        </w:tc>
        <w:tc>
          <w:tcPr>
            <w:tcW w:w="2520" w:type="dxa"/>
            <w:tcBorders>
              <w:top w:val="single" w:sz="4" w:space="0" w:color="000000"/>
              <w:left w:val="single" w:sz="4" w:space="0" w:color="000000"/>
              <w:bottom w:val="single" w:sz="4" w:space="0" w:color="000000"/>
              <w:right w:val="single" w:sz="4" w:space="0" w:color="000000"/>
            </w:tcBorders>
            <w:hideMark/>
          </w:tcPr>
          <w:p w14:paraId="1EF5B5C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34B9E0F"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16FB8E9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FC9B5F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89781AB"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Warrior Base DMZ Rec Center</w:t>
            </w:r>
          </w:p>
        </w:tc>
        <w:tc>
          <w:tcPr>
            <w:tcW w:w="2520" w:type="dxa"/>
            <w:tcBorders>
              <w:top w:val="single" w:sz="4" w:space="0" w:color="000000"/>
              <w:left w:val="single" w:sz="4" w:space="0" w:color="000000"/>
              <w:bottom w:val="single" w:sz="4" w:space="0" w:color="000000"/>
              <w:right w:val="single" w:sz="4" w:space="0" w:color="000000"/>
            </w:tcBorders>
            <w:hideMark/>
          </w:tcPr>
          <w:p w14:paraId="4756716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A499F6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574756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255E3C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85740C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Rod Range</w:t>
            </w:r>
          </w:p>
        </w:tc>
        <w:tc>
          <w:tcPr>
            <w:tcW w:w="2520" w:type="dxa"/>
            <w:tcBorders>
              <w:top w:val="single" w:sz="4" w:space="0" w:color="000000"/>
              <w:left w:val="single" w:sz="4" w:space="0" w:color="000000"/>
              <w:bottom w:val="single" w:sz="4" w:space="0" w:color="000000"/>
              <w:right w:val="single" w:sz="4" w:space="0" w:color="000000"/>
            </w:tcBorders>
            <w:hideMark/>
          </w:tcPr>
          <w:p w14:paraId="365D60B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7545CC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A78AB7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CBB8703"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40FCE9C"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HHD Headquarters Bldg.</w:t>
            </w:r>
          </w:p>
        </w:tc>
        <w:tc>
          <w:tcPr>
            <w:tcW w:w="2520" w:type="dxa"/>
            <w:tcBorders>
              <w:top w:val="single" w:sz="4" w:space="0" w:color="000000"/>
              <w:left w:val="single" w:sz="4" w:space="0" w:color="000000"/>
              <w:bottom w:val="single" w:sz="4" w:space="0" w:color="000000"/>
              <w:right w:val="single" w:sz="4" w:space="0" w:color="000000"/>
            </w:tcBorders>
            <w:hideMark/>
          </w:tcPr>
          <w:p w14:paraId="1D7632E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A8BA80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ABAD64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2740DD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137456C"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 xml:space="preserve">Camp Hovey </w:t>
            </w:r>
          </w:p>
        </w:tc>
        <w:tc>
          <w:tcPr>
            <w:tcW w:w="2520" w:type="dxa"/>
            <w:tcBorders>
              <w:top w:val="single" w:sz="4" w:space="0" w:color="000000"/>
              <w:left w:val="single" w:sz="4" w:space="0" w:color="000000"/>
              <w:bottom w:val="single" w:sz="4" w:space="0" w:color="000000"/>
              <w:right w:val="single" w:sz="4" w:space="0" w:color="000000"/>
            </w:tcBorders>
            <w:hideMark/>
          </w:tcPr>
          <w:p w14:paraId="306F171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 xml:space="preserve"> ATM Only </w:t>
            </w:r>
          </w:p>
        </w:tc>
        <w:tc>
          <w:tcPr>
            <w:tcW w:w="1620" w:type="dxa"/>
            <w:tcBorders>
              <w:top w:val="single" w:sz="4" w:space="0" w:color="000000"/>
              <w:left w:val="single" w:sz="4" w:space="0" w:color="000000"/>
              <w:bottom w:val="single" w:sz="4" w:space="0" w:color="000000"/>
              <w:right w:val="single" w:sz="4" w:space="0" w:color="000000"/>
            </w:tcBorders>
            <w:hideMark/>
          </w:tcPr>
          <w:p w14:paraId="30D521C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B7C812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44D9AA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9449673"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W</w:t>
            </w:r>
            <w:r w:rsidRPr="00160E7B">
              <w:rPr>
                <w:spacing w:val="1"/>
                <w:szCs w:val="20"/>
              </w:rPr>
              <w:t>arr</w:t>
            </w:r>
            <w:r w:rsidRPr="00160E7B">
              <w:rPr>
                <w:szCs w:val="20"/>
              </w:rPr>
              <w:t>i</w:t>
            </w:r>
            <w:r w:rsidRPr="00160E7B">
              <w:rPr>
                <w:spacing w:val="1"/>
                <w:szCs w:val="20"/>
              </w:rPr>
              <w:t>o</w:t>
            </w:r>
            <w:r w:rsidRPr="00160E7B">
              <w:rPr>
                <w:szCs w:val="20"/>
              </w:rPr>
              <w:t>r</w:t>
            </w:r>
            <w:r w:rsidRPr="00160E7B">
              <w:rPr>
                <w:spacing w:val="-5"/>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074C986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07FDDCC"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46C92E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CE85DDB" w14:textId="77777777" w:rsidTr="009F7F8D">
        <w:trPr>
          <w:trHeight w:hRule="exact" w:val="264"/>
        </w:trPr>
        <w:tc>
          <w:tcPr>
            <w:tcW w:w="4334" w:type="dxa"/>
            <w:gridSpan w:val="2"/>
            <w:tcBorders>
              <w:top w:val="nil"/>
              <w:left w:val="single" w:sz="4" w:space="0" w:color="000000"/>
              <w:bottom w:val="single" w:sz="4" w:space="0" w:color="000000"/>
              <w:right w:val="single" w:sz="4" w:space="0" w:color="000000"/>
            </w:tcBorders>
            <w:hideMark/>
          </w:tcPr>
          <w:p w14:paraId="20333C4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Fl</w:t>
            </w:r>
            <w:r w:rsidRPr="00160E7B">
              <w:rPr>
                <w:spacing w:val="1"/>
                <w:szCs w:val="20"/>
              </w:rPr>
              <w:t>ee</w:t>
            </w:r>
            <w:r w:rsidRPr="00160E7B">
              <w:rPr>
                <w:szCs w:val="20"/>
              </w:rPr>
              <w:t>t</w:t>
            </w:r>
            <w:r w:rsidRPr="00160E7B">
              <w:rPr>
                <w:spacing w:val="-1"/>
                <w:szCs w:val="20"/>
              </w:rPr>
              <w:t xml:space="preserve"> </w:t>
            </w:r>
            <w:r w:rsidRPr="00160E7B">
              <w:rPr>
                <w:spacing w:val="-2"/>
                <w:szCs w:val="20"/>
              </w:rPr>
              <w:t>A</w:t>
            </w:r>
            <w:r w:rsidRPr="00160E7B">
              <w:rPr>
                <w:spacing w:val="1"/>
                <w:szCs w:val="20"/>
              </w:rPr>
              <w:t>c</w:t>
            </w:r>
            <w:r w:rsidRPr="00160E7B">
              <w:rPr>
                <w:szCs w:val="20"/>
              </w:rPr>
              <w:t>t</w:t>
            </w:r>
            <w:r w:rsidRPr="00160E7B">
              <w:rPr>
                <w:spacing w:val="2"/>
                <w:szCs w:val="20"/>
              </w:rPr>
              <w:t>i</w:t>
            </w:r>
            <w:r w:rsidRPr="00160E7B">
              <w:rPr>
                <w:spacing w:val="-1"/>
                <w:szCs w:val="20"/>
              </w:rPr>
              <w:t>v</w:t>
            </w:r>
            <w:r w:rsidRPr="00160E7B">
              <w:rPr>
                <w:szCs w:val="20"/>
              </w:rPr>
              <w:t>iti</w:t>
            </w:r>
            <w:r w:rsidRPr="00160E7B">
              <w:rPr>
                <w:spacing w:val="3"/>
                <w:szCs w:val="20"/>
              </w:rPr>
              <w:t>e</w:t>
            </w:r>
            <w:r w:rsidRPr="00160E7B">
              <w:rPr>
                <w:szCs w:val="20"/>
              </w:rPr>
              <w:t>s</w:t>
            </w:r>
            <w:r w:rsidRPr="00160E7B">
              <w:rPr>
                <w:spacing w:val="-8"/>
                <w:szCs w:val="20"/>
              </w:rPr>
              <w:t xml:space="preserve"> </w:t>
            </w:r>
            <w:r w:rsidRPr="00160E7B">
              <w:rPr>
                <w:spacing w:val="2"/>
                <w:szCs w:val="20"/>
              </w:rPr>
              <w:t>C</w:t>
            </w:r>
            <w:r w:rsidRPr="00160E7B">
              <w:rPr>
                <w:spacing w:val="-1"/>
                <w:szCs w:val="20"/>
              </w:rPr>
              <w:t>h</w:t>
            </w:r>
            <w:r w:rsidRPr="00160E7B">
              <w:rPr>
                <w:szCs w:val="20"/>
              </w:rPr>
              <w:t>i</w:t>
            </w:r>
            <w:r w:rsidRPr="00160E7B">
              <w:rPr>
                <w:spacing w:val="1"/>
                <w:szCs w:val="20"/>
              </w:rPr>
              <w:t>n</w:t>
            </w:r>
            <w:r w:rsidRPr="00160E7B">
              <w:rPr>
                <w:spacing w:val="-1"/>
                <w:szCs w:val="20"/>
              </w:rPr>
              <w:t>h</w:t>
            </w:r>
            <w:r w:rsidRPr="00160E7B">
              <w:rPr>
                <w:spacing w:val="1"/>
                <w:szCs w:val="20"/>
              </w:rPr>
              <w:t>a</w:t>
            </w:r>
            <w:r w:rsidRPr="00160E7B">
              <w:rPr>
                <w:szCs w:val="20"/>
              </w:rPr>
              <w:t>e</w:t>
            </w:r>
          </w:p>
        </w:tc>
        <w:tc>
          <w:tcPr>
            <w:tcW w:w="2520" w:type="dxa"/>
            <w:tcBorders>
              <w:top w:val="nil"/>
              <w:left w:val="single" w:sz="4" w:space="0" w:color="000000"/>
              <w:bottom w:val="single" w:sz="4" w:space="0" w:color="000000"/>
              <w:right w:val="single" w:sz="4" w:space="0" w:color="000000"/>
            </w:tcBorders>
            <w:hideMark/>
          </w:tcPr>
          <w:p w14:paraId="689D604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3"/>
                <w:szCs w:val="20"/>
              </w:rPr>
              <w:t>Full</w:t>
            </w:r>
          </w:p>
        </w:tc>
        <w:tc>
          <w:tcPr>
            <w:tcW w:w="1620" w:type="dxa"/>
            <w:tcBorders>
              <w:top w:val="nil"/>
              <w:left w:val="single" w:sz="4" w:space="0" w:color="000000"/>
              <w:bottom w:val="single" w:sz="4" w:space="0" w:color="000000"/>
              <w:right w:val="single" w:sz="4" w:space="0" w:color="000000"/>
            </w:tcBorders>
            <w:hideMark/>
          </w:tcPr>
          <w:p w14:paraId="7883DC8F"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zCs w:val="20"/>
              </w:rPr>
              <w:t>1</w:t>
            </w:r>
          </w:p>
        </w:tc>
        <w:tc>
          <w:tcPr>
            <w:tcW w:w="1620" w:type="dxa"/>
            <w:tcBorders>
              <w:top w:val="nil"/>
              <w:left w:val="single" w:sz="4" w:space="0" w:color="000000"/>
              <w:bottom w:val="single" w:sz="4" w:space="0" w:color="000000"/>
              <w:right w:val="single" w:sz="4" w:space="0" w:color="000000"/>
            </w:tcBorders>
            <w:hideMark/>
          </w:tcPr>
          <w:p w14:paraId="75B1467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1F9D4A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965575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w:t>
            </w:r>
            <w:r w:rsidRPr="00160E7B">
              <w:rPr>
                <w:spacing w:val="2"/>
                <w:szCs w:val="20"/>
              </w:rPr>
              <w:t>W</w:t>
            </w:r>
            <w:r w:rsidRPr="00160E7B">
              <w:rPr>
                <w:szCs w:val="20"/>
              </w:rPr>
              <w:t>R Center</w:t>
            </w:r>
          </w:p>
        </w:tc>
        <w:tc>
          <w:tcPr>
            <w:tcW w:w="2520" w:type="dxa"/>
            <w:tcBorders>
              <w:top w:val="single" w:sz="4" w:space="0" w:color="000000"/>
              <w:left w:val="single" w:sz="4" w:space="0" w:color="000000"/>
              <w:bottom w:val="single" w:sz="4" w:space="0" w:color="000000"/>
              <w:right w:val="single" w:sz="4" w:space="0" w:color="000000"/>
            </w:tcBorders>
            <w:hideMark/>
          </w:tcPr>
          <w:p w14:paraId="6FD3F0E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0CDC162"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080A2F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0699922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860A1A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Camp Walker USAG Daegu</w:t>
            </w:r>
          </w:p>
        </w:tc>
        <w:tc>
          <w:tcPr>
            <w:tcW w:w="2520" w:type="dxa"/>
            <w:tcBorders>
              <w:top w:val="single" w:sz="4" w:space="0" w:color="000000"/>
              <w:left w:val="single" w:sz="4" w:space="0" w:color="000000"/>
              <w:bottom w:val="single" w:sz="4" w:space="0" w:color="000000"/>
              <w:right w:val="single" w:sz="4" w:space="0" w:color="000000"/>
            </w:tcBorders>
            <w:hideMark/>
          </w:tcPr>
          <w:p w14:paraId="1E255A7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A0CF4FB" w14:textId="77777777" w:rsidR="00243E5C" w:rsidRPr="00160E7B" w:rsidRDefault="00243E5C" w:rsidP="00243E5C">
            <w:pPr>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7E1F01E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B68EF7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C89A149" w14:textId="77777777" w:rsidR="00243E5C" w:rsidRPr="00160E7B" w:rsidRDefault="00243E5C" w:rsidP="00243E5C">
            <w:pPr>
              <w:spacing w:after="0" w:line="240" w:lineRule="auto"/>
              <w:rPr>
                <w:szCs w:val="20"/>
              </w:rPr>
            </w:pPr>
            <w:r w:rsidRPr="00160E7B">
              <w:rPr>
                <w:szCs w:val="20"/>
              </w:rPr>
              <w:t xml:space="preserve">              Daegu Camp Henry</w:t>
            </w:r>
          </w:p>
        </w:tc>
        <w:tc>
          <w:tcPr>
            <w:tcW w:w="2520" w:type="dxa"/>
            <w:tcBorders>
              <w:top w:val="single" w:sz="4" w:space="0" w:color="000000"/>
              <w:left w:val="single" w:sz="4" w:space="0" w:color="000000"/>
              <w:bottom w:val="single" w:sz="4" w:space="0" w:color="000000"/>
              <w:right w:val="single" w:sz="4" w:space="0" w:color="000000"/>
            </w:tcBorders>
            <w:hideMark/>
          </w:tcPr>
          <w:p w14:paraId="56FD5EA9" w14:textId="77777777" w:rsidR="00243E5C" w:rsidRPr="00160E7B" w:rsidRDefault="00243E5C" w:rsidP="00243E5C">
            <w:pPr>
              <w:spacing w:after="0" w:line="240" w:lineRule="auto"/>
              <w:rPr>
                <w:szCs w:val="20"/>
              </w:rPr>
            </w:pPr>
            <w:r w:rsidRPr="00160E7B">
              <w:rPr>
                <w:szCs w:val="20"/>
              </w:rPr>
              <w:t xml:space="preserve"> ATM Only</w:t>
            </w:r>
          </w:p>
        </w:tc>
        <w:tc>
          <w:tcPr>
            <w:tcW w:w="1620" w:type="dxa"/>
            <w:tcBorders>
              <w:top w:val="single" w:sz="4" w:space="0" w:color="000000"/>
              <w:left w:val="single" w:sz="4" w:space="0" w:color="000000"/>
              <w:bottom w:val="single" w:sz="4" w:space="0" w:color="000000"/>
              <w:right w:val="single" w:sz="4" w:space="0" w:color="000000"/>
            </w:tcBorders>
            <w:hideMark/>
          </w:tcPr>
          <w:p w14:paraId="51255DDF" w14:textId="77777777" w:rsidR="00243E5C" w:rsidRPr="00160E7B" w:rsidRDefault="00243E5C" w:rsidP="00243E5C">
            <w:pPr>
              <w:spacing w:after="0" w:line="240" w:lineRule="auto"/>
              <w:rPr>
                <w:szCs w:val="20"/>
              </w:rPr>
            </w:pPr>
            <w:r w:rsidRPr="00160E7B">
              <w:rPr>
                <w:szCs w:val="20"/>
              </w:rPr>
              <w:t xml:space="preserve">  1</w:t>
            </w:r>
          </w:p>
        </w:tc>
        <w:tc>
          <w:tcPr>
            <w:tcW w:w="1620" w:type="dxa"/>
            <w:tcBorders>
              <w:top w:val="single" w:sz="4" w:space="0" w:color="000000"/>
              <w:left w:val="single" w:sz="4" w:space="0" w:color="000000"/>
              <w:bottom w:val="single" w:sz="4" w:space="0" w:color="000000"/>
              <w:right w:val="single" w:sz="4" w:space="0" w:color="000000"/>
            </w:tcBorders>
            <w:hideMark/>
          </w:tcPr>
          <w:p w14:paraId="218F241B" w14:textId="77777777" w:rsidR="00243E5C" w:rsidRPr="00160E7B" w:rsidRDefault="00243E5C" w:rsidP="00243E5C">
            <w:pPr>
              <w:spacing w:after="0" w:line="240" w:lineRule="auto"/>
              <w:rPr>
                <w:szCs w:val="20"/>
              </w:rPr>
            </w:pPr>
            <w:r w:rsidRPr="00160E7B">
              <w:rPr>
                <w:szCs w:val="20"/>
              </w:rPr>
              <w:t xml:space="preserve">  Army</w:t>
            </w:r>
          </w:p>
        </w:tc>
      </w:tr>
      <w:tr w:rsidR="00243E5C" w:rsidRPr="00160E7B" w14:paraId="6361706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3B73890" w14:textId="77777777" w:rsidR="00243E5C" w:rsidRPr="00160E7B" w:rsidRDefault="00243E5C" w:rsidP="00243E5C">
            <w:pPr>
              <w:widowControl w:val="0"/>
              <w:autoSpaceDE w:val="0"/>
              <w:autoSpaceDN w:val="0"/>
              <w:adjustRightInd w:val="0"/>
              <w:spacing w:before="16" w:after="0" w:line="240" w:lineRule="auto"/>
              <w:ind w:left="702" w:right="-20"/>
              <w:rPr>
                <w:spacing w:val="-1"/>
                <w:szCs w:val="20"/>
              </w:rPr>
            </w:pPr>
            <w:r w:rsidRPr="00160E7B">
              <w:rPr>
                <w:spacing w:val="-1"/>
                <w:szCs w:val="20"/>
              </w:rPr>
              <w:lastRenderedPageBreak/>
              <w:t>Camp Mujuk Rec Center</w:t>
            </w:r>
          </w:p>
        </w:tc>
        <w:tc>
          <w:tcPr>
            <w:tcW w:w="2520" w:type="dxa"/>
            <w:tcBorders>
              <w:top w:val="single" w:sz="4" w:space="0" w:color="000000"/>
              <w:left w:val="single" w:sz="4" w:space="0" w:color="000000"/>
              <w:bottom w:val="single" w:sz="4" w:space="0" w:color="000000"/>
              <w:right w:val="single" w:sz="4" w:space="0" w:color="000000"/>
            </w:tcBorders>
            <w:hideMark/>
          </w:tcPr>
          <w:p w14:paraId="3701DD1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5D8B304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 xml:space="preserve">1 </w:t>
            </w:r>
          </w:p>
        </w:tc>
        <w:tc>
          <w:tcPr>
            <w:tcW w:w="1620" w:type="dxa"/>
            <w:tcBorders>
              <w:top w:val="single" w:sz="4" w:space="0" w:color="000000"/>
              <w:left w:val="single" w:sz="4" w:space="0" w:color="000000"/>
              <w:bottom w:val="single" w:sz="4" w:space="0" w:color="000000"/>
              <w:right w:val="single" w:sz="4" w:space="0" w:color="000000"/>
            </w:tcBorders>
            <w:hideMark/>
          </w:tcPr>
          <w:p w14:paraId="3FC77F0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Marine Corps</w:t>
            </w:r>
          </w:p>
        </w:tc>
      </w:tr>
      <w:tr w:rsidR="00243E5C" w:rsidRPr="00160E7B" w14:paraId="40F2F91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C223474"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2"/>
                <w:szCs w:val="20"/>
              </w:rPr>
              <w:t>W</w:t>
            </w:r>
            <w:r w:rsidRPr="00160E7B">
              <w:rPr>
                <w:spacing w:val="1"/>
                <w:szCs w:val="20"/>
              </w:rPr>
              <w:t>a</w:t>
            </w:r>
            <w:r w:rsidRPr="00160E7B">
              <w:rPr>
                <w:szCs w:val="20"/>
              </w:rPr>
              <w:t>l</w:t>
            </w:r>
            <w:r w:rsidRPr="00160E7B">
              <w:rPr>
                <w:spacing w:val="-1"/>
                <w:szCs w:val="20"/>
              </w:rPr>
              <w:t>k</w:t>
            </w:r>
            <w:r w:rsidRPr="00160E7B">
              <w:rPr>
                <w:spacing w:val="1"/>
                <w:szCs w:val="20"/>
              </w:rPr>
              <w:t>e</w:t>
            </w:r>
            <w:r w:rsidRPr="00160E7B">
              <w:rPr>
                <w:szCs w:val="20"/>
              </w:rPr>
              <w:t>r</w:t>
            </w:r>
            <w:r w:rsidRPr="00160E7B">
              <w:rPr>
                <w:spacing w:val="-2"/>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3743047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10FC15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4782A1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EF6F0B7" w14:textId="77777777" w:rsidTr="009F7F8D">
        <w:trPr>
          <w:trHeight w:hRule="exact" w:val="262"/>
        </w:trPr>
        <w:tc>
          <w:tcPr>
            <w:tcW w:w="4334" w:type="dxa"/>
            <w:gridSpan w:val="2"/>
            <w:tcBorders>
              <w:top w:val="single" w:sz="4" w:space="0" w:color="000000"/>
              <w:left w:val="single" w:sz="4" w:space="0" w:color="000000"/>
              <w:bottom w:val="single" w:sz="4" w:space="0" w:color="000000"/>
              <w:right w:val="single" w:sz="4" w:space="0" w:color="000000"/>
            </w:tcBorders>
            <w:hideMark/>
          </w:tcPr>
          <w:p w14:paraId="444AA745"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2"/>
                <w:szCs w:val="20"/>
              </w:rPr>
              <w:t>W</w:t>
            </w:r>
            <w:r w:rsidRPr="00160E7B">
              <w:rPr>
                <w:spacing w:val="1"/>
                <w:szCs w:val="20"/>
              </w:rPr>
              <w:t>a</w:t>
            </w:r>
            <w:r w:rsidRPr="00160E7B">
              <w:rPr>
                <w:szCs w:val="20"/>
              </w:rPr>
              <w:t>l</w:t>
            </w:r>
            <w:r w:rsidRPr="00160E7B">
              <w:rPr>
                <w:spacing w:val="-1"/>
                <w:szCs w:val="20"/>
              </w:rPr>
              <w:t>k</w:t>
            </w:r>
            <w:r w:rsidRPr="00160E7B">
              <w:rPr>
                <w:spacing w:val="1"/>
                <w:szCs w:val="20"/>
              </w:rPr>
              <w:t>e</w:t>
            </w:r>
            <w:r w:rsidRPr="00160E7B">
              <w:rPr>
                <w:szCs w:val="20"/>
              </w:rPr>
              <w:t>r PX</w:t>
            </w:r>
          </w:p>
        </w:tc>
        <w:tc>
          <w:tcPr>
            <w:tcW w:w="2520" w:type="dxa"/>
            <w:tcBorders>
              <w:top w:val="single" w:sz="4" w:space="0" w:color="000000"/>
              <w:left w:val="single" w:sz="4" w:space="0" w:color="000000"/>
              <w:bottom w:val="single" w:sz="4" w:space="0" w:color="000000"/>
              <w:right w:val="single" w:sz="4" w:space="0" w:color="000000"/>
            </w:tcBorders>
            <w:hideMark/>
          </w:tcPr>
          <w:p w14:paraId="7EFFD994"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84B08F7"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1A3AB7F"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45490DF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27D848F"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us</w:t>
            </w:r>
            <w:r w:rsidRPr="00160E7B">
              <w:rPr>
                <w:spacing w:val="1"/>
                <w:szCs w:val="20"/>
              </w:rPr>
              <w:t>a</w:t>
            </w:r>
            <w:r w:rsidRPr="00160E7B">
              <w:rPr>
                <w:szCs w:val="20"/>
              </w:rPr>
              <w:t>n</w:t>
            </w:r>
            <w:r w:rsidRPr="00160E7B">
              <w:rPr>
                <w:spacing w:val="-6"/>
                <w:szCs w:val="20"/>
              </w:rPr>
              <w:t xml:space="preserve"> </w:t>
            </w:r>
            <w:r w:rsidRPr="00160E7B">
              <w:rPr>
                <w:spacing w:val="2"/>
                <w:szCs w:val="20"/>
              </w:rPr>
              <w:t>P</w:t>
            </w:r>
            <w:r w:rsidRPr="00160E7B">
              <w:rPr>
                <w:szCs w:val="20"/>
              </w:rPr>
              <w:t>i</w:t>
            </w:r>
            <w:r w:rsidRPr="00160E7B">
              <w:rPr>
                <w:spacing w:val="1"/>
                <w:szCs w:val="20"/>
              </w:rPr>
              <w:t>e</w:t>
            </w:r>
            <w:r w:rsidRPr="00160E7B">
              <w:rPr>
                <w:szCs w:val="20"/>
              </w:rPr>
              <w:t>r</w:t>
            </w:r>
            <w:r w:rsidRPr="00160E7B">
              <w:rPr>
                <w:spacing w:val="-2"/>
                <w:szCs w:val="20"/>
              </w:rPr>
              <w:t xml:space="preserve"> </w:t>
            </w:r>
            <w:r w:rsidRPr="00160E7B">
              <w:rPr>
                <w:szCs w:val="20"/>
              </w:rPr>
              <w:t>8</w:t>
            </w:r>
          </w:p>
        </w:tc>
        <w:tc>
          <w:tcPr>
            <w:tcW w:w="2520" w:type="dxa"/>
            <w:tcBorders>
              <w:top w:val="single" w:sz="4" w:space="0" w:color="000000"/>
              <w:left w:val="single" w:sz="4" w:space="0" w:color="000000"/>
              <w:bottom w:val="single" w:sz="4" w:space="0" w:color="000000"/>
              <w:right w:val="single" w:sz="4" w:space="0" w:color="000000"/>
            </w:tcBorders>
            <w:hideMark/>
          </w:tcPr>
          <w:p w14:paraId="745320F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424745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5908B9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Navy</w:t>
            </w:r>
          </w:p>
        </w:tc>
      </w:tr>
      <w:tr w:rsidR="00243E5C" w:rsidRPr="00160E7B" w14:paraId="0B68219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EA936AA" w14:textId="77777777" w:rsidR="00243E5C" w:rsidRPr="00160E7B" w:rsidRDefault="00243E5C" w:rsidP="00243E5C">
            <w:pPr>
              <w:widowControl w:val="0"/>
              <w:autoSpaceDE w:val="0"/>
              <w:autoSpaceDN w:val="0"/>
              <w:adjustRightInd w:val="0"/>
              <w:spacing w:before="16" w:after="0" w:line="240" w:lineRule="auto"/>
              <w:ind w:left="702" w:right="-20"/>
              <w:rPr>
                <w:spacing w:val="2"/>
                <w:szCs w:val="20"/>
              </w:rPr>
            </w:pPr>
            <w:r w:rsidRPr="00160E7B">
              <w:rPr>
                <w:spacing w:val="2"/>
                <w:szCs w:val="20"/>
              </w:rPr>
              <w:t>Busan CNFK HQ</w:t>
            </w:r>
          </w:p>
        </w:tc>
        <w:tc>
          <w:tcPr>
            <w:tcW w:w="2520" w:type="dxa"/>
            <w:tcBorders>
              <w:top w:val="single" w:sz="4" w:space="0" w:color="000000"/>
              <w:left w:val="single" w:sz="4" w:space="0" w:color="000000"/>
              <w:bottom w:val="single" w:sz="4" w:space="0" w:color="000000"/>
              <w:right w:val="single" w:sz="4" w:space="0" w:color="000000"/>
            </w:tcBorders>
            <w:hideMark/>
          </w:tcPr>
          <w:p w14:paraId="5CA2D63F"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6E021B7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1E438E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Navy</w:t>
            </w:r>
          </w:p>
        </w:tc>
      </w:tr>
      <w:tr w:rsidR="00243E5C" w:rsidRPr="00160E7B" w14:paraId="751B297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4DD09E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D</w:t>
            </w:r>
            <w:r w:rsidRPr="00160E7B">
              <w:rPr>
                <w:spacing w:val="1"/>
                <w:szCs w:val="20"/>
              </w:rPr>
              <w:t>ra</w:t>
            </w:r>
            <w:r w:rsidRPr="00160E7B">
              <w:rPr>
                <w:spacing w:val="-1"/>
                <w:szCs w:val="20"/>
              </w:rPr>
              <w:t>g</w:t>
            </w:r>
            <w:r w:rsidRPr="00160E7B">
              <w:rPr>
                <w:spacing w:val="1"/>
                <w:szCs w:val="20"/>
              </w:rPr>
              <w:t>o</w:t>
            </w:r>
            <w:r w:rsidRPr="00160E7B">
              <w:rPr>
                <w:szCs w:val="20"/>
              </w:rPr>
              <w:t>n</w:t>
            </w:r>
            <w:r w:rsidRPr="00160E7B">
              <w:rPr>
                <w:spacing w:val="-7"/>
                <w:szCs w:val="20"/>
              </w:rPr>
              <w:t xml:space="preserve"> </w:t>
            </w:r>
            <w:r w:rsidRPr="00160E7B">
              <w:rPr>
                <w:szCs w:val="20"/>
              </w:rPr>
              <w:t xml:space="preserve">Hill </w:t>
            </w:r>
            <w:r w:rsidRPr="00160E7B">
              <w:rPr>
                <w:spacing w:val="-1"/>
                <w:szCs w:val="20"/>
              </w:rPr>
              <w:t>L</w:t>
            </w:r>
            <w:r w:rsidRPr="00160E7B">
              <w:rPr>
                <w:spacing w:val="1"/>
                <w:szCs w:val="20"/>
              </w:rPr>
              <w:t>od</w:t>
            </w:r>
            <w:r w:rsidRPr="00160E7B">
              <w:rPr>
                <w:spacing w:val="-1"/>
                <w:szCs w:val="20"/>
              </w:rPr>
              <w:t>g</w:t>
            </w:r>
            <w:r w:rsidRPr="00160E7B">
              <w:rPr>
                <w:szCs w:val="20"/>
              </w:rPr>
              <w:t>e</w:t>
            </w:r>
            <w:r w:rsidRPr="00160E7B">
              <w:rPr>
                <w:spacing w:val="-4"/>
                <w:szCs w:val="20"/>
              </w:rPr>
              <w:t xml:space="preserve"> </w:t>
            </w:r>
            <w:r w:rsidRPr="00160E7B">
              <w:rPr>
                <w:spacing w:val="1"/>
                <w:szCs w:val="20"/>
              </w:rPr>
              <w:t>(</w:t>
            </w:r>
            <w:r w:rsidRPr="00160E7B">
              <w:rPr>
                <w:szCs w:val="20"/>
              </w:rPr>
              <w:t>Y</w:t>
            </w:r>
            <w:r w:rsidRPr="00160E7B">
              <w:rPr>
                <w:spacing w:val="1"/>
                <w:szCs w:val="20"/>
              </w:rPr>
              <w:t>on</w:t>
            </w:r>
            <w:r w:rsidRPr="00160E7B">
              <w:rPr>
                <w:spacing w:val="-1"/>
                <w:szCs w:val="20"/>
              </w:rPr>
              <w:t>gs</w:t>
            </w:r>
            <w:r w:rsidRPr="00160E7B">
              <w:rPr>
                <w:spacing w:val="3"/>
                <w:szCs w:val="20"/>
              </w:rPr>
              <w:t>a</w:t>
            </w:r>
            <w:r w:rsidRPr="00160E7B">
              <w:rPr>
                <w:spacing w:val="-1"/>
                <w:szCs w:val="20"/>
              </w:rPr>
              <w:t>n</w:t>
            </w:r>
            <w:r w:rsidRPr="00160E7B">
              <w:rPr>
                <w:szCs w:val="20"/>
              </w:rPr>
              <w:t>)</w:t>
            </w:r>
          </w:p>
        </w:tc>
        <w:tc>
          <w:tcPr>
            <w:tcW w:w="2520" w:type="dxa"/>
            <w:tcBorders>
              <w:top w:val="single" w:sz="4" w:space="0" w:color="000000"/>
              <w:left w:val="single" w:sz="4" w:space="0" w:color="000000"/>
              <w:bottom w:val="single" w:sz="4" w:space="0" w:color="000000"/>
              <w:right w:val="single" w:sz="4" w:space="0" w:color="000000"/>
            </w:tcBorders>
            <w:hideMark/>
          </w:tcPr>
          <w:p w14:paraId="1ED296C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FEFF7D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402A90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7F0A251"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E119ADC"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G</w:t>
            </w:r>
            <w:r w:rsidRPr="00160E7B">
              <w:rPr>
                <w:spacing w:val="3"/>
                <w:szCs w:val="20"/>
              </w:rPr>
              <w:t>a</w:t>
            </w:r>
            <w:r w:rsidRPr="00160E7B">
              <w:rPr>
                <w:spacing w:val="-3"/>
                <w:szCs w:val="20"/>
              </w:rPr>
              <w:t>m</w:t>
            </w:r>
            <w:r w:rsidRPr="00160E7B">
              <w:rPr>
                <w:szCs w:val="20"/>
              </w:rPr>
              <w:t>e</w:t>
            </w:r>
            <w:r w:rsidRPr="00160E7B">
              <w:rPr>
                <w:spacing w:val="-4"/>
                <w:szCs w:val="20"/>
              </w:rPr>
              <w:t xml:space="preserve"> </w:t>
            </w:r>
            <w:r w:rsidRPr="00160E7B">
              <w:rPr>
                <w:spacing w:val="-1"/>
                <w:szCs w:val="20"/>
              </w:rPr>
              <w:t>R</w:t>
            </w:r>
            <w:r w:rsidRPr="00160E7B">
              <w:rPr>
                <w:spacing w:val="1"/>
                <w:szCs w:val="20"/>
              </w:rPr>
              <w:t>o</w:t>
            </w:r>
            <w:r w:rsidRPr="00160E7B">
              <w:rPr>
                <w:spacing w:val="4"/>
                <w:szCs w:val="20"/>
              </w:rPr>
              <w:t>o</w:t>
            </w:r>
            <w:r w:rsidRPr="00160E7B">
              <w:rPr>
                <w:szCs w:val="20"/>
              </w:rPr>
              <w:t>m</w:t>
            </w:r>
          </w:p>
        </w:tc>
        <w:tc>
          <w:tcPr>
            <w:tcW w:w="2520" w:type="dxa"/>
            <w:tcBorders>
              <w:top w:val="single" w:sz="4" w:space="0" w:color="000000"/>
              <w:left w:val="single" w:sz="4" w:space="0" w:color="000000"/>
              <w:bottom w:val="single" w:sz="4" w:space="0" w:color="000000"/>
              <w:right w:val="single" w:sz="4" w:space="0" w:color="000000"/>
            </w:tcBorders>
            <w:hideMark/>
          </w:tcPr>
          <w:p w14:paraId="746EB66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6593888"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7DA977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813A20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58FD637"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Yongsan C</w:t>
            </w:r>
            <w:r w:rsidRPr="00160E7B">
              <w:rPr>
                <w:spacing w:val="4"/>
                <w:szCs w:val="20"/>
              </w:rPr>
              <w:t>o</w:t>
            </w:r>
            <w:r w:rsidRPr="00160E7B">
              <w:rPr>
                <w:spacing w:val="-1"/>
                <w:szCs w:val="20"/>
              </w:rPr>
              <w:t>mm</w:t>
            </w:r>
            <w:r w:rsidRPr="00160E7B">
              <w:rPr>
                <w:szCs w:val="20"/>
              </w:rPr>
              <w:t>i</w:t>
            </w:r>
            <w:r w:rsidRPr="00160E7B">
              <w:rPr>
                <w:spacing w:val="2"/>
                <w:szCs w:val="20"/>
              </w:rPr>
              <w:t>s</w:t>
            </w:r>
            <w:r w:rsidRPr="00160E7B">
              <w:rPr>
                <w:spacing w:val="-1"/>
                <w:szCs w:val="20"/>
              </w:rPr>
              <w:t>s</w:t>
            </w:r>
            <w:r w:rsidRPr="00160E7B">
              <w:rPr>
                <w:spacing w:val="1"/>
                <w:szCs w:val="20"/>
              </w:rPr>
              <w:t>a</w:t>
            </w:r>
            <w:r w:rsidRPr="00160E7B">
              <w:rPr>
                <w:spacing w:val="3"/>
                <w:szCs w:val="20"/>
              </w:rPr>
              <w:t>r</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3A19DF3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D93FAC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1092D1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6AD913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43C864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Y</w:t>
            </w:r>
            <w:r w:rsidRPr="00160E7B">
              <w:rPr>
                <w:spacing w:val="1"/>
                <w:szCs w:val="20"/>
              </w:rPr>
              <w:t>o</w:t>
            </w:r>
            <w:r w:rsidRPr="00160E7B">
              <w:rPr>
                <w:spacing w:val="-1"/>
                <w:szCs w:val="20"/>
              </w:rPr>
              <w:t>n</w:t>
            </w:r>
            <w:r w:rsidRPr="00160E7B">
              <w:rPr>
                <w:spacing w:val="1"/>
                <w:szCs w:val="20"/>
              </w:rPr>
              <w:t>g</w:t>
            </w:r>
            <w:r w:rsidRPr="00160E7B">
              <w:rPr>
                <w:spacing w:val="-1"/>
                <w:szCs w:val="20"/>
              </w:rPr>
              <w:t>s</w:t>
            </w:r>
            <w:r w:rsidRPr="00160E7B">
              <w:rPr>
                <w:spacing w:val="1"/>
                <w:szCs w:val="20"/>
              </w:rPr>
              <w:t>a</w:t>
            </w:r>
            <w:r w:rsidRPr="00160E7B">
              <w:rPr>
                <w:szCs w:val="20"/>
              </w:rPr>
              <w:t>n</w:t>
            </w:r>
            <w:r w:rsidRPr="00160E7B">
              <w:rPr>
                <w:spacing w:val="-8"/>
                <w:szCs w:val="20"/>
              </w:rPr>
              <w:t xml:space="preserve"> </w:t>
            </w:r>
            <w:r w:rsidRPr="00160E7B">
              <w:rPr>
                <w:szCs w:val="20"/>
              </w:rPr>
              <w:t>G</w:t>
            </w:r>
            <w:r w:rsidRPr="00160E7B">
              <w:rPr>
                <w:spacing w:val="1"/>
                <w:szCs w:val="20"/>
              </w:rPr>
              <w:t>a</w:t>
            </w:r>
            <w:r w:rsidRPr="00160E7B">
              <w:rPr>
                <w:szCs w:val="20"/>
              </w:rPr>
              <w:t>te</w:t>
            </w:r>
            <w:r w:rsidRPr="00160E7B">
              <w:rPr>
                <w:spacing w:val="-3"/>
                <w:szCs w:val="20"/>
              </w:rPr>
              <w:t xml:space="preserve"> </w:t>
            </w:r>
            <w:r w:rsidRPr="00160E7B">
              <w:rPr>
                <w:szCs w:val="20"/>
              </w:rPr>
              <w:t>5</w:t>
            </w:r>
          </w:p>
        </w:tc>
        <w:tc>
          <w:tcPr>
            <w:tcW w:w="2520" w:type="dxa"/>
            <w:tcBorders>
              <w:top w:val="single" w:sz="4" w:space="0" w:color="000000"/>
              <w:left w:val="single" w:sz="4" w:space="0" w:color="000000"/>
              <w:bottom w:val="single" w:sz="4" w:space="0" w:color="000000"/>
              <w:right w:val="single" w:sz="4" w:space="0" w:color="000000"/>
            </w:tcBorders>
            <w:hideMark/>
          </w:tcPr>
          <w:p w14:paraId="20F7D73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F07294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0C73E4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17493F3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tcPr>
          <w:p w14:paraId="2BA9FB19" w14:textId="77777777" w:rsidR="00243E5C" w:rsidRPr="00160E7B" w:rsidRDefault="00243E5C" w:rsidP="00243E5C">
            <w:pPr>
              <w:widowControl w:val="0"/>
              <w:autoSpaceDE w:val="0"/>
              <w:autoSpaceDN w:val="0"/>
              <w:adjustRightInd w:val="0"/>
              <w:spacing w:before="18" w:after="0" w:line="240" w:lineRule="auto"/>
              <w:ind w:left="702" w:right="-20"/>
              <w:rPr>
                <w:szCs w:val="20"/>
              </w:rPr>
            </w:pPr>
          </w:p>
        </w:tc>
        <w:tc>
          <w:tcPr>
            <w:tcW w:w="2520" w:type="dxa"/>
            <w:tcBorders>
              <w:top w:val="single" w:sz="4" w:space="0" w:color="000000"/>
              <w:left w:val="single" w:sz="4" w:space="0" w:color="000000"/>
              <w:bottom w:val="single" w:sz="4" w:space="0" w:color="000000"/>
              <w:right w:val="single" w:sz="4" w:space="0" w:color="000000"/>
            </w:tcBorders>
          </w:tcPr>
          <w:p w14:paraId="3312C66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tcPr>
          <w:p w14:paraId="7252FCF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74C07B5B" w14:textId="77777777" w:rsidR="00243E5C" w:rsidRPr="00160E7B" w:rsidRDefault="00243E5C" w:rsidP="00243E5C">
            <w:pPr>
              <w:spacing w:after="0" w:line="240" w:lineRule="auto"/>
              <w:rPr>
                <w:spacing w:val="-2"/>
                <w:szCs w:val="20"/>
              </w:rPr>
            </w:pPr>
          </w:p>
        </w:tc>
      </w:tr>
      <w:tr w:rsidR="00243E5C" w:rsidRPr="00160E7B" w14:paraId="625AC62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00B86E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3"/>
                <w:szCs w:val="20"/>
              </w:rPr>
              <w:t>H</w:t>
            </w:r>
            <w:r w:rsidRPr="00160E7B">
              <w:rPr>
                <w:spacing w:val="1"/>
                <w:szCs w:val="20"/>
              </w:rPr>
              <w:t>u</w:t>
            </w:r>
            <w:r w:rsidRPr="00160E7B">
              <w:rPr>
                <w:spacing w:val="-3"/>
                <w:szCs w:val="20"/>
              </w:rPr>
              <w:t>m</w:t>
            </w:r>
            <w:r w:rsidRPr="00160E7B">
              <w:rPr>
                <w:spacing w:val="4"/>
                <w:szCs w:val="20"/>
              </w:rPr>
              <w:t>p</w:t>
            </w:r>
            <w:r w:rsidRPr="00160E7B">
              <w:rPr>
                <w:spacing w:val="-1"/>
                <w:szCs w:val="20"/>
              </w:rPr>
              <w:t>h</w:t>
            </w:r>
            <w:r w:rsidRPr="00160E7B">
              <w:rPr>
                <w:spacing w:val="1"/>
                <w:szCs w:val="20"/>
              </w:rPr>
              <w:t>r</w:t>
            </w:r>
            <w:r w:rsidRPr="00160E7B">
              <w:rPr>
                <w:spacing w:val="3"/>
                <w:szCs w:val="20"/>
              </w:rPr>
              <w:t>e</w:t>
            </w:r>
            <w:r w:rsidRPr="00160E7B">
              <w:rPr>
                <w:spacing w:val="-1"/>
                <w:szCs w:val="20"/>
              </w:rPr>
              <w:t>y</w:t>
            </w:r>
            <w:r w:rsidRPr="00160E7B">
              <w:rPr>
                <w:szCs w:val="20"/>
              </w:rPr>
              <w:t>s</w:t>
            </w:r>
          </w:p>
        </w:tc>
        <w:tc>
          <w:tcPr>
            <w:tcW w:w="2520" w:type="dxa"/>
            <w:tcBorders>
              <w:top w:val="single" w:sz="4" w:space="0" w:color="000000"/>
              <w:left w:val="single" w:sz="4" w:space="0" w:color="000000"/>
              <w:bottom w:val="single" w:sz="4" w:space="0" w:color="000000"/>
              <w:right w:val="single" w:sz="4" w:space="0" w:color="000000"/>
            </w:tcBorders>
            <w:hideMark/>
          </w:tcPr>
          <w:p w14:paraId="05446A2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CA8054C"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4E00CE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E7D1E3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F711C7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District Office – Korea</w:t>
            </w:r>
          </w:p>
        </w:tc>
        <w:tc>
          <w:tcPr>
            <w:tcW w:w="2520" w:type="dxa"/>
            <w:tcBorders>
              <w:top w:val="single" w:sz="4" w:space="0" w:color="000000"/>
              <w:left w:val="single" w:sz="4" w:space="0" w:color="000000"/>
              <w:bottom w:val="single" w:sz="4" w:space="0" w:color="000000"/>
              <w:right w:val="single" w:sz="4" w:space="0" w:color="000000"/>
            </w:tcBorders>
            <w:hideMark/>
          </w:tcPr>
          <w:p w14:paraId="415DC797"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N/A</w:t>
            </w:r>
          </w:p>
        </w:tc>
        <w:tc>
          <w:tcPr>
            <w:tcW w:w="1620" w:type="dxa"/>
            <w:tcBorders>
              <w:top w:val="single" w:sz="4" w:space="0" w:color="000000"/>
              <w:left w:val="single" w:sz="4" w:space="0" w:color="000000"/>
              <w:bottom w:val="single" w:sz="4" w:space="0" w:color="000000"/>
              <w:right w:val="single" w:sz="4" w:space="0" w:color="000000"/>
            </w:tcBorders>
          </w:tcPr>
          <w:p w14:paraId="45BEB4D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402C4C6F"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571DA79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0FDAA75"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MP Hill Shoppette</w:t>
            </w:r>
          </w:p>
        </w:tc>
        <w:tc>
          <w:tcPr>
            <w:tcW w:w="2520" w:type="dxa"/>
            <w:tcBorders>
              <w:top w:val="single" w:sz="4" w:space="0" w:color="000000"/>
              <w:left w:val="single" w:sz="4" w:space="0" w:color="000000"/>
              <w:bottom w:val="single" w:sz="4" w:space="0" w:color="000000"/>
              <w:right w:val="single" w:sz="4" w:space="0" w:color="000000"/>
            </w:tcBorders>
            <w:hideMark/>
          </w:tcPr>
          <w:p w14:paraId="3E81091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745C4B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A987DC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2D4644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7B3081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Walking Gate Kiosk</w:t>
            </w:r>
          </w:p>
        </w:tc>
        <w:tc>
          <w:tcPr>
            <w:tcW w:w="2520" w:type="dxa"/>
            <w:tcBorders>
              <w:top w:val="single" w:sz="4" w:space="0" w:color="000000"/>
              <w:left w:val="single" w:sz="4" w:space="0" w:color="000000"/>
              <w:bottom w:val="single" w:sz="4" w:space="0" w:color="000000"/>
              <w:right w:val="single" w:sz="4" w:space="0" w:color="000000"/>
            </w:tcBorders>
            <w:hideMark/>
          </w:tcPr>
          <w:p w14:paraId="1A4A826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77A2CD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3</w:t>
            </w:r>
          </w:p>
        </w:tc>
        <w:tc>
          <w:tcPr>
            <w:tcW w:w="1620" w:type="dxa"/>
            <w:tcBorders>
              <w:top w:val="single" w:sz="4" w:space="0" w:color="000000"/>
              <w:left w:val="single" w:sz="4" w:space="0" w:color="000000"/>
              <w:bottom w:val="single" w:sz="4" w:space="0" w:color="000000"/>
              <w:right w:val="single" w:sz="4" w:space="0" w:color="000000"/>
            </w:tcBorders>
            <w:hideMark/>
          </w:tcPr>
          <w:p w14:paraId="651647F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0FAECC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91756C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 xml:space="preserve">Troop Mini Mall </w:t>
            </w:r>
          </w:p>
        </w:tc>
        <w:tc>
          <w:tcPr>
            <w:tcW w:w="2520" w:type="dxa"/>
            <w:tcBorders>
              <w:top w:val="single" w:sz="4" w:space="0" w:color="000000"/>
              <w:left w:val="single" w:sz="4" w:space="0" w:color="000000"/>
              <w:bottom w:val="single" w:sz="4" w:space="0" w:color="000000"/>
              <w:right w:val="single" w:sz="4" w:space="0" w:color="000000"/>
            </w:tcBorders>
            <w:hideMark/>
          </w:tcPr>
          <w:p w14:paraId="1F67D99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 xml:space="preserve">ATM Only </w:t>
            </w:r>
          </w:p>
        </w:tc>
        <w:tc>
          <w:tcPr>
            <w:tcW w:w="1620" w:type="dxa"/>
            <w:tcBorders>
              <w:top w:val="single" w:sz="4" w:space="0" w:color="000000"/>
              <w:left w:val="single" w:sz="4" w:space="0" w:color="000000"/>
              <w:bottom w:val="single" w:sz="4" w:space="0" w:color="000000"/>
              <w:right w:val="single" w:sz="4" w:space="0" w:color="000000"/>
            </w:tcBorders>
            <w:hideMark/>
          </w:tcPr>
          <w:p w14:paraId="6E146261"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F0F173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18A2DA5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55B616B"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Exchange</w:t>
            </w:r>
          </w:p>
          <w:p w14:paraId="2DB523C2"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 Main Exchange</w:t>
            </w:r>
          </w:p>
        </w:tc>
        <w:tc>
          <w:tcPr>
            <w:tcW w:w="2520" w:type="dxa"/>
            <w:tcBorders>
              <w:top w:val="single" w:sz="4" w:space="0" w:color="000000"/>
              <w:left w:val="single" w:sz="4" w:space="0" w:color="000000"/>
              <w:bottom w:val="single" w:sz="4" w:space="0" w:color="000000"/>
              <w:right w:val="single" w:sz="4" w:space="0" w:color="000000"/>
            </w:tcBorders>
            <w:hideMark/>
          </w:tcPr>
          <w:p w14:paraId="192993C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B1826D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897F51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6DE880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A9FD53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CP Humphreys PX Food CT</w:t>
            </w:r>
          </w:p>
        </w:tc>
        <w:tc>
          <w:tcPr>
            <w:tcW w:w="2520" w:type="dxa"/>
            <w:tcBorders>
              <w:top w:val="single" w:sz="4" w:space="0" w:color="000000"/>
              <w:left w:val="single" w:sz="4" w:space="0" w:color="000000"/>
              <w:bottom w:val="single" w:sz="4" w:space="0" w:color="000000"/>
              <w:right w:val="single" w:sz="4" w:space="0" w:color="000000"/>
            </w:tcBorders>
            <w:hideMark/>
          </w:tcPr>
          <w:p w14:paraId="20C25D2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5B7C0B9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0D56DB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181151C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215552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Commissary</w:t>
            </w:r>
          </w:p>
        </w:tc>
        <w:tc>
          <w:tcPr>
            <w:tcW w:w="2520" w:type="dxa"/>
            <w:tcBorders>
              <w:top w:val="single" w:sz="4" w:space="0" w:color="000000"/>
              <w:left w:val="single" w:sz="4" w:space="0" w:color="000000"/>
              <w:bottom w:val="single" w:sz="4" w:space="0" w:color="000000"/>
              <w:right w:val="single" w:sz="4" w:space="0" w:color="000000"/>
            </w:tcBorders>
            <w:hideMark/>
          </w:tcPr>
          <w:p w14:paraId="776F8BA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0D4CABF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16E85D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59234D5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B7B6D3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Humphreys B. Allgood Hospital</w:t>
            </w:r>
          </w:p>
        </w:tc>
        <w:tc>
          <w:tcPr>
            <w:tcW w:w="2520" w:type="dxa"/>
            <w:tcBorders>
              <w:top w:val="single" w:sz="4" w:space="0" w:color="000000"/>
              <w:left w:val="single" w:sz="4" w:space="0" w:color="000000"/>
              <w:bottom w:val="single" w:sz="4" w:space="0" w:color="000000"/>
              <w:right w:val="single" w:sz="4" w:space="0" w:color="000000"/>
            </w:tcBorders>
            <w:hideMark/>
          </w:tcPr>
          <w:p w14:paraId="79192DE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56037BE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EB4CCD7"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6486B7D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A5AD86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Humphreys Family Mini Mall</w:t>
            </w:r>
          </w:p>
        </w:tc>
        <w:tc>
          <w:tcPr>
            <w:tcW w:w="2520" w:type="dxa"/>
            <w:tcBorders>
              <w:top w:val="single" w:sz="4" w:space="0" w:color="000000"/>
              <w:left w:val="single" w:sz="4" w:space="0" w:color="000000"/>
              <w:bottom w:val="single" w:sz="4" w:space="0" w:color="000000"/>
              <w:right w:val="single" w:sz="4" w:space="0" w:color="000000"/>
            </w:tcBorders>
            <w:hideMark/>
          </w:tcPr>
          <w:p w14:paraId="4A2C9A1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2C1F764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E09AEE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3F6886A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F47A59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USFK HQ20</w:t>
            </w:r>
          </w:p>
        </w:tc>
        <w:tc>
          <w:tcPr>
            <w:tcW w:w="2520" w:type="dxa"/>
            <w:tcBorders>
              <w:top w:val="single" w:sz="4" w:space="0" w:color="000000"/>
              <w:left w:val="single" w:sz="4" w:space="0" w:color="000000"/>
              <w:bottom w:val="single" w:sz="4" w:space="0" w:color="000000"/>
              <w:right w:val="single" w:sz="4" w:space="0" w:color="000000"/>
            </w:tcBorders>
            <w:hideMark/>
          </w:tcPr>
          <w:p w14:paraId="1AA8A70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531CF6E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9391F0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2B1D9F4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8032544"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Zoeckler Mini Mall</w:t>
            </w:r>
          </w:p>
        </w:tc>
        <w:tc>
          <w:tcPr>
            <w:tcW w:w="2520" w:type="dxa"/>
            <w:tcBorders>
              <w:top w:val="single" w:sz="4" w:space="0" w:color="000000"/>
              <w:left w:val="single" w:sz="4" w:space="0" w:color="000000"/>
              <w:bottom w:val="single" w:sz="4" w:space="0" w:color="000000"/>
              <w:right w:val="single" w:sz="4" w:space="0" w:color="000000"/>
            </w:tcBorders>
            <w:hideMark/>
          </w:tcPr>
          <w:p w14:paraId="1BB95EB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3172A6F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67BEC1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Army</w:t>
            </w:r>
          </w:p>
        </w:tc>
      </w:tr>
      <w:tr w:rsidR="00243E5C" w:rsidRPr="00160E7B" w14:paraId="028C26C2"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A73331E"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AAFES Sentry Mini Mall</w:t>
            </w:r>
          </w:p>
        </w:tc>
        <w:tc>
          <w:tcPr>
            <w:tcW w:w="2520" w:type="dxa"/>
            <w:tcBorders>
              <w:top w:val="single" w:sz="4" w:space="0" w:color="000000"/>
              <w:left w:val="single" w:sz="4" w:space="0" w:color="000000"/>
              <w:bottom w:val="single" w:sz="4" w:space="0" w:color="000000"/>
              <w:right w:val="single" w:sz="4" w:space="0" w:color="000000"/>
            </w:tcBorders>
            <w:hideMark/>
          </w:tcPr>
          <w:p w14:paraId="207CC9B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6E530D5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 xml:space="preserve">1 </w:t>
            </w:r>
          </w:p>
        </w:tc>
        <w:tc>
          <w:tcPr>
            <w:tcW w:w="1620" w:type="dxa"/>
            <w:tcBorders>
              <w:top w:val="single" w:sz="4" w:space="0" w:color="000000"/>
              <w:left w:val="single" w:sz="4" w:space="0" w:color="000000"/>
              <w:bottom w:val="single" w:sz="4" w:space="0" w:color="000000"/>
              <w:right w:val="single" w:sz="4" w:space="0" w:color="000000"/>
            </w:tcBorders>
            <w:hideMark/>
          </w:tcPr>
          <w:p w14:paraId="0334256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2A6B61E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5B78C6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Morning Calm Conference Center</w:t>
            </w:r>
          </w:p>
        </w:tc>
        <w:tc>
          <w:tcPr>
            <w:tcW w:w="2520" w:type="dxa"/>
            <w:tcBorders>
              <w:top w:val="single" w:sz="4" w:space="0" w:color="000000"/>
              <w:left w:val="single" w:sz="4" w:space="0" w:color="000000"/>
              <w:bottom w:val="single" w:sz="4" w:space="0" w:color="000000"/>
              <w:right w:val="single" w:sz="4" w:space="0" w:color="000000"/>
            </w:tcBorders>
            <w:hideMark/>
          </w:tcPr>
          <w:p w14:paraId="7D918D5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53E95EC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AE626CD"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10CF300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4970C0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K</w:t>
            </w:r>
            <w:r w:rsidRPr="00160E7B">
              <w:rPr>
                <w:spacing w:val="-1"/>
                <w:szCs w:val="20"/>
              </w:rPr>
              <w:t>-</w:t>
            </w:r>
            <w:r w:rsidRPr="00160E7B">
              <w:rPr>
                <w:spacing w:val="1"/>
                <w:szCs w:val="20"/>
              </w:rPr>
              <w:t>1</w:t>
            </w:r>
            <w:r w:rsidRPr="00160E7B">
              <w:rPr>
                <w:szCs w:val="20"/>
              </w:rPr>
              <w:t>6</w:t>
            </w:r>
          </w:p>
        </w:tc>
        <w:tc>
          <w:tcPr>
            <w:tcW w:w="2520" w:type="dxa"/>
            <w:tcBorders>
              <w:top w:val="single" w:sz="4" w:space="0" w:color="000000"/>
              <w:left w:val="single" w:sz="4" w:space="0" w:color="000000"/>
              <w:bottom w:val="single" w:sz="4" w:space="0" w:color="000000"/>
              <w:right w:val="single" w:sz="4" w:space="0" w:color="000000"/>
            </w:tcBorders>
            <w:hideMark/>
          </w:tcPr>
          <w:p w14:paraId="61B4EB6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4B73191"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2F58A8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5B025DD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772937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 xml:space="preserve">            Camp Yongin</w:t>
            </w:r>
          </w:p>
        </w:tc>
        <w:tc>
          <w:tcPr>
            <w:tcW w:w="2520" w:type="dxa"/>
            <w:tcBorders>
              <w:top w:val="single" w:sz="4" w:space="0" w:color="000000"/>
              <w:left w:val="single" w:sz="4" w:space="0" w:color="000000"/>
              <w:bottom w:val="single" w:sz="4" w:space="0" w:color="000000"/>
              <w:right w:val="single" w:sz="4" w:space="0" w:color="000000"/>
            </w:tcBorders>
            <w:hideMark/>
          </w:tcPr>
          <w:p w14:paraId="018F75E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77A9D6C8"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9A1B0A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37469681"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4D7E2C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K</w:t>
            </w:r>
            <w:r w:rsidRPr="00160E7B">
              <w:rPr>
                <w:spacing w:val="1"/>
                <w:szCs w:val="20"/>
              </w:rPr>
              <w:t>u</w:t>
            </w:r>
            <w:r w:rsidRPr="00160E7B">
              <w:rPr>
                <w:spacing w:val="-1"/>
                <w:szCs w:val="20"/>
              </w:rPr>
              <w:t>ns</w:t>
            </w:r>
            <w:r w:rsidRPr="00160E7B">
              <w:rPr>
                <w:spacing w:val="3"/>
                <w:szCs w:val="20"/>
              </w:rPr>
              <w:t>a</w:t>
            </w:r>
            <w:r w:rsidRPr="00160E7B">
              <w:rPr>
                <w:szCs w:val="20"/>
              </w:rPr>
              <w:t>n</w:t>
            </w:r>
            <w:r w:rsidRPr="00160E7B">
              <w:rPr>
                <w:spacing w:val="-4"/>
                <w:szCs w:val="20"/>
              </w:rPr>
              <w:t xml:space="preserve"> </w:t>
            </w:r>
            <w:r w:rsidRPr="00160E7B">
              <w:rPr>
                <w:spacing w:val="-2"/>
                <w:szCs w:val="20"/>
              </w:rPr>
              <w:t>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6923603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0D2F87E9"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737DAC4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F0442C2"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A0898A0"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Kunsan Shoppette</w:t>
            </w:r>
          </w:p>
        </w:tc>
        <w:tc>
          <w:tcPr>
            <w:tcW w:w="2520" w:type="dxa"/>
            <w:tcBorders>
              <w:top w:val="single" w:sz="4" w:space="0" w:color="000000"/>
              <w:left w:val="single" w:sz="4" w:space="0" w:color="000000"/>
              <w:bottom w:val="single" w:sz="4" w:space="0" w:color="000000"/>
              <w:right w:val="single" w:sz="4" w:space="0" w:color="000000"/>
            </w:tcBorders>
            <w:hideMark/>
          </w:tcPr>
          <w:p w14:paraId="26D3E9B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ABA2F8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3BD44C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5CDE30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181FCB7"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Di</w:t>
            </w:r>
            <w:r w:rsidRPr="00160E7B">
              <w:rPr>
                <w:spacing w:val="-1"/>
                <w:szCs w:val="20"/>
              </w:rPr>
              <w:t>n</w:t>
            </w:r>
            <w:r w:rsidRPr="00160E7B">
              <w:rPr>
                <w:spacing w:val="2"/>
                <w:szCs w:val="20"/>
              </w:rPr>
              <w:t>i</w:t>
            </w:r>
            <w:r w:rsidRPr="00160E7B">
              <w:rPr>
                <w:spacing w:val="1"/>
                <w:szCs w:val="20"/>
              </w:rPr>
              <w:t>n</w:t>
            </w:r>
            <w:r w:rsidRPr="00160E7B">
              <w:rPr>
                <w:szCs w:val="20"/>
              </w:rPr>
              <w:t>g</w:t>
            </w:r>
            <w:r w:rsidRPr="00160E7B">
              <w:rPr>
                <w:spacing w:val="-7"/>
                <w:szCs w:val="20"/>
              </w:rPr>
              <w:t xml:space="preserve"> </w:t>
            </w:r>
            <w:r w:rsidRPr="00160E7B">
              <w:rPr>
                <w:szCs w:val="20"/>
              </w:rPr>
              <w:t>H</w:t>
            </w:r>
            <w:r w:rsidRPr="00160E7B">
              <w:rPr>
                <w:spacing w:val="1"/>
                <w:szCs w:val="20"/>
              </w:rPr>
              <w:t>a</w:t>
            </w:r>
            <w:r w:rsidRPr="00160E7B">
              <w:rPr>
                <w:szCs w:val="20"/>
              </w:rPr>
              <w:t>ll</w:t>
            </w:r>
          </w:p>
        </w:tc>
        <w:tc>
          <w:tcPr>
            <w:tcW w:w="2520" w:type="dxa"/>
            <w:tcBorders>
              <w:top w:val="single" w:sz="4" w:space="0" w:color="000000"/>
              <w:left w:val="single" w:sz="4" w:space="0" w:color="000000"/>
              <w:bottom w:val="single" w:sz="4" w:space="0" w:color="000000"/>
              <w:right w:val="single" w:sz="4" w:space="0" w:color="000000"/>
            </w:tcBorders>
            <w:hideMark/>
          </w:tcPr>
          <w:p w14:paraId="22C8FC6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388DCDC"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48D8FA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34E614D"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68C1F3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R</w:t>
            </w:r>
            <w:r w:rsidRPr="00160E7B">
              <w:rPr>
                <w:spacing w:val="1"/>
                <w:szCs w:val="20"/>
              </w:rPr>
              <w:t>ecrea</w:t>
            </w:r>
            <w:r w:rsidRPr="00160E7B">
              <w:rPr>
                <w:szCs w:val="20"/>
              </w:rPr>
              <w:t>ti</w:t>
            </w:r>
            <w:r w:rsidRPr="00160E7B">
              <w:rPr>
                <w:spacing w:val="1"/>
                <w:szCs w:val="20"/>
              </w:rPr>
              <w:t>o</w:t>
            </w:r>
            <w:r w:rsidRPr="00160E7B">
              <w:rPr>
                <w:szCs w:val="20"/>
              </w:rPr>
              <w:t>n</w:t>
            </w:r>
            <w:r w:rsidRPr="00160E7B">
              <w:rPr>
                <w:spacing w:val="-10"/>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w:t>
            </w:r>
            <w:r w:rsidRPr="00160E7B">
              <w:rPr>
                <w:szCs w:val="20"/>
              </w:rPr>
              <w:t>r</w:t>
            </w:r>
          </w:p>
        </w:tc>
        <w:tc>
          <w:tcPr>
            <w:tcW w:w="2520" w:type="dxa"/>
            <w:tcBorders>
              <w:top w:val="single" w:sz="4" w:space="0" w:color="000000"/>
              <w:left w:val="single" w:sz="4" w:space="0" w:color="000000"/>
              <w:bottom w:val="single" w:sz="4" w:space="0" w:color="000000"/>
              <w:right w:val="single" w:sz="4" w:space="0" w:color="000000"/>
            </w:tcBorders>
            <w:hideMark/>
          </w:tcPr>
          <w:p w14:paraId="48969BB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4E04BF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BCF1B1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C814F4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0F77FB2"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W</w:t>
            </w:r>
            <w:r w:rsidRPr="00160E7B">
              <w:rPr>
                <w:spacing w:val="1"/>
                <w:szCs w:val="20"/>
              </w:rPr>
              <w:t>o</w:t>
            </w:r>
            <w:r w:rsidRPr="00160E7B">
              <w:rPr>
                <w:szCs w:val="20"/>
              </w:rPr>
              <w:t>lf</w:t>
            </w:r>
            <w:r w:rsidRPr="00160E7B">
              <w:rPr>
                <w:spacing w:val="-5"/>
                <w:szCs w:val="20"/>
              </w:rPr>
              <w:t xml:space="preserve"> </w:t>
            </w:r>
            <w:r w:rsidRPr="00160E7B">
              <w:rPr>
                <w:spacing w:val="2"/>
                <w:szCs w:val="20"/>
              </w:rPr>
              <w:t>P</w:t>
            </w:r>
            <w:r w:rsidRPr="00160E7B">
              <w:rPr>
                <w:spacing w:val="1"/>
                <w:szCs w:val="20"/>
              </w:rPr>
              <w:t>ac</w:t>
            </w:r>
            <w:r w:rsidRPr="00160E7B">
              <w:rPr>
                <w:szCs w:val="20"/>
              </w:rPr>
              <w:t>k</w:t>
            </w:r>
            <w:r w:rsidRPr="00160E7B">
              <w:rPr>
                <w:spacing w:val="-5"/>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71EA966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F988C83"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A53661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5091043"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7CB7AC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O</w:t>
            </w:r>
            <w:r w:rsidRPr="00160E7B">
              <w:rPr>
                <w:spacing w:val="-1"/>
                <w:szCs w:val="20"/>
              </w:rPr>
              <w:t>s</w:t>
            </w:r>
            <w:r w:rsidRPr="00160E7B">
              <w:rPr>
                <w:spacing w:val="1"/>
                <w:szCs w:val="20"/>
              </w:rPr>
              <w:t>a</w:t>
            </w:r>
            <w:r w:rsidRPr="00160E7B">
              <w:rPr>
                <w:szCs w:val="20"/>
              </w:rPr>
              <w:t>n</w:t>
            </w:r>
            <w:r w:rsidRPr="00160E7B">
              <w:rPr>
                <w:spacing w:val="-2"/>
                <w:szCs w:val="20"/>
              </w:rPr>
              <w:t xml:space="preserve"> 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0433487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E70D5D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09C7E78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FAC026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C1B05B"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M</w:t>
            </w:r>
            <w:r w:rsidRPr="00160E7B">
              <w:rPr>
                <w:spacing w:val="-1"/>
                <w:szCs w:val="20"/>
              </w:rPr>
              <w:t>us</w:t>
            </w:r>
            <w:r w:rsidRPr="00160E7B">
              <w:rPr>
                <w:szCs w:val="20"/>
              </w:rPr>
              <w:t>t</w:t>
            </w:r>
            <w:r w:rsidRPr="00160E7B">
              <w:rPr>
                <w:spacing w:val="3"/>
                <w:szCs w:val="20"/>
              </w:rPr>
              <w:t>a</w:t>
            </w:r>
            <w:r w:rsidRPr="00160E7B">
              <w:rPr>
                <w:spacing w:val="1"/>
                <w:szCs w:val="20"/>
              </w:rPr>
              <w:t>n</w:t>
            </w:r>
            <w:r w:rsidRPr="00160E7B">
              <w:rPr>
                <w:szCs w:val="20"/>
              </w:rPr>
              <w:t>g</w:t>
            </w:r>
            <w:r w:rsidRPr="00160E7B">
              <w:rPr>
                <w:spacing w:val="-8"/>
                <w:szCs w:val="20"/>
              </w:rPr>
              <w:t xml:space="preserve"> </w:t>
            </w:r>
            <w:r w:rsidRPr="00160E7B">
              <w:rPr>
                <w:spacing w:val="-1"/>
                <w:szCs w:val="20"/>
              </w:rPr>
              <w:t>C</w:t>
            </w:r>
            <w:r w:rsidRPr="00160E7B">
              <w:rPr>
                <w:spacing w:val="2"/>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3C9780F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B3BE29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636FB62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45EE2E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4E6375D"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Ma</w:t>
            </w:r>
            <w:r w:rsidRPr="00160E7B">
              <w:rPr>
                <w:szCs w:val="20"/>
              </w:rPr>
              <w:t>in</w:t>
            </w:r>
            <w:r w:rsidRPr="00160E7B">
              <w:rPr>
                <w:spacing w:val="-5"/>
                <w:szCs w:val="20"/>
              </w:rPr>
              <w:t xml:space="preserve"> </w:t>
            </w:r>
            <w:r w:rsidRPr="00160E7B">
              <w:rPr>
                <w:szCs w:val="20"/>
              </w:rPr>
              <w:t>G</w:t>
            </w:r>
            <w:r w:rsidRPr="00160E7B">
              <w:rPr>
                <w:spacing w:val="1"/>
                <w:szCs w:val="20"/>
              </w:rPr>
              <w:t>a</w:t>
            </w:r>
            <w:r w:rsidRPr="00160E7B">
              <w:rPr>
                <w:szCs w:val="20"/>
              </w:rPr>
              <w:t>te</w:t>
            </w:r>
          </w:p>
        </w:tc>
        <w:tc>
          <w:tcPr>
            <w:tcW w:w="2520" w:type="dxa"/>
            <w:tcBorders>
              <w:top w:val="single" w:sz="4" w:space="0" w:color="000000"/>
              <w:left w:val="single" w:sz="4" w:space="0" w:color="000000"/>
              <w:bottom w:val="single" w:sz="4" w:space="0" w:color="000000"/>
              <w:right w:val="single" w:sz="4" w:space="0" w:color="000000"/>
            </w:tcBorders>
            <w:hideMark/>
          </w:tcPr>
          <w:p w14:paraId="5EE6B8D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44EB41A"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6A601DA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DBA7ECB"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7332064"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zCs w:val="20"/>
              </w:rPr>
              <w:t>i</w:t>
            </w:r>
            <w:r w:rsidRPr="00160E7B">
              <w:rPr>
                <w:spacing w:val="2"/>
                <w:szCs w:val="20"/>
              </w:rPr>
              <w:t>s</w:t>
            </w:r>
            <w:r w:rsidRPr="00160E7B">
              <w:rPr>
                <w:spacing w:val="-1"/>
                <w:szCs w:val="20"/>
              </w:rPr>
              <w:t>s</w:t>
            </w:r>
            <w:r w:rsidRPr="00160E7B">
              <w:rPr>
                <w:spacing w:val="1"/>
                <w:szCs w:val="20"/>
              </w:rPr>
              <w:t>a</w:t>
            </w:r>
            <w:r w:rsidRPr="00160E7B">
              <w:rPr>
                <w:spacing w:val="3"/>
                <w:szCs w:val="20"/>
              </w:rPr>
              <w:t>r</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0F6E74D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B8463A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0EEA19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9A23541"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69EF02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Vi</w:t>
            </w:r>
            <w:r w:rsidRPr="00160E7B">
              <w:rPr>
                <w:spacing w:val="-1"/>
                <w:szCs w:val="20"/>
              </w:rPr>
              <w:t>s</w:t>
            </w:r>
            <w:r w:rsidRPr="00160E7B">
              <w:rPr>
                <w:szCs w:val="20"/>
              </w:rPr>
              <w:t>it</w:t>
            </w:r>
            <w:r w:rsidRPr="00160E7B">
              <w:rPr>
                <w:spacing w:val="1"/>
                <w:szCs w:val="20"/>
              </w:rPr>
              <w:t>o</w:t>
            </w:r>
            <w:r w:rsidRPr="00160E7B">
              <w:rPr>
                <w:spacing w:val="3"/>
                <w:szCs w:val="20"/>
              </w:rPr>
              <w:t>r</w:t>
            </w:r>
            <w:r w:rsidRPr="00160E7B">
              <w:rPr>
                <w:spacing w:val="-2"/>
                <w:szCs w:val="20"/>
              </w:rPr>
              <w:t>'</w:t>
            </w:r>
            <w:r w:rsidRPr="00160E7B">
              <w:rPr>
                <w:szCs w:val="20"/>
              </w:rPr>
              <w:t>s</w:t>
            </w:r>
            <w:r w:rsidRPr="00160E7B">
              <w:rPr>
                <w:spacing w:val="-7"/>
                <w:szCs w:val="20"/>
              </w:rPr>
              <w:t xml:space="preserve"> </w:t>
            </w:r>
            <w:r w:rsidRPr="00160E7B">
              <w:rPr>
                <w:spacing w:val="3"/>
                <w:szCs w:val="20"/>
              </w:rPr>
              <w:t>Q</w:t>
            </w:r>
            <w:r w:rsidRPr="00160E7B">
              <w:rPr>
                <w:spacing w:val="-1"/>
                <w:szCs w:val="20"/>
              </w:rPr>
              <w:t>u</w:t>
            </w:r>
            <w:r w:rsidRPr="00160E7B">
              <w:rPr>
                <w:spacing w:val="1"/>
                <w:szCs w:val="20"/>
              </w:rPr>
              <w:t>ar</w:t>
            </w:r>
            <w:r w:rsidRPr="00160E7B">
              <w:rPr>
                <w:szCs w:val="20"/>
              </w:rPr>
              <w:t>t</w:t>
            </w:r>
            <w:r w:rsidRPr="00160E7B">
              <w:rPr>
                <w:spacing w:val="1"/>
                <w:szCs w:val="20"/>
              </w:rPr>
              <w:t>er</w:t>
            </w:r>
            <w:r w:rsidRPr="00160E7B">
              <w:rPr>
                <w:szCs w:val="20"/>
              </w:rPr>
              <w:t>s</w:t>
            </w:r>
          </w:p>
        </w:tc>
        <w:tc>
          <w:tcPr>
            <w:tcW w:w="2520" w:type="dxa"/>
            <w:tcBorders>
              <w:top w:val="single" w:sz="4" w:space="0" w:color="000000"/>
              <w:left w:val="single" w:sz="4" w:space="0" w:color="000000"/>
              <w:bottom w:val="single" w:sz="4" w:space="0" w:color="000000"/>
              <w:right w:val="single" w:sz="4" w:space="0" w:color="000000"/>
            </w:tcBorders>
            <w:hideMark/>
          </w:tcPr>
          <w:p w14:paraId="6A703A7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E80FFA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5DCFB5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B283CB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EE1EEDC"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w:t>
            </w:r>
            <w:r w:rsidRPr="00160E7B">
              <w:rPr>
                <w:spacing w:val="1"/>
                <w:szCs w:val="20"/>
              </w:rPr>
              <w:t>u</w:t>
            </w:r>
            <w:r w:rsidRPr="00160E7B">
              <w:rPr>
                <w:spacing w:val="-2"/>
                <w:szCs w:val="20"/>
              </w:rPr>
              <w:t>w</w:t>
            </w:r>
            <w:r w:rsidRPr="00160E7B">
              <w:rPr>
                <w:spacing w:val="4"/>
                <w:szCs w:val="20"/>
              </w:rPr>
              <w:t>o</w:t>
            </w:r>
            <w:r w:rsidRPr="00160E7B">
              <w:rPr>
                <w:szCs w:val="20"/>
              </w:rPr>
              <w:t>n</w:t>
            </w:r>
            <w:r w:rsidRPr="00160E7B">
              <w:rPr>
                <w:spacing w:val="-4"/>
                <w:szCs w:val="20"/>
              </w:rPr>
              <w:t xml:space="preserve"> </w:t>
            </w:r>
            <w:r w:rsidRPr="00160E7B">
              <w:rPr>
                <w:spacing w:val="-2"/>
                <w:szCs w:val="20"/>
              </w:rPr>
              <w:t>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 Post Office</w:t>
            </w:r>
          </w:p>
        </w:tc>
        <w:tc>
          <w:tcPr>
            <w:tcW w:w="2520" w:type="dxa"/>
            <w:tcBorders>
              <w:top w:val="single" w:sz="4" w:space="0" w:color="000000"/>
              <w:left w:val="single" w:sz="4" w:space="0" w:color="000000"/>
              <w:bottom w:val="single" w:sz="4" w:space="0" w:color="000000"/>
              <w:right w:val="single" w:sz="4" w:space="0" w:color="000000"/>
            </w:tcBorders>
            <w:hideMark/>
          </w:tcPr>
          <w:p w14:paraId="0C95252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0BED142"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36EC27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49DB77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1AEAD6C"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O</w:t>
            </w:r>
            <w:r w:rsidRPr="00160E7B">
              <w:rPr>
                <w:spacing w:val="-1"/>
                <w:szCs w:val="20"/>
              </w:rPr>
              <w:t>s</w:t>
            </w:r>
            <w:r w:rsidRPr="00160E7B">
              <w:rPr>
                <w:spacing w:val="1"/>
                <w:szCs w:val="20"/>
              </w:rPr>
              <w:t>a</w:t>
            </w:r>
            <w:r w:rsidRPr="00160E7B">
              <w:rPr>
                <w:szCs w:val="20"/>
              </w:rPr>
              <w:t>n</w:t>
            </w:r>
            <w:r w:rsidRPr="00160E7B">
              <w:rPr>
                <w:spacing w:val="-5"/>
                <w:szCs w:val="20"/>
              </w:rPr>
              <w:t xml:space="preserve"> </w:t>
            </w:r>
            <w:r w:rsidRPr="00160E7B">
              <w:rPr>
                <w:spacing w:val="3"/>
                <w:szCs w:val="20"/>
              </w:rPr>
              <w:t>E</w:t>
            </w:r>
            <w:r w:rsidRPr="00160E7B">
              <w:rPr>
                <w:spacing w:val="-1"/>
                <w:szCs w:val="20"/>
              </w:rPr>
              <w:t>n</w:t>
            </w:r>
            <w:r w:rsidRPr="00160E7B">
              <w:rPr>
                <w:szCs w:val="20"/>
              </w:rPr>
              <w:t>li</w:t>
            </w:r>
            <w:r w:rsidRPr="00160E7B">
              <w:rPr>
                <w:spacing w:val="2"/>
                <w:szCs w:val="20"/>
              </w:rPr>
              <w:t>s</w:t>
            </w:r>
            <w:r w:rsidRPr="00160E7B">
              <w:rPr>
                <w:szCs w:val="20"/>
              </w:rPr>
              <w:t>t</w:t>
            </w:r>
            <w:r w:rsidRPr="00160E7B">
              <w:rPr>
                <w:spacing w:val="1"/>
                <w:szCs w:val="20"/>
              </w:rPr>
              <w:t>e</w:t>
            </w:r>
            <w:r w:rsidRPr="00160E7B">
              <w:rPr>
                <w:szCs w:val="20"/>
              </w:rPr>
              <w:t>d</w:t>
            </w:r>
            <w:r w:rsidRPr="00160E7B">
              <w:rPr>
                <w:spacing w:val="-5"/>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453FD9C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D91B2E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98A2AE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751168F"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1942341" w14:textId="77777777" w:rsidR="00243E5C" w:rsidRPr="00160E7B" w:rsidRDefault="00243E5C" w:rsidP="00243E5C">
            <w:pPr>
              <w:widowControl w:val="0"/>
              <w:autoSpaceDE w:val="0"/>
              <w:autoSpaceDN w:val="0"/>
              <w:adjustRightInd w:val="0"/>
              <w:spacing w:after="0" w:line="240" w:lineRule="auto"/>
              <w:rPr>
                <w:b/>
                <w:szCs w:val="20"/>
                <w:u w:val="single"/>
              </w:rPr>
            </w:pPr>
            <w:r w:rsidRPr="00160E7B">
              <w:rPr>
                <w:szCs w:val="20"/>
                <w:u w:val="single"/>
              </w:rPr>
              <w:t xml:space="preserve">  </w:t>
            </w:r>
            <w:r w:rsidRPr="00160E7B">
              <w:rPr>
                <w:b/>
                <w:szCs w:val="20"/>
                <w:u w:val="single"/>
              </w:rPr>
              <w:t>Diego Garcia</w:t>
            </w:r>
          </w:p>
        </w:tc>
        <w:tc>
          <w:tcPr>
            <w:tcW w:w="2520" w:type="dxa"/>
            <w:tcBorders>
              <w:top w:val="single" w:sz="4" w:space="0" w:color="000000"/>
              <w:left w:val="single" w:sz="4" w:space="0" w:color="000000"/>
              <w:bottom w:val="single" w:sz="4" w:space="0" w:color="000000"/>
              <w:right w:val="single" w:sz="4" w:space="0" w:color="000000"/>
            </w:tcBorders>
          </w:tcPr>
          <w:p w14:paraId="7B1931FA"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109F3AF6"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47A59BA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51BF608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CDB2AF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Di</w:t>
            </w:r>
            <w:r w:rsidRPr="00160E7B">
              <w:rPr>
                <w:spacing w:val="1"/>
                <w:szCs w:val="20"/>
              </w:rPr>
              <w:t>e</w:t>
            </w:r>
            <w:r w:rsidRPr="00160E7B">
              <w:rPr>
                <w:spacing w:val="-1"/>
                <w:szCs w:val="20"/>
              </w:rPr>
              <w:t>g</w:t>
            </w:r>
            <w:r w:rsidRPr="00160E7B">
              <w:rPr>
                <w:szCs w:val="20"/>
              </w:rPr>
              <w:t>o</w:t>
            </w:r>
            <w:r w:rsidRPr="00160E7B">
              <w:rPr>
                <w:spacing w:val="-3"/>
                <w:szCs w:val="20"/>
              </w:rPr>
              <w:t xml:space="preserve"> </w:t>
            </w:r>
            <w:r w:rsidRPr="00160E7B">
              <w:rPr>
                <w:szCs w:val="20"/>
              </w:rPr>
              <w:t>G</w:t>
            </w:r>
            <w:r w:rsidRPr="00160E7B">
              <w:rPr>
                <w:spacing w:val="1"/>
                <w:szCs w:val="20"/>
              </w:rPr>
              <w:t>arc</w:t>
            </w:r>
            <w:r w:rsidRPr="00160E7B">
              <w:rPr>
                <w:szCs w:val="20"/>
              </w:rPr>
              <w:t>ia</w:t>
            </w:r>
          </w:p>
        </w:tc>
        <w:tc>
          <w:tcPr>
            <w:tcW w:w="2520" w:type="dxa"/>
            <w:tcBorders>
              <w:top w:val="single" w:sz="4" w:space="0" w:color="000000"/>
              <w:left w:val="single" w:sz="4" w:space="0" w:color="000000"/>
              <w:bottom w:val="single" w:sz="4" w:space="0" w:color="000000"/>
              <w:right w:val="single" w:sz="4" w:space="0" w:color="000000"/>
            </w:tcBorders>
            <w:hideMark/>
          </w:tcPr>
          <w:p w14:paraId="3F0C165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hideMark/>
          </w:tcPr>
          <w:p w14:paraId="4DC2659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5C13FF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26D661D"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5E65882"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Diego Garcia Ship’s Store</w:t>
            </w:r>
          </w:p>
        </w:tc>
        <w:tc>
          <w:tcPr>
            <w:tcW w:w="2520" w:type="dxa"/>
            <w:tcBorders>
              <w:top w:val="single" w:sz="4" w:space="0" w:color="000000"/>
              <w:left w:val="single" w:sz="4" w:space="0" w:color="000000"/>
              <w:bottom w:val="single" w:sz="4" w:space="0" w:color="000000"/>
              <w:right w:val="single" w:sz="4" w:space="0" w:color="000000"/>
            </w:tcBorders>
            <w:hideMark/>
          </w:tcPr>
          <w:p w14:paraId="60DE41A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98A6A8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E24BCD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2A2D021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9F3307C"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A</w:t>
            </w:r>
            <w:r w:rsidRPr="00160E7B">
              <w:rPr>
                <w:szCs w:val="20"/>
              </w:rPr>
              <w:t>i</w:t>
            </w:r>
            <w:r w:rsidRPr="00160E7B">
              <w:rPr>
                <w:spacing w:val="1"/>
                <w:szCs w:val="20"/>
              </w:rPr>
              <w:t>rpor</w:t>
            </w:r>
            <w:r w:rsidRPr="00160E7B">
              <w:rPr>
                <w:szCs w:val="20"/>
              </w:rPr>
              <w:t>t</w:t>
            </w:r>
            <w:r w:rsidRPr="00160E7B">
              <w:rPr>
                <w:spacing w:val="-6"/>
                <w:szCs w:val="20"/>
              </w:rPr>
              <w:t xml:space="preserve"> </w:t>
            </w:r>
            <w:r w:rsidRPr="00160E7B">
              <w:rPr>
                <w:spacing w:val="2"/>
                <w:szCs w:val="20"/>
              </w:rPr>
              <w:t>P</w:t>
            </w:r>
            <w:r w:rsidRPr="00160E7B">
              <w:rPr>
                <w:spacing w:val="1"/>
                <w:szCs w:val="20"/>
              </w:rPr>
              <w:t>a</w:t>
            </w:r>
            <w:r w:rsidRPr="00160E7B">
              <w:rPr>
                <w:spacing w:val="-1"/>
                <w:szCs w:val="20"/>
              </w:rPr>
              <w:t>ss</w:t>
            </w:r>
            <w:r w:rsidRPr="00160E7B">
              <w:rPr>
                <w:spacing w:val="1"/>
                <w:szCs w:val="20"/>
              </w:rPr>
              <w:t>en</w:t>
            </w:r>
            <w:r w:rsidRPr="00160E7B">
              <w:rPr>
                <w:spacing w:val="-1"/>
                <w:szCs w:val="20"/>
              </w:rPr>
              <w:t>g</w:t>
            </w:r>
            <w:r w:rsidRPr="00160E7B">
              <w:rPr>
                <w:spacing w:val="1"/>
                <w:szCs w:val="20"/>
              </w:rPr>
              <w:t>e</w:t>
            </w:r>
            <w:r w:rsidRPr="00160E7B">
              <w:rPr>
                <w:szCs w:val="20"/>
              </w:rPr>
              <w:t>r</w:t>
            </w:r>
            <w:r w:rsidRPr="00160E7B">
              <w:rPr>
                <w:spacing w:val="-7"/>
                <w:szCs w:val="20"/>
              </w:rPr>
              <w:t xml:space="preserve"> </w:t>
            </w:r>
            <w:r w:rsidRPr="00160E7B">
              <w:rPr>
                <w:spacing w:val="3"/>
                <w:szCs w:val="20"/>
              </w:rPr>
              <w:t>T</w:t>
            </w:r>
            <w:r w:rsidRPr="00160E7B">
              <w:rPr>
                <w:spacing w:val="1"/>
                <w:szCs w:val="20"/>
              </w:rPr>
              <w:t>er</w:t>
            </w:r>
            <w:r w:rsidRPr="00160E7B">
              <w:rPr>
                <w:spacing w:val="-3"/>
                <w:szCs w:val="20"/>
              </w:rPr>
              <w:t>m</w:t>
            </w:r>
            <w:r w:rsidRPr="00160E7B">
              <w:rPr>
                <w:spacing w:val="2"/>
                <w:szCs w:val="20"/>
              </w:rPr>
              <w:t>i</w:t>
            </w:r>
            <w:r w:rsidRPr="00160E7B">
              <w:rPr>
                <w:spacing w:val="-1"/>
                <w:szCs w:val="20"/>
              </w:rPr>
              <w:t>n</w:t>
            </w:r>
            <w:r w:rsidRPr="00160E7B">
              <w:rPr>
                <w:spacing w:val="1"/>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01980FF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1A9479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62BD23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5C2F566B" w14:textId="77777777" w:rsidTr="009F7F8D">
        <w:trPr>
          <w:trHeight w:val="326"/>
        </w:trPr>
        <w:tc>
          <w:tcPr>
            <w:tcW w:w="1620" w:type="dxa"/>
            <w:tcBorders>
              <w:top w:val="single" w:sz="4" w:space="0" w:color="000000"/>
              <w:left w:val="single" w:sz="4" w:space="0" w:color="000000"/>
              <w:bottom w:val="single" w:sz="4" w:space="0" w:color="000000"/>
              <w:right w:val="single" w:sz="4" w:space="0" w:color="000000"/>
            </w:tcBorders>
          </w:tcPr>
          <w:p w14:paraId="1BB61256" w14:textId="77777777" w:rsidR="00243E5C" w:rsidRPr="00160E7B" w:rsidRDefault="00243E5C" w:rsidP="00243E5C">
            <w:pPr>
              <w:widowControl w:val="0"/>
              <w:tabs>
                <w:tab w:val="left" w:pos="5500"/>
              </w:tabs>
              <w:autoSpaceDE w:val="0"/>
              <w:autoSpaceDN w:val="0"/>
              <w:adjustRightInd w:val="0"/>
              <w:spacing w:after="0" w:line="240" w:lineRule="auto"/>
              <w:ind w:right="-20"/>
              <w:jc w:val="center"/>
              <w:rPr>
                <w:iCs/>
                <w:color w:val="0000FF"/>
                <w:szCs w:val="20"/>
              </w:rPr>
            </w:pPr>
          </w:p>
        </w:tc>
        <w:tc>
          <w:tcPr>
            <w:tcW w:w="8474" w:type="dxa"/>
            <w:gridSpan w:val="4"/>
            <w:tcBorders>
              <w:top w:val="single" w:sz="4" w:space="0" w:color="000000"/>
              <w:left w:val="single" w:sz="4" w:space="0" w:color="000000"/>
              <w:bottom w:val="single" w:sz="4" w:space="0" w:color="000000"/>
              <w:right w:val="single" w:sz="4" w:space="0" w:color="000000"/>
            </w:tcBorders>
            <w:vAlign w:val="center"/>
            <w:hideMark/>
          </w:tcPr>
          <w:p w14:paraId="32EA28E3" w14:textId="77777777" w:rsidR="00243E5C" w:rsidRPr="00160E7B" w:rsidRDefault="00243E5C" w:rsidP="00243E5C">
            <w:pPr>
              <w:widowControl w:val="0"/>
              <w:tabs>
                <w:tab w:val="left" w:pos="5500"/>
              </w:tabs>
              <w:autoSpaceDE w:val="0"/>
              <w:autoSpaceDN w:val="0"/>
              <w:adjustRightInd w:val="0"/>
              <w:spacing w:after="0" w:line="240" w:lineRule="auto"/>
              <w:ind w:right="-20"/>
              <w:jc w:val="center"/>
              <w:rPr>
                <w:szCs w:val="20"/>
              </w:rPr>
            </w:pPr>
            <w:r w:rsidRPr="00160E7B">
              <w:rPr>
                <w:iCs/>
                <w:color w:val="0000FF"/>
                <w:szCs w:val="20"/>
              </w:rPr>
              <w:t>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B</w:t>
            </w:r>
            <w:r w:rsidRPr="00160E7B">
              <w:rPr>
                <w:iCs/>
                <w:color w:val="0000FF"/>
                <w:spacing w:val="-1"/>
                <w:szCs w:val="20"/>
              </w:rPr>
              <w:t>r</w:t>
            </w:r>
            <w:r w:rsidRPr="00160E7B">
              <w:rPr>
                <w:iCs/>
                <w:color w:val="0000FF"/>
                <w:spacing w:val="1"/>
                <w:szCs w:val="20"/>
              </w:rPr>
              <w:t>anche</w:t>
            </w:r>
            <w:r w:rsidRPr="00160E7B">
              <w:rPr>
                <w:iCs/>
                <w:color w:val="0000FF"/>
                <w:szCs w:val="20"/>
              </w:rPr>
              <w:t>s</w:t>
            </w:r>
            <w:r w:rsidRPr="00160E7B">
              <w:rPr>
                <w:iCs/>
                <w:color w:val="0000FF"/>
                <w:spacing w:val="-8"/>
                <w:szCs w:val="20"/>
              </w:rPr>
              <w:t xml:space="preserve"> </w:t>
            </w:r>
            <w:r w:rsidRPr="00160E7B">
              <w:rPr>
                <w:iCs/>
                <w:color w:val="0000FF"/>
                <w:szCs w:val="20"/>
              </w:rPr>
              <w:t xml:space="preserve">= </w:t>
            </w:r>
            <w:r w:rsidRPr="00160E7B">
              <w:rPr>
                <w:iCs/>
                <w:color w:val="0000FF"/>
                <w:spacing w:val="1"/>
                <w:szCs w:val="20"/>
              </w:rPr>
              <w:t>10</w:t>
            </w:r>
            <w:r w:rsidRPr="00160E7B">
              <w:rPr>
                <w:iCs/>
                <w:color w:val="0000FF"/>
                <w:szCs w:val="20"/>
              </w:rPr>
              <w:t>;</w:t>
            </w:r>
            <w:r w:rsidRPr="00160E7B">
              <w:rPr>
                <w:iCs/>
                <w:color w:val="0000FF"/>
                <w:spacing w:val="-4"/>
                <w:szCs w:val="20"/>
              </w:rPr>
              <w:t xml:space="preserve"> </w:t>
            </w:r>
            <w:r w:rsidRPr="00160E7B">
              <w:rPr>
                <w:iCs/>
                <w:color w:val="0000FF"/>
                <w:szCs w:val="20"/>
              </w:rPr>
              <w:t xml:space="preserve">10 </w:t>
            </w:r>
            <w:r w:rsidRPr="00160E7B">
              <w:rPr>
                <w:iCs/>
                <w:color w:val="0000FF"/>
                <w:spacing w:val="-1"/>
                <w:szCs w:val="20"/>
              </w:rPr>
              <w:t>F</w:t>
            </w:r>
            <w:r w:rsidRPr="00160E7B">
              <w:rPr>
                <w:iCs/>
                <w:color w:val="0000FF"/>
                <w:spacing w:val="1"/>
                <w:szCs w:val="20"/>
              </w:rPr>
              <w:t>u</w:t>
            </w:r>
            <w:r w:rsidRPr="00160E7B">
              <w:rPr>
                <w:iCs/>
                <w:color w:val="0000FF"/>
                <w:szCs w:val="20"/>
              </w:rPr>
              <w:t>ll</w:t>
            </w:r>
            <w:r w:rsidRPr="00160E7B">
              <w:rPr>
                <w:iCs/>
                <w:color w:val="0000FF"/>
                <w:spacing w:val="-5"/>
                <w:szCs w:val="20"/>
              </w:rPr>
              <w:t xml:space="preserve"> </w:t>
            </w:r>
            <w:r w:rsidRPr="00160E7B">
              <w:rPr>
                <w:iCs/>
                <w:color w:val="0000FF"/>
                <w:spacing w:val="1"/>
                <w:szCs w:val="20"/>
              </w:rPr>
              <w:t>an</w:t>
            </w:r>
            <w:r w:rsidRPr="00160E7B">
              <w:rPr>
                <w:iCs/>
                <w:color w:val="0000FF"/>
                <w:szCs w:val="20"/>
              </w:rPr>
              <w:t>d</w:t>
            </w:r>
            <w:r w:rsidRPr="00160E7B">
              <w:rPr>
                <w:iCs/>
                <w:color w:val="0000FF"/>
                <w:spacing w:val="-1"/>
                <w:szCs w:val="20"/>
              </w:rPr>
              <w:t xml:space="preserve"> </w:t>
            </w:r>
            <w:r w:rsidRPr="00160E7B">
              <w:rPr>
                <w:iCs/>
                <w:color w:val="0000FF"/>
                <w:szCs w:val="20"/>
              </w:rPr>
              <w:t xml:space="preserve">0 </w:t>
            </w:r>
            <w:r w:rsidRPr="00160E7B">
              <w:rPr>
                <w:iCs/>
                <w:color w:val="0000FF"/>
                <w:spacing w:val="1"/>
                <w:szCs w:val="20"/>
              </w:rPr>
              <w:t>Pa</w:t>
            </w:r>
            <w:r w:rsidRPr="00160E7B">
              <w:rPr>
                <w:iCs/>
                <w:color w:val="0000FF"/>
                <w:spacing w:val="-1"/>
                <w:szCs w:val="20"/>
              </w:rPr>
              <w:t>r</w:t>
            </w:r>
            <w:r w:rsidRPr="00160E7B">
              <w:rPr>
                <w:iCs/>
                <w:color w:val="0000FF"/>
                <w:szCs w:val="20"/>
              </w:rPr>
              <w:t>t</w:t>
            </w:r>
            <w:r w:rsidRPr="00160E7B">
              <w:rPr>
                <w:iCs/>
                <w:color w:val="0000FF"/>
                <w:spacing w:val="1"/>
                <w:szCs w:val="20"/>
              </w:rPr>
              <w:t>-</w:t>
            </w:r>
            <w:r w:rsidRPr="00160E7B">
              <w:rPr>
                <w:iCs/>
                <w:color w:val="0000FF"/>
                <w:szCs w:val="20"/>
              </w:rPr>
              <w:t>time    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A</w:t>
            </w:r>
            <w:r w:rsidRPr="00160E7B">
              <w:rPr>
                <w:iCs/>
                <w:color w:val="0000FF"/>
                <w:szCs w:val="20"/>
              </w:rPr>
              <w:t>T</w:t>
            </w:r>
            <w:r w:rsidRPr="00160E7B">
              <w:rPr>
                <w:iCs/>
                <w:color w:val="0000FF"/>
                <w:spacing w:val="-2"/>
                <w:szCs w:val="20"/>
              </w:rPr>
              <w:t>M</w:t>
            </w:r>
            <w:r w:rsidRPr="00160E7B">
              <w:rPr>
                <w:iCs/>
                <w:color w:val="0000FF"/>
                <w:szCs w:val="20"/>
              </w:rPr>
              <w:t>s</w:t>
            </w:r>
            <w:r w:rsidRPr="00160E7B">
              <w:rPr>
                <w:iCs/>
                <w:color w:val="0000FF"/>
                <w:spacing w:val="-5"/>
                <w:szCs w:val="20"/>
              </w:rPr>
              <w:t xml:space="preserve"> 58</w:t>
            </w:r>
          </w:p>
        </w:tc>
      </w:tr>
    </w:tbl>
    <w:p w14:paraId="1F132B6D" w14:textId="77777777" w:rsidR="00243E5C" w:rsidRPr="00160E7B" w:rsidRDefault="00243E5C" w:rsidP="00243E5C">
      <w:pPr>
        <w:widowControl w:val="0"/>
        <w:autoSpaceDE w:val="0"/>
        <w:autoSpaceDN w:val="0"/>
        <w:adjustRightInd w:val="0"/>
        <w:spacing w:before="2" w:after="0" w:line="240" w:lineRule="auto"/>
        <w:rPr>
          <w:szCs w:val="20"/>
        </w:rPr>
      </w:pPr>
    </w:p>
    <w:p w14:paraId="3D75C54C" w14:textId="77777777" w:rsidR="00243E5C" w:rsidRPr="00160E7B" w:rsidRDefault="00243E5C" w:rsidP="00243E5C">
      <w:pPr>
        <w:widowControl w:val="0"/>
        <w:autoSpaceDE w:val="0"/>
        <w:autoSpaceDN w:val="0"/>
        <w:adjustRightInd w:val="0"/>
        <w:spacing w:before="2" w:after="0" w:line="240" w:lineRule="auto"/>
        <w:rPr>
          <w:szCs w:val="20"/>
        </w:rPr>
      </w:pPr>
      <w:r w:rsidRPr="00160E7B">
        <w:rPr>
          <w:b/>
          <w:bCs/>
          <w:spacing w:val="1"/>
          <w:szCs w:val="20"/>
          <w:u w:val="thick"/>
        </w:rPr>
        <w:t>P</w:t>
      </w:r>
      <w:r w:rsidRPr="00160E7B">
        <w:rPr>
          <w:b/>
          <w:bCs/>
          <w:szCs w:val="20"/>
          <w:u w:val="thick"/>
        </w:rPr>
        <w:t>AC</w:t>
      </w:r>
      <w:r w:rsidRPr="00160E7B">
        <w:rPr>
          <w:b/>
          <w:bCs/>
          <w:spacing w:val="-1"/>
          <w:szCs w:val="20"/>
          <w:u w:val="thick"/>
        </w:rPr>
        <w:t>I</w:t>
      </w:r>
      <w:r w:rsidRPr="00160E7B">
        <w:rPr>
          <w:b/>
          <w:bCs/>
          <w:spacing w:val="1"/>
          <w:szCs w:val="20"/>
          <w:u w:val="thick"/>
        </w:rPr>
        <w:t>F</w:t>
      </w:r>
      <w:r w:rsidRPr="00160E7B">
        <w:rPr>
          <w:b/>
          <w:bCs/>
          <w:spacing w:val="-1"/>
          <w:szCs w:val="20"/>
          <w:u w:val="thick"/>
        </w:rPr>
        <w:t>I</w:t>
      </w:r>
      <w:r w:rsidRPr="00160E7B">
        <w:rPr>
          <w:b/>
          <w:bCs/>
          <w:szCs w:val="20"/>
          <w:u w:val="thick"/>
        </w:rPr>
        <w:t>C</w:t>
      </w:r>
      <w:r w:rsidRPr="00160E7B">
        <w:rPr>
          <w:b/>
          <w:bCs/>
          <w:spacing w:val="-5"/>
          <w:szCs w:val="20"/>
          <w:u w:val="thick"/>
        </w:rPr>
        <w:t xml:space="preserve"> </w:t>
      </w:r>
      <w:r w:rsidRPr="00160E7B">
        <w:rPr>
          <w:b/>
          <w:bCs/>
          <w:spacing w:val="-1"/>
          <w:szCs w:val="20"/>
          <w:u w:val="thick"/>
        </w:rPr>
        <w:t>T</w:t>
      </w:r>
      <w:r w:rsidRPr="00160E7B">
        <w:rPr>
          <w:b/>
          <w:bCs/>
          <w:spacing w:val="1"/>
          <w:szCs w:val="20"/>
          <w:u w:val="thick"/>
        </w:rPr>
        <w:t>H</w:t>
      </w:r>
      <w:r w:rsidRPr="00160E7B">
        <w:rPr>
          <w:b/>
          <w:bCs/>
          <w:spacing w:val="-1"/>
          <w:szCs w:val="20"/>
          <w:u w:val="thick"/>
        </w:rPr>
        <w:t>E</w:t>
      </w:r>
      <w:r w:rsidRPr="00160E7B">
        <w:rPr>
          <w:b/>
          <w:bCs/>
          <w:spacing w:val="3"/>
          <w:szCs w:val="20"/>
          <w:u w:val="thick"/>
        </w:rPr>
        <w:t>A</w:t>
      </w:r>
      <w:r w:rsidRPr="00160E7B">
        <w:rPr>
          <w:b/>
          <w:bCs/>
          <w:spacing w:val="-1"/>
          <w:szCs w:val="20"/>
          <w:u w:val="thick"/>
        </w:rPr>
        <w:t>T</w:t>
      </w:r>
      <w:r w:rsidRPr="00160E7B">
        <w:rPr>
          <w:b/>
          <w:bCs/>
          <w:spacing w:val="2"/>
          <w:szCs w:val="20"/>
          <w:u w:val="thick"/>
        </w:rPr>
        <w:t>E</w:t>
      </w:r>
      <w:r w:rsidRPr="00160E7B">
        <w:rPr>
          <w:b/>
          <w:bCs/>
          <w:szCs w:val="20"/>
          <w:u w:val="thick"/>
        </w:rPr>
        <w:t>R</w:t>
      </w:r>
      <w:r w:rsidRPr="00160E7B">
        <w:rPr>
          <w:b/>
          <w:bCs/>
          <w:spacing w:val="-9"/>
          <w:szCs w:val="20"/>
          <w:u w:val="thick"/>
        </w:rPr>
        <w:t xml:space="preserve"> </w:t>
      </w:r>
      <w:r w:rsidRPr="00160E7B">
        <w:rPr>
          <w:b/>
          <w:bCs/>
          <w:szCs w:val="20"/>
          <w:u w:val="thick"/>
        </w:rPr>
        <w:t xml:space="preserve">– </w:t>
      </w:r>
      <w:r w:rsidRPr="00160E7B">
        <w:rPr>
          <w:b/>
          <w:bCs/>
          <w:spacing w:val="1"/>
          <w:szCs w:val="20"/>
          <w:u w:val="thick"/>
        </w:rPr>
        <w:t>J</w:t>
      </w:r>
      <w:r w:rsidRPr="00160E7B">
        <w:rPr>
          <w:b/>
          <w:bCs/>
          <w:szCs w:val="20"/>
          <w:u w:val="thick"/>
        </w:rPr>
        <w:t>A</w:t>
      </w:r>
      <w:r w:rsidRPr="00160E7B">
        <w:rPr>
          <w:b/>
          <w:bCs/>
          <w:spacing w:val="1"/>
          <w:szCs w:val="20"/>
          <w:u w:val="thick"/>
        </w:rPr>
        <w:t>P</w:t>
      </w:r>
      <w:r w:rsidRPr="00160E7B">
        <w:rPr>
          <w:b/>
          <w:bCs/>
          <w:szCs w:val="20"/>
          <w:u w:val="thick"/>
        </w:rPr>
        <w:t>AN</w:t>
      </w:r>
      <w:r w:rsidRPr="00160E7B">
        <w:rPr>
          <w:b/>
          <w:bCs/>
          <w:spacing w:val="-6"/>
          <w:szCs w:val="20"/>
          <w:u w:val="thick"/>
        </w:rPr>
        <w:t xml:space="preserve"> </w:t>
      </w:r>
      <w:r w:rsidRPr="00160E7B">
        <w:rPr>
          <w:b/>
          <w:bCs/>
          <w:szCs w:val="20"/>
          <w:u w:val="thick"/>
        </w:rPr>
        <w:t xml:space="preserve">/ </w:t>
      </w:r>
      <w:r w:rsidRPr="00160E7B">
        <w:rPr>
          <w:b/>
          <w:bCs/>
          <w:spacing w:val="1"/>
          <w:szCs w:val="20"/>
          <w:u w:val="thick"/>
        </w:rPr>
        <w:t>OK</w:t>
      </w:r>
      <w:r w:rsidRPr="00160E7B">
        <w:rPr>
          <w:b/>
          <w:bCs/>
          <w:spacing w:val="-1"/>
          <w:szCs w:val="20"/>
          <w:u w:val="thick"/>
        </w:rPr>
        <w:t>I</w:t>
      </w:r>
      <w:r w:rsidRPr="00160E7B">
        <w:rPr>
          <w:b/>
          <w:bCs/>
          <w:szCs w:val="20"/>
          <w:u w:val="thick"/>
        </w:rPr>
        <w:t>NAWA</w:t>
      </w:r>
    </w:p>
    <w:p w14:paraId="6A1EC023" w14:textId="77777777" w:rsidR="00243E5C" w:rsidRPr="00160E7B" w:rsidRDefault="00243E5C" w:rsidP="00243E5C">
      <w:pPr>
        <w:widowControl w:val="0"/>
        <w:autoSpaceDE w:val="0"/>
        <w:autoSpaceDN w:val="0"/>
        <w:adjustRightInd w:val="0"/>
        <w:spacing w:before="16"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1620"/>
        <w:gridCol w:w="2714"/>
        <w:gridCol w:w="2520"/>
        <w:gridCol w:w="1620"/>
        <w:gridCol w:w="1620"/>
      </w:tblGrid>
      <w:tr w:rsidR="00243E5C" w:rsidRPr="00160E7B" w14:paraId="33FA9587" w14:textId="77777777" w:rsidTr="009F7F8D">
        <w:trPr>
          <w:trHeight w:hRule="exact" w:val="470"/>
        </w:trPr>
        <w:tc>
          <w:tcPr>
            <w:tcW w:w="4334" w:type="dxa"/>
            <w:gridSpan w:val="2"/>
            <w:tcBorders>
              <w:top w:val="single" w:sz="4" w:space="0" w:color="000000"/>
              <w:left w:val="single" w:sz="4" w:space="0" w:color="000000"/>
              <w:bottom w:val="single" w:sz="4" w:space="0" w:color="000000"/>
              <w:right w:val="single" w:sz="4" w:space="0" w:color="000000"/>
            </w:tcBorders>
            <w:hideMark/>
          </w:tcPr>
          <w:p w14:paraId="38BDDC2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O</w:t>
            </w:r>
            <w:r w:rsidRPr="00160E7B">
              <w:rPr>
                <w:b/>
                <w:bCs/>
                <w:szCs w:val="20"/>
              </w:rPr>
              <w:t>p</w:t>
            </w:r>
            <w:r w:rsidRPr="00160E7B">
              <w:rPr>
                <w:b/>
                <w:bCs/>
                <w:spacing w:val="1"/>
                <w:szCs w:val="20"/>
              </w:rPr>
              <w:t>erat</w:t>
            </w:r>
            <w:r w:rsidRPr="00160E7B">
              <w:rPr>
                <w:b/>
                <w:bCs/>
                <w:szCs w:val="20"/>
              </w:rPr>
              <w:t>ing</w:t>
            </w:r>
            <w:r w:rsidRPr="00160E7B">
              <w:rPr>
                <w:b/>
                <w:bCs/>
                <w:spacing w:val="-7"/>
                <w:szCs w:val="20"/>
              </w:rPr>
              <w:t xml:space="preserve"> </w:t>
            </w:r>
            <w:r w:rsidRPr="00160E7B">
              <w:rPr>
                <w:b/>
                <w:bCs/>
                <w:spacing w:val="-1"/>
                <w:szCs w:val="20"/>
              </w:rPr>
              <w:t>L</w:t>
            </w:r>
            <w:r w:rsidRPr="00160E7B">
              <w:rPr>
                <w:b/>
                <w:bCs/>
                <w:spacing w:val="1"/>
                <w:szCs w:val="20"/>
              </w:rPr>
              <w:t>ocat</w:t>
            </w:r>
            <w:r w:rsidRPr="00160E7B">
              <w:rPr>
                <w:b/>
                <w:bCs/>
                <w:szCs w:val="20"/>
              </w:rPr>
              <w:t>i</w:t>
            </w:r>
            <w:r w:rsidRPr="00160E7B">
              <w:rPr>
                <w:b/>
                <w:bCs/>
                <w:spacing w:val="1"/>
                <w:szCs w:val="20"/>
              </w:rPr>
              <w:t>o</w:t>
            </w:r>
            <w:r w:rsidRPr="00160E7B">
              <w:rPr>
                <w:b/>
                <w:bCs/>
                <w:szCs w:val="20"/>
              </w:rPr>
              <w:t>ns</w:t>
            </w:r>
          </w:p>
        </w:tc>
        <w:tc>
          <w:tcPr>
            <w:tcW w:w="2520" w:type="dxa"/>
            <w:tcBorders>
              <w:top w:val="single" w:sz="4" w:space="0" w:color="000000"/>
              <w:left w:val="single" w:sz="4" w:space="0" w:color="000000"/>
              <w:bottom w:val="single" w:sz="4" w:space="0" w:color="000000"/>
              <w:right w:val="single" w:sz="4" w:space="0" w:color="000000"/>
            </w:tcBorders>
            <w:hideMark/>
          </w:tcPr>
          <w:p w14:paraId="66B38B0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F</w:t>
            </w:r>
            <w:r w:rsidRPr="00160E7B">
              <w:rPr>
                <w:b/>
                <w:bCs/>
                <w:szCs w:val="20"/>
              </w:rPr>
              <w:t>ull</w:t>
            </w:r>
            <w:r w:rsidRPr="00160E7B">
              <w:rPr>
                <w:b/>
                <w:bCs/>
                <w:spacing w:val="1"/>
                <w:szCs w:val="20"/>
              </w:rPr>
              <w:t>-</w:t>
            </w:r>
            <w:r w:rsidRPr="00160E7B">
              <w:rPr>
                <w:b/>
                <w:bCs/>
                <w:spacing w:val="-1"/>
                <w:szCs w:val="20"/>
              </w:rPr>
              <w:t>T</w:t>
            </w:r>
            <w:r w:rsidRPr="00160E7B">
              <w:rPr>
                <w:b/>
                <w:bCs/>
                <w:spacing w:val="2"/>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zCs w:val="20"/>
              </w:rPr>
              <w:t>/</w:t>
            </w:r>
            <w:r w:rsidRPr="00160E7B">
              <w:rPr>
                <w:b/>
                <w:bCs/>
                <w:spacing w:val="-1"/>
                <w:szCs w:val="20"/>
              </w:rPr>
              <w:t xml:space="preserve"> </w:t>
            </w:r>
            <w:r w:rsidRPr="00160E7B">
              <w:rPr>
                <w:b/>
                <w:bCs/>
                <w:spacing w:val="1"/>
                <w:szCs w:val="20"/>
              </w:rPr>
              <w:t>Part-</w:t>
            </w:r>
            <w:r w:rsidRPr="00160E7B">
              <w:rPr>
                <w:b/>
                <w:bCs/>
                <w:spacing w:val="-1"/>
                <w:szCs w:val="20"/>
              </w:rPr>
              <w:t>T</w:t>
            </w:r>
            <w:r w:rsidRPr="00160E7B">
              <w:rPr>
                <w:b/>
                <w:bCs/>
                <w:spacing w:val="5"/>
                <w:szCs w:val="20"/>
              </w:rPr>
              <w:t>i</w:t>
            </w:r>
            <w:r w:rsidRPr="00160E7B">
              <w:rPr>
                <w:b/>
                <w:bCs/>
                <w:spacing w:val="-2"/>
                <w:szCs w:val="20"/>
              </w:rPr>
              <w:t>m</w:t>
            </w:r>
            <w:r w:rsidRPr="00160E7B">
              <w:rPr>
                <w:b/>
                <w:bCs/>
                <w:szCs w:val="20"/>
              </w:rPr>
              <w:t>e</w:t>
            </w:r>
            <w:r w:rsidRPr="00160E7B">
              <w:rPr>
                <w:b/>
                <w:bCs/>
                <w:spacing w:val="-8"/>
                <w:szCs w:val="20"/>
              </w:rPr>
              <w:t xml:space="preserve"> </w:t>
            </w:r>
            <w:r w:rsidRPr="00160E7B">
              <w:rPr>
                <w:b/>
                <w:bCs/>
                <w:spacing w:val="1"/>
                <w:szCs w:val="20"/>
              </w:rPr>
              <w:t>o</w:t>
            </w:r>
            <w:r w:rsidRPr="00160E7B">
              <w:rPr>
                <w:b/>
                <w:bCs/>
                <w:szCs w:val="20"/>
              </w:rPr>
              <w:t>r</w:t>
            </w:r>
          </w:p>
          <w:p w14:paraId="10EA451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rPr>
              <w:t>Pay</w:t>
            </w:r>
            <w:r w:rsidRPr="00160E7B">
              <w:rPr>
                <w:b/>
                <w:bCs/>
                <w:szCs w:val="20"/>
              </w:rPr>
              <w:t>d</w:t>
            </w:r>
            <w:r w:rsidRPr="00160E7B">
              <w:rPr>
                <w:b/>
                <w:bCs/>
                <w:spacing w:val="1"/>
                <w:szCs w:val="20"/>
              </w:rPr>
              <w:t>a</w:t>
            </w:r>
            <w:r w:rsidRPr="00160E7B">
              <w:rPr>
                <w:b/>
                <w:bCs/>
                <w:szCs w:val="20"/>
              </w:rPr>
              <w:t>y</w:t>
            </w:r>
            <w:r w:rsidRPr="00160E7B">
              <w:rPr>
                <w:b/>
                <w:bCs/>
                <w:spacing w:val="-4"/>
                <w:szCs w:val="20"/>
              </w:rPr>
              <w:t xml:space="preserve"> </w:t>
            </w:r>
            <w:r w:rsidRPr="00160E7B">
              <w:rPr>
                <w:b/>
                <w:bCs/>
                <w:spacing w:val="1"/>
                <w:szCs w:val="20"/>
              </w:rPr>
              <w:t>O</w:t>
            </w:r>
            <w:r w:rsidRPr="00160E7B">
              <w:rPr>
                <w:b/>
                <w:bCs/>
                <w:szCs w:val="20"/>
              </w:rPr>
              <w:t>nly</w:t>
            </w:r>
          </w:p>
        </w:tc>
        <w:tc>
          <w:tcPr>
            <w:tcW w:w="1620" w:type="dxa"/>
            <w:tcBorders>
              <w:top w:val="single" w:sz="4" w:space="0" w:color="000000"/>
              <w:left w:val="single" w:sz="4" w:space="0" w:color="000000"/>
              <w:bottom w:val="single" w:sz="4" w:space="0" w:color="000000"/>
              <w:right w:val="single" w:sz="4" w:space="0" w:color="000000"/>
            </w:tcBorders>
            <w:hideMark/>
          </w:tcPr>
          <w:p w14:paraId="066A701C" w14:textId="77777777" w:rsidR="00243E5C" w:rsidRPr="00160E7B" w:rsidRDefault="00243E5C" w:rsidP="00243E5C">
            <w:pPr>
              <w:widowControl w:val="0"/>
              <w:autoSpaceDE w:val="0"/>
              <w:autoSpaceDN w:val="0"/>
              <w:adjustRightInd w:val="0"/>
              <w:spacing w:after="0" w:line="240" w:lineRule="auto"/>
              <w:ind w:left="102" w:right="-20"/>
              <w:rPr>
                <w:b/>
                <w:bCs/>
                <w:spacing w:val="4"/>
                <w:szCs w:val="20"/>
              </w:rPr>
            </w:pPr>
            <w:r w:rsidRPr="00160E7B">
              <w:rPr>
                <w:b/>
                <w:bCs/>
                <w:spacing w:val="4"/>
                <w:szCs w:val="20"/>
              </w:rPr>
              <w:t>Number of ATMs</w:t>
            </w:r>
          </w:p>
        </w:tc>
        <w:tc>
          <w:tcPr>
            <w:tcW w:w="1620" w:type="dxa"/>
            <w:tcBorders>
              <w:top w:val="single" w:sz="4" w:space="0" w:color="000000"/>
              <w:left w:val="single" w:sz="4" w:space="0" w:color="000000"/>
              <w:bottom w:val="single" w:sz="4" w:space="0" w:color="000000"/>
              <w:right w:val="single" w:sz="4" w:space="0" w:color="000000"/>
            </w:tcBorders>
            <w:hideMark/>
          </w:tcPr>
          <w:p w14:paraId="3C5B9E5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rPr>
              <w:t>M</w:t>
            </w:r>
            <w:r w:rsidRPr="00160E7B">
              <w:rPr>
                <w:b/>
                <w:bCs/>
                <w:szCs w:val="20"/>
              </w:rPr>
              <w:t>ili</w:t>
            </w:r>
            <w:r w:rsidRPr="00160E7B">
              <w:rPr>
                <w:b/>
                <w:bCs/>
                <w:spacing w:val="1"/>
                <w:szCs w:val="20"/>
              </w:rPr>
              <w:t>ta</w:t>
            </w:r>
            <w:r w:rsidRPr="00160E7B">
              <w:rPr>
                <w:b/>
                <w:bCs/>
                <w:spacing w:val="-2"/>
                <w:szCs w:val="20"/>
              </w:rPr>
              <w:t>r</w:t>
            </w:r>
            <w:r w:rsidRPr="00160E7B">
              <w:rPr>
                <w:b/>
                <w:bCs/>
                <w:szCs w:val="20"/>
              </w:rPr>
              <w:t>y</w:t>
            </w:r>
          </w:p>
          <w:p w14:paraId="21D643F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rPr>
              <w:t>D</w:t>
            </w:r>
            <w:r w:rsidRPr="00160E7B">
              <w:rPr>
                <w:b/>
                <w:bCs/>
                <w:spacing w:val="1"/>
                <w:szCs w:val="20"/>
              </w:rPr>
              <w:t>e</w:t>
            </w:r>
            <w:r w:rsidRPr="00160E7B">
              <w:rPr>
                <w:b/>
                <w:bCs/>
                <w:szCs w:val="20"/>
              </w:rPr>
              <w:t>p</w:t>
            </w:r>
            <w:r w:rsidRPr="00160E7B">
              <w:rPr>
                <w:b/>
                <w:bCs/>
                <w:spacing w:val="1"/>
                <w:szCs w:val="20"/>
              </w:rPr>
              <w:t>ar</w:t>
            </w:r>
            <w:r w:rsidRPr="00160E7B">
              <w:rPr>
                <w:b/>
                <w:bCs/>
                <w:spacing w:val="3"/>
                <w:szCs w:val="20"/>
              </w:rPr>
              <w:t>t</w:t>
            </w:r>
            <w:r w:rsidRPr="00160E7B">
              <w:rPr>
                <w:b/>
                <w:bCs/>
                <w:spacing w:val="-5"/>
                <w:szCs w:val="20"/>
              </w:rPr>
              <w:t>m</w:t>
            </w:r>
            <w:r w:rsidRPr="00160E7B">
              <w:rPr>
                <w:b/>
                <w:bCs/>
                <w:spacing w:val="3"/>
                <w:szCs w:val="20"/>
              </w:rPr>
              <w:t>e</w:t>
            </w:r>
            <w:r w:rsidRPr="00160E7B">
              <w:rPr>
                <w:b/>
                <w:bCs/>
                <w:szCs w:val="20"/>
              </w:rPr>
              <w:t>nt</w:t>
            </w:r>
          </w:p>
        </w:tc>
      </w:tr>
      <w:tr w:rsidR="00243E5C" w:rsidRPr="00160E7B" w14:paraId="7CBC091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F472F5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2"/>
                <w:szCs w:val="20"/>
              </w:rPr>
              <w:t>t</w:t>
            </w:r>
            <w:r w:rsidRPr="00160E7B">
              <w:rPr>
                <w:spacing w:val="-1"/>
                <w:szCs w:val="20"/>
              </w:rPr>
              <w:t>s</w:t>
            </w:r>
            <w:r w:rsidRPr="00160E7B">
              <w:rPr>
                <w:spacing w:val="1"/>
                <w:szCs w:val="20"/>
              </w:rPr>
              <w:t>u</w:t>
            </w:r>
            <w:r w:rsidRPr="00160E7B">
              <w:rPr>
                <w:spacing w:val="-1"/>
                <w:szCs w:val="20"/>
              </w:rPr>
              <w:t>g</w:t>
            </w:r>
            <w:r w:rsidRPr="00160E7B">
              <w:rPr>
                <w:szCs w:val="20"/>
              </w:rPr>
              <w:t>i</w:t>
            </w:r>
          </w:p>
        </w:tc>
        <w:tc>
          <w:tcPr>
            <w:tcW w:w="2520" w:type="dxa"/>
            <w:tcBorders>
              <w:top w:val="single" w:sz="4" w:space="0" w:color="000000"/>
              <w:left w:val="single" w:sz="4" w:space="0" w:color="000000"/>
              <w:bottom w:val="single" w:sz="4" w:space="0" w:color="000000"/>
              <w:right w:val="single" w:sz="4" w:space="0" w:color="000000"/>
            </w:tcBorders>
            <w:hideMark/>
          </w:tcPr>
          <w:p w14:paraId="58F0DC0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B35B8D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700976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6BB1A6D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4B6125F"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lastRenderedPageBreak/>
              <w:t>Fli</w:t>
            </w:r>
            <w:r w:rsidRPr="00160E7B">
              <w:rPr>
                <w:spacing w:val="1"/>
                <w:szCs w:val="20"/>
              </w:rPr>
              <w:t>g</w:t>
            </w:r>
            <w:r w:rsidRPr="00160E7B">
              <w:rPr>
                <w:spacing w:val="-1"/>
                <w:szCs w:val="20"/>
              </w:rPr>
              <w:t>h</w:t>
            </w:r>
            <w:r w:rsidRPr="00160E7B">
              <w:rPr>
                <w:szCs w:val="20"/>
              </w:rPr>
              <w:t>t</w:t>
            </w:r>
            <w:r w:rsidRPr="00160E7B">
              <w:rPr>
                <w:spacing w:val="-2"/>
                <w:szCs w:val="20"/>
              </w:rPr>
              <w:t xml:space="preserve"> </w:t>
            </w:r>
            <w:r w:rsidRPr="00160E7B">
              <w:rPr>
                <w:spacing w:val="-1"/>
                <w:szCs w:val="20"/>
              </w:rPr>
              <w:t>L</w:t>
            </w:r>
            <w:r w:rsidRPr="00160E7B">
              <w:rPr>
                <w:spacing w:val="2"/>
                <w:szCs w:val="20"/>
              </w:rPr>
              <w:t>i</w:t>
            </w:r>
            <w:r w:rsidRPr="00160E7B">
              <w:rPr>
                <w:spacing w:val="-1"/>
                <w:szCs w:val="20"/>
              </w:rPr>
              <w:t>n</w:t>
            </w:r>
            <w:r w:rsidRPr="00160E7B">
              <w:rPr>
                <w:szCs w:val="20"/>
              </w:rPr>
              <w:t>e</w:t>
            </w:r>
            <w:r w:rsidRPr="00160E7B">
              <w:rPr>
                <w:spacing w:val="-3"/>
                <w:szCs w:val="20"/>
              </w:rPr>
              <w:t xml:space="preserve"> </w:t>
            </w:r>
            <w:r w:rsidRPr="00160E7B">
              <w:rPr>
                <w:spacing w:val="2"/>
                <w:szCs w:val="20"/>
              </w:rPr>
              <w:t>B</w:t>
            </w:r>
            <w:r w:rsidRPr="00160E7B">
              <w:rPr>
                <w:spacing w:val="-1"/>
                <w:szCs w:val="20"/>
              </w:rPr>
              <w:t>u</w:t>
            </w:r>
            <w:r w:rsidRPr="00160E7B">
              <w:rPr>
                <w:szCs w:val="20"/>
              </w:rPr>
              <w:t>s</w:t>
            </w:r>
            <w:r w:rsidRPr="00160E7B">
              <w:rPr>
                <w:spacing w:val="-3"/>
                <w:szCs w:val="20"/>
              </w:rPr>
              <w:t xml:space="preserve"> </w:t>
            </w:r>
            <w:r w:rsidRPr="00160E7B">
              <w:rPr>
                <w:spacing w:val="2"/>
                <w:szCs w:val="20"/>
              </w:rPr>
              <w:t>S</w:t>
            </w:r>
            <w:r w:rsidRPr="00160E7B">
              <w:rPr>
                <w:szCs w:val="20"/>
              </w:rPr>
              <w:t>t</w:t>
            </w:r>
            <w:r w:rsidRPr="00160E7B">
              <w:rPr>
                <w:spacing w:val="1"/>
                <w:szCs w:val="20"/>
              </w:rPr>
              <w:t>o</w:t>
            </w:r>
            <w:r w:rsidRPr="00160E7B">
              <w:rPr>
                <w:szCs w:val="20"/>
              </w:rPr>
              <w:t>p</w:t>
            </w:r>
          </w:p>
        </w:tc>
        <w:tc>
          <w:tcPr>
            <w:tcW w:w="2520" w:type="dxa"/>
            <w:tcBorders>
              <w:top w:val="single" w:sz="4" w:space="0" w:color="000000"/>
              <w:left w:val="single" w:sz="4" w:space="0" w:color="000000"/>
              <w:bottom w:val="single" w:sz="4" w:space="0" w:color="000000"/>
              <w:right w:val="single" w:sz="4" w:space="0" w:color="000000"/>
            </w:tcBorders>
            <w:hideMark/>
          </w:tcPr>
          <w:p w14:paraId="67EB9DF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517728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F90A90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358023B3"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95B825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N</w:t>
            </w:r>
            <w:r w:rsidRPr="00160E7B">
              <w:rPr>
                <w:spacing w:val="1"/>
                <w:szCs w:val="20"/>
              </w:rPr>
              <w:t>av</w:t>
            </w:r>
            <w:r w:rsidRPr="00160E7B">
              <w:rPr>
                <w:szCs w:val="20"/>
              </w:rPr>
              <w:t>y</w:t>
            </w:r>
            <w:r w:rsidRPr="00160E7B">
              <w:rPr>
                <w:spacing w:val="-7"/>
                <w:szCs w:val="20"/>
              </w:rPr>
              <w:t xml:space="preserve"> </w:t>
            </w:r>
            <w:r w:rsidRPr="00160E7B">
              <w:rPr>
                <w:spacing w:val="3"/>
                <w:szCs w:val="20"/>
              </w:rPr>
              <w:t>E</w:t>
            </w:r>
            <w:r w:rsidRPr="00160E7B">
              <w:rPr>
                <w:spacing w:val="-1"/>
                <w:szCs w:val="20"/>
              </w:rPr>
              <w:t>x</w:t>
            </w:r>
            <w:r w:rsidRPr="00160E7B">
              <w:rPr>
                <w:spacing w:val="3"/>
                <w:szCs w:val="20"/>
              </w:rPr>
              <w:t>c</w:t>
            </w:r>
            <w:r w:rsidRPr="00160E7B">
              <w:rPr>
                <w:spacing w:val="-1"/>
                <w:szCs w:val="20"/>
              </w:rPr>
              <w:t>h</w:t>
            </w:r>
            <w:r w:rsidRPr="00160E7B">
              <w:rPr>
                <w:spacing w:val="1"/>
                <w:szCs w:val="20"/>
              </w:rPr>
              <w:t>an</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66A5236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84BABF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A10E72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335DA65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FE658C8"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zCs w:val="20"/>
              </w:rPr>
              <w:t>l</w:t>
            </w:r>
            <w:r w:rsidRPr="00160E7B">
              <w:rPr>
                <w:spacing w:val="-1"/>
                <w:szCs w:val="20"/>
              </w:rPr>
              <w:t>u</w:t>
            </w:r>
            <w:r w:rsidRPr="00160E7B">
              <w:rPr>
                <w:szCs w:val="20"/>
              </w:rPr>
              <w:t>b</w:t>
            </w:r>
            <w:r w:rsidRPr="00160E7B">
              <w:rPr>
                <w:spacing w:val="-2"/>
                <w:szCs w:val="20"/>
              </w:rPr>
              <w:t xml:space="preserve"> </w:t>
            </w:r>
            <w:r w:rsidRPr="00160E7B">
              <w:rPr>
                <w:spacing w:val="3"/>
                <w:szCs w:val="20"/>
              </w:rPr>
              <w:t>T</w:t>
            </w:r>
            <w:r w:rsidRPr="00160E7B">
              <w:rPr>
                <w:spacing w:val="1"/>
                <w:szCs w:val="20"/>
              </w:rPr>
              <w:t>r</w:t>
            </w:r>
            <w:r w:rsidRPr="00160E7B">
              <w:rPr>
                <w:szCs w:val="20"/>
              </w:rPr>
              <w:t>il</w:t>
            </w:r>
            <w:r w:rsidRPr="00160E7B">
              <w:rPr>
                <w:spacing w:val="1"/>
                <w:szCs w:val="20"/>
              </w:rPr>
              <w:t>og</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12E8A07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160A45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38E40E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244317E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AC2CEFE"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Ea</w:t>
            </w:r>
            <w:r w:rsidRPr="00160E7B">
              <w:rPr>
                <w:spacing w:val="-1"/>
                <w:szCs w:val="20"/>
              </w:rPr>
              <w:t>s</w:t>
            </w:r>
            <w:r w:rsidRPr="00160E7B">
              <w:rPr>
                <w:szCs w:val="20"/>
              </w:rPr>
              <w:t>t</w:t>
            </w:r>
            <w:r w:rsidRPr="00160E7B">
              <w:rPr>
                <w:spacing w:val="-3"/>
                <w:szCs w:val="20"/>
              </w:rPr>
              <w:t xml:space="preserve"> </w:t>
            </w:r>
            <w:r w:rsidRPr="00160E7B">
              <w:rPr>
                <w:szCs w:val="20"/>
              </w:rPr>
              <w:t>Fl</w:t>
            </w:r>
            <w:r w:rsidRPr="00160E7B">
              <w:rPr>
                <w:spacing w:val="2"/>
                <w:szCs w:val="20"/>
              </w:rPr>
              <w:t>i</w:t>
            </w:r>
            <w:r w:rsidRPr="00160E7B">
              <w:rPr>
                <w:spacing w:val="-1"/>
                <w:szCs w:val="20"/>
              </w:rPr>
              <w:t>gh</w:t>
            </w:r>
            <w:r w:rsidRPr="00160E7B">
              <w:rPr>
                <w:szCs w:val="20"/>
              </w:rPr>
              <w:t>t</w:t>
            </w:r>
            <w:r w:rsidRPr="00160E7B">
              <w:rPr>
                <w:spacing w:val="-2"/>
                <w:szCs w:val="20"/>
              </w:rPr>
              <w:t xml:space="preserve"> </w:t>
            </w:r>
            <w:r w:rsidRPr="00160E7B">
              <w:rPr>
                <w:spacing w:val="-1"/>
                <w:szCs w:val="20"/>
              </w:rPr>
              <w:t>L</w:t>
            </w:r>
            <w:r w:rsidRPr="00160E7B">
              <w:rPr>
                <w:spacing w:val="2"/>
                <w:szCs w:val="20"/>
              </w:rPr>
              <w:t>i</w:t>
            </w:r>
            <w:r w:rsidRPr="00160E7B">
              <w:rPr>
                <w:spacing w:val="-1"/>
                <w:szCs w:val="20"/>
              </w:rPr>
              <w:t>n</w:t>
            </w:r>
            <w:r w:rsidRPr="00160E7B">
              <w:rPr>
                <w:szCs w:val="20"/>
              </w:rPr>
              <w:t>e</w:t>
            </w:r>
            <w:r w:rsidRPr="00160E7B">
              <w:rPr>
                <w:spacing w:val="-3"/>
                <w:szCs w:val="20"/>
              </w:rPr>
              <w:t xml:space="preserve"> </w:t>
            </w:r>
            <w:r w:rsidRPr="00160E7B">
              <w:rPr>
                <w:spacing w:val="2"/>
                <w:szCs w:val="20"/>
              </w:rPr>
              <w:t>B</w:t>
            </w:r>
            <w:r w:rsidRPr="00160E7B">
              <w:rPr>
                <w:spacing w:val="1"/>
                <w:szCs w:val="20"/>
              </w:rPr>
              <w:t>u</w:t>
            </w:r>
            <w:r w:rsidRPr="00160E7B">
              <w:rPr>
                <w:szCs w:val="20"/>
              </w:rPr>
              <w:t>s</w:t>
            </w:r>
            <w:r w:rsidRPr="00160E7B">
              <w:rPr>
                <w:spacing w:val="-3"/>
                <w:szCs w:val="20"/>
              </w:rPr>
              <w:t xml:space="preserve"> </w:t>
            </w:r>
            <w:r w:rsidRPr="00160E7B">
              <w:rPr>
                <w:spacing w:val="3"/>
                <w:szCs w:val="20"/>
              </w:rPr>
              <w:t>T</w:t>
            </w:r>
            <w:r w:rsidRPr="00160E7B">
              <w:rPr>
                <w:spacing w:val="1"/>
                <w:szCs w:val="20"/>
              </w:rPr>
              <w:t>er</w:t>
            </w:r>
            <w:r w:rsidRPr="00160E7B">
              <w:rPr>
                <w:spacing w:val="-3"/>
                <w:szCs w:val="20"/>
              </w:rPr>
              <w:t>m</w:t>
            </w:r>
            <w:r w:rsidRPr="00160E7B">
              <w:rPr>
                <w:spacing w:val="2"/>
                <w:szCs w:val="20"/>
              </w:rPr>
              <w:t>i</w:t>
            </w:r>
            <w:r w:rsidRPr="00160E7B">
              <w:rPr>
                <w:spacing w:val="-1"/>
                <w:szCs w:val="20"/>
              </w:rPr>
              <w:t>n</w:t>
            </w:r>
            <w:r w:rsidRPr="00160E7B">
              <w:rPr>
                <w:spacing w:val="1"/>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0E8B9E0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D3A050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5E0986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7DFFA0A6"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CF9087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1"/>
                <w:szCs w:val="20"/>
              </w:rPr>
              <w:t xml:space="preserve"> Z</w:t>
            </w:r>
            <w:r w:rsidRPr="00160E7B">
              <w:rPr>
                <w:spacing w:val="3"/>
                <w:szCs w:val="20"/>
              </w:rPr>
              <w:t>a</w:t>
            </w:r>
            <w:r w:rsidRPr="00160E7B">
              <w:rPr>
                <w:spacing w:val="-1"/>
                <w:szCs w:val="20"/>
              </w:rPr>
              <w:t>m</w:t>
            </w:r>
            <w:r w:rsidRPr="00160E7B">
              <w:rPr>
                <w:szCs w:val="20"/>
              </w:rPr>
              <w:t>a</w:t>
            </w:r>
          </w:p>
        </w:tc>
        <w:tc>
          <w:tcPr>
            <w:tcW w:w="2520" w:type="dxa"/>
            <w:tcBorders>
              <w:top w:val="single" w:sz="4" w:space="0" w:color="000000"/>
              <w:left w:val="single" w:sz="4" w:space="0" w:color="000000"/>
              <w:bottom w:val="single" w:sz="4" w:space="0" w:color="000000"/>
              <w:right w:val="single" w:sz="4" w:space="0" w:color="000000"/>
            </w:tcBorders>
            <w:hideMark/>
          </w:tcPr>
          <w:p w14:paraId="38C7316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CBFD4C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6538AC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47E6E79" w14:textId="77777777" w:rsidTr="009F7F8D">
        <w:trPr>
          <w:trHeight w:hRule="exact" w:val="262"/>
        </w:trPr>
        <w:tc>
          <w:tcPr>
            <w:tcW w:w="4334" w:type="dxa"/>
            <w:gridSpan w:val="2"/>
            <w:tcBorders>
              <w:top w:val="nil"/>
              <w:left w:val="single" w:sz="4" w:space="0" w:color="000000"/>
              <w:bottom w:val="single" w:sz="4" w:space="0" w:color="000000"/>
              <w:right w:val="single" w:sz="4" w:space="0" w:color="000000"/>
            </w:tcBorders>
            <w:hideMark/>
          </w:tcPr>
          <w:p w14:paraId="52C2EE86" w14:textId="77777777" w:rsidR="00243E5C" w:rsidRPr="00160E7B" w:rsidRDefault="00243E5C" w:rsidP="00243E5C">
            <w:pPr>
              <w:widowControl w:val="0"/>
              <w:autoSpaceDE w:val="0"/>
              <w:autoSpaceDN w:val="0"/>
              <w:adjustRightInd w:val="0"/>
              <w:spacing w:before="19"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2"/>
                <w:szCs w:val="20"/>
              </w:rPr>
              <w:t>F</w:t>
            </w:r>
            <w:r w:rsidRPr="00160E7B">
              <w:rPr>
                <w:spacing w:val="-1"/>
                <w:szCs w:val="20"/>
              </w:rPr>
              <w:t>u</w:t>
            </w:r>
            <w:r w:rsidRPr="00160E7B">
              <w:rPr>
                <w:spacing w:val="2"/>
                <w:szCs w:val="20"/>
              </w:rPr>
              <w:t>j</w:t>
            </w:r>
            <w:r w:rsidRPr="00160E7B">
              <w:rPr>
                <w:szCs w:val="20"/>
              </w:rPr>
              <w:t>i</w:t>
            </w:r>
          </w:p>
        </w:tc>
        <w:tc>
          <w:tcPr>
            <w:tcW w:w="2520" w:type="dxa"/>
            <w:tcBorders>
              <w:top w:val="nil"/>
              <w:left w:val="single" w:sz="4" w:space="0" w:color="000000"/>
              <w:bottom w:val="single" w:sz="4" w:space="0" w:color="000000"/>
              <w:right w:val="single" w:sz="4" w:space="0" w:color="000000"/>
            </w:tcBorders>
            <w:hideMark/>
          </w:tcPr>
          <w:p w14:paraId="1B456C04"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nil"/>
              <w:left w:val="single" w:sz="4" w:space="0" w:color="000000"/>
              <w:bottom w:val="single" w:sz="4" w:space="0" w:color="000000"/>
              <w:right w:val="single" w:sz="4" w:space="0" w:color="000000"/>
            </w:tcBorders>
            <w:hideMark/>
          </w:tcPr>
          <w:p w14:paraId="514D870E" w14:textId="77777777" w:rsidR="00243E5C" w:rsidRPr="00160E7B" w:rsidRDefault="00243E5C" w:rsidP="00243E5C">
            <w:pPr>
              <w:widowControl w:val="0"/>
              <w:autoSpaceDE w:val="0"/>
              <w:autoSpaceDN w:val="0"/>
              <w:adjustRightInd w:val="0"/>
              <w:spacing w:before="19" w:after="0" w:line="240" w:lineRule="auto"/>
              <w:ind w:left="102" w:right="-20"/>
              <w:rPr>
                <w:spacing w:val="1"/>
                <w:szCs w:val="20"/>
              </w:rPr>
            </w:pPr>
            <w:r w:rsidRPr="00160E7B">
              <w:rPr>
                <w:spacing w:val="1"/>
                <w:szCs w:val="20"/>
              </w:rPr>
              <w:t>1</w:t>
            </w:r>
          </w:p>
        </w:tc>
        <w:tc>
          <w:tcPr>
            <w:tcW w:w="1620" w:type="dxa"/>
            <w:tcBorders>
              <w:top w:val="nil"/>
              <w:left w:val="single" w:sz="4" w:space="0" w:color="000000"/>
              <w:bottom w:val="single" w:sz="4" w:space="0" w:color="000000"/>
              <w:right w:val="single" w:sz="4" w:space="0" w:color="000000"/>
            </w:tcBorders>
            <w:hideMark/>
          </w:tcPr>
          <w:p w14:paraId="2643075E"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365807C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161032E"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1"/>
                <w:szCs w:val="20"/>
              </w:rPr>
              <w:t>an</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71C3D2D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07CD88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08C6DA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6A1F12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A2FF7C5"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w:t>
            </w:r>
            <w:r w:rsidRPr="00160E7B">
              <w:rPr>
                <w:spacing w:val="1"/>
                <w:szCs w:val="20"/>
              </w:rPr>
              <w:t>a</w:t>
            </w:r>
            <w:r w:rsidRPr="00160E7B">
              <w:rPr>
                <w:spacing w:val="-1"/>
                <w:szCs w:val="20"/>
              </w:rPr>
              <w:t>g</w:t>
            </w:r>
            <w:r w:rsidRPr="00160E7B">
              <w:rPr>
                <w:spacing w:val="3"/>
                <w:szCs w:val="20"/>
              </w:rPr>
              <w:t>a</w:t>
            </w:r>
            <w:r w:rsidRPr="00160E7B">
              <w:rPr>
                <w:spacing w:val="-1"/>
                <w:szCs w:val="20"/>
              </w:rPr>
              <w:t>m</w:t>
            </w:r>
            <w:r w:rsidRPr="00160E7B">
              <w:rPr>
                <w:szCs w:val="20"/>
              </w:rPr>
              <w:t>i</w:t>
            </w:r>
            <w:r w:rsidRPr="00160E7B">
              <w:rPr>
                <w:spacing w:val="-6"/>
                <w:szCs w:val="20"/>
              </w:rPr>
              <w:t xml:space="preserve"> </w:t>
            </w:r>
            <w:r w:rsidRPr="00160E7B">
              <w:rPr>
                <w:szCs w:val="20"/>
              </w:rPr>
              <w:t>D</w:t>
            </w:r>
            <w:r w:rsidRPr="00160E7B">
              <w:rPr>
                <w:spacing w:val="1"/>
                <w:szCs w:val="20"/>
              </w:rPr>
              <w:t>epo</w:t>
            </w:r>
            <w:r w:rsidRPr="00160E7B">
              <w:rPr>
                <w:szCs w:val="20"/>
              </w:rPr>
              <w:t>t</w:t>
            </w:r>
          </w:p>
        </w:tc>
        <w:tc>
          <w:tcPr>
            <w:tcW w:w="2520" w:type="dxa"/>
            <w:tcBorders>
              <w:top w:val="single" w:sz="4" w:space="0" w:color="000000"/>
              <w:left w:val="single" w:sz="4" w:space="0" w:color="000000"/>
              <w:bottom w:val="single" w:sz="4" w:space="0" w:color="000000"/>
              <w:right w:val="single" w:sz="4" w:space="0" w:color="000000"/>
            </w:tcBorders>
            <w:hideMark/>
          </w:tcPr>
          <w:p w14:paraId="4D41388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A22657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49B589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78EA94D"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DACE81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2"/>
                <w:szCs w:val="20"/>
              </w:rPr>
              <w:t>F</w:t>
            </w:r>
            <w:r w:rsidRPr="00160E7B">
              <w:rPr>
                <w:spacing w:val="-1"/>
                <w:szCs w:val="20"/>
              </w:rPr>
              <w:t>u</w:t>
            </w:r>
            <w:r w:rsidRPr="00160E7B">
              <w:rPr>
                <w:spacing w:val="2"/>
                <w:szCs w:val="20"/>
              </w:rPr>
              <w:t>j</w:t>
            </w:r>
            <w:r w:rsidRPr="00160E7B">
              <w:rPr>
                <w:szCs w:val="20"/>
              </w:rPr>
              <w:t>i</w:t>
            </w:r>
            <w:r w:rsidRPr="00160E7B">
              <w:rPr>
                <w:spacing w:val="-3"/>
                <w:szCs w:val="20"/>
              </w:rPr>
              <w:t xml:space="preserve"> </w:t>
            </w:r>
            <w:r w:rsidRPr="00160E7B">
              <w:rPr>
                <w:spacing w:val="1"/>
                <w:szCs w:val="20"/>
              </w:rPr>
              <w:t>Ma</w:t>
            </w:r>
            <w:r w:rsidRPr="00160E7B">
              <w:rPr>
                <w:szCs w:val="20"/>
              </w:rPr>
              <w:t>in</w:t>
            </w:r>
            <w:r w:rsidRPr="00160E7B">
              <w:rPr>
                <w:spacing w:val="-5"/>
                <w:szCs w:val="20"/>
              </w:rPr>
              <w:t xml:space="preserve"> </w:t>
            </w:r>
            <w:r w:rsidRPr="00160E7B">
              <w:rPr>
                <w:szCs w:val="20"/>
              </w:rPr>
              <w:t>G</w:t>
            </w:r>
            <w:r w:rsidRPr="00160E7B">
              <w:rPr>
                <w:spacing w:val="1"/>
                <w:szCs w:val="20"/>
              </w:rPr>
              <w:t>a</w:t>
            </w:r>
            <w:r w:rsidRPr="00160E7B">
              <w:rPr>
                <w:szCs w:val="20"/>
              </w:rPr>
              <w:t>te</w:t>
            </w:r>
          </w:p>
        </w:tc>
        <w:tc>
          <w:tcPr>
            <w:tcW w:w="2520" w:type="dxa"/>
            <w:tcBorders>
              <w:top w:val="single" w:sz="4" w:space="0" w:color="000000"/>
              <w:left w:val="single" w:sz="4" w:space="0" w:color="000000"/>
              <w:bottom w:val="single" w:sz="4" w:space="0" w:color="000000"/>
              <w:right w:val="single" w:sz="4" w:space="0" w:color="000000"/>
            </w:tcBorders>
            <w:hideMark/>
          </w:tcPr>
          <w:p w14:paraId="3D50976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7CDAE46"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8A39B6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25BEC12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7019664"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S</w:t>
            </w:r>
            <w:r w:rsidRPr="00160E7B">
              <w:rPr>
                <w:spacing w:val="1"/>
                <w:szCs w:val="20"/>
              </w:rPr>
              <w:t>a</w:t>
            </w:r>
            <w:r w:rsidRPr="00160E7B">
              <w:rPr>
                <w:spacing w:val="-1"/>
                <w:szCs w:val="20"/>
              </w:rPr>
              <w:t>g</w:t>
            </w:r>
            <w:r w:rsidRPr="00160E7B">
              <w:rPr>
                <w:spacing w:val="3"/>
                <w:szCs w:val="20"/>
              </w:rPr>
              <w:t>a</w:t>
            </w:r>
            <w:r w:rsidRPr="00160E7B">
              <w:rPr>
                <w:spacing w:val="-1"/>
                <w:szCs w:val="20"/>
              </w:rPr>
              <w:t>m</w:t>
            </w:r>
            <w:r w:rsidRPr="00160E7B">
              <w:rPr>
                <w:spacing w:val="2"/>
                <w:szCs w:val="20"/>
              </w:rPr>
              <w:t>i</w:t>
            </w:r>
            <w:r w:rsidRPr="00160E7B">
              <w:rPr>
                <w:spacing w:val="-1"/>
                <w:szCs w:val="20"/>
              </w:rPr>
              <w:t>h</w:t>
            </w:r>
            <w:r w:rsidRPr="00160E7B">
              <w:rPr>
                <w:spacing w:val="1"/>
                <w:szCs w:val="20"/>
              </w:rPr>
              <w:t>ar</w:t>
            </w:r>
            <w:r w:rsidRPr="00160E7B">
              <w:rPr>
                <w:szCs w:val="20"/>
              </w:rPr>
              <w:t>a</w:t>
            </w:r>
            <w:r w:rsidRPr="00160E7B">
              <w:rPr>
                <w:spacing w:val="-8"/>
                <w:szCs w:val="20"/>
              </w:rPr>
              <w:t xml:space="preserve"> </w:t>
            </w:r>
            <w:r w:rsidRPr="00160E7B">
              <w:rPr>
                <w:szCs w:val="20"/>
              </w:rPr>
              <w:t>H</w:t>
            </w:r>
            <w:r w:rsidRPr="00160E7B">
              <w:rPr>
                <w:spacing w:val="1"/>
                <w:szCs w:val="20"/>
              </w:rPr>
              <w:t>o</w:t>
            </w:r>
            <w:r w:rsidRPr="00160E7B">
              <w:rPr>
                <w:spacing w:val="-1"/>
                <w:szCs w:val="20"/>
              </w:rPr>
              <w:t>us</w:t>
            </w:r>
            <w:r w:rsidRPr="00160E7B">
              <w:rPr>
                <w:spacing w:val="2"/>
                <w:szCs w:val="20"/>
              </w:rPr>
              <w:t>i</w:t>
            </w:r>
            <w:r w:rsidRPr="00160E7B">
              <w:rPr>
                <w:spacing w:val="1"/>
                <w:szCs w:val="20"/>
              </w:rPr>
              <w:t>n</w:t>
            </w:r>
            <w:r w:rsidRPr="00160E7B">
              <w:rPr>
                <w:szCs w:val="20"/>
              </w:rPr>
              <w:t>g</w:t>
            </w:r>
          </w:p>
        </w:tc>
        <w:tc>
          <w:tcPr>
            <w:tcW w:w="2520" w:type="dxa"/>
            <w:tcBorders>
              <w:top w:val="single" w:sz="4" w:space="0" w:color="000000"/>
              <w:left w:val="single" w:sz="4" w:space="0" w:color="000000"/>
              <w:bottom w:val="single" w:sz="4" w:space="0" w:color="000000"/>
              <w:right w:val="single" w:sz="4" w:space="0" w:color="000000"/>
            </w:tcBorders>
            <w:hideMark/>
          </w:tcPr>
          <w:p w14:paraId="62F31C4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39067C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5E9CF3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E96050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205B9AF"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New Sanno Hotel</w:t>
            </w:r>
          </w:p>
        </w:tc>
        <w:tc>
          <w:tcPr>
            <w:tcW w:w="2520" w:type="dxa"/>
            <w:tcBorders>
              <w:top w:val="single" w:sz="4" w:space="0" w:color="000000"/>
              <w:left w:val="single" w:sz="4" w:space="0" w:color="000000"/>
              <w:bottom w:val="single" w:sz="4" w:space="0" w:color="000000"/>
              <w:right w:val="single" w:sz="4" w:space="0" w:color="000000"/>
            </w:tcBorders>
            <w:hideMark/>
          </w:tcPr>
          <w:p w14:paraId="50B13C5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3A65110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24A11B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Navy</w:t>
            </w:r>
          </w:p>
        </w:tc>
      </w:tr>
      <w:tr w:rsidR="00243E5C" w:rsidRPr="00160E7B" w14:paraId="79A8DA0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C4BA0D4"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Hardy Barracks</w:t>
            </w:r>
          </w:p>
        </w:tc>
        <w:tc>
          <w:tcPr>
            <w:tcW w:w="2520" w:type="dxa"/>
            <w:tcBorders>
              <w:top w:val="single" w:sz="4" w:space="0" w:color="000000"/>
              <w:left w:val="single" w:sz="4" w:space="0" w:color="000000"/>
              <w:bottom w:val="single" w:sz="4" w:space="0" w:color="000000"/>
              <w:right w:val="single" w:sz="4" w:space="0" w:color="000000"/>
            </w:tcBorders>
            <w:hideMark/>
          </w:tcPr>
          <w:p w14:paraId="5C65C35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4704217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484E74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Army</w:t>
            </w:r>
          </w:p>
        </w:tc>
      </w:tr>
      <w:tr w:rsidR="00243E5C" w:rsidRPr="00160E7B" w14:paraId="7B4B7FF7"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DC1B6A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I</w:t>
            </w:r>
            <w:r w:rsidRPr="00160E7B">
              <w:rPr>
                <w:spacing w:val="-4"/>
                <w:szCs w:val="20"/>
              </w:rPr>
              <w:t>w</w:t>
            </w:r>
            <w:r w:rsidRPr="00160E7B">
              <w:rPr>
                <w:spacing w:val="3"/>
                <w:szCs w:val="20"/>
              </w:rPr>
              <w:t>a</w:t>
            </w:r>
            <w:r w:rsidRPr="00160E7B">
              <w:rPr>
                <w:spacing w:val="1"/>
                <w:szCs w:val="20"/>
              </w:rPr>
              <w:t>k</w:t>
            </w:r>
            <w:r w:rsidRPr="00160E7B">
              <w:rPr>
                <w:spacing w:val="-1"/>
                <w:szCs w:val="20"/>
              </w:rPr>
              <w:t>un</w:t>
            </w:r>
            <w:r w:rsidRPr="00160E7B">
              <w:rPr>
                <w:szCs w:val="20"/>
              </w:rPr>
              <w:t>i</w:t>
            </w:r>
          </w:p>
        </w:tc>
        <w:tc>
          <w:tcPr>
            <w:tcW w:w="2520" w:type="dxa"/>
            <w:tcBorders>
              <w:top w:val="single" w:sz="4" w:space="0" w:color="000000"/>
              <w:left w:val="single" w:sz="4" w:space="0" w:color="000000"/>
              <w:bottom w:val="single" w:sz="4" w:space="0" w:color="000000"/>
              <w:right w:val="single" w:sz="4" w:space="0" w:color="000000"/>
            </w:tcBorders>
            <w:hideMark/>
          </w:tcPr>
          <w:p w14:paraId="6B88283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17B84C5"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AA15BC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2AC10EE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A79254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Atago Housing Community Center</w:t>
            </w:r>
          </w:p>
        </w:tc>
        <w:tc>
          <w:tcPr>
            <w:tcW w:w="2520" w:type="dxa"/>
            <w:tcBorders>
              <w:top w:val="single" w:sz="4" w:space="0" w:color="000000"/>
              <w:left w:val="single" w:sz="4" w:space="0" w:color="000000"/>
              <w:bottom w:val="single" w:sz="4" w:space="0" w:color="000000"/>
              <w:right w:val="single" w:sz="4" w:space="0" w:color="000000"/>
            </w:tcBorders>
            <w:hideMark/>
          </w:tcPr>
          <w:p w14:paraId="3498336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4DF957C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1AA3BB2"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Marine Corps</w:t>
            </w:r>
          </w:p>
        </w:tc>
      </w:tr>
      <w:tr w:rsidR="00243E5C" w:rsidRPr="00160E7B" w14:paraId="31A4417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B659BD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K</w:t>
            </w:r>
            <w:r w:rsidRPr="00160E7B">
              <w:rPr>
                <w:spacing w:val="-1"/>
                <w:szCs w:val="20"/>
              </w:rPr>
              <w:t>u</w:t>
            </w:r>
            <w:r w:rsidRPr="00160E7B">
              <w:rPr>
                <w:spacing w:val="1"/>
                <w:szCs w:val="20"/>
              </w:rPr>
              <w:t>r</w:t>
            </w:r>
            <w:r w:rsidRPr="00160E7B">
              <w:rPr>
                <w:szCs w:val="20"/>
              </w:rPr>
              <w:t>e</w:t>
            </w:r>
            <w:r w:rsidRPr="00160E7B">
              <w:rPr>
                <w:spacing w:val="-3"/>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 Lodge</w:t>
            </w:r>
          </w:p>
        </w:tc>
        <w:tc>
          <w:tcPr>
            <w:tcW w:w="2520" w:type="dxa"/>
            <w:tcBorders>
              <w:top w:val="single" w:sz="4" w:space="0" w:color="000000"/>
              <w:left w:val="single" w:sz="4" w:space="0" w:color="000000"/>
              <w:bottom w:val="single" w:sz="4" w:space="0" w:color="000000"/>
              <w:right w:val="single" w:sz="4" w:space="0" w:color="000000"/>
            </w:tcBorders>
            <w:hideMark/>
          </w:tcPr>
          <w:p w14:paraId="141884D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BACD7A4"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0D9768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561FD03"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56FCC0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zCs w:val="20"/>
              </w:rPr>
              <w:t>l</w:t>
            </w:r>
            <w:r w:rsidRPr="00160E7B">
              <w:rPr>
                <w:spacing w:val="-1"/>
                <w:szCs w:val="20"/>
              </w:rPr>
              <w:t>u</w:t>
            </w:r>
            <w:r w:rsidRPr="00160E7B">
              <w:rPr>
                <w:szCs w:val="20"/>
              </w:rPr>
              <w:t>b</w:t>
            </w:r>
            <w:r w:rsidRPr="00160E7B">
              <w:rPr>
                <w:spacing w:val="-2"/>
                <w:szCs w:val="20"/>
              </w:rPr>
              <w:t xml:space="preserve"> </w:t>
            </w:r>
            <w:r w:rsidRPr="00160E7B">
              <w:rPr>
                <w:spacing w:val="3"/>
                <w:szCs w:val="20"/>
              </w:rPr>
              <w:t>I</w:t>
            </w:r>
            <w:r w:rsidRPr="00160E7B">
              <w:rPr>
                <w:spacing w:val="-2"/>
                <w:szCs w:val="20"/>
              </w:rPr>
              <w:t>w</w:t>
            </w:r>
            <w:r w:rsidRPr="00160E7B">
              <w:rPr>
                <w:spacing w:val="3"/>
                <w:szCs w:val="20"/>
              </w:rPr>
              <w:t>a</w:t>
            </w:r>
            <w:r w:rsidRPr="00160E7B">
              <w:rPr>
                <w:spacing w:val="-1"/>
                <w:szCs w:val="20"/>
              </w:rPr>
              <w:t>k</w:t>
            </w:r>
            <w:r w:rsidRPr="00160E7B">
              <w:rPr>
                <w:spacing w:val="1"/>
                <w:szCs w:val="20"/>
              </w:rPr>
              <w:t>u</w:t>
            </w:r>
            <w:r w:rsidRPr="00160E7B">
              <w:rPr>
                <w:spacing w:val="-1"/>
                <w:szCs w:val="20"/>
              </w:rPr>
              <w:t>n</w:t>
            </w:r>
            <w:r w:rsidRPr="00160E7B">
              <w:rPr>
                <w:szCs w:val="20"/>
              </w:rPr>
              <w:t>i</w:t>
            </w:r>
          </w:p>
        </w:tc>
        <w:tc>
          <w:tcPr>
            <w:tcW w:w="2520" w:type="dxa"/>
            <w:tcBorders>
              <w:top w:val="single" w:sz="4" w:space="0" w:color="000000"/>
              <w:left w:val="single" w:sz="4" w:space="0" w:color="000000"/>
              <w:bottom w:val="single" w:sz="4" w:space="0" w:color="000000"/>
              <w:right w:val="single" w:sz="4" w:space="0" w:color="000000"/>
            </w:tcBorders>
            <w:hideMark/>
          </w:tcPr>
          <w:p w14:paraId="2CF2A8B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43FE602"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267DBA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03F5EFB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B346582" w14:textId="77777777" w:rsidR="00243E5C" w:rsidRPr="00160E7B" w:rsidRDefault="00243E5C" w:rsidP="00243E5C">
            <w:pPr>
              <w:widowControl w:val="0"/>
              <w:autoSpaceDE w:val="0"/>
              <w:autoSpaceDN w:val="0"/>
              <w:adjustRightInd w:val="0"/>
              <w:spacing w:before="18" w:after="0" w:line="240" w:lineRule="auto"/>
              <w:ind w:left="702" w:right="-20"/>
              <w:rPr>
                <w:spacing w:val="1"/>
                <w:szCs w:val="20"/>
              </w:rPr>
            </w:pPr>
            <w:r w:rsidRPr="00160E7B">
              <w:rPr>
                <w:szCs w:val="20"/>
              </w:rPr>
              <w:t xml:space="preserve">Iwakuni TLF </w:t>
            </w:r>
          </w:p>
        </w:tc>
        <w:tc>
          <w:tcPr>
            <w:tcW w:w="2520" w:type="dxa"/>
            <w:tcBorders>
              <w:top w:val="single" w:sz="4" w:space="0" w:color="000000"/>
              <w:left w:val="single" w:sz="4" w:space="0" w:color="000000"/>
              <w:bottom w:val="single" w:sz="4" w:space="0" w:color="000000"/>
              <w:right w:val="single" w:sz="4" w:space="0" w:color="000000"/>
            </w:tcBorders>
            <w:hideMark/>
          </w:tcPr>
          <w:p w14:paraId="34270B2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8E4030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E55FDC9"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4B4CD73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CFA4EAC" w14:textId="77777777" w:rsidR="00243E5C" w:rsidRPr="00160E7B" w:rsidRDefault="00243E5C" w:rsidP="00243E5C">
            <w:pPr>
              <w:widowControl w:val="0"/>
              <w:autoSpaceDE w:val="0"/>
              <w:autoSpaceDN w:val="0"/>
              <w:adjustRightInd w:val="0"/>
              <w:spacing w:before="18" w:after="0" w:line="240" w:lineRule="auto"/>
              <w:ind w:left="702" w:right="-20"/>
              <w:rPr>
                <w:spacing w:val="1"/>
                <w:szCs w:val="20"/>
              </w:rPr>
            </w:pPr>
            <w:r w:rsidRPr="00160E7B">
              <w:rPr>
                <w:spacing w:val="1"/>
                <w:szCs w:val="20"/>
              </w:rPr>
              <w:t>Iwakuni Enlisted Club</w:t>
            </w:r>
          </w:p>
        </w:tc>
        <w:tc>
          <w:tcPr>
            <w:tcW w:w="2520" w:type="dxa"/>
            <w:tcBorders>
              <w:top w:val="single" w:sz="4" w:space="0" w:color="000000"/>
              <w:left w:val="single" w:sz="4" w:space="0" w:color="000000"/>
              <w:bottom w:val="single" w:sz="4" w:space="0" w:color="000000"/>
              <w:right w:val="single" w:sz="4" w:space="0" w:color="000000"/>
            </w:tcBorders>
            <w:hideMark/>
          </w:tcPr>
          <w:p w14:paraId="79A8D46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CE87A68"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DACDAA5"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0FB3B43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DEA1D32" w14:textId="77777777" w:rsidR="00243E5C" w:rsidRPr="00160E7B" w:rsidRDefault="00243E5C" w:rsidP="00243E5C">
            <w:pPr>
              <w:widowControl w:val="0"/>
              <w:autoSpaceDE w:val="0"/>
              <w:autoSpaceDN w:val="0"/>
              <w:adjustRightInd w:val="0"/>
              <w:spacing w:before="18" w:after="0" w:line="240" w:lineRule="auto"/>
              <w:ind w:left="702" w:right="-20"/>
              <w:rPr>
                <w:spacing w:val="1"/>
                <w:szCs w:val="20"/>
              </w:rPr>
            </w:pPr>
            <w:r w:rsidRPr="00160E7B">
              <w:rPr>
                <w:spacing w:val="1"/>
                <w:szCs w:val="20"/>
              </w:rPr>
              <w:t>Iwakuni Marine Exchange</w:t>
            </w:r>
          </w:p>
        </w:tc>
        <w:tc>
          <w:tcPr>
            <w:tcW w:w="2520" w:type="dxa"/>
            <w:tcBorders>
              <w:top w:val="single" w:sz="4" w:space="0" w:color="000000"/>
              <w:left w:val="single" w:sz="4" w:space="0" w:color="000000"/>
              <w:bottom w:val="single" w:sz="4" w:space="0" w:color="000000"/>
              <w:right w:val="single" w:sz="4" w:space="0" w:color="000000"/>
            </w:tcBorders>
            <w:hideMark/>
          </w:tcPr>
          <w:p w14:paraId="796EDF6D"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2D7E57C1"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2F94407"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Marine Corps</w:t>
            </w:r>
          </w:p>
        </w:tc>
      </w:tr>
      <w:tr w:rsidR="00243E5C" w:rsidRPr="00160E7B" w14:paraId="0AFDB81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C1626A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w:t>
            </w:r>
            <w:r w:rsidRPr="00160E7B">
              <w:rPr>
                <w:szCs w:val="20"/>
              </w:rPr>
              <w:t>i</w:t>
            </w:r>
            <w:r w:rsidRPr="00160E7B">
              <w:rPr>
                <w:spacing w:val="-1"/>
                <w:szCs w:val="20"/>
              </w:rPr>
              <w:t>s</w:t>
            </w:r>
            <w:r w:rsidRPr="00160E7B">
              <w:rPr>
                <w:spacing w:val="3"/>
                <w:szCs w:val="20"/>
              </w:rPr>
              <w:t>a</w:t>
            </w:r>
            <w:r w:rsidRPr="00160E7B">
              <w:rPr>
                <w:spacing w:val="-2"/>
                <w:szCs w:val="20"/>
              </w:rPr>
              <w:t>w</w:t>
            </w:r>
            <w:r w:rsidRPr="00160E7B">
              <w:rPr>
                <w:szCs w:val="20"/>
              </w:rPr>
              <w:t>a</w:t>
            </w:r>
          </w:p>
        </w:tc>
        <w:tc>
          <w:tcPr>
            <w:tcW w:w="2520" w:type="dxa"/>
            <w:tcBorders>
              <w:top w:val="single" w:sz="4" w:space="0" w:color="000000"/>
              <w:left w:val="single" w:sz="4" w:space="0" w:color="000000"/>
              <w:bottom w:val="single" w:sz="4" w:space="0" w:color="000000"/>
              <w:right w:val="single" w:sz="4" w:space="0" w:color="000000"/>
            </w:tcBorders>
            <w:hideMark/>
          </w:tcPr>
          <w:p w14:paraId="78D5D21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DE9E59E"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11AC4D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66FB026"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28CBB6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Misawa Walk-Up Bldg. #663</w:t>
            </w:r>
          </w:p>
        </w:tc>
        <w:tc>
          <w:tcPr>
            <w:tcW w:w="2520" w:type="dxa"/>
            <w:tcBorders>
              <w:top w:val="single" w:sz="4" w:space="0" w:color="000000"/>
              <w:left w:val="single" w:sz="4" w:space="0" w:color="000000"/>
              <w:bottom w:val="single" w:sz="4" w:space="0" w:color="000000"/>
              <w:right w:val="single" w:sz="4" w:space="0" w:color="000000"/>
            </w:tcBorders>
            <w:hideMark/>
          </w:tcPr>
          <w:p w14:paraId="2BFE1ED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EF2997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BF739C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251887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5C5987D"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M</w:t>
            </w:r>
            <w:r w:rsidRPr="00160E7B">
              <w:rPr>
                <w:szCs w:val="20"/>
              </w:rPr>
              <w:t>i</w:t>
            </w:r>
            <w:r w:rsidRPr="00160E7B">
              <w:rPr>
                <w:spacing w:val="-1"/>
                <w:szCs w:val="20"/>
              </w:rPr>
              <w:t>s</w:t>
            </w:r>
            <w:r w:rsidRPr="00160E7B">
              <w:rPr>
                <w:spacing w:val="3"/>
                <w:szCs w:val="20"/>
              </w:rPr>
              <w:t>a</w:t>
            </w:r>
            <w:r w:rsidRPr="00160E7B">
              <w:rPr>
                <w:spacing w:val="-2"/>
                <w:szCs w:val="20"/>
              </w:rPr>
              <w:t>w</w:t>
            </w:r>
            <w:r w:rsidRPr="00160E7B">
              <w:rPr>
                <w:szCs w:val="20"/>
              </w:rPr>
              <w:t>a</w:t>
            </w:r>
            <w:r w:rsidRPr="00160E7B">
              <w:rPr>
                <w:spacing w:val="-5"/>
                <w:szCs w:val="20"/>
              </w:rPr>
              <w:t xml:space="preserve"> </w:t>
            </w:r>
            <w:r w:rsidRPr="00160E7B">
              <w:rPr>
                <w:spacing w:val="1"/>
                <w:szCs w:val="20"/>
              </w:rPr>
              <w:t>In</w:t>
            </w:r>
            <w:r w:rsidRPr="00160E7B">
              <w:rPr>
                <w:szCs w:val="20"/>
              </w:rPr>
              <w:t>n</w:t>
            </w:r>
          </w:p>
        </w:tc>
        <w:tc>
          <w:tcPr>
            <w:tcW w:w="2520" w:type="dxa"/>
            <w:tcBorders>
              <w:top w:val="single" w:sz="4" w:space="0" w:color="000000"/>
              <w:left w:val="single" w:sz="4" w:space="0" w:color="000000"/>
              <w:bottom w:val="single" w:sz="4" w:space="0" w:color="000000"/>
              <w:right w:val="single" w:sz="4" w:space="0" w:color="000000"/>
            </w:tcBorders>
            <w:hideMark/>
          </w:tcPr>
          <w:p w14:paraId="6877E8D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B2BB25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6652BE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3E8030F"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CED37BC"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B</w:t>
            </w:r>
            <w:r w:rsidRPr="00160E7B">
              <w:rPr>
                <w:spacing w:val="1"/>
                <w:szCs w:val="20"/>
              </w:rPr>
              <w:t>a</w:t>
            </w:r>
            <w:r w:rsidRPr="00160E7B">
              <w:rPr>
                <w:spacing w:val="-1"/>
                <w:szCs w:val="20"/>
              </w:rPr>
              <w:t>s</w:t>
            </w:r>
            <w:r w:rsidRPr="00160E7B">
              <w:rPr>
                <w:szCs w:val="20"/>
              </w:rPr>
              <w:t>e</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3"/>
                <w:szCs w:val="20"/>
              </w:rPr>
              <w:t>a</w:t>
            </w:r>
            <w:r w:rsidRPr="00160E7B">
              <w:rPr>
                <w:spacing w:val="-1"/>
                <w:szCs w:val="20"/>
              </w:rPr>
              <w:t>ng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638026D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65E4C7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AA9171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958A15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6CA1C48"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N</w:t>
            </w:r>
            <w:r w:rsidRPr="00160E7B">
              <w:rPr>
                <w:spacing w:val="1"/>
                <w:szCs w:val="20"/>
              </w:rPr>
              <w:t>or</w:t>
            </w:r>
            <w:r w:rsidRPr="00160E7B">
              <w:rPr>
                <w:szCs w:val="20"/>
              </w:rPr>
              <w:t>th</w:t>
            </w:r>
            <w:r w:rsidRPr="00160E7B">
              <w:rPr>
                <w:spacing w:val="-6"/>
                <w:szCs w:val="20"/>
              </w:rPr>
              <w:t xml:space="preserve"> </w:t>
            </w:r>
            <w:r w:rsidRPr="00160E7B">
              <w:rPr>
                <w:spacing w:val="-2"/>
                <w:szCs w:val="20"/>
              </w:rPr>
              <w:t>A</w:t>
            </w:r>
            <w:r w:rsidRPr="00160E7B">
              <w:rPr>
                <w:spacing w:val="1"/>
                <w:szCs w:val="20"/>
              </w:rPr>
              <w:t>re</w:t>
            </w:r>
            <w:r w:rsidRPr="00160E7B">
              <w:rPr>
                <w:szCs w:val="20"/>
              </w:rPr>
              <w:t>a</w:t>
            </w:r>
          </w:p>
        </w:tc>
        <w:tc>
          <w:tcPr>
            <w:tcW w:w="2520" w:type="dxa"/>
            <w:tcBorders>
              <w:top w:val="single" w:sz="4" w:space="0" w:color="000000"/>
              <w:left w:val="single" w:sz="4" w:space="0" w:color="000000"/>
              <w:bottom w:val="single" w:sz="4" w:space="0" w:color="000000"/>
              <w:right w:val="single" w:sz="4" w:space="0" w:color="000000"/>
            </w:tcBorders>
            <w:hideMark/>
          </w:tcPr>
          <w:p w14:paraId="72ABDB1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600A82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240570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01D165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8320D45"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1"/>
                <w:szCs w:val="20"/>
              </w:rPr>
              <w:t>o</w:t>
            </w:r>
            <w:r w:rsidRPr="00160E7B">
              <w:rPr>
                <w:szCs w:val="20"/>
              </w:rPr>
              <w:t>ll</w:t>
            </w:r>
            <w:r w:rsidRPr="00160E7B">
              <w:rPr>
                <w:spacing w:val="1"/>
                <w:szCs w:val="20"/>
              </w:rPr>
              <w:t>oca</w:t>
            </w:r>
            <w:r w:rsidRPr="00160E7B">
              <w:rPr>
                <w:szCs w:val="20"/>
              </w:rPr>
              <w:t>t</w:t>
            </w:r>
            <w:r w:rsidRPr="00160E7B">
              <w:rPr>
                <w:spacing w:val="1"/>
                <w:szCs w:val="20"/>
              </w:rPr>
              <w:t>e</w:t>
            </w:r>
            <w:r w:rsidRPr="00160E7B">
              <w:rPr>
                <w:szCs w:val="20"/>
              </w:rPr>
              <w:t>d</w:t>
            </w:r>
            <w:r w:rsidRPr="00160E7B">
              <w:rPr>
                <w:spacing w:val="-7"/>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333416A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0554DBE"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3946CC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A250A7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6EE9C23" w14:textId="77777777" w:rsidR="00243E5C" w:rsidRPr="00160E7B" w:rsidRDefault="00243E5C" w:rsidP="00243E5C">
            <w:pPr>
              <w:widowControl w:val="0"/>
              <w:autoSpaceDE w:val="0"/>
              <w:autoSpaceDN w:val="0"/>
              <w:adjustRightInd w:val="0"/>
              <w:spacing w:before="18" w:after="0" w:line="240" w:lineRule="auto"/>
              <w:ind w:left="702" w:right="-20"/>
              <w:rPr>
                <w:spacing w:val="-1"/>
                <w:szCs w:val="20"/>
              </w:rPr>
            </w:pPr>
            <w:r w:rsidRPr="00160E7B">
              <w:rPr>
                <w:spacing w:val="-1"/>
                <w:szCs w:val="20"/>
              </w:rPr>
              <w:t>Misawa Drive-Up Bldg. #663</w:t>
            </w:r>
          </w:p>
        </w:tc>
        <w:tc>
          <w:tcPr>
            <w:tcW w:w="2520" w:type="dxa"/>
            <w:tcBorders>
              <w:top w:val="single" w:sz="4" w:space="0" w:color="000000"/>
              <w:left w:val="single" w:sz="4" w:space="0" w:color="000000"/>
              <w:bottom w:val="single" w:sz="4" w:space="0" w:color="000000"/>
              <w:right w:val="single" w:sz="4" w:space="0" w:color="000000"/>
            </w:tcBorders>
            <w:hideMark/>
          </w:tcPr>
          <w:p w14:paraId="7AE8BBB6"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 xml:space="preserve">ATM Only </w:t>
            </w:r>
          </w:p>
        </w:tc>
        <w:tc>
          <w:tcPr>
            <w:tcW w:w="1620" w:type="dxa"/>
            <w:tcBorders>
              <w:top w:val="single" w:sz="4" w:space="0" w:color="000000"/>
              <w:left w:val="single" w:sz="4" w:space="0" w:color="000000"/>
              <w:bottom w:val="single" w:sz="4" w:space="0" w:color="000000"/>
              <w:right w:val="single" w:sz="4" w:space="0" w:color="000000"/>
            </w:tcBorders>
            <w:hideMark/>
          </w:tcPr>
          <w:p w14:paraId="4D761C8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730E74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Air Force</w:t>
            </w:r>
          </w:p>
        </w:tc>
      </w:tr>
      <w:tr w:rsidR="00243E5C" w:rsidRPr="00160E7B" w14:paraId="6CD2459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A0EA31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S</w:t>
            </w:r>
            <w:r w:rsidRPr="00160E7B">
              <w:rPr>
                <w:spacing w:val="1"/>
                <w:szCs w:val="20"/>
              </w:rPr>
              <w:t>a</w:t>
            </w:r>
            <w:r w:rsidRPr="00160E7B">
              <w:rPr>
                <w:spacing w:val="-1"/>
                <w:szCs w:val="20"/>
              </w:rPr>
              <w:t>s</w:t>
            </w:r>
            <w:r w:rsidRPr="00160E7B">
              <w:rPr>
                <w:spacing w:val="1"/>
                <w:szCs w:val="20"/>
              </w:rPr>
              <w:t>eb</w:t>
            </w:r>
            <w:r w:rsidRPr="00160E7B">
              <w:rPr>
                <w:szCs w:val="20"/>
              </w:rPr>
              <w:t>o</w:t>
            </w:r>
          </w:p>
        </w:tc>
        <w:tc>
          <w:tcPr>
            <w:tcW w:w="2520" w:type="dxa"/>
            <w:tcBorders>
              <w:top w:val="single" w:sz="4" w:space="0" w:color="000000"/>
              <w:left w:val="single" w:sz="4" w:space="0" w:color="000000"/>
              <w:bottom w:val="single" w:sz="4" w:space="0" w:color="000000"/>
              <w:right w:val="single" w:sz="4" w:space="0" w:color="000000"/>
            </w:tcBorders>
            <w:hideMark/>
          </w:tcPr>
          <w:p w14:paraId="5E935D8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567707E3" w14:textId="77777777" w:rsidR="00243E5C" w:rsidRPr="00160E7B" w:rsidRDefault="00243E5C" w:rsidP="00243E5C">
            <w:pPr>
              <w:widowControl w:val="0"/>
              <w:autoSpaceDE w:val="0"/>
              <w:autoSpaceDN w:val="0"/>
              <w:adjustRightInd w:val="0"/>
              <w:spacing w:before="18" w:after="0" w:line="240" w:lineRule="auto"/>
              <w:ind w:left="102" w:right="-20"/>
              <w:rPr>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2F766A2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2B5CF2A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9C45DE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N</w:t>
            </w:r>
            <w:r w:rsidRPr="00160E7B">
              <w:rPr>
                <w:spacing w:val="1"/>
                <w:szCs w:val="20"/>
              </w:rPr>
              <w:t>av</w:t>
            </w:r>
            <w:r w:rsidRPr="00160E7B">
              <w:rPr>
                <w:szCs w:val="20"/>
              </w:rPr>
              <w:t>y</w:t>
            </w:r>
            <w:r w:rsidRPr="00160E7B">
              <w:rPr>
                <w:spacing w:val="-7"/>
                <w:szCs w:val="20"/>
              </w:rPr>
              <w:t xml:space="preserve"> </w:t>
            </w:r>
            <w:r w:rsidRPr="00160E7B">
              <w:rPr>
                <w:spacing w:val="3"/>
                <w:szCs w:val="20"/>
              </w:rPr>
              <w:t>E</w:t>
            </w:r>
            <w:r w:rsidRPr="00160E7B">
              <w:rPr>
                <w:spacing w:val="-1"/>
                <w:szCs w:val="20"/>
              </w:rPr>
              <w:t>x</w:t>
            </w:r>
            <w:r w:rsidRPr="00160E7B">
              <w:rPr>
                <w:spacing w:val="3"/>
                <w:szCs w:val="20"/>
              </w:rPr>
              <w:t>c</w:t>
            </w:r>
            <w:r w:rsidRPr="00160E7B">
              <w:rPr>
                <w:spacing w:val="-1"/>
                <w:szCs w:val="20"/>
              </w:rPr>
              <w:t>h</w:t>
            </w:r>
            <w:r w:rsidRPr="00160E7B">
              <w:rPr>
                <w:spacing w:val="1"/>
                <w:szCs w:val="20"/>
              </w:rPr>
              <w:t>an</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5D53AC5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E07EA6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40B99A3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50FB770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7D530D5"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H</w:t>
            </w:r>
            <w:r w:rsidRPr="00160E7B">
              <w:rPr>
                <w:spacing w:val="1"/>
                <w:szCs w:val="20"/>
              </w:rPr>
              <w:t>ar</w:t>
            </w:r>
            <w:r w:rsidRPr="00160E7B">
              <w:rPr>
                <w:szCs w:val="20"/>
              </w:rPr>
              <w:t>io</w:t>
            </w:r>
            <w:r w:rsidRPr="00160E7B">
              <w:rPr>
                <w:spacing w:val="-3"/>
                <w:szCs w:val="20"/>
              </w:rPr>
              <w:t xml:space="preserve"> </w:t>
            </w:r>
            <w:r w:rsidRPr="00160E7B">
              <w:rPr>
                <w:spacing w:val="-1"/>
                <w:szCs w:val="20"/>
              </w:rPr>
              <w:t>C</w:t>
            </w:r>
            <w:r w:rsidRPr="00160E7B">
              <w:rPr>
                <w:spacing w:val="4"/>
                <w:szCs w:val="20"/>
              </w:rPr>
              <w:t>o</w:t>
            </w:r>
            <w:r w:rsidRPr="00160E7B">
              <w:rPr>
                <w:spacing w:val="-1"/>
                <w:szCs w:val="20"/>
              </w:rPr>
              <w:t>mm</w:t>
            </w:r>
            <w:r w:rsidRPr="00160E7B">
              <w:rPr>
                <w:spacing w:val="1"/>
                <w:szCs w:val="20"/>
              </w:rPr>
              <w:t>u</w:t>
            </w:r>
            <w:r w:rsidRPr="00160E7B">
              <w:rPr>
                <w:spacing w:val="-1"/>
                <w:szCs w:val="20"/>
              </w:rPr>
              <w:t>n</w:t>
            </w:r>
            <w:r w:rsidRPr="00160E7B">
              <w:rPr>
                <w:szCs w:val="20"/>
              </w:rPr>
              <w:t>i</w:t>
            </w:r>
            <w:r w:rsidRPr="00160E7B">
              <w:rPr>
                <w:spacing w:val="2"/>
                <w:szCs w:val="20"/>
              </w:rPr>
              <w:t>t</w:t>
            </w:r>
            <w:r w:rsidRPr="00160E7B">
              <w:rPr>
                <w:szCs w:val="20"/>
              </w:rPr>
              <w:t>y</w:t>
            </w:r>
            <w:r w:rsidRPr="00160E7B">
              <w:rPr>
                <w:spacing w:val="-11"/>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w:t>
            </w:r>
            <w:r w:rsidRPr="00160E7B">
              <w:rPr>
                <w:szCs w:val="20"/>
              </w:rPr>
              <w:t>r</w:t>
            </w:r>
          </w:p>
        </w:tc>
        <w:tc>
          <w:tcPr>
            <w:tcW w:w="2520" w:type="dxa"/>
            <w:tcBorders>
              <w:top w:val="single" w:sz="4" w:space="0" w:color="000000"/>
              <w:left w:val="single" w:sz="4" w:space="0" w:color="000000"/>
              <w:bottom w:val="single" w:sz="4" w:space="0" w:color="000000"/>
              <w:right w:val="single" w:sz="4" w:space="0" w:color="000000"/>
            </w:tcBorders>
            <w:hideMark/>
          </w:tcPr>
          <w:p w14:paraId="38BF182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46"/>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60E293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84F304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EE112F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A11DE3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Harbor View Club Bldg. #1446</w:t>
            </w:r>
          </w:p>
        </w:tc>
        <w:tc>
          <w:tcPr>
            <w:tcW w:w="2520" w:type="dxa"/>
            <w:tcBorders>
              <w:top w:val="single" w:sz="4" w:space="0" w:color="000000"/>
              <w:left w:val="single" w:sz="4" w:space="0" w:color="000000"/>
              <w:bottom w:val="single" w:sz="4" w:space="0" w:color="000000"/>
              <w:right w:val="single" w:sz="4" w:space="0" w:color="000000"/>
            </w:tcBorders>
            <w:hideMark/>
          </w:tcPr>
          <w:p w14:paraId="7A87F22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4C617EC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349BCE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Navy</w:t>
            </w:r>
          </w:p>
        </w:tc>
      </w:tr>
      <w:tr w:rsidR="00243E5C" w:rsidRPr="00160E7B" w14:paraId="3149E7B7"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BA11274"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Brodie’s Food Court</w:t>
            </w:r>
          </w:p>
        </w:tc>
        <w:tc>
          <w:tcPr>
            <w:tcW w:w="2520" w:type="dxa"/>
            <w:tcBorders>
              <w:top w:val="single" w:sz="4" w:space="0" w:color="000000"/>
              <w:left w:val="single" w:sz="4" w:space="0" w:color="000000"/>
              <w:bottom w:val="single" w:sz="4" w:space="0" w:color="000000"/>
              <w:right w:val="single" w:sz="4" w:space="0" w:color="000000"/>
            </w:tcBorders>
            <w:hideMark/>
          </w:tcPr>
          <w:p w14:paraId="5D4DB0A0"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087DC4B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BF06B1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Navy</w:t>
            </w:r>
          </w:p>
        </w:tc>
      </w:tr>
      <w:tr w:rsidR="00243E5C" w:rsidRPr="00160E7B" w14:paraId="431DA4C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B4B297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Y</w:t>
            </w:r>
            <w:r w:rsidRPr="00160E7B">
              <w:rPr>
                <w:spacing w:val="1"/>
                <w:szCs w:val="20"/>
              </w:rPr>
              <w:t>o</w:t>
            </w:r>
            <w:r w:rsidRPr="00160E7B">
              <w:rPr>
                <w:spacing w:val="-1"/>
                <w:szCs w:val="20"/>
              </w:rPr>
              <w:t>k</w:t>
            </w:r>
            <w:r w:rsidRPr="00160E7B">
              <w:rPr>
                <w:spacing w:val="1"/>
                <w:szCs w:val="20"/>
              </w:rPr>
              <w:t>o</w:t>
            </w:r>
            <w:r w:rsidRPr="00160E7B">
              <w:rPr>
                <w:spacing w:val="-1"/>
                <w:szCs w:val="20"/>
              </w:rPr>
              <w:t>s</w:t>
            </w:r>
            <w:r w:rsidRPr="00160E7B">
              <w:rPr>
                <w:spacing w:val="1"/>
                <w:szCs w:val="20"/>
              </w:rPr>
              <w:t>u</w:t>
            </w:r>
            <w:r w:rsidRPr="00160E7B">
              <w:rPr>
                <w:spacing w:val="-1"/>
                <w:szCs w:val="20"/>
              </w:rPr>
              <w:t>k</w:t>
            </w:r>
            <w:r w:rsidRPr="00160E7B">
              <w:rPr>
                <w:szCs w:val="20"/>
              </w:rPr>
              <w:t>a</w:t>
            </w:r>
          </w:p>
        </w:tc>
        <w:tc>
          <w:tcPr>
            <w:tcW w:w="2520" w:type="dxa"/>
            <w:tcBorders>
              <w:top w:val="single" w:sz="4" w:space="0" w:color="000000"/>
              <w:left w:val="single" w:sz="4" w:space="0" w:color="000000"/>
              <w:bottom w:val="single" w:sz="4" w:space="0" w:color="000000"/>
              <w:right w:val="single" w:sz="4" w:space="0" w:color="000000"/>
            </w:tcBorders>
            <w:hideMark/>
          </w:tcPr>
          <w:p w14:paraId="0D82160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29461D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1793CC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7B0CE8CB"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347B4F1"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D</w:t>
            </w:r>
            <w:r w:rsidRPr="00160E7B">
              <w:rPr>
                <w:spacing w:val="1"/>
                <w:szCs w:val="20"/>
              </w:rPr>
              <w:t>oc</w:t>
            </w:r>
            <w:r w:rsidRPr="00160E7B">
              <w:rPr>
                <w:szCs w:val="20"/>
              </w:rPr>
              <w:t>k</w:t>
            </w:r>
            <w:r w:rsidRPr="00160E7B">
              <w:rPr>
                <w:spacing w:val="-5"/>
                <w:szCs w:val="20"/>
              </w:rPr>
              <w:t xml:space="preserve"> </w:t>
            </w:r>
            <w:r w:rsidRPr="00160E7B">
              <w:rPr>
                <w:szCs w:val="20"/>
              </w:rPr>
              <w:t>Si</w:t>
            </w:r>
            <w:r w:rsidRPr="00160E7B">
              <w:rPr>
                <w:spacing w:val="1"/>
                <w:szCs w:val="20"/>
              </w:rPr>
              <w:t>d</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50F5806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54BDD1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A6E786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14D078E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94B9F92"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N</w:t>
            </w:r>
            <w:r w:rsidRPr="00160E7B">
              <w:rPr>
                <w:spacing w:val="1"/>
                <w:szCs w:val="20"/>
              </w:rPr>
              <w:t>av</w:t>
            </w:r>
            <w:r w:rsidRPr="00160E7B">
              <w:rPr>
                <w:szCs w:val="20"/>
              </w:rPr>
              <w:t>y</w:t>
            </w:r>
            <w:r w:rsidRPr="00160E7B">
              <w:rPr>
                <w:spacing w:val="-7"/>
                <w:szCs w:val="20"/>
              </w:rPr>
              <w:t xml:space="preserve"> </w:t>
            </w:r>
            <w:r w:rsidRPr="00160E7B">
              <w:rPr>
                <w:spacing w:val="3"/>
                <w:szCs w:val="20"/>
              </w:rPr>
              <w:t>E</w:t>
            </w:r>
            <w:r w:rsidRPr="00160E7B">
              <w:rPr>
                <w:spacing w:val="-1"/>
                <w:szCs w:val="20"/>
              </w:rPr>
              <w:t>x</w:t>
            </w:r>
            <w:r w:rsidRPr="00160E7B">
              <w:rPr>
                <w:spacing w:val="3"/>
                <w:szCs w:val="20"/>
              </w:rPr>
              <w:t>c</w:t>
            </w:r>
            <w:r w:rsidRPr="00160E7B">
              <w:rPr>
                <w:spacing w:val="-1"/>
                <w:szCs w:val="20"/>
              </w:rPr>
              <w:t>h</w:t>
            </w:r>
            <w:r w:rsidRPr="00160E7B">
              <w:rPr>
                <w:spacing w:val="1"/>
                <w:szCs w:val="20"/>
              </w:rPr>
              <w:t>an</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2535663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C9E9B4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BB7CA1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66721ED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BBC1C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A</w:t>
            </w:r>
            <w:r w:rsidRPr="00160E7B">
              <w:rPr>
                <w:spacing w:val="1"/>
                <w:szCs w:val="20"/>
              </w:rPr>
              <w:t>-</w:t>
            </w:r>
            <w:r w:rsidRPr="00160E7B">
              <w:rPr>
                <w:spacing w:val="-1"/>
                <w:szCs w:val="20"/>
              </w:rPr>
              <w:t>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6A0623D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89AF26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B527C2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7A7FFF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314FD4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Y</w:t>
            </w:r>
            <w:r w:rsidRPr="00160E7B">
              <w:rPr>
                <w:spacing w:val="1"/>
                <w:szCs w:val="20"/>
              </w:rPr>
              <w:t>o</w:t>
            </w:r>
            <w:r w:rsidRPr="00160E7B">
              <w:rPr>
                <w:spacing w:val="-1"/>
                <w:szCs w:val="20"/>
              </w:rPr>
              <w:t>k</w:t>
            </w:r>
            <w:r w:rsidRPr="00160E7B">
              <w:rPr>
                <w:spacing w:val="1"/>
                <w:szCs w:val="20"/>
              </w:rPr>
              <w:t>o</w:t>
            </w:r>
            <w:r w:rsidRPr="00160E7B">
              <w:rPr>
                <w:spacing w:val="-1"/>
                <w:szCs w:val="20"/>
              </w:rPr>
              <w:t>s</w:t>
            </w:r>
            <w:r w:rsidRPr="00160E7B">
              <w:rPr>
                <w:spacing w:val="1"/>
                <w:szCs w:val="20"/>
              </w:rPr>
              <w:t>u</w:t>
            </w:r>
            <w:r w:rsidRPr="00160E7B">
              <w:rPr>
                <w:spacing w:val="-1"/>
                <w:szCs w:val="20"/>
              </w:rPr>
              <w:t>k</w:t>
            </w:r>
            <w:r w:rsidRPr="00160E7B">
              <w:rPr>
                <w:szCs w:val="20"/>
              </w:rPr>
              <w:t>a</w:t>
            </w:r>
            <w:r w:rsidRPr="00160E7B">
              <w:rPr>
                <w:spacing w:val="-7"/>
                <w:szCs w:val="20"/>
              </w:rPr>
              <w:t xml:space="preserve"> </w:t>
            </w:r>
            <w:r w:rsidRPr="00160E7B">
              <w:rPr>
                <w:szCs w:val="20"/>
              </w:rPr>
              <w:t>D</w:t>
            </w:r>
            <w:r w:rsidRPr="00160E7B">
              <w:rPr>
                <w:spacing w:val="1"/>
                <w:szCs w:val="20"/>
              </w:rPr>
              <w:t>r</w:t>
            </w:r>
            <w:r w:rsidRPr="00160E7B">
              <w:rPr>
                <w:spacing w:val="2"/>
                <w:szCs w:val="20"/>
              </w:rPr>
              <w:t>i</w:t>
            </w:r>
            <w:r w:rsidRPr="00160E7B">
              <w:rPr>
                <w:spacing w:val="-1"/>
                <w:szCs w:val="20"/>
              </w:rPr>
              <w:t>v</w:t>
            </w:r>
            <w:r w:rsidRPr="00160E7B">
              <w:rPr>
                <w:spacing w:val="1"/>
                <w:szCs w:val="20"/>
              </w:rPr>
              <w:t>e-</w:t>
            </w:r>
            <w:r w:rsidRPr="00160E7B">
              <w:rPr>
                <w:spacing w:val="-1"/>
                <w:szCs w:val="20"/>
              </w:rPr>
              <w:t>u</w:t>
            </w:r>
            <w:r w:rsidRPr="00160E7B">
              <w:rPr>
                <w:szCs w:val="20"/>
              </w:rPr>
              <w:t>p</w:t>
            </w:r>
          </w:p>
        </w:tc>
        <w:tc>
          <w:tcPr>
            <w:tcW w:w="2520" w:type="dxa"/>
            <w:tcBorders>
              <w:top w:val="single" w:sz="4" w:space="0" w:color="000000"/>
              <w:left w:val="single" w:sz="4" w:space="0" w:color="000000"/>
              <w:bottom w:val="single" w:sz="4" w:space="0" w:color="000000"/>
              <w:right w:val="single" w:sz="4" w:space="0" w:color="000000"/>
            </w:tcBorders>
            <w:hideMark/>
          </w:tcPr>
          <w:p w14:paraId="1746A12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BA2479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BA22D1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7C3D0DD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313FE27"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A</w:t>
            </w:r>
            <w:r w:rsidRPr="00160E7B">
              <w:rPr>
                <w:spacing w:val="-1"/>
                <w:szCs w:val="20"/>
              </w:rPr>
              <w:t>u</w:t>
            </w:r>
            <w:r w:rsidRPr="00160E7B">
              <w:rPr>
                <w:szCs w:val="20"/>
              </w:rPr>
              <w:t>to</w:t>
            </w:r>
            <w:r w:rsidRPr="00160E7B">
              <w:rPr>
                <w:spacing w:val="-2"/>
                <w:szCs w:val="20"/>
              </w:rPr>
              <w:t xml:space="preserve"> </w:t>
            </w:r>
            <w:r w:rsidRPr="00160E7B">
              <w:rPr>
                <w:spacing w:val="2"/>
                <w:szCs w:val="20"/>
              </w:rPr>
              <w:t>P</w:t>
            </w:r>
            <w:r w:rsidRPr="00160E7B">
              <w:rPr>
                <w:spacing w:val="1"/>
                <w:szCs w:val="20"/>
              </w:rPr>
              <w:t>or</w:t>
            </w:r>
            <w:r w:rsidRPr="00160E7B">
              <w:rPr>
                <w:szCs w:val="20"/>
              </w:rPr>
              <w:t>t</w:t>
            </w:r>
          </w:p>
        </w:tc>
        <w:tc>
          <w:tcPr>
            <w:tcW w:w="2520" w:type="dxa"/>
            <w:tcBorders>
              <w:top w:val="single" w:sz="4" w:space="0" w:color="000000"/>
              <w:left w:val="single" w:sz="4" w:space="0" w:color="000000"/>
              <w:bottom w:val="single" w:sz="4" w:space="0" w:color="000000"/>
              <w:right w:val="single" w:sz="4" w:space="0" w:color="000000"/>
            </w:tcBorders>
            <w:hideMark/>
          </w:tcPr>
          <w:p w14:paraId="0109D9F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1FB8A4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9F3E24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5943B858"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4D49E772"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I</w:t>
            </w:r>
            <w:r w:rsidRPr="00160E7B">
              <w:rPr>
                <w:spacing w:val="-1"/>
                <w:szCs w:val="20"/>
              </w:rPr>
              <w:t>k</w:t>
            </w:r>
            <w:r w:rsidRPr="00160E7B">
              <w:rPr>
                <w:spacing w:val="1"/>
                <w:szCs w:val="20"/>
              </w:rPr>
              <w:t>e</w:t>
            </w:r>
            <w:r w:rsidRPr="00160E7B">
              <w:rPr>
                <w:spacing w:val="-1"/>
                <w:szCs w:val="20"/>
              </w:rPr>
              <w:t>g</w:t>
            </w:r>
            <w:r w:rsidRPr="00160E7B">
              <w:rPr>
                <w:szCs w:val="20"/>
              </w:rPr>
              <w:t>o</w:t>
            </w:r>
            <w:r w:rsidRPr="00160E7B">
              <w:rPr>
                <w:spacing w:val="-3"/>
                <w:szCs w:val="20"/>
              </w:rPr>
              <w:t xml:space="preserve"> </w:t>
            </w:r>
            <w:r w:rsidRPr="00160E7B">
              <w:rPr>
                <w:szCs w:val="20"/>
              </w:rPr>
              <w:t>N</w:t>
            </w:r>
            <w:r w:rsidRPr="00160E7B">
              <w:rPr>
                <w:spacing w:val="1"/>
                <w:szCs w:val="20"/>
              </w:rPr>
              <w:t>a</w:t>
            </w:r>
            <w:r w:rsidRPr="00160E7B">
              <w:rPr>
                <w:spacing w:val="-1"/>
                <w:szCs w:val="20"/>
              </w:rPr>
              <w:t>v</w:t>
            </w:r>
            <w:r w:rsidRPr="00160E7B">
              <w:rPr>
                <w:spacing w:val="3"/>
                <w:szCs w:val="20"/>
              </w:rPr>
              <w:t>a</w:t>
            </w:r>
            <w:r w:rsidRPr="00160E7B">
              <w:rPr>
                <w:szCs w:val="20"/>
              </w:rPr>
              <w:t>l</w:t>
            </w:r>
            <w:r w:rsidRPr="00160E7B">
              <w:rPr>
                <w:spacing w:val="-5"/>
                <w:szCs w:val="20"/>
              </w:rPr>
              <w:t xml:space="preserve"> </w:t>
            </w:r>
            <w:r w:rsidRPr="00160E7B">
              <w:rPr>
                <w:szCs w:val="20"/>
              </w:rPr>
              <w:t>H</w:t>
            </w:r>
            <w:r w:rsidRPr="00160E7B">
              <w:rPr>
                <w:spacing w:val="1"/>
                <w:szCs w:val="20"/>
              </w:rPr>
              <w:t>o</w:t>
            </w:r>
            <w:r w:rsidRPr="00160E7B">
              <w:rPr>
                <w:spacing w:val="-1"/>
                <w:szCs w:val="20"/>
              </w:rPr>
              <w:t>u</w:t>
            </w:r>
            <w:r w:rsidRPr="00160E7B">
              <w:rPr>
                <w:spacing w:val="2"/>
                <w:szCs w:val="20"/>
              </w:rPr>
              <w:t>s</w:t>
            </w:r>
            <w:r w:rsidRPr="00160E7B">
              <w:rPr>
                <w:szCs w:val="20"/>
              </w:rPr>
              <w:t>i</w:t>
            </w:r>
            <w:r w:rsidRPr="00160E7B">
              <w:rPr>
                <w:spacing w:val="1"/>
                <w:szCs w:val="20"/>
              </w:rPr>
              <w:t>n</w:t>
            </w:r>
            <w:r w:rsidRPr="00160E7B">
              <w:rPr>
                <w:szCs w:val="20"/>
              </w:rPr>
              <w:t>g</w:t>
            </w:r>
            <w:r w:rsidRPr="00160E7B">
              <w:rPr>
                <w:spacing w:val="-8"/>
                <w:szCs w:val="20"/>
              </w:rPr>
              <w:t xml:space="preserve"> </w:t>
            </w:r>
            <w:r w:rsidRPr="00160E7B">
              <w:rPr>
                <w:szCs w:val="20"/>
              </w:rPr>
              <w:t>F</w:t>
            </w:r>
            <w:r w:rsidRPr="00160E7B">
              <w:rPr>
                <w:spacing w:val="1"/>
                <w:szCs w:val="20"/>
              </w:rPr>
              <w:t>ac</w:t>
            </w:r>
            <w:r w:rsidRPr="00160E7B">
              <w:rPr>
                <w:szCs w:val="20"/>
              </w:rPr>
              <w:t>il</w:t>
            </w:r>
            <w:r w:rsidRPr="00160E7B">
              <w:rPr>
                <w:spacing w:val="2"/>
                <w:szCs w:val="20"/>
              </w:rPr>
              <w:t>it</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2740EC8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0BF21B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F7DD43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443F9D6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603F644" w14:textId="77777777" w:rsidR="00243E5C" w:rsidRPr="00160E7B" w:rsidRDefault="00243E5C" w:rsidP="00243E5C">
            <w:pPr>
              <w:widowControl w:val="0"/>
              <w:autoSpaceDE w:val="0"/>
              <w:autoSpaceDN w:val="0"/>
              <w:adjustRightInd w:val="0"/>
              <w:spacing w:before="18" w:after="0" w:line="240" w:lineRule="auto"/>
              <w:ind w:left="702" w:right="-20"/>
              <w:rPr>
                <w:spacing w:val="1"/>
                <w:szCs w:val="20"/>
              </w:rPr>
            </w:pPr>
            <w:r w:rsidRPr="00160E7B">
              <w:rPr>
                <w:szCs w:val="20"/>
              </w:rPr>
              <w:t>N</w:t>
            </w:r>
            <w:r w:rsidRPr="00160E7B">
              <w:rPr>
                <w:spacing w:val="1"/>
                <w:szCs w:val="20"/>
              </w:rPr>
              <w:t>or</w:t>
            </w:r>
            <w:r w:rsidRPr="00160E7B">
              <w:rPr>
                <w:szCs w:val="20"/>
              </w:rPr>
              <w:t>th</w:t>
            </w:r>
            <w:r w:rsidRPr="00160E7B">
              <w:rPr>
                <w:spacing w:val="-6"/>
                <w:szCs w:val="20"/>
              </w:rPr>
              <w:t xml:space="preserve"> </w:t>
            </w:r>
            <w:r w:rsidRPr="00160E7B">
              <w:rPr>
                <w:szCs w:val="20"/>
              </w:rPr>
              <w:t>D</w:t>
            </w:r>
            <w:r w:rsidRPr="00160E7B">
              <w:rPr>
                <w:spacing w:val="1"/>
                <w:szCs w:val="20"/>
              </w:rPr>
              <w:t>oc</w:t>
            </w:r>
            <w:r w:rsidRPr="00160E7B">
              <w:rPr>
                <w:szCs w:val="20"/>
              </w:rPr>
              <w:t>k</w:t>
            </w:r>
            <w:r w:rsidRPr="00160E7B">
              <w:rPr>
                <w:spacing w:val="-5"/>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hideMark/>
          </w:tcPr>
          <w:p w14:paraId="310B509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A1E978E"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2A8E40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Navy</w:t>
            </w:r>
          </w:p>
        </w:tc>
      </w:tr>
      <w:tr w:rsidR="00243E5C" w:rsidRPr="00160E7B" w14:paraId="1FA36C7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7875F1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Y</w:t>
            </w:r>
            <w:r w:rsidRPr="00160E7B">
              <w:rPr>
                <w:spacing w:val="1"/>
                <w:szCs w:val="20"/>
              </w:rPr>
              <w:t>o</w:t>
            </w:r>
            <w:r w:rsidRPr="00160E7B">
              <w:rPr>
                <w:spacing w:val="-1"/>
                <w:szCs w:val="20"/>
              </w:rPr>
              <w:t>k</w:t>
            </w:r>
            <w:r w:rsidRPr="00160E7B">
              <w:rPr>
                <w:spacing w:val="1"/>
                <w:szCs w:val="20"/>
              </w:rPr>
              <w:t>o</w:t>
            </w:r>
            <w:r w:rsidRPr="00160E7B">
              <w:rPr>
                <w:szCs w:val="20"/>
              </w:rPr>
              <w:t>ta</w:t>
            </w:r>
            <w:r w:rsidRPr="00160E7B">
              <w:rPr>
                <w:spacing w:val="-5"/>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7F582FA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527FC64"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A0A7E7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FFA8BBC"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5B859A2D"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E</w:t>
            </w:r>
            <w:r w:rsidRPr="00160E7B">
              <w:rPr>
                <w:spacing w:val="-1"/>
                <w:szCs w:val="20"/>
              </w:rPr>
              <w:t>n</w:t>
            </w:r>
            <w:r w:rsidRPr="00160E7B">
              <w:rPr>
                <w:szCs w:val="20"/>
              </w:rPr>
              <w:t>li</w:t>
            </w:r>
            <w:r w:rsidRPr="00160E7B">
              <w:rPr>
                <w:spacing w:val="-1"/>
                <w:szCs w:val="20"/>
              </w:rPr>
              <w:t>s</w:t>
            </w:r>
            <w:r w:rsidRPr="00160E7B">
              <w:rPr>
                <w:szCs w:val="20"/>
              </w:rPr>
              <w:t>t</w:t>
            </w:r>
            <w:r w:rsidRPr="00160E7B">
              <w:rPr>
                <w:spacing w:val="1"/>
                <w:szCs w:val="20"/>
              </w:rPr>
              <w:t>e</w:t>
            </w:r>
            <w:r w:rsidRPr="00160E7B">
              <w:rPr>
                <w:szCs w:val="20"/>
              </w:rPr>
              <w:t>d</w:t>
            </w:r>
            <w:r w:rsidRPr="00160E7B">
              <w:rPr>
                <w:spacing w:val="-3"/>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2F7894F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FF8127D"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AEA0CD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7DF62997"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9CF9504"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W</w:t>
            </w:r>
            <w:r w:rsidRPr="00160E7B">
              <w:rPr>
                <w:spacing w:val="1"/>
                <w:szCs w:val="20"/>
              </w:rPr>
              <w:t>e</w:t>
            </w:r>
            <w:r w:rsidRPr="00160E7B">
              <w:rPr>
                <w:spacing w:val="-1"/>
                <w:szCs w:val="20"/>
              </w:rPr>
              <w:t>s</w:t>
            </w:r>
            <w:r w:rsidRPr="00160E7B">
              <w:rPr>
                <w:szCs w:val="20"/>
              </w:rPr>
              <w:t>t</w:t>
            </w:r>
            <w:r w:rsidRPr="00160E7B">
              <w:rPr>
                <w:spacing w:val="-1"/>
                <w:szCs w:val="20"/>
              </w:rPr>
              <w:t>s</w:t>
            </w:r>
            <w:r w:rsidRPr="00160E7B">
              <w:rPr>
                <w:szCs w:val="20"/>
              </w:rPr>
              <w:t>i</w:t>
            </w:r>
            <w:r w:rsidRPr="00160E7B">
              <w:rPr>
                <w:spacing w:val="1"/>
                <w:szCs w:val="20"/>
              </w:rPr>
              <w:t>d</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2B94C60C"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57E7D2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092E208"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2B7C617"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7A67A24"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Ea</w:t>
            </w:r>
            <w:r w:rsidRPr="00160E7B">
              <w:rPr>
                <w:spacing w:val="-1"/>
                <w:szCs w:val="20"/>
              </w:rPr>
              <w:t>s</w:t>
            </w:r>
            <w:r w:rsidRPr="00160E7B">
              <w:rPr>
                <w:szCs w:val="20"/>
              </w:rPr>
              <w:t>t</w:t>
            </w:r>
            <w:r w:rsidRPr="00160E7B">
              <w:rPr>
                <w:spacing w:val="-3"/>
                <w:szCs w:val="20"/>
              </w:rPr>
              <w:t xml:space="preserve"> </w:t>
            </w:r>
            <w:r w:rsidRPr="00160E7B">
              <w:rPr>
                <w:szCs w:val="20"/>
              </w:rPr>
              <w:t>S</w:t>
            </w:r>
            <w:r w:rsidRPr="00160E7B">
              <w:rPr>
                <w:spacing w:val="-1"/>
                <w:szCs w:val="20"/>
              </w:rPr>
              <w:t>ide Bldg. #4330</w:t>
            </w:r>
          </w:p>
        </w:tc>
        <w:tc>
          <w:tcPr>
            <w:tcW w:w="2520" w:type="dxa"/>
            <w:tcBorders>
              <w:top w:val="single" w:sz="4" w:space="0" w:color="000000"/>
              <w:left w:val="single" w:sz="4" w:space="0" w:color="000000"/>
              <w:bottom w:val="single" w:sz="4" w:space="0" w:color="000000"/>
              <w:right w:val="single" w:sz="4" w:space="0" w:color="000000"/>
            </w:tcBorders>
            <w:hideMark/>
          </w:tcPr>
          <w:p w14:paraId="78A8B3A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B021D08"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B20C1C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63DDF8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F373A6B"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4"/>
                <w:szCs w:val="20"/>
              </w:rPr>
              <w:t>o</w:t>
            </w:r>
            <w:r w:rsidRPr="00160E7B">
              <w:rPr>
                <w:spacing w:val="-1"/>
                <w:szCs w:val="20"/>
              </w:rPr>
              <w:t>mm</w:t>
            </w:r>
            <w:r w:rsidRPr="00160E7B">
              <w:rPr>
                <w:spacing w:val="1"/>
                <w:szCs w:val="20"/>
              </w:rPr>
              <w:t>u</w:t>
            </w:r>
            <w:r w:rsidRPr="00160E7B">
              <w:rPr>
                <w:spacing w:val="-1"/>
                <w:szCs w:val="20"/>
              </w:rPr>
              <w:t>n</w:t>
            </w:r>
            <w:r w:rsidRPr="00160E7B">
              <w:rPr>
                <w:spacing w:val="2"/>
                <w:szCs w:val="20"/>
              </w:rPr>
              <w:t>it</w:t>
            </w:r>
            <w:r w:rsidRPr="00160E7B">
              <w:rPr>
                <w:szCs w:val="20"/>
              </w:rPr>
              <w:t>y</w:t>
            </w:r>
            <w:r w:rsidRPr="00160E7B">
              <w:rPr>
                <w:spacing w:val="-11"/>
                <w:szCs w:val="20"/>
              </w:rPr>
              <w:t xml:space="preserve"> </w:t>
            </w:r>
            <w:r w:rsidRPr="00160E7B">
              <w:rPr>
                <w:spacing w:val="-1"/>
                <w:szCs w:val="20"/>
              </w:rPr>
              <w:t>C</w:t>
            </w:r>
            <w:r w:rsidRPr="00160E7B">
              <w:rPr>
                <w:spacing w:val="1"/>
                <w:szCs w:val="20"/>
              </w:rPr>
              <w:t>e</w:t>
            </w:r>
            <w:r w:rsidRPr="00160E7B">
              <w:rPr>
                <w:spacing w:val="-1"/>
                <w:szCs w:val="20"/>
              </w:rPr>
              <w:t>n</w:t>
            </w:r>
            <w:r w:rsidRPr="00160E7B">
              <w:rPr>
                <w:szCs w:val="20"/>
              </w:rPr>
              <w:t>t</w:t>
            </w:r>
            <w:r w:rsidRPr="00160E7B">
              <w:rPr>
                <w:spacing w:val="1"/>
                <w:szCs w:val="20"/>
              </w:rPr>
              <w:t>e</w:t>
            </w:r>
            <w:r w:rsidRPr="00160E7B">
              <w:rPr>
                <w:szCs w:val="20"/>
              </w:rPr>
              <w:t>r</w:t>
            </w:r>
          </w:p>
        </w:tc>
        <w:tc>
          <w:tcPr>
            <w:tcW w:w="2520" w:type="dxa"/>
            <w:tcBorders>
              <w:top w:val="single" w:sz="4" w:space="0" w:color="000000"/>
              <w:left w:val="single" w:sz="4" w:space="0" w:color="000000"/>
              <w:bottom w:val="single" w:sz="4" w:space="0" w:color="000000"/>
              <w:right w:val="single" w:sz="4" w:space="0" w:color="000000"/>
            </w:tcBorders>
            <w:hideMark/>
          </w:tcPr>
          <w:p w14:paraId="34C9017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E4965E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0D63F0F"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A18241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EB4A637"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P</w:t>
            </w:r>
            <w:r w:rsidRPr="00160E7B">
              <w:rPr>
                <w:spacing w:val="1"/>
                <w:szCs w:val="20"/>
              </w:rPr>
              <w:t>a</w:t>
            </w:r>
            <w:r w:rsidRPr="00160E7B">
              <w:rPr>
                <w:spacing w:val="-1"/>
                <w:szCs w:val="20"/>
              </w:rPr>
              <w:t>ss</w:t>
            </w:r>
            <w:r w:rsidRPr="00160E7B">
              <w:rPr>
                <w:spacing w:val="1"/>
                <w:szCs w:val="20"/>
              </w:rPr>
              <w:t>en</w:t>
            </w:r>
            <w:r w:rsidRPr="00160E7B">
              <w:rPr>
                <w:spacing w:val="-1"/>
                <w:szCs w:val="20"/>
              </w:rPr>
              <w:t>g</w:t>
            </w:r>
            <w:r w:rsidRPr="00160E7B">
              <w:rPr>
                <w:spacing w:val="1"/>
                <w:szCs w:val="20"/>
              </w:rPr>
              <w:t>e</w:t>
            </w:r>
            <w:r w:rsidRPr="00160E7B">
              <w:rPr>
                <w:szCs w:val="20"/>
              </w:rPr>
              <w:t>r</w:t>
            </w:r>
            <w:r w:rsidRPr="00160E7B">
              <w:rPr>
                <w:spacing w:val="-7"/>
                <w:szCs w:val="20"/>
              </w:rPr>
              <w:t xml:space="preserve"> </w:t>
            </w:r>
            <w:r w:rsidRPr="00160E7B">
              <w:rPr>
                <w:spacing w:val="3"/>
                <w:szCs w:val="20"/>
              </w:rPr>
              <w:t>T</w:t>
            </w:r>
            <w:r w:rsidRPr="00160E7B">
              <w:rPr>
                <w:spacing w:val="1"/>
                <w:szCs w:val="20"/>
              </w:rPr>
              <w:t>er</w:t>
            </w:r>
            <w:r w:rsidRPr="00160E7B">
              <w:rPr>
                <w:spacing w:val="-3"/>
                <w:szCs w:val="20"/>
              </w:rPr>
              <w:t>m</w:t>
            </w:r>
            <w:r w:rsidRPr="00160E7B">
              <w:rPr>
                <w:szCs w:val="20"/>
              </w:rPr>
              <w:t>i</w:t>
            </w:r>
            <w:r w:rsidRPr="00160E7B">
              <w:rPr>
                <w:spacing w:val="-1"/>
                <w:szCs w:val="20"/>
              </w:rPr>
              <w:t>n</w:t>
            </w:r>
            <w:r w:rsidRPr="00160E7B">
              <w:rPr>
                <w:spacing w:val="3"/>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73597A6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ABA778C"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E89088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56FA0A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B2E5211"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K</w:t>
            </w:r>
            <w:r w:rsidRPr="00160E7B">
              <w:rPr>
                <w:spacing w:val="1"/>
                <w:szCs w:val="20"/>
              </w:rPr>
              <w:t>a</w:t>
            </w:r>
            <w:r w:rsidRPr="00160E7B">
              <w:rPr>
                <w:spacing w:val="-1"/>
                <w:szCs w:val="20"/>
              </w:rPr>
              <w:t>n</w:t>
            </w:r>
            <w:r w:rsidRPr="00160E7B">
              <w:rPr>
                <w:szCs w:val="20"/>
              </w:rPr>
              <w:t>to</w:t>
            </w:r>
            <w:r w:rsidRPr="00160E7B">
              <w:rPr>
                <w:spacing w:val="-3"/>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2B0F0E6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BA73530"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8B07B1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45904BC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6726149" w14:textId="77777777" w:rsidR="00243E5C" w:rsidRPr="00160E7B" w:rsidRDefault="00243E5C" w:rsidP="00243E5C">
            <w:pPr>
              <w:widowControl w:val="0"/>
              <w:autoSpaceDE w:val="0"/>
              <w:autoSpaceDN w:val="0"/>
              <w:adjustRightInd w:val="0"/>
              <w:spacing w:before="23" w:after="0" w:line="240" w:lineRule="auto"/>
              <w:ind w:left="102" w:right="-20"/>
              <w:rPr>
                <w:szCs w:val="20"/>
              </w:rPr>
            </w:pPr>
            <w:r w:rsidRPr="00160E7B">
              <w:rPr>
                <w:b/>
                <w:bCs/>
                <w:spacing w:val="1"/>
                <w:szCs w:val="20"/>
                <w:u w:val="thick"/>
              </w:rPr>
              <w:t>O</w:t>
            </w:r>
            <w:r w:rsidRPr="00160E7B">
              <w:rPr>
                <w:b/>
                <w:bCs/>
                <w:spacing w:val="-3"/>
                <w:szCs w:val="20"/>
                <w:u w:val="thick"/>
              </w:rPr>
              <w:t>k</w:t>
            </w:r>
            <w:r w:rsidRPr="00160E7B">
              <w:rPr>
                <w:b/>
                <w:bCs/>
                <w:spacing w:val="2"/>
                <w:szCs w:val="20"/>
                <w:u w:val="thick"/>
              </w:rPr>
              <w:t>i</w:t>
            </w:r>
            <w:r w:rsidRPr="00160E7B">
              <w:rPr>
                <w:b/>
                <w:bCs/>
                <w:szCs w:val="20"/>
                <w:u w:val="thick"/>
              </w:rPr>
              <w:t>n</w:t>
            </w:r>
            <w:r w:rsidRPr="00160E7B">
              <w:rPr>
                <w:b/>
                <w:bCs/>
                <w:spacing w:val="1"/>
                <w:szCs w:val="20"/>
                <w:u w:val="thick"/>
              </w:rPr>
              <w:t>a</w:t>
            </w:r>
            <w:r w:rsidRPr="00160E7B">
              <w:rPr>
                <w:b/>
                <w:bCs/>
                <w:spacing w:val="3"/>
                <w:szCs w:val="20"/>
                <w:u w:val="thick"/>
              </w:rPr>
              <w:t>w</w:t>
            </w:r>
            <w:r w:rsidRPr="00160E7B">
              <w:rPr>
                <w:b/>
                <w:bCs/>
                <w:szCs w:val="20"/>
                <w:u w:val="thick"/>
              </w:rPr>
              <w:t>a</w:t>
            </w:r>
          </w:p>
        </w:tc>
        <w:tc>
          <w:tcPr>
            <w:tcW w:w="2520" w:type="dxa"/>
            <w:tcBorders>
              <w:top w:val="single" w:sz="4" w:space="0" w:color="000000"/>
              <w:left w:val="single" w:sz="4" w:space="0" w:color="000000"/>
              <w:bottom w:val="single" w:sz="4" w:space="0" w:color="000000"/>
              <w:right w:val="single" w:sz="4" w:space="0" w:color="000000"/>
            </w:tcBorders>
          </w:tcPr>
          <w:p w14:paraId="0D0AFFB8"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7A00F348"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11820F44"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68EB8D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BB8650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4"/>
                <w:szCs w:val="20"/>
              </w:rPr>
              <w:t>o</w:t>
            </w:r>
            <w:r w:rsidRPr="00160E7B">
              <w:rPr>
                <w:spacing w:val="-1"/>
                <w:szCs w:val="20"/>
              </w:rPr>
              <w:t>u</w:t>
            </w:r>
            <w:r w:rsidRPr="00160E7B">
              <w:rPr>
                <w:spacing w:val="1"/>
                <w:szCs w:val="20"/>
              </w:rPr>
              <w:t>r</w:t>
            </w:r>
            <w:r w:rsidRPr="00160E7B">
              <w:rPr>
                <w:szCs w:val="20"/>
              </w:rPr>
              <w:t>t</w:t>
            </w:r>
            <w:r w:rsidRPr="00160E7B">
              <w:rPr>
                <w:spacing w:val="-1"/>
                <w:szCs w:val="20"/>
              </w:rPr>
              <w:t>n</w:t>
            </w:r>
            <w:r w:rsidRPr="00160E7B">
              <w:rPr>
                <w:spacing w:val="3"/>
                <w:szCs w:val="20"/>
              </w:rPr>
              <w:t>e</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7C09169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3B540AF"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5B7F1D2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466DBDA4"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54D443"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lastRenderedPageBreak/>
              <w:t>W</w:t>
            </w:r>
            <w:r w:rsidRPr="00160E7B">
              <w:rPr>
                <w:spacing w:val="-1"/>
                <w:szCs w:val="20"/>
              </w:rPr>
              <w:t>h</w:t>
            </w:r>
            <w:r w:rsidRPr="00160E7B">
              <w:rPr>
                <w:szCs w:val="20"/>
              </w:rPr>
              <w:t>ite</w:t>
            </w:r>
            <w:r w:rsidRPr="00160E7B">
              <w:rPr>
                <w:spacing w:val="-4"/>
                <w:szCs w:val="20"/>
              </w:rPr>
              <w:t xml:space="preserve"> </w:t>
            </w:r>
            <w:r w:rsidRPr="00160E7B">
              <w:rPr>
                <w:spacing w:val="2"/>
                <w:szCs w:val="20"/>
              </w:rPr>
              <w:t>B</w:t>
            </w:r>
            <w:r w:rsidRPr="00160E7B">
              <w:rPr>
                <w:spacing w:val="1"/>
                <w:szCs w:val="20"/>
              </w:rPr>
              <w:t>eac</w:t>
            </w:r>
            <w:r w:rsidRPr="00160E7B">
              <w:rPr>
                <w:szCs w:val="20"/>
              </w:rPr>
              <w:t>h</w:t>
            </w:r>
            <w:r w:rsidRPr="00160E7B">
              <w:rPr>
                <w:spacing w:val="-6"/>
                <w:szCs w:val="20"/>
              </w:rPr>
              <w:t xml:space="preserve"> </w:t>
            </w:r>
            <w:r w:rsidRPr="00160E7B">
              <w:rPr>
                <w:spacing w:val="-1"/>
                <w:szCs w:val="20"/>
              </w:rPr>
              <w:t>C</w:t>
            </w:r>
            <w:r w:rsidRPr="00160E7B">
              <w:rPr>
                <w:spacing w:val="2"/>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7D5FD9D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135F71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E54CDF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N</w:t>
            </w:r>
            <w:r w:rsidRPr="00160E7B">
              <w:rPr>
                <w:spacing w:val="1"/>
                <w:szCs w:val="20"/>
              </w:rPr>
              <w:t>av</w:t>
            </w:r>
            <w:r w:rsidRPr="00160E7B">
              <w:rPr>
                <w:szCs w:val="20"/>
              </w:rPr>
              <w:t>y</w:t>
            </w:r>
          </w:p>
        </w:tc>
      </w:tr>
      <w:tr w:rsidR="00243E5C" w:rsidRPr="00160E7B" w14:paraId="34D468A5" w14:textId="77777777" w:rsidTr="009F7F8D">
        <w:trPr>
          <w:trHeight w:hRule="exact" w:val="478"/>
        </w:trPr>
        <w:tc>
          <w:tcPr>
            <w:tcW w:w="4334" w:type="dxa"/>
            <w:gridSpan w:val="2"/>
            <w:tcBorders>
              <w:top w:val="single" w:sz="4" w:space="0" w:color="000000"/>
              <w:left w:val="single" w:sz="4" w:space="0" w:color="000000"/>
              <w:bottom w:val="single" w:sz="4" w:space="0" w:color="000000"/>
              <w:right w:val="single" w:sz="4" w:space="0" w:color="000000"/>
            </w:tcBorders>
            <w:hideMark/>
          </w:tcPr>
          <w:p w14:paraId="7B1118D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F</w:t>
            </w:r>
            <w:r w:rsidRPr="00160E7B">
              <w:rPr>
                <w:spacing w:val="1"/>
                <w:szCs w:val="20"/>
              </w:rPr>
              <w:t>oo</w:t>
            </w:r>
            <w:r w:rsidRPr="00160E7B">
              <w:rPr>
                <w:szCs w:val="20"/>
              </w:rPr>
              <w:t>d</w:t>
            </w:r>
            <w:r w:rsidRPr="00160E7B">
              <w:rPr>
                <w:spacing w:val="-2"/>
                <w:szCs w:val="20"/>
              </w:rPr>
              <w:t xml:space="preserve"> </w:t>
            </w:r>
            <w:r w:rsidRPr="00160E7B">
              <w:rPr>
                <w:spacing w:val="-1"/>
                <w:szCs w:val="20"/>
              </w:rPr>
              <w:t>C</w:t>
            </w:r>
            <w:r w:rsidRPr="00160E7B">
              <w:rPr>
                <w:spacing w:val="1"/>
                <w:szCs w:val="20"/>
              </w:rPr>
              <w:t>o</w:t>
            </w:r>
            <w:r w:rsidRPr="00160E7B">
              <w:rPr>
                <w:spacing w:val="-1"/>
                <w:szCs w:val="20"/>
              </w:rPr>
              <w:t>u</w:t>
            </w:r>
            <w:r w:rsidRPr="00160E7B">
              <w:rPr>
                <w:spacing w:val="1"/>
                <w:szCs w:val="20"/>
              </w:rPr>
              <w:t>r</w:t>
            </w:r>
            <w:r w:rsidRPr="00160E7B">
              <w:rPr>
                <w:szCs w:val="20"/>
              </w:rPr>
              <w:t>t</w:t>
            </w:r>
            <w:r w:rsidRPr="00160E7B">
              <w:rPr>
                <w:spacing w:val="-5"/>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hideMark/>
          </w:tcPr>
          <w:p w14:paraId="59F1D46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D6E628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EC709EB" w14:textId="77777777" w:rsidR="00243E5C" w:rsidRPr="00160E7B" w:rsidRDefault="00243E5C" w:rsidP="00243E5C">
            <w:pPr>
              <w:widowControl w:val="0"/>
              <w:autoSpaceDE w:val="0"/>
              <w:autoSpaceDN w:val="0"/>
              <w:adjustRightInd w:val="0"/>
              <w:spacing w:before="16" w:after="0" w:line="240" w:lineRule="auto"/>
              <w:ind w:left="102" w:right="-20"/>
              <w:rPr>
                <w:b/>
                <w:szCs w:val="20"/>
              </w:rPr>
            </w:pPr>
            <w:r w:rsidRPr="00160E7B">
              <w:rPr>
                <w:b/>
                <w:szCs w:val="20"/>
              </w:rPr>
              <w:t>Marine Corps</w:t>
            </w:r>
          </w:p>
        </w:tc>
      </w:tr>
      <w:tr w:rsidR="00243E5C" w:rsidRPr="00160E7B" w14:paraId="1CDB6F4C"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3BF478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F</w:t>
            </w:r>
            <w:r w:rsidRPr="00160E7B">
              <w:rPr>
                <w:spacing w:val="1"/>
                <w:szCs w:val="20"/>
              </w:rPr>
              <w:t>o</w:t>
            </w:r>
            <w:r w:rsidRPr="00160E7B">
              <w:rPr>
                <w:spacing w:val="2"/>
                <w:szCs w:val="20"/>
              </w:rPr>
              <w:t>s</w:t>
            </w:r>
            <w:r w:rsidRPr="00160E7B">
              <w:rPr>
                <w:szCs w:val="20"/>
              </w:rPr>
              <w:t>t</w:t>
            </w:r>
            <w:r w:rsidRPr="00160E7B">
              <w:rPr>
                <w:spacing w:val="1"/>
                <w:szCs w:val="20"/>
              </w:rPr>
              <w:t>e</w:t>
            </w:r>
            <w:r w:rsidRPr="00160E7B">
              <w:rPr>
                <w:szCs w:val="20"/>
              </w:rPr>
              <w:t>r</w:t>
            </w:r>
            <w:r w:rsidRPr="00160E7B">
              <w:rPr>
                <w:spacing w:val="-4"/>
                <w:szCs w:val="20"/>
              </w:rPr>
              <w:t xml:space="preserve"> </w:t>
            </w:r>
            <w:r w:rsidRPr="00160E7B">
              <w:rPr>
                <w:spacing w:val="1"/>
                <w:szCs w:val="20"/>
              </w:rPr>
              <w:t>(</w:t>
            </w:r>
            <w:r w:rsidRPr="00160E7B">
              <w:rPr>
                <w:spacing w:val="-1"/>
                <w:szCs w:val="20"/>
              </w:rPr>
              <w:t>Z</w:t>
            </w:r>
            <w:r w:rsidRPr="00160E7B">
              <w:rPr>
                <w:spacing w:val="1"/>
                <w:szCs w:val="20"/>
              </w:rPr>
              <w:t>u</w:t>
            </w:r>
            <w:r w:rsidRPr="00160E7B">
              <w:rPr>
                <w:spacing w:val="-1"/>
                <w:szCs w:val="20"/>
              </w:rPr>
              <w:t>k</w:t>
            </w:r>
            <w:r w:rsidRPr="00160E7B">
              <w:rPr>
                <w:spacing w:val="1"/>
                <w:szCs w:val="20"/>
              </w:rPr>
              <w:t>era</w:t>
            </w:r>
            <w:r w:rsidRPr="00160E7B">
              <w:rPr>
                <w:spacing w:val="-1"/>
                <w:szCs w:val="20"/>
              </w:rPr>
              <w:t>n</w:t>
            </w:r>
            <w:r w:rsidRPr="00160E7B">
              <w:rPr>
                <w:szCs w:val="20"/>
              </w:rPr>
              <w:t>)</w:t>
            </w:r>
          </w:p>
        </w:tc>
        <w:tc>
          <w:tcPr>
            <w:tcW w:w="2520" w:type="dxa"/>
            <w:tcBorders>
              <w:top w:val="single" w:sz="4" w:space="0" w:color="000000"/>
              <w:left w:val="single" w:sz="4" w:space="0" w:color="000000"/>
              <w:bottom w:val="single" w:sz="4" w:space="0" w:color="000000"/>
              <w:right w:val="single" w:sz="4" w:space="0" w:color="000000"/>
            </w:tcBorders>
            <w:hideMark/>
          </w:tcPr>
          <w:p w14:paraId="6C28BC3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48"/>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1CA966C"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3F9AFD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24E4008"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949862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04AD8F2C"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15A3326"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C68FA1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DAB07E5"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EFB554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o</w:t>
            </w:r>
            <w:r w:rsidRPr="00160E7B">
              <w:rPr>
                <w:spacing w:val="-2"/>
                <w:szCs w:val="20"/>
              </w:rPr>
              <w:t>w</w:t>
            </w:r>
            <w:r w:rsidRPr="00160E7B">
              <w:rPr>
                <w:szCs w:val="20"/>
              </w:rPr>
              <w:t>li</w:t>
            </w:r>
            <w:r w:rsidRPr="00160E7B">
              <w:rPr>
                <w:spacing w:val="1"/>
                <w:szCs w:val="20"/>
              </w:rPr>
              <w:t>n</w:t>
            </w:r>
            <w:r w:rsidRPr="00160E7B">
              <w:rPr>
                <w:szCs w:val="20"/>
              </w:rPr>
              <w:t>g</w:t>
            </w:r>
            <w:r w:rsidRPr="00160E7B">
              <w:rPr>
                <w:spacing w:val="-5"/>
                <w:szCs w:val="20"/>
              </w:rPr>
              <w:t xml:space="preserve"> </w:t>
            </w:r>
            <w:r w:rsidRPr="00160E7B">
              <w:rPr>
                <w:spacing w:val="-2"/>
                <w:szCs w:val="20"/>
              </w:rPr>
              <w:t>A</w:t>
            </w:r>
            <w:r w:rsidRPr="00160E7B">
              <w:rPr>
                <w:szCs w:val="20"/>
              </w:rPr>
              <w:t>ll</w:t>
            </w:r>
            <w:r w:rsidRPr="00160E7B">
              <w:rPr>
                <w:spacing w:val="3"/>
                <w:szCs w:val="20"/>
              </w:rPr>
              <w:t>e</w:t>
            </w:r>
            <w:r w:rsidRPr="00160E7B">
              <w:rPr>
                <w:szCs w:val="20"/>
              </w:rPr>
              <w:t>y</w:t>
            </w:r>
          </w:p>
        </w:tc>
        <w:tc>
          <w:tcPr>
            <w:tcW w:w="2520" w:type="dxa"/>
            <w:tcBorders>
              <w:top w:val="single" w:sz="4" w:space="0" w:color="000000"/>
              <w:left w:val="single" w:sz="4" w:space="0" w:color="000000"/>
              <w:bottom w:val="single" w:sz="4" w:space="0" w:color="000000"/>
              <w:right w:val="single" w:sz="4" w:space="0" w:color="000000"/>
            </w:tcBorders>
            <w:hideMark/>
          </w:tcPr>
          <w:p w14:paraId="4B03BE64"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9ABD93E"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0BA145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164BB97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255AE889"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W</w:t>
            </w:r>
            <w:r w:rsidRPr="00160E7B">
              <w:rPr>
                <w:spacing w:val="1"/>
                <w:szCs w:val="20"/>
              </w:rPr>
              <w:t>e</w:t>
            </w:r>
            <w:r w:rsidRPr="00160E7B">
              <w:rPr>
                <w:spacing w:val="-1"/>
                <w:szCs w:val="20"/>
              </w:rPr>
              <w:t>s</w:t>
            </w:r>
            <w:r w:rsidRPr="00160E7B">
              <w:rPr>
                <w:szCs w:val="20"/>
              </w:rPr>
              <w:t>t</w:t>
            </w:r>
            <w:r w:rsidRPr="00160E7B">
              <w:rPr>
                <w:spacing w:val="2"/>
                <w:szCs w:val="20"/>
              </w:rPr>
              <w:t>P</w:t>
            </w:r>
            <w:r w:rsidRPr="00160E7B">
              <w:rPr>
                <w:spacing w:val="1"/>
                <w:szCs w:val="20"/>
              </w:rPr>
              <w:t>a</w:t>
            </w:r>
            <w:r w:rsidRPr="00160E7B">
              <w:rPr>
                <w:szCs w:val="20"/>
              </w:rPr>
              <w:t>c</w:t>
            </w:r>
            <w:r w:rsidRPr="00160E7B">
              <w:rPr>
                <w:spacing w:val="-2"/>
                <w:szCs w:val="20"/>
              </w:rPr>
              <w:t xml:space="preserve"> </w:t>
            </w:r>
            <w:r w:rsidRPr="00160E7B">
              <w:rPr>
                <w:spacing w:val="-1"/>
                <w:szCs w:val="20"/>
              </w:rPr>
              <w:t>L</w:t>
            </w:r>
            <w:r w:rsidRPr="00160E7B">
              <w:rPr>
                <w:spacing w:val="1"/>
                <w:szCs w:val="20"/>
              </w:rPr>
              <w:t>od</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2B97970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189B76A"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B4E4F7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47721E78"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215C76A"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F</w:t>
            </w:r>
            <w:r w:rsidRPr="00160E7B">
              <w:rPr>
                <w:spacing w:val="1"/>
                <w:szCs w:val="20"/>
              </w:rPr>
              <w:t>o</w:t>
            </w:r>
            <w:r w:rsidRPr="00160E7B">
              <w:rPr>
                <w:spacing w:val="-1"/>
                <w:szCs w:val="20"/>
              </w:rPr>
              <w:t>s</w:t>
            </w:r>
            <w:r w:rsidRPr="00160E7B">
              <w:rPr>
                <w:szCs w:val="20"/>
              </w:rPr>
              <w:t>t</w:t>
            </w:r>
            <w:r w:rsidRPr="00160E7B">
              <w:rPr>
                <w:spacing w:val="1"/>
                <w:szCs w:val="20"/>
              </w:rPr>
              <w:t>e</w:t>
            </w:r>
            <w:r w:rsidRPr="00160E7B">
              <w:rPr>
                <w:szCs w:val="20"/>
              </w:rPr>
              <w:t>r</w:t>
            </w:r>
            <w:r w:rsidRPr="00160E7B">
              <w:rPr>
                <w:spacing w:val="-4"/>
                <w:szCs w:val="20"/>
              </w:rPr>
              <w:t xml:space="preserve"> </w:t>
            </w:r>
            <w:r w:rsidRPr="00160E7B">
              <w:rPr>
                <w:spacing w:val="2"/>
                <w:szCs w:val="20"/>
              </w:rPr>
              <w:t>P</w:t>
            </w:r>
            <w:r w:rsidRPr="00160E7B">
              <w:rPr>
                <w:szCs w:val="20"/>
              </w:rPr>
              <w:t>X</w:t>
            </w:r>
          </w:p>
        </w:tc>
        <w:tc>
          <w:tcPr>
            <w:tcW w:w="2520" w:type="dxa"/>
            <w:tcBorders>
              <w:top w:val="single" w:sz="4" w:space="0" w:color="000000"/>
              <w:left w:val="single" w:sz="4" w:space="0" w:color="000000"/>
              <w:bottom w:val="single" w:sz="4" w:space="0" w:color="000000"/>
              <w:right w:val="single" w:sz="4" w:space="0" w:color="000000"/>
            </w:tcBorders>
            <w:hideMark/>
          </w:tcPr>
          <w:p w14:paraId="48902385"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5CAF8273"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542C6D8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014FD4C5" w14:textId="77777777" w:rsidTr="009F7F8D">
        <w:trPr>
          <w:trHeight w:hRule="exact" w:val="262"/>
        </w:trPr>
        <w:tc>
          <w:tcPr>
            <w:tcW w:w="4334" w:type="dxa"/>
            <w:gridSpan w:val="2"/>
            <w:tcBorders>
              <w:top w:val="nil"/>
              <w:left w:val="single" w:sz="4" w:space="0" w:color="000000"/>
              <w:bottom w:val="single" w:sz="4" w:space="0" w:color="000000"/>
              <w:right w:val="single" w:sz="4" w:space="0" w:color="000000"/>
            </w:tcBorders>
            <w:hideMark/>
          </w:tcPr>
          <w:p w14:paraId="0007C04F" w14:textId="77777777" w:rsidR="00243E5C" w:rsidRPr="00160E7B" w:rsidRDefault="00243E5C" w:rsidP="00243E5C">
            <w:pPr>
              <w:widowControl w:val="0"/>
              <w:autoSpaceDE w:val="0"/>
              <w:autoSpaceDN w:val="0"/>
              <w:adjustRightInd w:val="0"/>
              <w:spacing w:before="19" w:after="0" w:line="240" w:lineRule="auto"/>
              <w:ind w:left="702" w:right="-20"/>
              <w:rPr>
                <w:szCs w:val="20"/>
              </w:rPr>
            </w:pPr>
            <w:r w:rsidRPr="00160E7B">
              <w:rPr>
                <w:szCs w:val="20"/>
              </w:rPr>
              <w:t>F</w:t>
            </w:r>
            <w:r w:rsidRPr="00160E7B">
              <w:rPr>
                <w:spacing w:val="1"/>
                <w:szCs w:val="20"/>
              </w:rPr>
              <w:t>o</w:t>
            </w:r>
            <w:r w:rsidRPr="00160E7B">
              <w:rPr>
                <w:spacing w:val="-1"/>
                <w:szCs w:val="20"/>
              </w:rPr>
              <w:t>s</w:t>
            </w:r>
            <w:r w:rsidRPr="00160E7B">
              <w:rPr>
                <w:szCs w:val="20"/>
              </w:rPr>
              <w:t>t</w:t>
            </w:r>
            <w:r w:rsidRPr="00160E7B">
              <w:rPr>
                <w:spacing w:val="1"/>
                <w:szCs w:val="20"/>
              </w:rPr>
              <w:t>e</w:t>
            </w:r>
            <w:r w:rsidRPr="00160E7B">
              <w:rPr>
                <w:szCs w:val="20"/>
              </w:rPr>
              <w:t>r</w:t>
            </w:r>
            <w:r w:rsidRPr="00160E7B">
              <w:rPr>
                <w:spacing w:val="-4"/>
                <w:szCs w:val="20"/>
              </w:rPr>
              <w:t xml:space="preserve"> </w:t>
            </w:r>
            <w:r w:rsidRPr="00160E7B">
              <w:rPr>
                <w:szCs w:val="20"/>
              </w:rPr>
              <w:t>S</w:t>
            </w:r>
            <w:r w:rsidRPr="00160E7B">
              <w:rPr>
                <w:spacing w:val="1"/>
                <w:szCs w:val="20"/>
              </w:rPr>
              <w:t>po</w:t>
            </w:r>
            <w:r w:rsidRPr="00160E7B">
              <w:rPr>
                <w:szCs w:val="20"/>
              </w:rPr>
              <w:t>t</w:t>
            </w:r>
          </w:p>
        </w:tc>
        <w:tc>
          <w:tcPr>
            <w:tcW w:w="2520" w:type="dxa"/>
            <w:tcBorders>
              <w:top w:val="nil"/>
              <w:left w:val="single" w:sz="4" w:space="0" w:color="000000"/>
              <w:bottom w:val="single" w:sz="4" w:space="0" w:color="000000"/>
              <w:right w:val="single" w:sz="4" w:space="0" w:color="000000"/>
            </w:tcBorders>
            <w:hideMark/>
          </w:tcPr>
          <w:p w14:paraId="44693A97"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nil"/>
              <w:left w:val="single" w:sz="4" w:space="0" w:color="000000"/>
              <w:bottom w:val="single" w:sz="4" w:space="0" w:color="000000"/>
              <w:right w:val="single" w:sz="4" w:space="0" w:color="000000"/>
            </w:tcBorders>
            <w:hideMark/>
          </w:tcPr>
          <w:p w14:paraId="13F98CEC" w14:textId="77777777" w:rsidR="00243E5C" w:rsidRPr="00160E7B" w:rsidRDefault="00243E5C" w:rsidP="00243E5C">
            <w:pPr>
              <w:widowControl w:val="0"/>
              <w:autoSpaceDE w:val="0"/>
              <w:autoSpaceDN w:val="0"/>
              <w:adjustRightInd w:val="0"/>
              <w:spacing w:before="19" w:after="0" w:line="240" w:lineRule="auto"/>
              <w:ind w:left="102" w:right="-20"/>
              <w:rPr>
                <w:spacing w:val="1"/>
                <w:szCs w:val="20"/>
              </w:rPr>
            </w:pPr>
            <w:r w:rsidRPr="00160E7B">
              <w:rPr>
                <w:spacing w:val="1"/>
                <w:szCs w:val="20"/>
              </w:rPr>
              <w:t>1</w:t>
            </w:r>
          </w:p>
        </w:tc>
        <w:tc>
          <w:tcPr>
            <w:tcW w:w="1620" w:type="dxa"/>
            <w:tcBorders>
              <w:top w:val="nil"/>
              <w:left w:val="single" w:sz="4" w:space="0" w:color="000000"/>
              <w:bottom w:val="single" w:sz="4" w:space="0" w:color="000000"/>
              <w:right w:val="single" w:sz="4" w:space="0" w:color="000000"/>
            </w:tcBorders>
            <w:hideMark/>
          </w:tcPr>
          <w:p w14:paraId="67A00795" w14:textId="77777777" w:rsidR="00243E5C" w:rsidRPr="00160E7B" w:rsidRDefault="00243E5C" w:rsidP="00243E5C">
            <w:pPr>
              <w:widowControl w:val="0"/>
              <w:autoSpaceDE w:val="0"/>
              <w:autoSpaceDN w:val="0"/>
              <w:adjustRightInd w:val="0"/>
              <w:spacing w:before="19"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131EFC0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6EA243C8"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F</w:t>
            </w:r>
            <w:r w:rsidRPr="00160E7B">
              <w:rPr>
                <w:spacing w:val="-1"/>
                <w:szCs w:val="20"/>
              </w:rPr>
              <w:t>u</w:t>
            </w:r>
            <w:r w:rsidRPr="00160E7B">
              <w:rPr>
                <w:szCs w:val="20"/>
              </w:rPr>
              <w:t>t</w:t>
            </w:r>
            <w:r w:rsidRPr="00160E7B">
              <w:rPr>
                <w:spacing w:val="3"/>
                <w:szCs w:val="20"/>
              </w:rPr>
              <w:t>e</w:t>
            </w:r>
            <w:r w:rsidRPr="00160E7B">
              <w:rPr>
                <w:spacing w:val="1"/>
                <w:szCs w:val="20"/>
              </w:rPr>
              <w:t>n</w:t>
            </w:r>
            <w:r w:rsidRPr="00160E7B">
              <w:rPr>
                <w:spacing w:val="-1"/>
                <w:szCs w:val="20"/>
              </w:rPr>
              <w:t>m</w:t>
            </w:r>
            <w:r w:rsidRPr="00160E7B">
              <w:rPr>
                <w:szCs w:val="20"/>
              </w:rPr>
              <w:t>a</w:t>
            </w:r>
            <w:r w:rsidRPr="00160E7B">
              <w:rPr>
                <w:spacing w:val="-6"/>
                <w:szCs w:val="20"/>
              </w:rPr>
              <w:t xml:space="preserve"> </w:t>
            </w: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3"/>
                <w:szCs w:val="20"/>
              </w:rPr>
              <w:t xml:space="preserve"> </w:t>
            </w:r>
            <w:r w:rsidRPr="00160E7B">
              <w:rPr>
                <w:spacing w:val="-1"/>
                <w:szCs w:val="20"/>
              </w:rPr>
              <w:t>C</w:t>
            </w:r>
            <w:r w:rsidRPr="00160E7B">
              <w:rPr>
                <w:spacing w:val="1"/>
                <w:szCs w:val="20"/>
              </w:rPr>
              <w:t>or</w:t>
            </w:r>
            <w:r w:rsidRPr="00160E7B">
              <w:rPr>
                <w:szCs w:val="20"/>
              </w:rPr>
              <w:t>p</w:t>
            </w:r>
            <w:r w:rsidRPr="00160E7B">
              <w:rPr>
                <w:spacing w:val="-2"/>
                <w:szCs w:val="20"/>
              </w:rPr>
              <w:t xml:space="preserve"> A</w:t>
            </w:r>
            <w:r w:rsidRPr="00160E7B">
              <w:rPr>
                <w:szCs w:val="20"/>
              </w:rPr>
              <w:t>ir</w:t>
            </w:r>
            <w:r w:rsidRPr="00160E7B">
              <w:rPr>
                <w:spacing w:val="-2"/>
                <w:szCs w:val="20"/>
              </w:rPr>
              <w:t xml:space="preserve"> </w:t>
            </w:r>
            <w:r w:rsidRPr="00160E7B">
              <w:rPr>
                <w:szCs w:val="20"/>
              </w:rPr>
              <w:t>St</w:t>
            </w:r>
            <w:r w:rsidRPr="00160E7B">
              <w:rPr>
                <w:spacing w:val="1"/>
                <w:szCs w:val="20"/>
              </w:rPr>
              <w:t>a</w:t>
            </w:r>
            <w:r w:rsidRPr="00160E7B">
              <w:rPr>
                <w:spacing w:val="2"/>
                <w:szCs w:val="20"/>
              </w:rPr>
              <w:t>t</w:t>
            </w:r>
            <w:r w:rsidRPr="00160E7B">
              <w:rPr>
                <w:szCs w:val="20"/>
              </w:rPr>
              <w:t>i</w:t>
            </w:r>
            <w:r w:rsidRPr="00160E7B">
              <w:rPr>
                <w:spacing w:val="1"/>
                <w:szCs w:val="20"/>
              </w:rPr>
              <w:t>o</w:t>
            </w:r>
            <w:r w:rsidRPr="00160E7B">
              <w:rPr>
                <w:szCs w:val="20"/>
              </w:rPr>
              <w:t>n</w:t>
            </w:r>
          </w:p>
        </w:tc>
        <w:tc>
          <w:tcPr>
            <w:tcW w:w="2520" w:type="dxa"/>
            <w:tcBorders>
              <w:top w:val="single" w:sz="4" w:space="0" w:color="000000"/>
              <w:left w:val="single" w:sz="4" w:space="0" w:color="000000"/>
              <w:bottom w:val="single" w:sz="4" w:space="0" w:color="000000"/>
              <w:right w:val="single" w:sz="4" w:space="0" w:color="000000"/>
            </w:tcBorders>
            <w:hideMark/>
          </w:tcPr>
          <w:p w14:paraId="620F550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13DDF37"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3DA8E32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1B224B7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26B85C76"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F</w:t>
            </w:r>
            <w:r w:rsidRPr="00160E7B">
              <w:rPr>
                <w:spacing w:val="-1"/>
                <w:szCs w:val="20"/>
              </w:rPr>
              <w:t>u</w:t>
            </w:r>
            <w:r w:rsidRPr="00160E7B">
              <w:rPr>
                <w:szCs w:val="20"/>
              </w:rPr>
              <w:t>t</w:t>
            </w:r>
            <w:r w:rsidRPr="00160E7B">
              <w:rPr>
                <w:spacing w:val="3"/>
                <w:szCs w:val="20"/>
              </w:rPr>
              <w:t>e</w:t>
            </w:r>
            <w:r w:rsidRPr="00160E7B">
              <w:rPr>
                <w:spacing w:val="1"/>
                <w:szCs w:val="20"/>
              </w:rPr>
              <w:t>n</w:t>
            </w:r>
            <w:r w:rsidRPr="00160E7B">
              <w:rPr>
                <w:spacing w:val="-1"/>
                <w:szCs w:val="20"/>
              </w:rPr>
              <w:t>m</w:t>
            </w:r>
            <w:r w:rsidRPr="00160E7B">
              <w:rPr>
                <w:szCs w:val="20"/>
              </w:rPr>
              <w:t>a</w:t>
            </w:r>
            <w:r w:rsidRPr="00160E7B">
              <w:rPr>
                <w:spacing w:val="-6"/>
                <w:szCs w:val="20"/>
              </w:rPr>
              <w:t xml:space="preserve"> </w:t>
            </w:r>
            <w:r w:rsidRPr="00160E7B">
              <w:rPr>
                <w:spacing w:val="3"/>
                <w:szCs w:val="20"/>
              </w:rPr>
              <w:t>T</w:t>
            </w:r>
            <w:r w:rsidRPr="00160E7B">
              <w:rPr>
                <w:spacing w:val="1"/>
                <w:szCs w:val="20"/>
              </w:rPr>
              <w:t>er</w:t>
            </w:r>
            <w:r w:rsidRPr="00160E7B">
              <w:rPr>
                <w:spacing w:val="-3"/>
                <w:szCs w:val="20"/>
              </w:rPr>
              <w:t>m</w:t>
            </w:r>
            <w:r w:rsidRPr="00160E7B">
              <w:rPr>
                <w:spacing w:val="2"/>
                <w:szCs w:val="20"/>
              </w:rPr>
              <w:t>i</w:t>
            </w:r>
            <w:r w:rsidRPr="00160E7B">
              <w:rPr>
                <w:spacing w:val="-1"/>
                <w:szCs w:val="20"/>
              </w:rPr>
              <w:t>n</w:t>
            </w:r>
            <w:r w:rsidRPr="00160E7B">
              <w:rPr>
                <w:spacing w:val="1"/>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09BFD74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FB1E841"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727C0F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1D8C9BB7"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DB54975"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N</w:t>
            </w:r>
            <w:r w:rsidRPr="00160E7B">
              <w:rPr>
                <w:spacing w:val="1"/>
                <w:szCs w:val="20"/>
              </w:rPr>
              <w:t>a</w:t>
            </w:r>
            <w:r w:rsidRPr="00160E7B">
              <w:rPr>
                <w:spacing w:val="-1"/>
                <w:szCs w:val="20"/>
              </w:rPr>
              <w:t>v</w:t>
            </w:r>
            <w:r w:rsidRPr="00160E7B">
              <w:rPr>
                <w:spacing w:val="1"/>
                <w:szCs w:val="20"/>
              </w:rPr>
              <w:t>a</w:t>
            </w:r>
            <w:r w:rsidRPr="00160E7B">
              <w:rPr>
                <w:szCs w:val="20"/>
              </w:rPr>
              <w:t>l</w:t>
            </w:r>
            <w:r w:rsidRPr="00160E7B">
              <w:rPr>
                <w:spacing w:val="-5"/>
                <w:szCs w:val="20"/>
              </w:rPr>
              <w:t xml:space="preserve"> </w:t>
            </w:r>
            <w:r w:rsidRPr="00160E7B">
              <w:rPr>
                <w:szCs w:val="20"/>
              </w:rPr>
              <w:t>H</w:t>
            </w:r>
            <w:r w:rsidRPr="00160E7B">
              <w:rPr>
                <w:spacing w:val="1"/>
                <w:szCs w:val="20"/>
              </w:rPr>
              <w:t>o</w:t>
            </w:r>
            <w:r w:rsidRPr="00160E7B">
              <w:rPr>
                <w:spacing w:val="-1"/>
                <w:szCs w:val="20"/>
              </w:rPr>
              <w:t>s</w:t>
            </w:r>
            <w:r w:rsidRPr="00160E7B">
              <w:rPr>
                <w:spacing w:val="1"/>
                <w:szCs w:val="20"/>
              </w:rPr>
              <w:t>p</w:t>
            </w:r>
            <w:r w:rsidRPr="00160E7B">
              <w:rPr>
                <w:szCs w:val="20"/>
              </w:rPr>
              <w:t>it</w:t>
            </w:r>
            <w:r w:rsidRPr="00160E7B">
              <w:rPr>
                <w:spacing w:val="1"/>
                <w:szCs w:val="20"/>
              </w:rPr>
              <w:t>a</w:t>
            </w:r>
            <w:r w:rsidRPr="00160E7B">
              <w:rPr>
                <w:szCs w:val="20"/>
              </w:rPr>
              <w:t>l</w:t>
            </w:r>
          </w:p>
        </w:tc>
        <w:tc>
          <w:tcPr>
            <w:tcW w:w="2520" w:type="dxa"/>
            <w:tcBorders>
              <w:top w:val="single" w:sz="4" w:space="0" w:color="000000"/>
              <w:left w:val="single" w:sz="4" w:space="0" w:color="000000"/>
              <w:bottom w:val="single" w:sz="4" w:space="0" w:color="000000"/>
              <w:right w:val="single" w:sz="4" w:space="0" w:color="000000"/>
            </w:tcBorders>
            <w:hideMark/>
          </w:tcPr>
          <w:p w14:paraId="7ECFB65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1930139"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FA2A47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6F0401D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63E6DC2" w14:textId="77777777" w:rsidR="00243E5C" w:rsidRPr="00160E7B" w:rsidRDefault="00243E5C" w:rsidP="00243E5C">
            <w:pPr>
              <w:widowControl w:val="0"/>
              <w:autoSpaceDE w:val="0"/>
              <w:autoSpaceDN w:val="0"/>
              <w:adjustRightInd w:val="0"/>
              <w:spacing w:before="16" w:after="0" w:line="240" w:lineRule="auto"/>
              <w:ind w:left="702" w:right="-20"/>
              <w:rPr>
                <w:spacing w:val="1"/>
                <w:szCs w:val="20"/>
              </w:rPr>
            </w:pPr>
            <w:r w:rsidRPr="00160E7B">
              <w:rPr>
                <w:spacing w:val="1"/>
                <w:szCs w:val="20"/>
              </w:rPr>
              <w:t>Butler Officer’s Club</w:t>
            </w:r>
          </w:p>
        </w:tc>
        <w:tc>
          <w:tcPr>
            <w:tcW w:w="2520" w:type="dxa"/>
            <w:tcBorders>
              <w:top w:val="single" w:sz="4" w:space="0" w:color="000000"/>
              <w:left w:val="single" w:sz="4" w:space="0" w:color="000000"/>
              <w:bottom w:val="single" w:sz="4" w:space="0" w:color="000000"/>
              <w:right w:val="single" w:sz="4" w:space="0" w:color="000000"/>
            </w:tcBorders>
            <w:hideMark/>
          </w:tcPr>
          <w:p w14:paraId="140580BF"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3228EDFD"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73ECB24"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Marine Corps</w:t>
            </w:r>
          </w:p>
        </w:tc>
      </w:tr>
      <w:tr w:rsidR="00243E5C" w:rsidRPr="00160E7B" w14:paraId="0E9ED31B"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7C66B52"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H</w:t>
            </w:r>
            <w:r w:rsidRPr="00160E7B">
              <w:rPr>
                <w:spacing w:val="3"/>
                <w:szCs w:val="20"/>
              </w:rPr>
              <w:t>a</w:t>
            </w:r>
            <w:r w:rsidRPr="00160E7B">
              <w:rPr>
                <w:spacing w:val="-1"/>
                <w:szCs w:val="20"/>
              </w:rPr>
              <w:t>ns</w:t>
            </w:r>
            <w:r w:rsidRPr="00160E7B">
              <w:rPr>
                <w:spacing w:val="3"/>
                <w:szCs w:val="20"/>
              </w:rPr>
              <w:t>e</w:t>
            </w:r>
            <w:r w:rsidRPr="00160E7B">
              <w:rPr>
                <w:szCs w:val="20"/>
              </w:rPr>
              <w:t>n</w:t>
            </w:r>
          </w:p>
        </w:tc>
        <w:tc>
          <w:tcPr>
            <w:tcW w:w="2520" w:type="dxa"/>
            <w:tcBorders>
              <w:top w:val="single" w:sz="4" w:space="0" w:color="000000"/>
              <w:left w:val="single" w:sz="4" w:space="0" w:color="000000"/>
              <w:bottom w:val="single" w:sz="4" w:space="0" w:color="000000"/>
              <w:right w:val="single" w:sz="4" w:space="0" w:color="000000"/>
            </w:tcBorders>
            <w:hideMark/>
          </w:tcPr>
          <w:p w14:paraId="620FEBD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17D7D37A"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4DD8BB8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38934E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E157AF6"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Gonsalves</w:t>
            </w:r>
          </w:p>
        </w:tc>
        <w:tc>
          <w:tcPr>
            <w:tcW w:w="2520" w:type="dxa"/>
            <w:tcBorders>
              <w:top w:val="single" w:sz="4" w:space="0" w:color="000000"/>
              <w:left w:val="single" w:sz="4" w:space="0" w:color="000000"/>
              <w:bottom w:val="single" w:sz="4" w:space="0" w:color="000000"/>
              <w:right w:val="single" w:sz="4" w:space="0" w:color="000000"/>
            </w:tcBorders>
            <w:hideMark/>
          </w:tcPr>
          <w:p w14:paraId="191B2C8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286EB2A"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CF87ABB"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D90B523"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1C0052B"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H</w:t>
            </w:r>
            <w:r w:rsidRPr="00160E7B">
              <w:rPr>
                <w:spacing w:val="3"/>
                <w:szCs w:val="20"/>
              </w:rPr>
              <w:t>a</w:t>
            </w:r>
            <w:r w:rsidRPr="00160E7B">
              <w:rPr>
                <w:spacing w:val="-1"/>
                <w:szCs w:val="20"/>
              </w:rPr>
              <w:t>ns</w:t>
            </w:r>
            <w:r w:rsidRPr="00160E7B">
              <w:rPr>
                <w:spacing w:val="3"/>
                <w:szCs w:val="20"/>
              </w:rPr>
              <w:t>e</w:t>
            </w:r>
            <w:r w:rsidRPr="00160E7B">
              <w:rPr>
                <w:szCs w:val="20"/>
              </w:rPr>
              <w:t>n</w:t>
            </w:r>
            <w:r w:rsidRPr="00160E7B">
              <w:rPr>
                <w:spacing w:val="-7"/>
                <w:szCs w:val="20"/>
              </w:rPr>
              <w:t xml:space="preserve"> </w:t>
            </w:r>
            <w:r w:rsidRPr="00160E7B">
              <w:rPr>
                <w:spacing w:val="2"/>
                <w:szCs w:val="20"/>
              </w:rPr>
              <w:t>P</w:t>
            </w:r>
            <w:r w:rsidRPr="00160E7B">
              <w:rPr>
                <w:szCs w:val="20"/>
              </w:rPr>
              <w:t>X</w:t>
            </w:r>
          </w:p>
        </w:tc>
        <w:tc>
          <w:tcPr>
            <w:tcW w:w="2520" w:type="dxa"/>
            <w:tcBorders>
              <w:top w:val="single" w:sz="4" w:space="0" w:color="000000"/>
              <w:left w:val="single" w:sz="4" w:space="0" w:color="000000"/>
              <w:bottom w:val="single" w:sz="4" w:space="0" w:color="000000"/>
              <w:right w:val="single" w:sz="4" w:space="0" w:color="000000"/>
            </w:tcBorders>
            <w:hideMark/>
          </w:tcPr>
          <w:p w14:paraId="6E932EBD"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F750D10"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882D0C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4994FEA9"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382052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H</w:t>
            </w:r>
            <w:r w:rsidRPr="00160E7B">
              <w:rPr>
                <w:spacing w:val="3"/>
                <w:szCs w:val="20"/>
              </w:rPr>
              <w:t>a</w:t>
            </w:r>
            <w:r w:rsidRPr="00160E7B">
              <w:rPr>
                <w:spacing w:val="-1"/>
                <w:szCs w:val="20"/>
              </w:rPr>
              <w:t>ns</w:t>
            </w:r>
            <w:r w:rsidRPr="00160E7B">
              <w:rPr>
                <w:spacing w:val="3"/>
                <w:szCs w:val="20"/>
              </w:rPr>
              <w:t>e</w:t>
            </w:r>
            <w:r w:rsidRPr="00160E7B">
              <w:rPr>
                <w:szCs w:val="20"/>
              </w:rPr>
              <w:t>n USO</w:t>
            </w:r>
          </w:p>
        </w:tc>
        <w:tc>
          <w:tcPr>
            <w:tcW w:w="2520" w:type="dxa"/>
            <w:tcBorders>
              <w:top w:val="single" w:sz="4" w:space="0" w:color="000000"/>
              <w:left w:val="single" w:sz="4" w:space="0" w:color="000000"/>
              <w:bottom w:val="single" w:sz="4" w:space="0" w:color="000000"/>
              <w:right w:val="single" w:sz="4" w:space="0" w:color="000000"/>
            </w:tcBorders>
            <w:hideMark/>
          </w:tcPr>
          <w:p w14:paraId="1E0CE31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F6FCF9A"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F7C2B4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640B2E2A"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73FA7840"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O</w:t>
            </w:r>
            <w:r w:rsidRPr="00160E7B">
              <w:rPr>
                <w:spacing w:val="1"/>
                <w:szCs w:val="20"/>
              </w:rPr>
              <w:t>ku</w:t>
            </w:r>
            <w:r w:rsidRPr="00160E7B">
              <w:rPr>
                <w:spacing w:val="-3"/>
                <w:szCs w:val="20"/>
              </w:rPr>
              <w:t>m</w:t>
            </w:r>
            <w:r w:rsidRPr="00160E7B">
              <w:rPr>
                <w:szCs w:val="20"/>
              </w:rPr>
              <w:t>a</w:t>
            </w:r>
            <w:r w:rsidRPr="00160E7B">
              <w:rPr>
                <w:spacing w:val="-3"/>
                <w:szCs w:val="20"/>
              </w:rPr>
              <w:t xml:space="preserve"> </w:t>
            </w:r>
            <w:r w:rsidRPr="00160E7B">
              <w:rPr>
                <w:spacing w:val="-1"/>
                <w:szCs w:val="20"/>
              </w:rPr>
              <w:t>R</w:t>
            </w:r>
            <w:r w:rsidRPr="00160E7B">
              <w:rPr>
                <w:spacing w:val="1"/>
                <w:szCs w:val="20"/>
              </w:rPr>
              <w:t>e</w:t>
            </w:r>
            <w:r w:rsidRPr="00160E7B">
              <w:rPr>
                <w:szCs w:val="20"/>
              </w:rPr>
              <w:t>c</w:t>
            </w:r>
            <w:r w:rsidRPr="00160E7B">
              <w:rPr>
                <w:spacing w:val="-2"/>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w:t>
            </w:r>
            <w:r w:rsidRPr="00160E7B">
              <w:rPr>
                <w:szCs w:val="20"/>
              </w:rPr>
              <w:t>r</w:t>
            </w:r>
          </w:p>
        </w:tc>
        <w:tc>
          <w:tcPr>
            <w:tcW w:w="2520" w:type="dxa"/>
            <w:tcBorders>
              <w:top w:val="single" w:sz="4" w:space="0" w:color="000000"/>
              <w:left w:val="single" w:sz="4" w:space="0" w:color="000000"/>
              <w:bottom w:val="single" w:sz="4" w:space="0" w:color="000000"/>
              <w:right w:val="single" w:sz="4" w:space="0" w:color="000000"/>
            </w:tcBorders>
            <w:hideMark/>
          </w:tcPr>
          <w:p w14:paraId="6AE42DC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EBE09B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6B88394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691609C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BF6F061"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K</w:t>
            </w:r>
            <w:r w:rsidRPr="00160E7B">
              <w:rPr>
                <w:spacing w:val="2"/>
                <w:szCs w:val="20"/>
              </w:rPr>
              <w:t>i</w:t>
            </w:r>
            <w:r w:rsidRPr="00160E7B">
              <w:rPr>
                <w:spacing w:val="-1"/>
                <w:szCs w:val="20"/>
              </w:rPr>
              <w:t>ns</w:t>
            </w:r>
            <w:r w:rsidRPr="00160E7B">
              <w:rPr>
                <w:spacing w:val="1"/>
                <w:szCs w:val="20"/>
              </w:rPr>
              <w:t>e</w:t>
            </w:r>
            <w:r w:rsidRPr="00160E7B">
              <w:rPr>
                <w:szCs w:val="20"/>
              </w:rPr>
              <w:t>r</w:t>
            </w:r>
            <w:r w:rsidRPr="00160E7B">
              <w:rPr>
                <w:spacing w:val="-4"/>
                <w:szCs w:val="20"/>
              </w:rPr>
              <w:t xml:space="preserve"> </w:t>
            </w:r>
            <w:r w:rsidRPr="00160E7B">
              <w:rPr>
                <w:spacing w:val="1"/>
                <w:szCs w:val="20"/>
              </w:rPr>
              <w:t>(Mak</w:t>
            </w:r>
            <w:r w:rsidRPr="00160E7B">
              <w:rPr>
                <w:spacing w:val="2"/>
                <w:szCs w:val="20"/>
              </w:rPr>
              <w:t>i</w:t>
            </w:r>
            <w:r w:rsidRPr="00160E7B">
              <w:rPr>
                <w:spacing w:val="-1"/>
                <w:szCs w:val="20"/>
              </w:rPr>
              <w:t>m</w:t>
            </w:r>
            <w:r w:rsidRPr="00160E7B">
              <w:rPr>
                <w:szCs w:val="20"/>
              </w:rPr>
              <w:t>i</w:t>
            </w:r>
            <w:r w:rsidRPr="00160E7B">
              <w:rPr>
                <w:spacing w:val="-1"/>
                <w:szCs w:val="20"/>
              </w:rPr>
              <w:t>n</w:t>
            </w:r>
            <w:r w:rsidRPr="00160E7B">
              <w:rPr>
                <w:spacing w:val="1"/>
                <w:szCs w:val="20"/>
              </w:rPr>
              <w:t>a</w:t>
            </w:r>
            <w:r w:rsidRPr="00160E7B">
              <w:rPr>
                <w:szCs w:val="20"/>
              </w:rPr>
              <w:t>t</w:t>
            </w:r>
            <w:r w:rsidRPr="00160E7B">
              <w:rPr>
                <w:spacing w:val="1"/>
                <w:szCs w:val="20"/>
              </w:rPr>
              <w:t>o</w:t>
            </w:r>
            <w:r w:rsidRPr="00160E7B">
              <w:rPr>
                <w:szCs w:val="20"/>
              </w:rPr>
              <w:t>)</w:t>
            </w:r>
          </w:p>
        </w:tc>
        <w:tc>
          <w:tcPr>
            <w:tcW w:w="2520" w:type="dxa"/>
            <w:tcBorders>
              <w:top w:val="single" w:sz="4" w:space="0" w:color="000000"/>
              <w:left w:val="single" w:sz="4" w:space="0" w:color="000000"/>
              <w:bottom w:val="single" w:sz="4" w:space="0" w:color="000000"/>
              <w:right w:val="single" w:sz="4" w:space="0" w:color="000000"/>
            </w:tcBorders>
            <w:hideMark/>
          </w:tcPr>
          <w:p w14:paraId="6B707B0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552C8173"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276F04C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87CBF0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D81CA7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P</w:t>
            </w:r>
            <w:r w:rsidRPr="00160E7B">
              <w:rPr>
                <w:spacing w:val="1"/>
                <w:szCs w:val="20"/>
              </w:rPr>
              <w:t>o</w:t>
            </w:r>
            <w:r w:rsidRPr="00160E7B">
              <w:rPr>
                <w:spacing w:val="-1"/>
                <w:szCs w:val="20"/>
              </w:rPr>
              <w:t>s</w:t>
            </w:r>
            <w:r w:rsidRPr="00160E7B">
              <w:rPr>
                <w:szCs w:val="20"/>
              </w:rPr>
              <w:t>t</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1"/>
                <w:szCs w:val="20"/>
              </w:rPr>
              <w:t>an</w:t>
            </w:r>
            <w:r w:rsidRPr="00160E7B">
              <w:rPr>
                <w:spacing w:val="-1"/>
                <w:szCs w:val="20"/>
              </w:rPr>
              <w:t>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474139C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C518AFD"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F4DD8A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543BD5E"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64BA4DC2"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Ki</w:t>
            </w:r>
            <w:r w:rsidRPr="00160E7B">
              <w:rPr>
                <w:spacing w:val="-1"/>
                <w:szCs w:val="20"/>
              </w:rPr>
              <w:t>ns</w:t>
            </w:r>
            <w:r w:rsidRPr="00160E7B">
              <w:rPr>
                <w:spacing w:val="1"/>
                <w:szCs w:val="20"/>
              </w:rPr>
              <w:t>e</w:t>
            </w:r>
            <w:r w:rsidRPr="00160E7B">
              <w:rPr>
                <w:szCs w:val="20"/>
              </w:rPr>
              <w:t>r</w:t>
            </w:r>
            <w:r w:rsidRPr="00160E7B">
              <w:rPr>
                <w:spacing w:val="-1"/>
                <w:szCs w:val="20"/>
              </w:rPr>
              <w:t xml:space="preserve"> 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5A45E504"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466FA69D"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4457BEE9"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577E0D6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2C4BF5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S</w:t>
            </w:r>
            <w:r w:rsidRPr="00160E7B">
              <w:rPr>
                <w:spacing w:val="3"/>
                <w:szCs w:val="20"/>
              </w:rPr>
              <w:t>c</w:t>
            </w:r>
            <w:r w:rsidRPr="00160E7B">
              <w:rPr>
                <w:spacing w:val="1"/>
                <w:szCs w:val="20"/>
              </w:rPr>
              <w:t>h</w:t>
            </w:r>
            <w:r w:rsidRPr="00160E7B">
              <w:rPr>
                <w:spacing w:val="-2"/>
                <w:szCs w:val="20"/>
              </w:rPr>
              <w:t>w</w:t>
            </w:r>
            <w:r w:rsidRPr="00160E7B">
              <w:rPr>
                <w:spacing w:val="1"/>
                <w:szCs w:val="20"/>
              </w:rPr>
              <w:t>a</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10EDB17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09BD1C6A" w14:textId="77777777" w:rsidR="00243E5C" w:rsidRPr="00160E7B" w:rsidRDefault="00243E5C" w:rsidP="00243E5C">
            <w:pPr>
              <w:widowControl w:val="0"/>
              <w:autoSpaceDE w:val="0"/>
              <w:autoSpaceDN w:val="0"/>
              <w:adjustRightInd w:val="0"/>
              <w:spacing w:before="16" w:after="0" w:line="240" w:lineRule="auto"/>
              <w:ind w:left="102" w:right="-20"/>
              <w:rPr>
                <w:spacing w:val="1"/>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36F7B240"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88AF94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9D40AB2"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USO</w:t>
            </w:r>
          </w:p>
        </w:tc>
        <w:tc>
          <w:tcPr>
            <w:tcW w:w="2520" w:type="dxa"/>
            <w:tcBorders>
              <w:top w:val="single" w:sz="4" w:space="0" w:color="000000"/>
              <w:left w:val="single" w:sz="4" w:space="0" w:color="000000"/>
              <w:bottom w:val="single" w:sz="4" w:space="0" w:color="000000"/>
              <w:right w:val="single" w:sz="4" w:space="0" w:color="000000"/>
            </w:tcBorders>
            <w:hideMark/>
          </w:tcPr>
          <w:p w14:paraId="76AB1AF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1D3565F2"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494B90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7267AC80"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68A6B1F"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B</w:t>
            </w:r>
            <w:r w:rsidRPr="00160E7B">
              <w:rPr>
                <w:spacing w:val="1"/>
                <w:szCs w:val="20"/>
              </w:rPr>
              <w:t>eac</w:t>
            </w:r>
            <w:r w:rsidRPr="00160E7B">
              <w:rPr>
                <w:szCs w:val="20"/>
              </w:rPr>
              <w:t>h</w:t>
            </w:r>
            <w:r w:rsidRPr="00160E7B">
              <w:rPr>
                <w:spacing w:val="-6"/>
                <w:szCs w:val="20"/>
              </w:rPr>
              <w:t xml:space="preserve"> </w:t>
            </w:r>
            <w:r w:rsidRPr="00160E7B">
              <w:rPr>
                <w:szCs w:val="20"/>
              </w:rPr>
              <w:t>H</w:t>
            </w:r>
            <w:r w:rsidRPr="00160E7B">
              <w:rPr>
                <w:spacing w:val="1"/>
                <w:szCs w:val="20"/>
              </w:rPr>
              <w:t>ea</w:t>
            </w:r>
            <w:r w:rsidRPr="00160E7B">
              <w:rPr>
                <w:szCs w:val="20"/>
              </w:rPr>
              <w:t>d</w:t>
            </w:r>
            <w:r w:rsidRPr="00160E7B">
              <w:rPr>
                <w:spacing w:val="-2"/>
                <w:szCs w:val="20"/>
              </w:rPr>
              <w:t xml:space="preserve"> </w:t>
            </w:r>
            <w:r w:rsidRPr="00160E7B">
              <w:rPr>
                <w:spacing w:val="-1"/>
                <w:szCs w:val="20"/>
              </w:rPr>
              <w:t>C</w:t>
            </w:r>
            <w:r w:rsidRPr="00160E7B">
              <w:rPr>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073C32A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B6FA821" w14:textId="77777777" w:rsidR="00243E5C" w:rsidRPr="00160E7B" w:rsidRDefault="00243E5C" w:rsidP="00243E5C">
            <w:pPr>
              <w:widowControl w:val="0"/>
              <w:autoSpaceDE w:val="0"/>
              <w:autoSpaceDN w:val="0"/>
              <w:adjustRightInd w:val="0"/>
              <w:spacing w:before="18" w:after="0" w:line="240" w:lineRule="auto"/>
              <w:ind w:left="102" w:right="-20"/>
              <w:rPr>
                <w:spacing w:val="1"/>
                <w:szCs w:val="20"/>
              </w:rPr>
            </w:pPr>
            <w:r w:rsidRPr="00160E7B">
              <w:rPr>
                <w:spacing w:val="1"/>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591B8B3"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1"/>
                <w:szCs w:val="20"/>
              </w:rPr>
              <w:t>Mar</w:t>
            </w:r>
            <w:r w:rsidRPr="00160E7B">
              <w:rPr>
                <w:szCs w:val="20"/>
              </w:rPr>
              <w:t>i</w:t>
            </w:r>
            <w:r w:rsidRPr="00160E7B">
              <w:rPr>
                <w:spacing w:val="-1"/>
                <w:szCs w:val="20"/>
              </w:rPr>
              <w:t>n</w:t>
            </w:r>
            <w:r w:rsidRPr="00160E7B">
              <w:rPr>
                <w:szCs w:val="20"/>
              </w:rPr>
              <w:t>e</w:t>
            </w:r>
            <w:r w:rsidRPr="00160E7B">
              <w:rPr>
                <w:spacing w:val="-5"/>
                <w:szCs w:val="20"/>
              </w:rPr>
              <w:t xml:space="preserve"> </w:t>
            </w:r>
            <w:r w:rsidRPr="00160E7B">
              <w:rPr>
                <w:spacing w:val="-1"/>
                <w:szCs w:val="20"/>
              </w:rPr>
              <w:t>C</w:t>
            </w:r>
            <w:r w:rsidRPr="00160E7B">
              <w:rPr>
                <w:spacing w:val="1"/>
                <w:szCs w:val="20"/>
              </w:rPr>
              <w:t>orp</w:t>
            </w:r>
            <w:r w:rsidRPr="00160E7B">
              <w:rPr>
                <w:szCs w:val="20"/>
              </w:rPr>
              <w:t>s</w:t>
            </w:r>
          </w:p>
        </w:tc>
      </w:tr>
      <w:tr w:rsidR="00243E5C" w:rsidRPr="00160E7B" w14:paraId="184B4FF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E51A5E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K</w:t>
            </w:r>
            <w:r w:rsidRPr="00160E7B">
              <w:rPr>
                <w:spacing w:val="1"/>
                <w:szCs w:val="20"/>
              </w:rPr>
              <w:t>ade</w:t>
            </w:r>
            <w:r w:rsidRPr="00160E7B">
              <w:rPr>
                <w:spacing w:val="-1"/>
                <w:szCs w:val="20"/>
              </w:rPr>
              <w:t>n</w:t>
            </w:r>
            <w:r w:rsidRPr="00160E7B">
              <w:rPr>
                <w:szCs w:val="20"/>
              </w:rPr>
              <w:t>a</w:t>
            </w:r>
            <w:r w:rsidRPr="00160E7B">
              <w:rPr>
                <w:spacing w:val="-3"/>
                <w:szCs w:val="20"/>
              </w:rPr>
              <w:t xml:space="preserve"> </w:t>
            </w:r>
            <w:r w:rsidRPr="00160E7B">
              <w:rPr>
                <w:spacing w:val="-2"/>
                <w:szCs w:val="20"/>
              </w:rPr>
              <w:t>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6D56956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2DAEDF1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28B08E2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31A8D64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481EC9"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2"/>
                <w:szCs w:val="20"/>
              </w:rPr>
              <w:t>B</w:t>
            </w:r>
            <w:r w:rsidRPr="00160E7B">
              <w:rPr>
                <w:spacing w:val="1"/>
                <w:szCs w:val="20"/>
              </w:rPr>
              <w:t>a</w:t>
            </w:r>
            <w:r w:rsidRPr="00160E7B">
              <w:rPr>
                <w:spacing w:val="-1"/>
                <w:szCs w:val="20"/>
              </w:rPr>
              <w:t>s</w:t>
            </w:r>
            <w:r w:rsidRPr="00160E7B">
              <w:rPr>
                <w:szCs w:val="20"/>
              </w:rPr>
              <w:t>e</w:t>
            </w:r>
            <w:r w:rsidRPr="00160E7B">
              <w:rPr>
                <w:spacing w:val="-3"/>
                <w:szCs w:val="20"/>
              </w:rPr>
              <w:t xml:space="preserve"> </w:t>
            </w:r>
            <w:r w:rsidRPr="00160E7B">
              <w:rPr>
                <w:spacing w:val="1"/>
                <w:szCs w:val="20"/>
              </w:rPr>
              <w:t>E</w:t>
            </w:r>
            <w:r w:rsidRPr="00160E7B">
              <w:rPr>
                <w:spacing w:val="-1"/>
                <w:szCs w:val="20"/>
              </w:rPr>
              <w:t>x</w:t>
            </w:r>
            <w:r w:rsidRPr="00160E7B">
              <w:rPr>
                <w:spacing w:val="1"/>
                <w:szCs w:val="20"/>
              </w:rPr>
              <w:t>c</w:t>
            </w:r>
            <w:r w:rsidRPr="00160E7B">
              <w:rPr>
                <w:spacing w:val="-1"/>
                <w:szCs w:val="20"/>
              </w:rPr>
              <w:t>h</w:t>
            </w:r>
            <w:r w:rsidRPr="00160E7B">
              <w:rPr>
                <w:spacing w:val="3"/>
                <w:szCs w:val="20"/>
              </w:rPr>
              <w:t>a</w:t>
            </w:r>
            <w:r w:rsidRPr="00160E7B">
              <w:rPr>
                <w:spacing w:val="-1"/>
                <w:szCs w:val="20"/>
              </w:rPr>
              <w:t>ng</w:t>
            </w:r>
            <w:r w:rsidRPr="00160E7B">
              <w:rPr>
                <w:szCs w:val="20"/>
              </w:rPr>
              <w:t>e</w:t>
            </w:r>
          </w:p>
        </w:tc>
        <w:tc>
          <w:tcPr>
            <w:tcW w:w="2520" w:type="dxa"/>
            <w:tcBorders>
              <w:top w:val="single" w:sz="4" w:space="0" w:color="000000"/>
              <w:left w:val="single" w:sz="4" w:space="0" w:color="000000"/>
              <w:bottom w:val="single" w:sz="4" w:space="0" w:color="000000"/>
              <w:right w:val="single" w:sz="4" w:space="0" w:color="000000"/>
            </w:tcBorders>
            <w:hideMark/>
          </w:tcPr>
          <w:p w14:paraId="15D1CD41"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CBBEDFD"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40A5BF4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7C469A5E"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5301098"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Flightline Express</w:t>
            </w:r>
          </w:p>
        </w:tc>
        <w:tc>
          <w:tcPr>
            <w:tcW w:w="2520" w:type="dxa"/>
            <w:tcBorders>
              <w:top w:val="single" w:sz="4" w:space="0" w:color="000000"/>
              <w:left w:val="single" w:sz="4" w:space="0" w:color="000000"/>
              <w:bottom w:val="single" w:sz="4" w:space="0" w:color="000000"/>
              <w:right w:val="single" w:sz="4" w:space="0" w:color="000000"/>
            </w:tcBorders>
            <w:hideMark/>
          </w:tcPr>
          <w:p w14:paraId="0FF96BA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EA4276E"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A899C86"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7ECC2864"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3B9CF23F"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O</w:t>
            </w:r>
            <w:r w:rsidRPr="00160E7B">
              <w:rPr>
                <w:spacing w:val="1"/>
                <w:szCs w:val="20"/>
              </w:rPr>
              <w:t>f</w:t>
            </w:r>
            <w:r w:rsidRPr="00160E7B">
              <w:rPr>
                <w:spacing w:val="-1"/>
                <w:szCs w:val="20"/>
              </w:rPr>
              <w:t>f</w:t>
            </w:r>
            <w:r w:rsidRPr="00160E7B">
              <w:rPr>
                <w:szCs w:val="20"/>
              </w:rPr>
              <w:t>i</w:t>
            </w:r>
            <w:r w:rsidRPr="00160E7B">
              <w:rPr>
                <w:spacing w:val="1"/>
                <w:szCs w:val="20"/>
              </w:rPr>
              <w:t>ce</w:t>
            </w:r>
            <w:r w:rsidRPr="00160E7B">
              <w:rPr>
                <w:szCs w:val="20"/>
              </w:rPr>
              <w:t>r</w:t>
            </w:r>
            <w:r w:rsidRPr="00160E7B">
              <w:rPr>
                <w:spacing w:val="-5"/>
                <w:szCs w:val="20"/>
              </w:rPr>
              <w:t xml:space="preserve"> </w:t>
            </w:r>
            <w:r w:rsidRPr="00160E7B">
              <w:rPr>
                <w:spacing w:val="-1"/>
                <w:szCs w:val="20"/>
              </w:rPr>
              <w:t>C</w:t>
            </w:r>
            <w:r w:rsidRPr="00160E7B">
              <w:rPr>
                <w:spacing w:val="2"/>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0F063C86"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D4C87CA"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C02498A"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E700CBF"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79368EDE"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USO</w:t>
            </w:r>
            <w:r w:rsidRPr="00160E7B">
              <w:rPr>
                <w:spacing w:val="-3"/>
                <w:szCs w:val="20"/>
              </w:rPr>
              <w:t xml:space="preserve"> </w:t>
            </w:r>
            <w:r w:rsidRPr="00160E7B">
              <w:rPr>
                <w:spacing w:val="-1"/>
                <w:szCs w:val="20"/>
              </w:rPr>
              <w:t>C</w:t>
            </w:r>
            <w:r w:rsidRPr="00160E7B">
              <w:rPr>
                <w:spacing w:val="2"/>
                <w:szCs w:val="20"/>
              </w:rPr>
              <w:t>l</w:t>
            </w:r>
            <w:r w:rsidRPr="00160E7B">
              <w:rPr>
                <w:spacing w:val="-1"/>
                <w:szCs w:val="20"/>
              </w:rPr>
              <w:t>u</w:t>
            </w:r>
            <w:r w:rsidRPr="00160E7B">
              <w:rPr>
                <w:szCs w:val="20"/>
              </w:rPr>
              <w:t>b</w:t>
            </w:r>
          </w:p>
        </w:tc>
        <w:tc>
          <w:tcPr>
            <w:tcW w:w="2520" w:type="dxa"/>
            <w:tcBorders>
              <w:top w:val="single" w:sz="4" w:space="0" w:color="000000"/>
              <w:left w:val="single" w:sz="4" w:space="0" w:color="000000"/>
              <w:bottom w:val="single" w:sz="4" w:space="0" w:color="000000"/>
              <w:right w:val="single" w:sz="4" w:space="0" w:color="000000"/>
            </w:tcBorders>
            <w:hideMark/>
          </w:tcPr>
          <w:p w14:paraId="3D13D54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3CEAF88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1D4C980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42E9769"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BA5BF92"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F</w:t>
            </w:r>
            <w:r w:rsidRPr="00160E7B">
              <w:rPr>
                <w:spacing w:val="1"/>
                <w:szCs w:val="20"/>
              </w:rPr>
              <w:t>a</w:t>
            </w:r>
            <w:r w:rsidRPr="00160E7B">
              <w:rPr>
                <w:szCs w:val="20"/>
              </w:rPr>
              <w:t>i</w:t>
            </w:r>
            <w:r w:rsidRPr="00160E7B">
              <w:rPr>
                <w:spacing w:val="1"/>
                <w:szCs w:val="20"/>
              </w:rPr>
              <w:t>rc</w:t>
            </w:r>
            <w:r w:rsidRPr="00160E7B">
              <w:rPr>
                <w:spacing w:val="-1"/>
                <w:szCs w:val="20"/>
              </w:rPr>
              <w:t>h</w:t>
            </w:r>
            <w:r w:rsidRPr="00160E7B">
              <w:rPr>
                <w:szCs w:val="20"/>
              </w:rPr>
              <w:t>ild</w:t>
            </w:r>
            <w:r w:rsidRPr="00160E7B">
              <w:rPr>
                <w:spacing w:val="-5"/>
                <w:szCs w:val="20"/>
              </w:rPr>
              <w:t xml:space="preserve"> </w:t>
            </w:r>
            <w:r w:rsidRPr="00160E7B">
              <w:rPr>
                <w:spacing w:val="2"/>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30B3291E"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43D3F02"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CA72B23"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188E0C9B"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1A736BBE"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O</w:t>
            </w:r>
            <w:r w:rsidRPr="00160E7B">
              <w:rPr>
                <w:spacing w:val="2"/>
                <w:szCs w:val="20"/>
              </w:rPr>
              <w:t>l</w:t>
            </w:r>
            <w:r w:rsidRPr="00160E7B">
              <w:rPr>
                <w:spacing w:val="-1"/>
                <w:szCs w:val="20"/>
              </w:rPr>
              <w:t>ym</w:t>
            </w:r>
            <w:r w:rsidRPr="00160E7B">
              <w:rPr>
                <w:spacing w:val="1"/>
                <w:szCs w:val="20"/>
              </w:rPr>
              <w:t>p</w:t>
            </w:r>
            <w:r w:rsidRPr="00160E7B">
              <w:rPr>
                <w:szCs w:val="20"/>
              </w:rPr>
              <w:t>ic</w:t>
            </w:r>
            <w:r w:rsidRPr="00160E7B">
              <w:rPr>
                <w:spacing w:val="-6"/>
                <w:szCs w:val="20"/>
              </w:rPr>
              <w:t xml:space="preserve"> </w:t>
            </w:r>
            <w:r w:rsidRPr="00160E7B">
              <w:rPr>
                <w:spacing w:val="2"/>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58F90E4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5A55A6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3896255"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094C3686"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8652DA"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2"/>
                <w:szCs w:val="20"/>
              </w:rPr>
              <w:t>B</w:t>
            </w:r>
            <w:r w:rsidRPr="00160E7B">
              <w:rPr>
                <w:spacing w:val="-1"/>
                <w:szCs w:val="20"/>
              </w:rPr>
              <w:t>u</w:t>
            </w:r>
            <w:r w:rsidRPr="00160E7B">
              <w:rPr>
                <w:szCs w:val="20"/>
              </w:rPr>
              <w:t>s</w:t>
            </w:r>
            <w:r w:rsidRPr="00160E7B">
              <w:rPr>
                <w:spacing w:val="-3"/>
                <w:szCs w:val="20"/>
              </w:rPr>
              <w:t xml:space="preserve"> </w:t>
            </w:r>
            <w:r w:rsidRPr="00160E7B">
              <w:rPr>
                <w:szCs w:val="20"/>
              </w:rPr>
              <w:t>St</w:t>
            </w:r>
            <w:r w:rsidRPr="00160E7B">
              <w:rPr>
                <w:spacing w:val="1"/>
                <w:szCs w:val="20"/>
              </w:rPr>
              <w:t>o</w:t>
            </w:r>
            <w:r w:rsidRPr="00160E7B">
              <w:rPr>
                <w:szCs w:val="20"/>
              </w:rPr>
              <w:t>p</w:t>
            </w:r>
          </w:p>
        </w:tc>
        <w:tc>
          <w:tcPr>
            <w:tcW w:w="2520" w:type="dxa"/>
            <w:tcBorders>
              <w:top w:val="single" w:sz="4" w:space="0" w:color="000000"/>
              <w:left w:val="single" w:sz="4" w:space="0" w:color="000000"/>
              <w:bottom w:val="single" w:sz="4" w:space="0" w:color="000000"/>
              <w:right w:val="single" w:sz="4" w:space="0" w:color="000000"/>
            </w:tcBorders>
            <w:hideMark/>
          </w:tcPr>
          <w:p w14:paraId="6825460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78FCED7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A2E9D1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zCs w:val="20"/>
              </w:rPr>
              <w:t>ir</w:t>
            </w:r>
            <w:r w:rsidRPr="00160E7B">
              <w:rPr>
                <w:spacing w:val="-2"/>
                <w:szCs w:val="20"/>
              </w:rPr>
              <w:t xml:space="preserve"> </w:t>
            </w:r>
            <w:r w:rsidRPr="00160E7B">
              <w:rPr>
                <w:szCs w:val="20"/>
              </w:rPr>
              <w:t>F</w:t>
            </w:r>
            <w:r w:rsidRPr="00160E7B">
              <w:rPr>
                <w:spacing w:val="1"/>
                <w:szCs w:val="20"/>
              </w:rPr>
              <w:t>orc</w:t>
            </w:r>
            <w:r w:rsidRPr="00160E7B">
              <w:rPr>
                <w:szCs w:val="20"/>
              </w:rPr>
              <w:t>e</w:t>
            </w:r>
          </w:p>
        </w:tc>
      </w:tr>
      <w:tr w:rsidR="00243E5C" w:rsidRPr="00160E7B" w14:paraId="562C9C40"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4BD45FA3" w14:textId="77777777" w:rsidR="00243E5C" w:rsidRPr="00160E7B" w:rsidRDefault="00243E5C" w:rsidP="00243E5C">
            <w:pPr>
              <w:widowControl w:val="0"/>
              <w:autoSpaceDE w:val="0"/>
              <w:autoSpaceDN w:val="0"/>
              <w:adjustRightInd w:val="0"/>
              <w:spacing w:before="18" w:after="0" w:line="240" w:lineRule="auto"/>
              <w:ind w:left="702" w:right="-20"/>
              <w:rPr>
                <w:spacing w:val="2"/>
                <w:szCs w:val="20"/>
              </w:rPr>
            </w:pPr>
            <w:r w:rsidRPr="00160E7B">
              <w:rPr>
                <w:spacing w:val="2"/>
                <w:szCs w:val="20"/>
              </w:rPr>
              <w:t>Rocker NCO Club</w:t>
            </w:r>
          </w:p>
        </w:tc>
        <w:tc>
          <w:tcPr>
            <w:tcW w:w="2520" w:type="dxa"/>
            <w:tcBorders>
              <w:top w:val="single" w:sz="4" w:space="0" w:color="000000"/>
              <w:left w:val="single" w:sz="4" w:space="0" w:color="000000"/>
              <w:bottom w:val="single" w:sz="4" w:space="0" w:color="000000"/>
              <w:right w:val="single" w:sz="4" w:space="0" w:color="000000"/>
            </w:tcBorders>
            <w:hideMark/>
          </w:tcPr>
          <w:p w14:paraId="2D65C975"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ATM Only</w:t>
            </w:r>
          </w:p>
        </w:tc>
        <w:tc>
          <w:tcPr>
            <w:tcW w:w="1620" w:type="dxa"/>
            <w:tcBorders>
              <w:top w:val="single" w:sz="4" w:space="0" w:color="000000"/>
              <w:left w:val="single" w:sz="4" w:space="0" w:color="000000"/>
              <w:bottom w:val="single" w:sz="4" w:space="0" w:color="000000"/>
              <w:right w:val="single" w:sz="4" w:space="0" w:color="000000"/>
            </w:tcBorders>
            <w:hideMark/>
          </w:tcPr>
          <w:p w14:paraId="34EE4DC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2</w:t>
            </w:r>
          </w:p>
        </w:tc>
        <w:tc>
          <w:tcPr>
            <w:tcW w:w="1620" w:type="dxa"/>
            <w:tcBorders>
              <w:top w:val="single" w:sz="4" w:space="0" w:color="000000"/>
              <w:left w:val="single" w:sz="4" w:space="0" w:color="000000"/>
              <w:bottom w:val="single" w:sz="4" w:space="0" w:color="000000"/>
              <w:right w:val="single" w:sz="4" w:space="0" w:color="000000"/>
            </w:tcBorders>
            <w:hideMark/>
          </w:tcPr>
          <w:p w14:paraId="352B38BE"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Air Force</w:t>
            </w:r>
          </w:p>
        </w:tc>
      </w:tr>
      <w:tr w:rsidR="00243E5C" w:rsidRPr="00160E7B" w14:paraId="0B8178DA"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8732B2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3"/>
                <w:szCs w:val="20"/>
              </w:rPr>
              <w:t>T</w:t>
            </w:r>
            <w:r w:rsidRPr="00160E7B">
              <w:rPr>
                <w:spacing w:val="-1"/>
                <w:szCs w:val="20"/>
              </w:rPr>
              <w:t>o</w:t>
            </w:r>
            <w:r w:rsidRPr="00160E7B">
              <w:rPr>
                <w:spacing w:val="1"/>
                <w:szCs w:val="20"/>
              </w:rPr>
              <w:t>r</w:t>
            </w:r>
            <w:r w:rsidRPr="00160E7B">
              <w:rPr>
                <w:szCs w:val="20"/>
              </w:rPr>
              <w:t>ii</w:t>
            </w:r>
            <w:r w:rsidRPr="00160E7B">
              <w:rPr>
                <w:spacing w:val="-4"/>
                <w:szCs w:val="20"/>
              </w:rPr>
              <w:t xml:space="preserve"> </w:t>
            </w:r>
            <w:r w:rsidRPr="00160E7B">
              <w:rPr>
                <w:szCs w:val="20"/>
              </w:rPr>
              <w:t>St</w:t>
            </w:r>
            <w:r w:rsidRPr="00160E7B">
              <w:rPr>
                <w:spacing w:val="1"/>
                <w:szCs w:val="20"/>
              </w:rPr>
              <w:t>a</w:t>
            </w:r>
            <w:r w:rsidRPr="00160E7B">
              <w:rPr>
                <w:szCs w:val="20"/>
              </w:rPr>
              <w:t>ti</w:t>
            </w:r>
            <w:r w:rsidRPr="00160E7B">
              <w:rPr>
                <w:spacing w:val="1"/>
                <w:szCs w:val="20"/>
              </w:rPr>
              <w:t>o</w:t>
            </w:r>
            <w:r w:rsidRPr="00160E7B">
              <w:rPr>
                <w:szCs w:val="20"/>
              </w:rPr>
              <w:t>n</w:t>
            </w:r>
          </w:p>
        </w:tc>
        <w:tc>
          <w:tcPr>
            <w:tcW w:w="2520" w:type="dxa"/>
            <w:tcBorders>
              <w:top w:val="single" w:sz="4" w:space="0" w:color="000000"/>
              <w:left w:val="single" w:sz="4" w:space="0" w:color="000000"/>
              <w:bottom w:val="single" w:sz="4" w:space="0" w:color="000000"/>
              <w:right w:val="single" w:sz="4" w:space="0" w:color="000000"/>
            </w:tcBorders>
            <w:hideMark/>
          </w:tcPr>
          <w:p w14:paraId="454C34B7"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p>
        </w:tc>
        <w:tc>
          <w:tcPr>
            <w:tcW w:w="1620" w:type="dxa"/>
            <w:tcBorders>
              <w:top w:val="single" w:sz="4" w:space="0" w:color="000000"/>
              <w:left w:val="single" w:sz="4" w:space="0" w:color="000000"/>
              <w:bottom w:val="single" w:sz="4" w:space="0" w:color="000000"/>
              <w:right w:val="single" w:sz="4" w:space="0" w:color="000000"/>
            </w:tcBorders>
          </w:tcPr>
          <w:p w14:paraId="178F2261"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p>
        </w:tc>
        <w:tc>
          <w:tcPr>
            <w:tcW w:w="1620" w:type="dxa"/>
            <w:tcBorders>
              <w:top w:val="single" w:sz="4" w:space="0" w:color="000000"/>
              <w:left w:val="single" w:sz="4" w:space="0" w:color="000000"/>
              <w:bottom w:val="single" w:sz="4" w:space="0" w:color="000000"/>
              <w:right w:val="single" w:sz="4" w:space="0" w:color="000000"/>
            </w:tcBorders>
            <w:hideMark/>
          </w:tcPr>
          <w:p w14:paraId="6926AB2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2EF8267F"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105E9B6"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5AE3AC87"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6B5EA6D6"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29334559"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7478CC3B"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00E9B4B3" w14:textId="77777777" w:rsidR="00243E5C" w:rsidRPr="00160E7B" w:rsidRDefault="00243E5C" w:rsidP="00243E5C">
            <w:pPr>
              <w:widowControl w:val="0"/>
              <w:autoSpaceDE w:val="0"/>
              <w:autoSpaceDN w:val="0"/>
              <w:adjustRightInd w:val="0"/>
              <w:spacing w:before="21" w:after="0" w:line="240" w:lineRule="auto"/>
              <w:ind w:left="102" w:right="-20"/>
              <w:rPr>
                <w:szCs w:val="20"/>
              </w:rPr>
            </w:pPr>
            <w:r w:rsidRPr="00160E7B">
              <w:rPr>
                <w:b/>
                <w:bCs/>
                <w:spacing w:val="1"/>
                <w:szCs w:val="20"/>
                <w:u w:val="thick"/>
              </w:rPr>
              <w:t>K</w:t>
            </w:r>
            <w:r w:rsidRPr="00160E7B">
              <w:rPr>
                <w:b/>
                <w:bCs/>
                <w:spacing w:val="3"/>
                <w:szCs w:val="20"/>
                <w:u w:val="thick"/>
              </w:rPr>
              <w:t>w</w:t>
            </w:r>
            <w:r w:rsidRPr="00160E7B">
              <w:rPr>
                <w:b/>
                <w:bCs/>
                <w:spacing w:val="-1"/>
                <w:szCs w:val="20"/>
                <w:u w:val="thick"/>
              </w:rPr>
              <w:t>a</w:t>
            </w:r>
            <w:r w:rsidRPr="00160E7B">
              <w:rPr>
                <w:b/>
                <w:bCs/>
                <w:spacing w:val="1"/>
                <w:szCs w:val="20"/>
                <w:u w:val="thick"/>
              </w:rPr>
              <w:t>ja</w:t>
            </w:r>
            <w:r w:rsidRPr="00160E7B">
              <w:rPr>
                <w:b/>
                <w:bCs/>
                <w:szCs w:val="20"/>
                <w:u w:val="thick"/>
              </w:rPr>
              <w:t>l</w:t>
            </w:r>
            <w:r w:rsidRPr="00160E7B">
              <w:rPr>
                <w:b/>
                <w:bCs/>
                <w:spacing w:val="1"/>
                <w:szCs w:val="20"/>
                <w:u w:val="thick"/>
              </w:rPr>
              <w:t>e</w:t>
            </w:r>
            <w:r w:rsidRPr="00160E7B">
              <w:rPr>
                <w:b/>
                <w:bCs/>
                <w:szCs w:val="20"/>
                <w:u w:val="thick"/>
              </w:rPr>
              <w:t>in</w:t>
            </w:r>
            <w:r w:rsidRPr="00160E7B">
              <w:rPr>
                <w:b/>
                <w:bCs/>
                <w:spacing w:val="-8"/>
                <w:szCs w:val="20"/>
                <w:u w:val="thick"/>
              </w:rPr>
              <w:t xml:space="preserve"> </w:t>
            </w:r>
            <w:r w:rsidRPr="00160E7B">
              <w:rPr>
                <w:b/>
                <w:bCs/>
                <w:szCs w:val="20"/>
                <w:u w:val="thick"/>
              </w:rPr>
              <w:t>A</w:t>
            </w:r>
            <w:r w:rsidRPr="00160E7B">
              <w:rPr>
                <w:b/>
                <w:bCs/>
                <w:spacing w:val="1"/>
                <w:szCs w:val="20"/>
                <w:u w:val="thick"/>
              </w:rPr>
              <w:t>to</w:t>
            </w:r>
            <w:r w:rsidRPr="00160E7B">
              <w:rPr>
                <w:b/>
                <w:bCs/>
                <w:szCs w:val="20"/>
                <w:u w:val="thick"/>
              </w:rPr>
              <w:t>ll</w:t>
            </w:r>
          </w:p>
        </w:tc>
        <w:tc>
          <w:tcPr>
            <w:tcW w:w="2520" w:type="dxa"/>
            <w:tcBorders>
              <w:top w:val="single" w:sz="4" w:space="0" w:color="000000"/>
              <w:left w:val="single" w:sz="4" w:space="0" w:color="000000"/>
              <w:bottom w:val="single" w:sz="4" w:space="0" w:color="000000"/>
              <w:right w:val="single" w:sz="4" w:space="0" w:color="000000"/>
            </w:tcBorders>
          </w:tcPr>
          <w:p w14:paraId="20C5F359"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65155946" w14:textId="77777777" w:rsidR="00243E5C" w:rsidRPr="00160E7B" w:rsidRDefault="00243E5C" w:rsidP="00243E5C">
            <w:pPr>
              <w:widowControl w:val="0"/>
              <w:autoSpaceDE w:val="0"/>
              <w:autoSpaceDN w:val="0"/>
              <w:adjustRightInd w:val="0"/>
              <w:spacing w:after="0" w:line="240" w:lineRule="auto"/>
              <w:rPr>
                <w:szCs w:val="20"/>
              </w:rPr>
            </w:pPr>
          </w:p>
        </w:tc>
        <w:tc>
          <w:tcPr>
            <w:tcW w:w="1620" w:type="dxa"/>
            <w:tcBorders>
              <w:top w:val="single" w:sz="4" w:space="0" w:color="000000"/>
              <w:left w:val="single" w:sz="4" w:space="0" w:color="000000"/>
              <w:bottom w:val="single" w:sz="4" w:space="0" w:color="000000"/>
              <w:right w:val="single" w:sz="4" w:space="0" w:color="000000"/>
            </w:tcBorders>
          </w:tcPr>
          <w:p w14:paraId="7F0EC3C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ABD72C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593FDCDB"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3"/>
                <w:szCs w:val="20"/>
              </w:rPr>
              <w:t>K</w:t>
            </w:r>
            <w:r w:rsidRPr="00160E7B">
              <w:rPr>
                <w:spacing w:val="-4"/>
                <w:szCs w:val="20"/>
              </w:rPr>
              <w:t>w</w:t>
            </w:r>
            <w:r w:rsidRPr="00160E7B">
              <w:rPr>
                <w:spacing w:val="1"/>
                <w:szCs w:val="20"/>
              </w:rPr>
              <w:t>a</w:t>
            </w:r>
            <w:r w:rsidRPr="00160E7B">
              <w:rPr>
                <w:spacing w:val="2"/>
                <w:szCs w:val="20"/>
              </w:rPr>
              <w:t>j</w:t>
            </w:r>
            <w:r w:rsidRPr="00160E7B">
              <w:rPr>
                <w:spacing w:val="1"/>
                <w:szCs w:val="20"/>
              </w:rPr>
              <w:t>a</w:t>
            </w:r>
            <w:r w:rsidRPr="00160E7B">
              <w:rPr>
                <w:szCs w:val="20"/>
              </w:rPr>
              <w:t>l</w:t>
            </w:r>
            <w:r w:rsidRPr="00160E7B">
              <w:rPr>
                <w:spacing w:val="1"/>
                <w:szCs w:val="20"/>
              </w:rPr>
              <w:t>e</w:t>
            </w:r>
            <w:r w:rsidRPr="00160E7B">
              <w:rPr>
                <w:szCs w:val="20"/>
              </w:rPr>
              <w:t>in</w:t>
            </w:r>
          </w:p>
        </w:tc>
        <w:tc>
          <w:tcPr>
            <w:tcW w:w="2520" w:type="dxa"/>
            <w:tcBorders>
              <w:top w:val="single" w:sz="4" w:space="0" w:color="000000"/>
              <w:left w:val="single" w:sz="4" w:space="0" w:color="000000"/>
              <w:bottom w:val="single" w:sz="4" w:space="0" w:color="000000"/>
              <w:right w:val="single" w:sz="4" w:space="0" w:color="000000"/>
            </w:tcBorders>
            <w:hideMark/>
          </w:tcPr>
          <w:p w14:paraId="0208AD48"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zCs w:val="20"/>
              </w:rPr>
              <w:t>F</w:t>
            </w:r>
            <w:r w:rsidRPr="00160E7B">
              <w:rPr>
                <w:spacing w:val="-1"/>
                <w:szCs w:val="20"/>
              </w:rPr>
              <w:t>u</w:t>
            </w:r>
            <w:r w:rsidRPr="00160E7B">
              <w:rPr>
                <w:szCs w:val="20"/>
              </w:rPr>
              <w:t>ll</w:t>
            </w:r>
            <w:r w:rsidRPr="00160E7B">
              <w:rPr>
                <w:spacing w:val="-3"/>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1EC4FF7"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1C4820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47BCF38"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00EA1305"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pacing w:val="3"/>
                <w:szCs w:val="20"/>
              </w:rPr>
              <w:t>K</w:t>
            </w:r>
            <w:r w:rsidRPr="00160E7B">
              <w:rPr>
                <w:spacing w:val="-4"/>
                <w:szCs w:val="20"/>
              </w:rPr>
              <w:t>w</w:t>
            </w:r>
            <w:r w:rsidRPr="00160E7B">
              <w:rPr>
                <w:spacing w:val="1"/>
                <w:szCs w:val="20"/>
              </w:rPr>
              <w:t>a</w:t>
            </w:r>
            <w:r w:rsidRPr="00160E7B">
              <w:rPr>
                <w:spacing w:val="2"/>
                <w:szCs w:val="20"/>
              </w:rPr>
              <w:t>j</w:t>
            </w:r>
            <w:r w:rsidRPr="00160E7B">
              <w:rPr>
                <w:spacing w:val="1"/>
                <w:szCs w:val="20"/>
              </w:rPr>
              <w:t>a</w:t>
            </w:r>
            <w:r w:rsidRPr="00160E7B">
              <w:rPr>
                <w:szCs w:val="20"/>
              </w:rPr>
              <w:t>l</w:t>
            </w:r>
            <w:r w:rsidRPr="00160E7B">
              <w:rPr>
                <w:spacing w:val="1"/>
                <w:szCs w:val="20"/>
              </w:rPr>
              <w:t>e</w:t>
            </w:r>
            <w:r w:rsidRPr="00160E7B">
              <w:rPr>
                <w:szCs w:val="20"/>
              </w:rPr>
              <w:t>in</w:t>
            </w:r>
            <w:r w:rsidRPr="00160E7B">
              <w:rPr>
                <w:spacing w:val="-6"/>
                <w:szCs w:val="20"/>
              </w:rPr>
              <w:t xml:space="preserve"> </w:t>
            </w:r>
            <w:r w:rsidRPr="00160E7B">
              <w:rPr>
                <w:spacing w:val="-1"/>
                <w:szCs w:val="20"/>
              </w:rPr>
              <w:t>Dock Security Checkpoint</w:t>
            </w:r>
          </w:p>
        </w:tc>
        <w:tc>
          <w:tcPr>
            <w:tcW w:w="2520" w:type="dxa"/>
            <w:tcBorders>
              <w:top w:val="single" w:sz="4" w:space="0" w:color="000000"/>
              <w:left w:val="single" w:sz="4" w:space="0" w:color="000000"/>
              <w:bottom w:val="single" w:sz="4" w:space="0" w:color="000000"/>
              <w:right w:val="single" w:sz="4" w:space="0" w:color="000000"/>
            </w:tcBorders>
            <w:hideMark/>
          </w:tcPr>
          <w:p w14:paraId="2EE86A8E"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54C84DB"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03919E8A"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671F475D" w14:textId="77777777" w:rsidTr="009F7F8D">
        <w:trPr>
          <w:trHeight w:hRule="exact" w:val="264"/>
        </w:trPr>
        <w:tc>
          <w:tcPr>
            <w:tcW w:w="4334" w:type="dxa"/>
            <w:gridSpan w:val="2"/>
            <w:tcBorders>
              <w:top w:val="single" w:sz="4" w:space="0" w:color="000000"/>
              <w:left w:val="single" w:sz="4" w:space="0" w:color="000000"/>
              <w:bottom w:val="single" w:sz="4" w:space="0" w:color="000000"/>
              <w:right w:val="single" w:sz="4" w:space="0" w:color="000000"/>
            </w:tcBorders>
            <w:hideMark/>
          </w:tcPr>
          <w:p w14:paraId="1CC94038" w14:textId="77777777" w:rsidR="00243E5C" w:rsidRPr="00160E7B" w:rsidRDefault="00243E5C" w:rsidP="00243E5C">
            <w:pPr>
              <w:widowControl w:val="0"/>
              <w:autoSpaceDE w:val="0"/>
              <w:autoSpaceDN w:val="0"/>
              <w:adjustRightInd w:val="0"/>
              <w:spacing w:before="16" w:after="0" w:line="240" w:lineRule="auto"/>
              <w:ind w:left="702" w:right="-20"/>
              <w:rPr>
                <w:szCs w:val="20"/>
              </w:rPr>
            </w:pPr>
            <w:r w:rsidRPr="00160E7B">
              <w:rPr>
                <w:spacing w:val="-1"/>
                <w:szCs w:val="20"/>
              </w:rPr>
              <w:t>R</w:t>
            </w:r>
            <w:r w:rsidRPr="00160E7B">
              <w:rPr>
                <w:spacing w:val="1"/>
                <w:szCs w:val="20"/>
              </w:rPr>
              <w:t>o</w:t>
            </w:r>
            <w:r w:rsidRPr="00160E7B">
              <w:rPr>
                <w:szCs w:val="20"/>
              </w:rPr>
              <w:t>i</w:t>
            </w:r>
            <w:r w:rsidRPr="00160E7B">
              <w:rPr>
                <w:spacing w:val="-1"/>
                <w:szCs w:val="20"/>
              </w:rPr>
              <w:t>-</w:t>
            </w:r>
            <w:r w:rsidRPr="00160E7B">
              <w:rPr>
                <w:szCs w:val="20"/>
              </w:rPr>
              <w:t>N</w:t>
            </w:r>
            <w:r w:rsidRPr="00160E7B">
              <w:rPr>
                <w:spacing w:val="3"/>
                <w:szCs w:val="20"/>
              </w:rPr>
              <w:t>a</w:t>
            </w:r>
            <w:r w:rsidRPr="00160E7B">
              <w:rPr>
                <w:spacing w:val="-1"/>
                <w:szCs w:val="20"/>
              </w:rPr>
              <w:t>m</w:t>
            </w:r>
            <w:r w:rsidRPr="00160E7B">
              <w:rPr>
                <w:spacing w:val="1"/>
                <w:szCs w:val="20"/>
              </w:rPr>
              <w:t>u</w:t>
            </w:r>
            <w:r w:rsidRPr="00160E7B">
              <w:rPr>
                <w:szCs w:val="20"/>
              </w:rPr>
              <w:t>r</w:t>
            </w:r>
          </w:p>
        </w:tc>
        <w:tc>
          <w:tcPr>
            <w:tcW w:w="2520" w:type="dxa"/>
            <w:tcBorders>
              <w:top w:val="single" w:sz="4" w:space="0" w:color="000000"/>
              <w:left w:val="single" w:sz="4" w:space="0" w:color="000000"/>
              <w:bottom w:val="single" w:sz="4" w:space="0" w:color="000000"/>
              <w:right w:val="single" w:sz="4" w:space="0" w:color="000000"/>
            </w:tcBorders>
            <w:hideMark/>
          </w:tcPr>
          <w:p w14:paraId="6FB16E42"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04DFCE3B" w14:textId="77777777" w:rsidR="00243E5C" w:rsidRPr="00160E7B" w:rsidRDefault="00243E5C" w:rsidP="00243E5C">
            <w:pPr>
              <w:widowControl w:val="0"/>
              <w:autoSpaceDE w:val="0"/>
              <w:autoSpaceDN w:val="0"/>
              <w:adjustRightInd w:val="0"/>
              <w:spacing w:before="16"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18F76D0D" w14:textId="77777777" w:rsidR="00243E5C" w:rsidRPr="00160E7B" w:rsidRDefault="00243E5C" w:rsidP="00243E5C">
            <w:pPr>
              <w:widowControl w:val="0"/>
              <w:autoSpaceDE w:val="0"/>
              <w:autoSpaceDN w:val="0"/>
              <w:adjustRightInd w:val="0"/>
              <w:spacing w:before="16"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02EA47E5" w14:textId="77777777" w:rsidTr="009F7F8D">
        <w:trPr>
          <w:trHeight w:hRule="exact" w:val="266"/>
        </w:trPr>
        <w:tc>
          <w:tcPr>
            <w:tcW w:w="4334" w:type="dxa"/>
            <w:gridSpan w:val="2"/>
            <w:tcBorders>
              <w:top w:val="single" w:sz="4" w:space="0" w:color="000000"/>
              <w:left w:val="single" w:sz="4" w:space="0" w:color="000000"/>
              <w:bottom w:val="single" w:sz="4" w:space="0" w:color="000000"/>
              <w:right w:val="single" w:sz="4" w:space="0" w:color="000000"/>
            </w:tcBorders>
            <w:hideMark/>
          </w:tcPr>
          <w:p w14:paraId="3601AB1B" w14:textId="77777777" w:rsidR="00243E5C" w:rsidRPr="00160E7B" w:rsidRDefault="00243E5C" w:rsidP="00243E5C">
            <w:pPr>
              <w:widowControl w:val="0"/>
              <w:autoSpaceDE w:val="0"/>
              <w:autoSpaceDN w:val="0"/>
              <w:adjustRightInd w:val="0"/>
              <w:spacing w:before="18" w:after="0" w:line="240" w:lineRule="auto"/>
              <w:ind w:left="702" w:right="-20"/>
              <w:rPr>
                <w:szCs w:val="20"/>
              </w:rPr>
            </w:pPr>
            <w:r w:rsidRPr="00160E7B">
              <w:rPr>
                <w:szCs w:val="20"/>
              </w:rPr>
              <w:t>S</w:t>
            </w:r>
            <w:r w:rsidRPr="00160E7B">
              <w:rPr>
                <w:spacing w:val="-1"/>
                <w:szCs w:val="20"/>
              </w:rPr>
              <w:t>h</w:t>
            </w:r>
            <w:r w:rsidRPr="00160E7B">
              <w:rPr>
                <w:spacing w:val="1"/>
                <w:szCs w:val="20"/>
              </w:rPr>
              <w:t>oppe</w:t>
            </w:r>
            <w:r w:rsidRPr="00160E7B">
              <w:rPr>
                <w:szCs w:val="20"/>
              </w:rPr>
              <w:t>tte</w:t>
            </w:r>
          </w:p>
        </w:tc>
        <w:tc>
          <w:tcPr>
            <w:tcW w:w="2520" w:type="dxa"/>
            <w:tcBorders>
              <w:top w:val="single" w:sz="4" w:space="0" w:color="000000"/>
              <w:left w:val="single" w:sz="4" w:space="0" w:color="000000"/>
              <w:bottom w:val="single" w:sz="4" w:space="0" w:color="000000"/>
              <w:right w:val="single" w:sz="4" w:space="0" w:color="000000"/>
            </w:tcBorders>
            <w:hideMark/>
          </w:tcPr>
          <w:p w14:paraId="790DE8FF"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T</w:t>
            </w:r>
            <w:r w:rsidRPr="00160E7B">
              <w:rPr>
                <w:szCs w:val="20"/>
              </w:rPr>
              <w:t>M</w:t>
            </w:r>
            <w:r w:rsidRPr="00160E7B">
              <w:rPr>
                <w:spacing w:val="-3"/>
                <w:szCs w:val="20"/>
              </w:rPr>
              <w:t xml:space="preserve"> </w:t>
            </w:r>
            <w:r w:rsidRPr="00160E7B">
              <w:rPr>
                <w:szCs w:val="20"/>
              </w:rPr>
              <w:t>O</w:t>
            </w:r>
            <w:r w:rsidRPr="00160E7B">
              <w:rPr>
                <w:spacing w:val="-1"/>
                <w:szCs w:val="20"/>
              </w:rPr>
              <w:t>n</w:t>
            </w:r>
            <w:r w:rsidRPr="00160E7B">
              <w:rPr>
                <w:spacing w:val="2"/>
                <w:szCs w:val="20"/>
              </w:rPr>
              <w:t>l</w:t>
            </w:r>
            <w:r w:rsidRPr="00160E7B">
              <w:rPr>
                <w:szCs w:val="20"/>
              </w:rPr>
              <w:t>y</w:t>
            </w:r>
            <w:r w:rsidRPr="00160E7B">
              <w:rPr>
                <w:spacing w:val="-5"/>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hideMark/>
          </w:tcPr>
          <w:p w14:paraId="25B075B3" w14:textId="77777777" w:rsidR="00243E5C" w:rsidRPr="00160E7B" w:rsidRDefault="00243E5C" w:rsidP="00243E5C">
            <w:pPr>
              <w:widowControl w:val="0"/>
              <w:autoSpaceDE w:val="0"/>
              <w:autoSpaceDN w:val="0"/>
              <w:adjustRightInd w:val="0"/>
              <w:spacing w:before="18" w:after="0" w:line="240" w:lineRule="auto"/>
              <w:ind w:left="102" w:right="-20"/>
              <w:rPr>
                <w:spacing w:val="-2"/>
                <w:szCs w:val="20"/>
              </w:rPr>
            </w:pPr>
            <w:r w:rsidRPr="00160E7B">
              <w:rPr>
                <w:spacing w:val="-2"/>
                <w:szCs w:val="20"/>
              </w:rPr>
              <w:t>1</w:t>
            </w:r>
          </w:p>
        </w:tc>
        <w:tc>
          <w:tcPr>
            <w:tcW w:w="1620" w:type="dxa"/>
            <w:tcBorders>
              <w:top w:val="single" w:sz="4" w:space="0" w:color="000000"/>
              <w:left w:val="single" w:sz="4" w:space="0" w:color="000000"/>
              <w:bottom w:val="single" w:sz="4" w:space="0" w:color="000000"/>
              <w:right w:val="single" w:sz="4" w:space="0" w:color="000000"/>
            </w:tcBorders>
            <w:hideMark/>
          </w:tcPr>
          <w:p w14:paraId="7DA01FA0" w14:textId="77777777" w:rsidR="00243E5C" w:rsidRPr="00160E7B" w:rsidRDefault="00243E5C" w:rsidP="00243E5C">
            <w:pPr>
              <w:widowControl w:val="0"/>
              <w:autoSpaceDE w:val="0"/>
              <w:autoSpaceDN w:val="0"/>
              <w:adjustRightInd w:val="0"/>
              <w:spacing w:before="18" w:after="0" w:line="240" w:lineRule="auto"/>
              <w:ind w:left="102" w:right="-20"/>
              <w:rPr>
                <w:szCs w:val="20"/>
              </w:rPr>
            </w:pPr>
            <w:r w:rsidRPr="00160E7B">
              <w:rPr>
                <w:spacing w:val="-2"/>
                <w:szCs w:val="20"/>
              </w:rPr>
              <w:t>A</w:t>
            </w:r>
            <w:r w:rsidRPr="00160E7B">
              <w:rPr>
                <w:spacing w:val="3"/>
                <w:szCs w:val="20"/>
              </w:rPr>
              <w:t>r</w:t>
            </w:r>
            <w:r w:rsidRPr="00160E7B">
              <w:rPr>
                <w:spacing w:val="-1"/>
                <w:szCs w:val="20"/>
              </w:rPr>
              <w:t>m</w:t>
            </w:r>
            <w:r w:rsidRPr="00160E7B">
              <w:rPr>
                <w:szCs w:val="20"/>
              </w:rPr>
              <w:t>y</w:t>
            </w:r>
          </w:p>
        </w:tc>
      </w:tr>
      <w:tr w:rsidR="00243E5C" w:rsidRPr="00160E7B" w14:paraId="31EE51E9" w14:textId="77777777" w:rsidTr="009F7F8D">
        <w:trPr>
          <w:trHeight w:val="324"/>
        </w:trPr>
        <w:tc>
          <w:tcPr>
            <w:tcW w:w="1620" w:type="dxa"/>
            <w:tcBorders>
              <w:top w:val="single" w:sz="4" w:space="0" w:color="000000"/>
              <w:left w:val="single" w:sz="4" w:space="0" w:color="000000"/>
              <w:bottom w:val="single" w:sz="4" w:space="0" w:color="000000"/>
              <w:right w:val="single" w:sz="4" w:space="0" w:color="000000"/>
            </w:tcBorders>
          </w:tcPr>
          <w:p w14:paraId="70D4DEF3" w14:textId="77777777" w:rsidR="00243E5C" w:rsidRPr="00160E7B" w:rsidRDefault="00243E5C" w:rsidP="00243E5C">
            <w:pPr>
              <w:widowControl w:val="0"/>
              <w:tabs>
                <w:tab w:val="left" w:pos="5480"/>
              </w:tabs>
              <w:autoSpaceDE w:val="0"/>
              <w:autoSpaceDN w:val="0"/>
              <w:adjustRightInd w:val="0"/>
              <w:spacing w:after="0" w:line="240" w:lineRule="auto"/>
              <w:ind w:right="-20"/>
              <w:jc w:val="center"/>
              <w:rPr>
                <w:iCs/>
                <w:color w:val="0000FF"/>
                <w:szCs w:val="20"/>
              </w:rPr>
            </w:pPr>
          </w:p>
        </w:tc>
        <w:tc>
          <w:tcPr>
            <w:tcW w:w="8474" w:type="dxa"/>
            <w:gridSpan w:val="4"/>
            <w:tcBorders>
              <w:top w:val="single" w:sz="4" w:space="0" w:color="000000"/>
              <w:left w:val="single" w:sz="4" w:space="0" w:color="000000"/>
              <w:bottom w:val="single" w:sz="4" w:space="0" w:color="000000"/>
              <w:right w:val="single" w:sz="4" w:space="0" w:color="000000"/>
            </w:tcBorders>
            <w:vAlign w:val="center"/>
            <w:hideMark/>
          </w:tcPr>
          <w:p w14:paraId="317A0A6A" w14:textId="77777777" w:rsidR="00243E5C" w:rsidRPr="00160E7B" w:rsidRDefault="00243E5C" w:rsidP="00243E5C">
            <w:pPr>
              <w:widowControl w:val="0"/>
              <w:tabs>
                <w:tab w:val="left" w:pos="5480"/>
              </w:tabs>
              <w:autoSpaceDE w:val="0"/>
              <w:autoSpaceDN w:val="0"/>
              <w:adjustRightInd w:val="0"/>
              <w:spacing w:after="0" w:line="240" w:lineRule="auto"/>
              <w:ind w:right="-20"/>
              <w:jc w:val="center"/>
              <w:rPr>
                <w:szCs w:val="20"/>
              </w:rPr>
            </w:pPr>
            <w:r w:rsidRPr="00160E7B">
              <w:rPr>
                <w:iCs/>
                <w:color w:val="0000FF"/>
                <w:szCs w:val="20"/>
              </w:rPr>
              <w:t>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B</w:t>
            </w:r>
            <w:r w:rsidRPr="00160E7B">
              <w:rPr>
                <w:iCs/>
                <w:color w:val="0000FF"/>
                <w:spacing w:val="-1"/>
                <w:szCs w:val="20"/>
              </w:rPr>
              <w:t>r</w:t>
            </w:r>
            <w:r w:rsidRPr="00160E7B">
              <w:rPr>
                <w:iCs/>
                <w:color w:val="0000FF"/>
                <w:spacing w:val="1"/>
                <w:szCs w:val="20"/>
              </w:rPr>
              <w:t>anche</w:t>
            </w:r>
            <w:r w:rsidRPr="00160E7B">
              <w:rPr>
                <w:iCs/>
                <w:color w:val="0000FF"/>
                <w:szCs w:val="20"/>
              </w:rPr>
              <w:t>s</w:t>
            </w:r>
            <w:r w:rsidRPr="00160E7B">
              <w:rPr>
                <w:iCs/>
                <w:color w:val="0000FF"/>
                <w:spacing w:val="-8"/>
                <w:szCs w:val="20"/>
              </w:rPr>
              <w:t xml:space="preserve"> </w:t>
            </w:r>
            <w:r w:rsidRPr="00160E7B">
              <w:rPr>
                <w:iCs/>
                <w:color w:val="0000FF"/>
                <w:szCs w:val="20"/>
              </w:rPr>
              <w:t xml:space="preserve">= </w:t>
            </w:r>
            <w:r w:rsidRPr="00160E7B">
              <w:rPr>
                <w:iCs/>
                <w:color w:val="0000FF"/>
                <w:spacing w:val="1"/>
                <w:szCs w:val="20"/>
              </w:rPr>
              <w:t>15</w:t>
            </w:r>
            <w:r w:rsidRPr="00160E7B">
              <w:rPr>
                <w:iCs/>
                <w:color w:val="0000FF"/>
                <w:szCs w:val="20"/>
              </w:rPr>
              <w:t>;</w:t>
            </w:r>
            <w:r w:rsidRPr="00160E7B">
              <w:rPr>
                <w:iCs/>
                <w:color w:val="0000FF"/>
                <w:spacing w:val="-4"/>
                <w:szCs w:val="20"/>
              </w:rPr>
              <w:t xml:space="preserve"> </w:t>
            </w:r>
            <w:r w:rsidRPr="00160E7B">
              <w:rPr>
                <w:iCs/>
                <w:color w:val="0000FF"/>
                <w:spacing w:val="1"/>
                <w:szCs w:val="20"/>
              </w:rPr>
              <w:t>15</w:t>
            </w:r>
            <w:r w:rsidRPr="00160E7B">
              <w:rPr>
                <w:iCs/>
                <w:color w:val="0000FF"/>
                <w:szCs w:val="20"/>
              </w:rPr>
              <w:t xml:space="preserve"> </w:t>
            </w:r>
            <w:r w:rsidRPr="00160E7B">
              <w:rPr>
                <w:iCs/>
                <w:color w:val="0000FF"/>
                <w:spacing w:val="-1"/>
                <w:szCs w:val="20"/>
              </w:rPr>
              <w:t>F</w:t>
            </w:r>
            <w:r w:rsidRPr="00160E7B">
              <w:rPr>
                <w:iCs/>
                <w:color w:val="0000FF"/>
                <w:spacing w:val="1"/>
                <w:szCs w:val="20"/>
              </w:rPr>
              <w:t>u</w:t>
            </w:r>
            <w:r w:rsidRPr="00160E7B">
              <w:rPr>
                <w:iCs/>
                <w:color w:val="0000FF"/>
                <w:szCs w:val="20"/>
              </w:rPr>
              <w:t>ll</w:t>
            </w:r>
            <w:r w:rsidRPr="00160E7B">
              <w:rPr>
                <w:iCs/>
                <w:color w:val="0000FF"/>
                <w:spacing w:val="-5"/>
                <w:szCs w:val="20"/>
              </w:rPr>
              <w:t xml:space="preserve"> </w:t>
            </w:r>
            <w:r w:rsidRPr="00160E7B">
              <w:rPr>
                <w:iCs/>
                <w:color w:val="0000FF"/>
                <w:spacing w:val="1"/>
                <w:szCs w:val="20"/>
              </w:rPr>
              <w:t>an</w:t>
            </w:r>
            <w:r w:rsidRPr="00160E7B">
              <w:rPr>
                <w:iCs/>
                <w:color w:val="0000FF"/>
                <w:szCs w:val="20"/>
              </w:rPr>
              <w:t>d</w:t>
            </w:r>
            <w:r w:rsidRPr="00160E7B">
              <w:rPr>
                <w:iCs/>
                <w:color w:val="0000FF"/>
                <w:spacing w:val="-1"/>
                <w:szCs w:val="20"/>
              </w:rPr>
              <w:t xml:space="preserve"> </w:t>
            </w:r>
            <w:r w:rsidRPr="00160E7B">
              <w:rPr>
                <w:iCs/>
                <w:color w:val="0000FF"/>
                <w:szCs w:val="20"/>
              </w:rPr>
              <w:t>0</w:t>
            </w:r>
            <w:r w:rsidRPr="00160E7B">
              <w:rPr>
                <w:iCs/>
                <w:color w:val="0000FF"/>
                <w:spacing w:val="-2"/>
                <w:szCs w:val="20"/>
              </w:rPr>
              <w:t xml:space="preserve"> </w:t>
            </w:r>
            <w:r w:rsidRPr="00160E7B">
              <w:rPr>
                <w:iCs/>
                <w:color w:val="0000FF"/>
                <w:spacing w:val="1"/>
                <w:szCs w:val="20"/>
              </w:rPr>
              <w:t>Pa</w:t>
            </w:r>
            <w:r w:rsidRPr="00160E7B">
              <w:rPr>
                <w:iCs/>
                <w:color w:val="0000FF"/>
                <w:spacing w:val="-1"/>
                <w:szCs w:val="20"/>
              </w:rPr>
              <w:t>r</w:t>
            </w:r>
            <w:r w:rsidRPr="00160E7B">
              <w:rPr>
                <w:iCs/>
                <w:color w:val="0000FF"/>
                <w:szCs w:val="20"/>
              </w:rPr>
              <w:t>t</w:t>
            </w:r>
            <w:r w:rsidRPr="00160E7B">
              <w:rPr>
                <w:iCs/>
                <w:color w:val="0000FF"/>
                <w:spacing w:val="1"/>
                <w:szCs w:val="20"/>
              </w:rPr>
              <w:t>-</w:t>
            </w:r>
            <w:r w:rsidRPr="00160E7B">
              <w:rPr>
                <w:iCs/>
                <w:color w:val="0000FF"/>
                <w:szCs w:val="20"/>
              </w:rPr>
              <w:t>time    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A</w:t>
            </w:r>
            <w:r w:rsidRPr="00160E7B">
              <w:rPr>
                <w:iCs/>
                <w:color w:val="0000FF"/>
                <w:szCs w:val="20"/>
              </w:rPr>
              <w:t>TMs</w:t>
            </w:r>
            <w:r w:rsidRPr="00160E7B">
              <w:rPr>
                <w:iCs/>
                <w:color w:val="0000FF"/>
                <w:spacing w:val="-5"/>
                <w:szCs w:val="20"/>
              </w:rPr>
              <w:t xml:space="preserve"> </w:t>
            </w:r>
            <w:r w:rsidRPr="00160E7B">
              <w:rPr>
                <w:iCs/>
                <w:color w:val="0000FF"/>
                <w:szCs w:val="20"/>
              </w:rPr>
              <w:t>= 85</w:t>
            </w:r>
          </w:p>
        </w:tc>
      </w:tr>
    </w:tbl>
    <w:p w14:paraId="1EC92379" w14:textId="276725F9" w:rsidR="00243E5C" w:rsidRPr="00160E7B" w:rsidRDefault="00243E5C" w:rsidP="00243E5C">
      <w:pPr>
        <w:widowControl w:val="0"/>
        <w:autoSpaceDE w:val="0"/>
        <w:autoSpaceDN w:val="0"/>
        <w:adjustRightInd w:val="0"/>
        <w:spacing w:after="0" w:line="240" w:lineRule="auto"/>
        <w:ind w:left="214" w:right="-20"/>
        <w:rPr>
          <w:iCs/>
          <w:color w:val="0000FF"/>
          <w:szCs w:val="20"/>
        </w:rPr>
      </w:pPr>
      <w:r w:rsidRPr="00160E7B">
        <w:rPr>
          <w:iCs/>
          <w:color w:val="0000FF"/>
          <w:szCs w:val="20"/>
        </w:rPr>
        <w:t xml:space="preserve">              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B</w:t>
      </w:r>
      <w:r w:rsidRPr="00160E7B">
        <w:rPr>
          <w:iCs/>
          <w:color w:val="0000FF"/>
          <w:spacing w:val="-1"/>
          <w:szCs w:val="20"/>
        </w:rPr>
        <w:t>r</w:t>
      </w:r>
      <w:r w:rsidRPr="00160E7B">
        <w:rPr>
          <w:iCs/>
          <w:color w:val="0000FF"/>
          <w:spacing w:val="1"/>
          <w:szCs w:val="20"/>
        </w:rPr>
        <w:t>anche</w:t>
      </w:r>
      <w:r w:rsidRPr="00160E7B">
        <w:rPr>
          <w:iCs/>
          <w:color w:val="0000FF"/>
          <w:szCs w:val="20"/>
        </w:rPr>
        <w:t>s</w:t>
      </w:r>
      <w:r w:rsidRPr="00160E7B">
        <w:rPr>
          <w:iCs/>
          <w:color w:val="0000FF"/>
          <w:spacing w:val="-8"/>
          <w:szCs w:val="20"/>
        </w:rPr>
        <w:t xml:space="preserve"> </w:t>
      </w:r>
      <w:r w:rsidRPr="00160E7B">
        <w:rPr>
          <w:iCs/>
          <w:color w:val="0000FF"/>
          <w:spacing w:val="-2"/>
          <w:szCs w:val="20"/>
        </w:rPr>
        <w:t>W</w:t>
      </w:r>
      <w:r w:rsidRPr="00160E7B">
        <w:rPr>
          <w:iCs/>
          <w:color w:val="0000FF"/>
          <w:spacing w:val="1"/>
          <w:szCs w:val="20"/>
        </w:rPr>
        <w:t>o</w:t>
      </w:r>
      <w:r w:rsidRPr="00160E7B">
        <w:rPr>
          <w:iCs/>
          <w:color w:val="0000FF"/>
          <w:spacing w:val="-1"/>
          <w:szCs w:val="20"/>
        </w:rPr>
        <w:t>r</w:t>
      </w:r>
      <w:r w:rsidRPr="00160E7B">
        <w:rPr>
          <w:iCs/>
          <w:color w:val="0000FF"/>
          <w:szCs w:val="20"/>
        </w:rPr>
        <w:t>l</w:t>
      </w:r>
      <w:r w:rsidRPr="00160E7B">
        <w:rPr>
          <w:iCs/>
          <w:color w:val="0000FF"/>
          <w:spacing w:val="1"/>
          <w:szCs w:val="20"/>
        </w:rPr>
        <w:t>d</w:t>
      </w:r>
      <w:r w:rsidRPr="00160E7B">
        <w:rPr>
          <w:iCs/>
          <w:color w:val="0000FF"/>
          <w:spacing w:val="2"/>
          <w:szCs w:val="20"/>
        </w:rPr>
        <w:t>w</w:t>
      </w:r>
      <w:r w:rsidRPr="00160E7B">
        <w:rPr>
          <w:iCs/>
          <w:color w:val="0000FF"/>
          <w:szCs w:val="20"/>
        </w:rPr>
        <w:t>i</w:t>
      </w:r>
      <w:r w:rsidRPr="00160E7B">
        <w:rPr>
          <w:iCs/>
          <w:color w:val="0000FF"/>
          <w:spacing w:val="1"/>
          <w:szCs w:val="20"/>
        </w:rPr>
        <w:t>d</w:t>
      </w:r>
      <w:r w:rsidRPr="00160E7B">
        <w:rPr>
          <w:iCs/>
          <w:color w:val="0000FF"/>
          <w:szCs w:val="20"/>
        </w:rPr>
        <w:t>e</w:t>
      </w:r>
      <w:r w:rsidRPr="00160E7B">
        <w:rPr>
          <w:iCs/>
          <w:color w:val="0000FF"/>
          <w:spacing w:val="-8"/>
          <w:szCs w:val="20"/>
        </w:rPr>
        <w:t xml:space="preserve"> </w:t>
      </w:r>
      <w:r w:rsidRPr="00160E7B">
        <w:rPr>
          <w:iCs/>
          <w:color w:val="0000FF"/>
          <w:szCs w:val="20"/>
        </w:rPr>
        <w:t>=60;</w:t>
      </w:r>
      <w:r w:rsidRPr="00160E7B">
        <w:rPr>
          <w:iCs/>
          <w:color w:val="0000FF"/>
          <w:spacing w:val="-2"/>
          <w:szCs w:val="20"/>
        </w:rPr>
        <w:t xml:space="preserve"> </w:t>
      </w:r>
      <w:r w:rsidRPr="00160E7B">
        <w:rPr>
          <w:iCs/>
          <w:color w:val="0000FF"/>
          <w:szCs w:val="20"/>
        </w:rPr>
        <w:t xml:space="preserve">58 </w:t>
      </w:r>
      <w:r w:rsidRPr="00160E7B">
        <w:rPr>
          <w:iCs/>
          <w:color w:val="0000FF"/>
          <w:spacing w:val="1"/>
          <w:szCs w:val="20"/>
        </w:rPr>
        <w:t>Fu</w:t>
      </w:r>
      <w:r w:rsidRPr="00160E7B">
        <w:rPr>
          <w:iCs/>
          <w:color w:val="0000FF"/>
          <w:szCs w:val="20"/>
        </w:rPr>
        <w:t>ll</w:t>
      </w:r>
      <w:r w:rsidRPr="00160E7B">
        <w:rPr>
          <w:iCs/>
          <w:color w:val="0000FF"/>
          <w:spacing w:val="-5"/>
          <w:szCs w:val="20"/>
        </w:rPr>
        <w:t xml:space="preserve"> </w:t>
      </w:r>
      <w:r w:rsidRPr="00160E7B">
        <w:rPr>
          <w:iCs/>
          <w:color w:val="0000FF"/>
          <w:spacing w:val="1"/>
          <w:szCs w:val="20"/>
        </w:rPr>
        <w:t>an</w:t>
      </w:r>
      <w:r w:rsidRPr="00160E7B">
        <w:rPr>
          <w:iCs/>
          <w:color w:val="0000FF"/>
          <w:szCs w:val="20"/>
        </w:rPr>
        <w:t>d 2</w:t>
      </w:r>
      <w:r w:rsidRPr="00160E7B">
        <w:rPr>
          <w:iCs/>
          <w:color w:val="0000FF"/>
          <w:spacing w:val="1"/>
          <w:szCs w:val="20"/>
        </w:rPr>
        <w:t xml:space="preserve"> Pa</w:t>
      </w:r>
      <w:r w:rsidRPr="00160E7B">
        <w:rPr>
          <w:iCs/>
          <w:color w:val="0000FF"/>
          <w:spacing w:val="-1"/>
          <w:szCs w:val="20"/>
        </w:rPr>
        <w:t>r</w:t>
      </w:r>
      <w:r w:rsidRPr="00160E7B">
        <w:rPr>
          <w:iCs/>
          <w:color w:val="0000FF"/>
          <w:szCs w:val="20"/>
        </w:rPr>
        <w:t>t</w:t>
      </w:r>
      <w:r w:rsidRPr="00160E7B">
        <w:rPr>
          <w:iCs/>
          <w:color w:val="0000FF"/>
          <w:spacing w:val="1"/>
          <w:szCs w:val="20"/>
        </w:rPr>
        <w:t>-</w:t>
      </w:r>
      <w:r w:rsidRPr="00160E7B">
        <w:rPr>
          <w:iCs/>
          <w:color w:val="0000FF"/>
          <w:szCs w:val="20"/>
        </w:rPr>
        <w:t>tim</w:t>
      </w:r>
      <w:r w:rsidRPr="00160E7B">
        <w:rPr>
          <w:iCs/>
          <w:color w:val="0000FF"/>
          <w:spacing w:val="1"/>
          <w:szCs w:val="20"/>
        </w:rPr>
        <w:t>e</w:t>
      </w:r>
      <w:r w:rsidRPr="00160E7B">
        <w:rPr>
          <w:iCs/>
          <w:color w:val="0000FF"/>
          <w:szCs w:val="20"/>
        </w:rPr>
        <w:t>;</w:t>
      </w:r>
      <w:r w:rsidRPr="00160E7B">
        <w:rPr>
          <w:iCs/>
          <w:color w:val="0000FF"/>
          <w:spacing w:val="-7"/>
          <w:szCs w:val="20"/>
        </w:rPr>
        <w:t xml:space="preserve">    </w:t>
      </w:r>
      <w:r w:rsidRPr="00160E7B">
        <w:rPr>
          <w:iCs/>
          <w:color w:val="0000FF"/>
          <w:szCs w:val="20"/>
        </w:rPr>
        <w:t>T</w:t>
      </w:r>
      <w:r w:rsidRPr="00160E7B">
        <w:rPr>
          <w:iCs/>
          <w:color w:val="0000FF"/>
          <w:spacing w:val="1"/>
          <w:szCs w:val="20"/>
        </w:rPr>
        <w:t>o</w:t>
      </w:r>
      <w:r w:rsidRPr="00160E7B">
        <w:rPr>
          <w:iCs/>
          <w:color w:val="0000FF"/>
          <w:szCs w:val="20"/>
        </w:rPr>
        <w:t>t</w:t>
      </w:r>
      <w:r w:rsidRPr="00160E7B">
        <w:rPr>
          <w:iCs/>
          <w:color w:val="0000FF"/>
          <w:spacing w:val="1"/>
          <w:szCs w:val="20"/>
        </w:rPr>
        <w:t>a</w:t>
      </w:r>
      <w:r w:rsidRPr="00160E7B">
        <w:rPr>
          <w:iCs/>
          <w:color w:val="0000FF"/>
          <w:szCs w:val="20"/>
        </w:rPr>
        <w:t>l</w:t>
      </w:r>
      <w:r w:rsidRPr="00160E7B">
        <w:rPr>
          <w:iCs/>
          <w:color w:val="0000FF"/>
          <w:spacing w:val="-4"/>
          <w:szCs w:val="20"/>
        </w:rPr>
        <w:t xml:space="preserve"> </w:t>
      </w:r>
      <w:r w:rsidRPr="00160E7B">
        <w:rPr>
          <w:iCs/>
          <w:color w:val="0000FF"/>
          <w:spacing w:val="1"/>
          <w:szCs w:val="20"/>
        </w:rPr>
        <w:t>A</w:t>
      </w:r>
      <w:r w:rsidRPr="00160E7B">
        <w:rPr>
          <w:iCs/>
          <w:color w:val="0000FF"/>
          <w:szCs w:val="20"/>
        </w:rPr>
        <w:t>TMs</w:t>
      </w:r>
      <w:r w:rsidRPr="00160E7B">
        <w:rPr>
          <w:iCs/>
          <w:color w:val="0000FF"/>
          <w:spacing w:val="-3"/>
          <w:szCs w:val="20"/>
        </w:rPr>
        <w:t xml:space="preserve"> </w:t>
      </w:r>
      <w:r w:rsidRPr="00160E7B">
        <w:rPr>
          <w:iCs/>
          <w:color w:val="0000FF"/>
          <w:spacing w:val="-2"/>
          <w:szCs w:val="20"/>
        </w:rPr>
        <w:t>W</w:t>
      </w:r>
      <w:r w:rsidRPr="00160E7B">
        <w:rPr>
          <w:iCs/>
          <w:color w:val="0000FF"/>
          <w:spacing w:val="1"/>
          <w:szCs w:val="20"/>
        </w:rPr>
        <w:t>o</w:t>
      </w:r>
      <w:r w:rsidRPr="00160E7B">
        <w:rPr>
          <w:iCs/>
          <w:color w:val="0000FF"/>
          <w:spacing w:val="-1"/>
          <w:szCs w:val="20"/>
        </w:rPr>
        <w:t>r</w:t>
      </w:r>
      <w:r w:rsidRPr="00160E7B">
        <w:rPr>
          <w:iCs/>
          <w:color w:val="0000FF"/>
          <w:szCs w:val="20"/>
        </w:rPr>
        <w:t>l</w:t>
      </w:r>
      <w:r w:rsidRPr="00160E7B">
        <w:rPr>
          <w:iCs/>
          <w:color w:val="0000FF"/>
          <w:spacing w:val="1"/>
          <w:szCs w:val="20"/>
        </w:rPr>
        <w:t>d</w:t>
      </w:r>
      <w:r w:rsidRPr="00160E7B">
        <w:rPr>
          <w:iCs/>
          <w:color w:val="0000FF"/>
          <w:spacing w:val="2"/>
          <w:szCs w:val="20"/>
        </w:rPr>
        <w:t>w</w:t>
      </w:r>
      <w:r w:rsidRPr="00160E7B">
        <w:rPr>
          <w:iCs/>
          <w:color w:val="0000FF"/>
          <w:szCs w:val="20"/>
        </w:rPr>
        <w:t>i</w:t>
      </w:r>
      <w:r w:rsidRPr="00160E7B">
        <w:rPr>
          <w:iCs/>
          <w:color w:val="0000FF"/>
          <w:spacing w:val="1"/>
          <w:szCs w:val="20"/>
        </w:rPr>
        <w:t>d</w:t>
      </w:r>
      <w:r w:rsidRPr="00160E7B">
        <w:rPr>
          <w:iCs/>
          <w:color w:val="0000FF"/>
          <w:szCs w:val="20"/>
        </w:rPr>
        <w:t>e</w:t>
      </w:r>
      <w:r w:rsidRPr="00160E7B">
        <w:rPr>
          <w:iCs/>
          <w:color w:val="0000FF"/>
          <w:spacing w:val="-8"/>
          <w:szCs w:val="20"/>
        </w:rPr>
        <w:t xml:space="preserve"> </w:t>
      </w:r>
      <w:r w:rsidR="00132820" w:rsidRPr="00160E7B">
        <w:rPr>
          <w:iCs/>
          <w:color w:val="0000FF"/>
          <w:szCs w:val="20"/>
        </w:rPr>
        <w:t>= 275</w:t>
      </w:r>
      <w:r w:rsidRPr="00160E7B">
        <w:rPr>
          <w:iCs/>
          <w:color w:val="0000FF"/>
          <w:szCs w:val="20"/>
        </w:rPr>
        <w:t xml:space="preserve"> </w:t>
      </w:r>
    </w:p>
    <w:p w14:paraId="2562ABE8" w14:textId="77777777" w:rsidR="00243E5C" w:rsidRPr="00160E7B" w:rsidRDefault="00243E5C" w:rsidP="00243E5C">
      <w:pPr>
        <w:spacing w:after="0" w:line="240" w:lineRule="auto"/>
        <w:rPr>
          <w:iCs/>
          <w:szCs w:val="20"/>
        </w:rPr>
      </w:pPr>
    </w:p>
    <w:p w14:paraId="556999AE" w14:textId="77777777" w:rsidR="00243E5C" w:rsidRPr="00160E7B" w:rsidRDefault="00243E5C" w:rsidP="00243E5C">
      <w:pPr>
        <w:widowControl w:val="0"/>
        <w:autoSpaceDE w:val="0"/>
        <w:autoSpaceDN w:val="0"/>
        <w:adjustRightInd w:val="0"/>
        <w:spacing w:after="0" w:line="240" w:lineRule="auto"/>
        <w:ind w:left="214" w:right="-20"/>
        <w:rPr>
          <w:color w:val="000000"/>
          <w:szCs w:val="20"/>
        </w:rPr>
      </w:pPr>
      <w:r w:rsidRPr="00160E7B">
        <w:rPr>
          <w:b/>
          <w:bCs/>
          <w:color w:val="000000"/>
          <w:spacing w:val="-1"/>
          <w:szCs w:val="20"/>
        </w:rPr>
        <w:t>E</w:t>
      </w:r>
      <w:r w:rsidRPr="00160E7B">
        <w:rPr>
          <w:b/>
          <w:bCs/>
          <w:color w:val="000000"/>
          <w:szCs w:val="20"/>
        </w:rPr>
        <w:t>ND</w:t>
      </w:r>
      <w:r w:rsidRPr="00160E7B">
        <w:rPr>
          <w:b/>
          <w:bCs/>
          <w:color w:val="000000"/>
          <w:spacing w:val="-3"/>
          <w:szCs w:val="20"/>
        </w:rPr>
        <w:t xml:space="preserve"> </w:t>
      </w:r>
      <w:r w:rsidRPr="00160E7B">
        <w:rPr>
          <w:b/>
          <w:bCs/>
          <w:color w:val="000000"/>
          <w:spacing w:val="1"/>
          <w:szCs w:val="20"/>
        </w:rPr>
        <w:t>O</w:t>
      </w:r>
      <w:r w:rsidRPr="00160E7B">
        <w:rPr>
          <w:b/>
          <w:bCs/>
          <w:color w:val="000000"/>
          <w:szCs w:val="20"/>
        </w:rPr>
        <w:t>F</w:t>
      </w:r>
      <w:r w:rsidRPr="00160E7B">
        <w:rPr>
          <w:b/>
          <w:bCs/>
          <w:color w:val="000000"/>
          <w:spacing w:val="-2"/>
          <w:szCs w:val="20"/>
        </w:rPr>
        <w:t xml:space="preserve"> </w:t>
      </w:r>
      <w:r w:rsidRPr="00160E7B">
        <w:rPr>
          <w:b/>
          <w:bCs/>
          <w:color w:val="000000"/>
          <w:spacing w:val="-1"/>
          <w:szCs w:val="20"/>
        </w:rPr>
        <w:t>L</w:t>
      </w:r>
      <w:r w:rsidRPr="00160E7B">
        <w:rPr>
          <w:b/>
          <w:bCs/>
          <w:color w:val="000000"/>
          <w:spacing w:val="1"/>
          <w:szCs w:val="20"/>
        </w:rPr>
        <w:t>O</w:t>
      </w:r>
      <w:r w:rsidRPr="00160E7B">
        <w:rPr>
          <w:b/>
          <w:bCs/>
          <w:color w:val="000000"/>
          <w:szCs w:val="20"/>
        </w:rPr>
        <w:t>C</w:t>
      </w:r>
      <w:r w:rsidRPr="00160E7B">
        <w:rPr>
          <w:b/>
          <w:bCs/>
          <w:color w:val="000000"/>
          <w:spacing w:val="3"/>
          <w:szCs w:val="20"/>
        </w:rPr>
        <w:t>A</w:t>
      </w:r>
      <w:r w:rsidRPr="00160E7B">
        <w:rPr>
          <w:b/>
          <w:bCs/>
          <w:color w:val="000000"/>
          <w:spacing w:val="-1"/>
          <w:szCs w:val="20"/>
        </w:rPr>
        <w:t>TI</w:t>
      </w:r>
      <w:r w:rsidRPr="00160E7B">
        <w:rPr>
          <w:b/>
          <w:bCs/>
          <w:color w:val="000000"/>
          <w:spacing w:val="1"/>
          <w:szCs w:val="20"/>
        </w:rPr>
        <w:t>O</w:t>
      </w:r>
      <w:r w:rsidRPr="00160E7B">
        <w:rPr>
          <w:b/>
          <w:bCs/>
          <w:color w:val="000000"/>
          <w:szCs w:val="20"/>
        </w:rPr>
        <w:t>NS</w:t>
      </w:r>
    </w:p>
    <w:p w14:paraId="4F397D1B" w14:textId="77777777" w:rsidR="00243E5C" w:rsidRPr="00160E7B" w:rsidRDefault="00243E5C" w:rsidP="00243E5C">
      <w:pPr>
        <w:spacing w:after="0" w:line="240" w:lineRule="auto"/>
        <w:rPr>
          <w:szCs w:val="20"/>
        </w:rPr>
        <w:sectPr w:rsidR="00243E5C" w:rsidRPr="00160E7B">
          <w:pgSz w:w="12240" w:h="15840"/>
          <w:pgMar w:top="1440" w:right="1440" w:bottom="1440" w:left="1440" w:header="720" w:footer="720" w:gutter="0"/>
          <w:cols w:space="720"/>
        </w:sectPr>
      </w:pPr>
    </w:p>
    <w:p w14:paraId="6B8146ED" w14:textId="77777777" w:rsidR="00243E5C" w:rsidRPr="00160E7B" w:rsidRDefault="00243E5C" w:rsidP="00243E5C">
      <w:pPr>
        <w:autoSpaceDE w:val="0"/>
        <w:autoSpaceDN w:val="0"/>
        <w:spacing w:after="0" w:line="240" w:lineRule="auto"/>
        <w:jc w:val="center"/>
        <w:rPr>
          <w:b/>
          <w:szCs w:val="20"/>
        </w:rPr>
      </w:pPr>
      <w:r w:rsidRPr="00160E7B">
        <w:rPr>
          <w:b/>
          <w:szCs w:val="20"/>
        </w:rPr>
        <w:lastRenderedPageBreak/>
        <w:t>ATTACHMENT J-2</w:t>
      </w:r>
    </w:p>
    <w:p w14:paraId="598AF54C" w14:textId="77777777" w:rsidR="00243E5C" w:rsidRPr="00160E7B" w:rsidRDefault="00243E5C" w:rsidP="00243E5C">
      <w:pPr>
        <w:widowControl w:val="0"/>
        <w:autoSpaceDE w:val="0"/>
        <w:autoSpaceDN w:val="0"/>
        <w:adjustRightInd w:val="0"/>
        <w:spacing w:after="0" w:line="240" w:lineRule="auto"/>
        <w:rPr>
          <w:szCs w:val="20"/>
        </w:rPr>
      </w:pPr>
      <w:r w:rsidRPr="00160E7B">
        <w:rPr>
          <w:szCs w:val="20"/>
          <w:u w:val="single"/>
        </w:rPr>
        <w:t>ATTACHMENT J-2</w:t>
      </w:r>
    </w:p>
    <w:p w14:paraId="42F1408C" w14:textId="77777777" w:rsidR="00243E5C" w:rsidRPr="00160E7B" w:rsidRDefault="00243E5C" w:rsidP="00243E5C">
      <w:pPr>
        <w:widowControl w:val="0"/>
        <w:autoSpaceDE w:val="0"/>
        <w:autoSpaceDN w:val="0"/>
        <w:adjustRightInd w:val="0"/>
        <w:spacing w:before="3" w:after="0" w:line="240" w:lineRule="auto"/>
        <w:rPr>
          <w:color w:val="000000"/>
          <w:szCs w:val="20"/>
        </w:rPr>
      </w:pPr>
    </w:p>
    <w:p w14:paraId="3C460FD4" w14:textId="77777777" w:rsidR="00243E5C" w:rsidRPr="00160E7B" w:rsidRDefault="00243E5C" w:rsidP="00243E5C">
      <w:pPr>
        <w:widowControl w:val="0"/>
        <w:autoSpaceDE w:val="0"/>
        <w:autoSpaceDN w:val="0"/>
        <w:adjustRightInd w:val="0"/>
        <w:spacing w:before="12" w:after="0" w:line="240" w:lineRule="auto"/>
        <w:ind w:right="-20"/>
        <w:rPr>
          <w:b/>
          <w:color w:val="000000"/>
          <w:szCs w:val="20"/>
        </w:rPr>
      </w:pPr>
      <w:r w:rsidRPr="00160E7B">
        <w:rPr>
          <w:b/>
          <w:bCs/>
          <w:color w:val="000000"/>
          <w:spacing w:val="1"/>
          <w:szCs w:val="20"/>
        </w:rPr>
        <w:t>J-2</w:t>
      </w:r>
      <w:r w:rsidRPr="00160E7B">
        <w:rPr>
          <w:b/>
          <w:bCs/>
          <w:color w:val="000000"/>
          <w:szCs w:val="20"/>
        </w:rPr>
        <w:t>.</w:t>
      </w:r>
      <w:r w:rsidRPr="00160E7B">
        <w:rPr>
          <w:b/>
          <w:bCs/>
          <w:color w:val="000000"/>
          <w:spacing w:val="-4"/>
          <w:szCs w:val="20"/>
        </w:rPr>
        <w:t xml:space="preserve"> </w:t>
      </w:r>
      <w:r w:rsidRPr="00160E7B">
        <w:rPr>
          <w:b/>
          <w:bCs/>
          <w:color w:val="000000"/>
          <w:spacing w:val="2"/>
          <w:szCs w:val="20"/>
        </w:rPr>
        <w:t>MB</w:t>
      </w:r>
      <w:r w:rsidRPr="00160E7B">
        <w:rPr>
          <w:b/>
          <w:bCs/>
          <w:color w:val="000000"/>
          <w:szCs w:val="20"/>
        </w:rPr>
        <w:t>F</w:t>
      </w:r>
      <w:r w:rsidRPr="00160E7B">
        <w:rPr>
          <w:b/>
          <w:bCs/>
          <w:color w:val="000000"/>
          <w:spacing w:val="-3"/>
          <w:szCs w:val="20"/>
        </w:rPr>
        <w:t xml:space="preserve"> </w:t>
      </w:r>
      <w:r w:rsidRPr="00160E7B">
        <w:rPr>
          <w:b/>
          <w:bCs/>
          <w:color w:val="000000"/>
          <w:spacing w:val="-1"/>
          <w:szCs w:val="20"/>
        </w:rPr>
        <w:t>H</w:t>
      </w:r>
      <w:r w:rsidRPr="00160E7B">
        <w:rPr>
          <w:b/>
          <w:bCs/>
          <w:color w:val="000000"/>
          <w:spacing w:val="1"/>
          <w:szCs w:val="20"/>
        </w:rPr>
        <w:t>O</w:t>
      </w:r>
      <w:r w:rsidRPr="00160E7B">
        <w:rPr>
          <w:b/>
          <w:bCs/>
          <w:color w:val="000000"/>
          <w:szCs w:val="20"/>
        </w:rPr>
        <w:t>URS</w:t>
      </w:r>
      <w:r w:rsidRPr="00160E7B">
        <w:rPr>
          <w:b/>
          <w:bCs/>
          <w:color w:val="000000"/>
          <w:spacing w:val="-7"/>
          <w:szCs w:val="20"/>
        </w:rPr>
        <w:t xml:space="preserve"> </w:t>
      </w:r>
      <w:r w:rsidRPr="00160E7B">
        <w:rPr>
          <w:b/>
          <w:bCs/>
          <w:color w:val="000000"/>
          <w:spacing w:val="1"/>
          <w:szCs w:val="20"/>
        </w:rPr>
        <w:t>O</w:t>
      </w:r>
      <w:r w:rsidRPr="00160E7B">
        <w:rPr>
          <w:b/>
          <w:bCs/>
          <w:color w:val="000000"/>
          <w:szCs w:val="20"/>
        </w:rPr>
        <w:t>F</w:t>
      </w:r>
      <w:r w:rsidRPr="00160E7B">
        <w:rPr>
          <w:b/>
          <w:bCs/>
          <w:color w:val="000000"/>
          <w:spacing w:val="-2"/>
          <w:szCs w:val="20"/>
        </w:rPr>
        <w:t xml:space="preserve"> </w:t>
      </w:r>
      <w:r w:rsidRPr="00160E7B">
        <w:rPr>
          <w:b/>
          <w:bCs/>
          <w:color w:val="000000"/>
          <w:spacing w:val="1"/>
          <w:szCs w:val="20"/>
        </w:rPr>
        <w:t>OP</w:t>
      </w:r>
      <w:r w:rsidRPr="00160E7B">
        <w:rPr>
          <w:b/>
          <w:bCs/>
          <w:color w:val="000000"/>
          <w:spacing w:val="-1"/>
          <w:szCs w:val="20"/>
        </w:rPr>
        <w:t>E</w:t>
      </w:r>
      <w:r w:rsidRPr="00160E7B">
        <w:rPr>
          <w:b/>
          <w:bCs/>
          <w:color w:val="000000"/>
          <w:szCs w:val="20"/>
        </w:rPr>
        <w:t>RA</w:t>
      </w:r>
      <w:r w:rsidRPr="00160E7B">
        <w:rPr>
          <w:b/>
          <w:bCs/>
          <w:color w:val="000000"/>
          <w:spacing w:val="-1"/>
          <w:szCs w:val="20"/>
        </w:rPr>
        <w:t>TI</w:t>
      </w:r>
      <w:r w:rsidRPr="00160E7B">
        <w:rPr>
          <w:b/>
          <w:bCs/>
          <w:color w:val="000000"/>
          <w:spacing w:val="1"/>
          <w:szCs w:val="20"/>
        </w:rPr>
        <w:t>O</w:t>
      </w:r>
      <w:r w:rsidRPr="00160E7B">
        <w:rPr>
          <w:b/>
          <w:bCs/>
          <w:color w:val="000000"/>
          <w:szCs w:val="20"/>
        </w:rPr>
        <w:t xml:space="preserve">N.  </w:t>
      </w:r>
      <w:r w:rsidRPr="00160E7B">
        <w:rPr>
          <w:b/>
          <w:color w:val="000000"/>
          <w:spacing w:val="1"/>
          <w:szCs w:val="20"/>
        </w:rPr>
        <w:t xml:space="preserve">(October </w:t>
      </w:r>
      <w:r w:rsidRPr="00160E7B">
        <w:rPr>
          <w:b/>
          <w:color w:val="000000"/>
          <w:szCs w:val="20"/>
        </w:rPr>
        <w:t>2021)</w:t>
      </w:r>
    </w:p>
    <w:p w14:paraId="66DA111A" w14:textId="77777777" w:rsidR="00243E5C" w:rsidRPr="00160E7B" w:rsidRDefault="00243E5C" w:rsidP="00243E5C">
      <w:pPr>
        <w:widowControl w:val="0"/>
        <w:autoSpaceDE w:val="0"/>
        <w:autoSpaceDN w:val="0"/>
        <w:adjustRightInd w:val="0"/>
        <w:spacing w:after="0" w:line="240" w:lineRule="auto"/>
        <w:ind w:left="214" w:right="-20"/>
        <w:rPr>
          <w:color w:val="000000"/>
          <w:szCs w:val="20"/>
        </w:rPr>
      </w:pPr>
    </w:p>
    <w:p w14:paraId="56CF1186" w14:textId="77777777" w:rsidR="00243E5C" w:rsidRPr="00160E7B" w:rsidRDefault="00243E5C" w:rsidP="00243E5C">
      <w:pPr>
        <w:widowControl w:val="0"/>
        <w:autoSpaceDE w:val="0"/>
        <w:autoSpaceDN w:val="0"/>
        <w:adjustRightInd w:val="0"/>
        <w:spacing w:before="16" w:after="0" w:line="240" w:lineRule="auto"/>
        <w:rPr>
          <w:color w:val="00000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894"/>
        <w:gridCol w:w="120"/>
        <w:gridCol w:w="3480"/>
        <w:gridCol w:w="2160"/>
      </w:tblGrid>
      <w:tr w:rsidR="00243E5C" w:rsidRPr="00160E7B" w14:paraId="442395CD" w14:textId="77777777" w:rsidTr="009F7F8D">
        <w:trPr>
          <w:trHeight w:hRule="exact" w:val="264"/>
        </w:trPr>
        <w:tc>
          <w:tcPr>
            <w:tcW w:w="3014" w:type="dxa"/>
            <w:gridSpan w:val="2"/>
            <w:tcBorders>
              <w:top w:val="single" w:sz="4" w:space="0" w:color="000000"/>
              <w:left w:val="single" w:sz="4" w:space="0" w:color="000000"/>
              <w:bottom w:val="single" w:sz="4" w:space="0" w:color="000000"/>
              <w:right w:val="single" w:sz="4" w:space="0" w:color="000000"/>
            </w:tcBorders>
            <w:hideMark/>
          </w:tcPr>
          <w:p w14:paraId="60E01DE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u w:val="thick"/>
              </w:rPr>
              <w:t>M</w:t>
            </w:r>
            <w:r w:rsidRPr="00160E7B">
              <w:rPr>
                <w:b/>
                <w:bCs/>
                <w:szCs w:val="20"/>
                <w:u w:val="thick"/>
              </w:rPr>
              <w:t>ili</w:t>
            </w:r>
            <w:r w:rsidRPr="00160E7B">
              <w:rPr>
                <w:b/>
                <w:bCs/>
                <w:spacing w:val="1"/>
                <w:szCs w:val="20"/>
                <w:u w:val="thick"/>
              </w:rPr>
              <w:t>ta</w:t>
            </w:r>
            <w:r w:rsidRPr="00160E7B">
              <w:rPr>
                <w:b/>
                <w:bCs/>
                <w:spacing w:val="-2"/>
                <w:szCs w:val="20"/>
                <w:u w:val="thick"/>
              </w:rPr>
              <w:t>r</w:t>
            </w:r>
            <w:r w:rsidRPr="00160E7B">
              <w:rPr>
                <w:b/>
                <w:bCs/>
                <w:szCs w:val="20"/>
                <w:u w:val="thick"/>
              </w:rPr>
              <w:t>y</w:t>
            </w:r>
            <w:r w:rsidRPr="00160E7B">
              <w:rPr>
                <w:b/>
                <w:bCs/>
                <w:spacing w:val="-6"/>
                <w:szCs w:val="20"/>
                <w:u w:val="thick"/>
              </w:rPr>
              <w:t xml:space="preserve"> </w:t>
            </w:r>
            <w:r w:rsidRPr="00160E7B">
              <w:rPr>
                <w:b/>
                <w:bCs/>
                <w:spacing w:val="-1"/>
                <w:szCs w:val="20"/>
                <w:u w:val="thick"/>
              </w:rPr>
              <w:t>B</w:t>
            </w:r>
            <w:r w:rsidRPr="00160E7B">
              <w:rPr>
                <w:b/>
                <w:bCs/>
                <w:spacing w:val="1"/>
                <w:szCs w:val="20"/>
                <w:u w:val="thick"/>
              </w:rPr>
              <w:t>a</w:t>
            </w:r>
            <w:r w:rsidRPr="00160E7B">
              <w:rPr>
                <w:b/>
                <w:bCs/>
                <w:szCs w:val="20"/>
                <w:u w:val="thick"/>
              </w:rPr>
              <w:t>n</w:t>
            </w:r>
            <w:r w:rsidRPr="00160E7B">
              <w:rPr>
                <w:b/>
                <w:bCs/>
                <w:spacing w:val="-3"/>
                <w:szCs w:val="20"/>
                <w:u w:val="thick"/>
              </w:rPr>
              <w:t>k</w:t>
            </w:r>
            <w:r w:rsidRPr="00160E7B">
              <w:rPr>
                <w:b/>
                <w:bCs/>
                <w:spacing w:val="2"/>
                <w:szCs w:val="20"/>
                <w:u w:val="thick"/>
              </w:rPr>
              <w:t>i</w:t>
            </w:r>
            <w:r w:rsidRPr="00160E7B">
              <w:rPr>
                <w:b/>
                <w:bCs/>
                <w:szCs w:val="20"/>
                <w:u w:val="thick"/>
              </w:rPr>
              <w:t>ng</w:t>
            </w:r>
            <w:r w:rsidRPr="00160E7B">
              <w:rPr>
                <w:b/>
                <w:bCs/>
                <w:spacing w:val="-6"/>
                <w:szCs w:val="20"/>
                <w:u w:val="thick"/>
              </w:rPr>
              <w:t xml:space="preserve"> </w:t>
            </w:r>
            <w:r w:rsidRPr="00160E7B">
              <w:rPr>
                <w:b/>
                <w:bCs/>
                <w:spacing w:val="-1"/>
                <w:szCs w:val="20"/>
                <w:u w:val="thick"/>
              </w:rPr>
              <w:t>L</w:t>
            </w:r>
            <w:r w:rsidRPr="00160E7B">
              <w:rPr>
                <w:b/>
                <w:bCs/>
                <w:spacing w:val="1"/>
                <w:szCs w:val="20"/>
                <w:u w:val="thick"/>
              </w:rPr>
              <w:t>ocat</w:t>
            </w:r>
            <w:r w:rsidRPr="00160E7B">
              <w:rPr>
                <w:b/>
                <w:bCs/>
                <w:szCs w:val="20"/>
                <w:u w:val="thick"/>
              </w:rPr>
              <w:t>i</w:t>
            </w:r>
            <w:r w:rsidRPr="00160E7B">
              <w:rPr>
                <w:b/>
                <w:bCs/>
                <w:spacing w:val="1"/>
                <w:szCs w:val="20"/>
                <w:u w:val="thick"/>
              </w:rPr>
              <w:t>o</w:t>
            </w:r>
            <w:r w:rsidRPr="00160E7B">
              <w:rPr>
                <w:b/>
                <w:bCs/>
                <w:szCs w:val="20"/>
                <w:u w:val="thick"/>
              </w:rPr>
              <w:t>n</w:t>
            </w:r>
          </w:p>
        </w:tc>
        <w:tc>
          <w:tcPr>
            <w:tcW w:w="5640" w:type="dxa"/>
            <w:gridSpan w:val="2"/>
            <w:tcBorders>
              <w:top w:val="single" w:sz="4" w:space="0" w:color="000000"/>
              <w:left w:val="single" w:sz="4" w:space="0" w:color="000000"/>
              <w:bottom w:val="single" w:sz="4" w:space="0" w:color="000000"/>
              <w:right w:val="single" w:sz="4" w:space="0" w:color="000000"/>
            </w:tcBorders>
            <w:hideMark/>
          </w:tcPr>
          <w:p w14:paraId="10E88AD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D</w:t>
            </w:r>
            <w:r w:rsidRPr="00160E7B">
              <w:rPr>
                <w:b/>
                <w:bCs/>
                <w:spacing w:val="1"/>
                <w:szCs w:val="20"/>
                <w:u w:val="thick"/>
              </w:rPr>
              <w:t>ay</w:t>
            </w:r>
            <w:r w:rsidRPr="00160E7B">
              <w:rPr>
                <w:b/>
                <w:bCs/>
                <w:szCs w:val="20"/>
                <w:u w:val="thick"/>
              </w:rPr>
              <w:t>s</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Ho</w:t>
            </w:r>
            <w:r w:rsidRPr="00160E7B">
              <w:rPr>
                <w:b/>
                <w:bCs/>
                <w:szCs w:val="20"/>
                <w:u w:val="thick"/>
              </w:rPr>
              <w:t>u</w:t>
            </w:r>
            <w:r w:rsidRPr="00160E7B">
              <w:rPr>
                <w:b/>
                <w:bCs/>
                <w:spacing w:val="1"/>
                <w:szCs w:val="20"/>
                <w:u w:val="thick"/>
              </w:rPr>
              <w:t>r</w:t>
            </w:r>
            <w:r w:rsidRPr="00160E7B">
              <w:rPr>
                <w:b/>
                <w:bCs/>
                <w:szCs w:val="20"/>
                <w:u w:val="thick"/>
              </w:rPr>
              <w:t>s</w:t>
            </w:r>
            <w:r w:rsidRPr="00160E7B">
              <w:rPr>
                <w:b/>
                <w:bCs/>
                <w:spacing w:val="-6"/>
                <w:szCs w:val="20"/>
                <w:u w:val="thick"/>
              </w:rPr>
              <w:t xml:space="preserve"> </w:t>
            </w:r>
            <w:r w:rsidRPr="00160E7B">
              <w:rPr>
                <w:b/>
                <w:bCs/>
                <w:spacing w:val="1"/>
                <w:szCs w:val="20"/>
                <w:u w:val="thick"/>
              </w:rPr>
              <w:t>o</w:t>
            </w:r>
            <w:r w:rsidRPr="00160E7B">
              <w:rPr>
                <w:b/>
                <w:bCs/>
                <w:szCs w:val="20"/>
                <w:u w:val="thick"/>
              </w:rPr>
              <w:t xml:space="preserve">f </w:t>
            </w:r>
            <w:r w:rsidRPr="00160E7B">
              <w:rPr>
                <w:b/>
                <w:bCs/>
                <w:spacing w:val="1"/>
                <w:szCs w:val="20"/>
                <w:u w:val="thick"/>
              </w:rPr>
              <w:t>O</w:t>
            </w:r>
            <w:r w:rsidRPr="00160E7B">
              <w:rPr>
                <w:b/>
                <w:bCs/>
                <w:szCs w:val="20"/>
                <w:u w:val="thick"/>
              </w:rPr>
              <w:t>p</w:t>
            </w:r>
            <w:r w:rsidRPr="00160E7B">
              <w:rPr>
                <w:b/>
                <w:bCs/>
                <w:spacing w:val="1"/>
                <w:szCs w:val="20"/>
                <w:u w:val="thick"/>
              </w:rPr>
              <w:t>erat</w:t>
            </w:r>
            <w:r w:rsidRPr="00160E7B">
              <w:rPr>
                <w:b/>
                <w:bCs/>
                <w:szCs w:val="20"/>
                <w:u w:val="thick"/>
              </w:rPr>
              <w:t>i</w:t>
            </w:r>
            <w:r w:rsidRPr="00160E7B">
              <w:rPr>
                <w:b/>
                <w:bCs/>
                <w:spacing w:val="-1"/>
                <w:szCs w:val="20"/>
                <w:u w:val="thick"/>
              </w:rPr>
              <w:t>o</w:t>
            </w:r>
            <w:r w:rsidRPr="00160E7B">
              <w:rPr>
                <w:b/>
                <w:bCs/>
                <w:szCs w:val="20"/>
                <w:u w:val="thick"/>
              </w:rPr>
              <w:t>n</w:t>
            </w:r>
          </w:p>
        </w:tc>
      </w:tr>
      <w:tr w:rsidR="00243E5C" w:rsidRPr="00160E7B" w14:paraId="61983516" w14:textId="77777777" w:rsidTr="009F7F8D">
        <w:trPr>
          <w:trHeight w:val="266"/>
        </w:trPr>
        <w:tc>
          <w:tcPr>
            <w:tcW w:w="8654" w:type="dxa"/>
            <w:gridSpan w:val="4"/>
            <w:tcBorders>
              <w:top w:val="single" w:sz="4" w:space="0" w:color="000000"/>
              <w:left w:val="single" w:sz="4" w:space="0" w:color="000000"/>
              <w:bottom w:val="single" w:sz="4" w:space="0" w:color="000000"/>
              <w:right w:val="single" w:sz="4" w:space="0" w:color="000000"/>
            </w:tcBorders>
            <w:hideMark/>
          </w:tcPr>
          <w:p w14:paraId="2436B3B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u w:val="thick"/>
              </w:rPr>
              <w:t>G</w:t>
            </w:r>
            <w:r w:rsidRPr="00160E7B">
              <w:rPr>
                <w:b/>
                <w:bCs/>
                <w:spacing w:val="1"/>
                <w:szCs w:val="20"/>
                <w:u w:val="thick"/>
              </w:rPr>
              <w:t>e</w:t>
            </w:r>
            <w:r w:rsidRPr="00160E7B">
              <w:rPr>
                <w:b/>
                <w:bCs/>
                <w:spacing w:val="3"/>
                <w:szCs w:val="20"/>
                <w:u w:val="thick"/>
              </w:rPr>
              <w:t>r</w:t>
            </w:r>
            <w:r w:rsidRPr="00160E7B">
              <w:rPr>
                <w:b/>
                <w:bCs/>
                <w:spacing w:val="-2"/>
                <w:szCs w:val="20"/>
                <w:u w:val="thick"/>
              </w:rPr>
              <w:t>m</w:t>
            </w:r>
            <w:r w:rsidRPr="00160E7B">
              <w:rPr>
                <w:b/>
                <w:bCs/>
                <w:spacing w:val="1"/>
                <w:szCs w:val="20"/>
                <w:u w:val="thick"/>
              </w:rPr>
              <w:t>a</w:t>
            </w:r>
            <w:r w:rsidRPr="00160E7B">
              <w:rPr>
                <w:b/>
                <w:bCs/>
                <w:szCs w:val="20"/>
                <w:u w:val="thick"/>
              </w:rPr>
              <w:t>ny</w:t>
            </w:r>
            <w:r w:rsidRPr="00160E7B">
              <w:rPr>
                <w:b/>
                <w:bCs/>
                <w:spacing w:val="-7"/>
                <w:szCs w:val="20"/>
                <w:u w:val="thick"/>
              </w:rPr>
              <w:t xml:space="preserve"> </w:t>
            </w:r>
            <w:r w:rsidRPr="00160E7B">
              <w:rPr>
                <w:b/>
                <w:bCs/>
                <w:szCs w:val="20"/>
                <w:u w:val="thick"/>
              </w:rPr>
              <w:t>&amp;</w:t>
            </w:r>
            <w:r w:rsidRPr="00160E7B">
              <w:rPr>
                <w:b/>
                <w:bCs/>
                <w:spacing w:val="-1"/>
                <w:szCs w:val="20"/>
                <w:u w:val="thick"/>
              </w:rPr>
              <w:t xml:space="preserve"> </w:t>
            </w:r>
            <w:r w:rsidRPr="00160E7B">
              <w:rPr>
                <w:b/>
                <w:bCs/>
                <w:szCs w:val="20"/>
                <w:u w:val="thick"/>
              </w:rPr>
              <w:t>N</w:t>
            </w:r>
            <w:r w:rsidRPr="00160E7B">
              <w:rPr>
                <w:b/>
                <w:bCs/>
                <w:spacing w:val="1"/>
                <w:szCs w:val="20"/>
                <w:u w:val="thick"/>
              </w:rPr>
              <w:t>et</w:t>
            </w:r>
            <w:r w:rsidRPr="00160E7B">
              <w:rPr>
                <w:b/>
                <w:bCs/>
                <w:szCs w:val="20"/>
                <w:u w:val="thick"/>
              </w:rPr>
              <w:t>h</w:t>
            </w:r>
            <w:r w:rsidRPr="00160E7B">
              <w:rPr>
                <w:b/>
                <w:bCs/>
                <w:spacing w:val="1"/>
                <w:szCs w:val="20"/>
                <w:u w:val="thick"/>
              </w:rPr>
              <w:t>er</w:t>
            </w:r>
            <w:r w:rsidRPr="00160E7B">
              <w:rPr>
                <w:b/>
                <w:bCs/>
                <w:szCs w:val="20"/>
                <w:u w:val="thick"/>
              </w:rPr>
              <w:t>l</w:t>
            </w:r>
            <w:r w:rsidRPr="00160E7B">
              <w:rPr>
                <w:b/>
                <w:bCs/>
                <w:spacing w:val="1"/>
                <w:szCs w:val="20"/>
                <w:u w:val="thick"/>
              </w:rPr>
              <w:t>a</w:t>
            </w:r>
            <w:r w:rsidRPr="00160E7B">
              <w:rPr>
                <w:b/>
                <w:bCs/>
                <w:spacing w:val="2"/>
                <w:szCs w:val="20"/>
                <w:u w:val="thick"/>
              </w:rPr>
              <w:t>n</w:t>
            </w:r>
            <w:r w:rsidRPr="00160E7B">
              <w:rPr>
                <w:b/>
                <w:bCs/>
                <w:szCs w:val="20"/>
                <w:u w:val="thick"/>
              </w:rPr>
              <w:t>ds</w:t>
            </w:r>
          </w:p>
        </w:tc>
      </w:tr>
      <w:tr w:rsidR="00243E5C" w:rsidRPr="00160E7B" w14:paraId="62C2CD2D" w14:textId="77777777" w:rsidTr="009F7F8D">
        <w:trPr>
          <w:trHeight w:val="264"/>
        </w:trPr>
        <w:tc>
          <w:tcPr>
            <w:tcW w:w="8654" w:type="dxa"/>
            <w:gridSpan w:val="4"/>
            <w:tcBorders>
              <w:top w:val="single" w:sz="4" w:space="0" w:color="000000"/>
              <w:left w:val="single" w:sz="4" w:space="0" w:color="000000"/>
              <w:bottom w:val="single" w:sz="4" w:space="0" w:color="000000"/>
              <w:right w:val="single" w:sz="4" w:space="0" w:color="000000"/>
            </w:tcBorders>
            <w:hideMark/>
          </w:tcPr>
          <w:p w14:paraId="27397824" w14:textId="77777777" w:rsidR="00243E5C" w:rsidRPr="00160E7B" w:rsidRDefault="00243E5C" w:rsidP="00243E5C">
            <w:pPr>
              <w:widowControl w:val="0"/>
              <w:autoSpaceDE w:val="0"/>
              <w:autoSpaceDN w:val="0"/>
              <w:adjustRightInd w:val="0"/>
              <w:spacing w:after="0" w:line="240" w:lineRule="auto"/>
              <w:ind w:left="153" w:right="-20"/>
              <w:rPr>
                <w:szCs w:val="20"/>
              </w:rPr>
            </w:pPr>
            <w:r w:rsidRPr="00160E7B">
              <w:rPr>
                <w:b/>
                <w:bCs/>
                <w:szCs w:val="20"/>
              </w:rPr>
              <w:t xml:space="preserve">- </w:t>
            </w:r>
            <w:r w:rsidRPr="00160E7B">
              <w:rPr>
                <w:i/>
                <w:iCs/>
                <w:szCs w:val="20"/>
              </w:rPr>
              <w:t>G</w:t>
            </w:r>
            <w:r w:rsidRPr="00160E7B">
              <w:rPr>
                <w:i/>
                <w:iCs/>
                <w:spacing w:val="1"/>
                <w:szCs w:val="20"/>
              </w:rPr>
              <w:t>e</w:t>
            </w:r>
            <w:r w:rsidRPr="00160E7B">
              <w:rPr>
                <w:i/>
                <w:iCs/>
                <w:spacing w:val="-1"/>
                <w:szCs w:val="20"/>
              </w:rPr>
              <w:t>r</w:t>
            </w:r>
            <w:r w:rsidRPr="00160E7B">
              <w:rPr>
                <w:i/>
                <w:iCs/>
                <w:szCs w:val="20"/>
              </w:rPr>
              <w:t>m</w:t>
            </w:r>
            <w:r w:rsidRPr="00160E7B">
              <w:rPr>
                <w:i/>
                <w:iCs/>
                <w:spacing w:val="1"/>
                <w:szCs w:val="20"/>
              </w:rPr>
              <w:t>an</w:t>
            </w:r>
            <w:r w:rsidRPr="00160E7B">
              <w:rPr>
                <w:i/>
                <w:iCs/>
                <w:szCs w:val="20"/>
              </w:rPr>
              <w:t>y</w:t>
            </w:r>
            <w:r w:rsidRPr="00160E7B">
              <w:rPr>
                <w:i/>
                <w:iCs/>
                <w:spacing w:val="-6"/>
                <w:szCs w:val="20"/>
              </w:rPr>
              <w:t xml:space="preserve"> </w:t>
            </w:r>
            <w:r w:rsidRPr="00160E7B">
              <w:rPr>
                <w:i/>
                <w:iCs/>
                <w:szCs w:val="20"/>
              </w:rPr>
              <w:t>-</w:t>
            </w:r>
          </w:p>
        </w:tc>
      </w:tr>
      <w:tr w:rsidR="00243E5C" w:rsidRPr="00160E7B" w14:paraId="2310F396"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664617D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A</w:t>
            </w:r>
            <w:r w:rsidRPr="00160E7B">
              <w:rPr>
                <w:spacing w:val="-1"/>
                <w:szCs w:val="20"/>
              </w:rPr>
              <w:t>ns</w:t>
            </w:r>
            <w:r w:rsidRPr="00160E7B">
              <w:rPr>
                <w:spacing w:val="1"/>
                <w:szCs w:val="20"/>
              </w:rPr>
              <w:t>ba</w:t>
            </w:r>
            <w:r w:rsidRPr="00160E7B">
              <w:rPr>
                <w:spacing w:val="3"/>
                <w:szCs w:val="20"/>
              </w:rPr>
              <w:t>c</w:t>
            </w:r>
            <w:r w:rsidRPr="00160E7B">
              <w:rPr>
                <w:szCs w:val="20"/>
              </w:rPr>
              <w:t>h</w:t>
            </w:r>
            <w:r w:rsidRPr="00160E7B">
              <w:rPr>
                <w:spacing w:val="-8"/>
                <w:szCs w:val="20"/>
              </w:rPr>
              <w:t xml:space="preserve"> </w:t>
            </w:r>
            <w:r w:rsidRPr="00160E7B">
              <w:rPr>
                <w:spacing w:val="1"/>
                <w:szCs w:val="20"/>
              </w:rPr>
              <w:t>(</w:t>
            </w:r>
            <w:r w:rsidRPr="00160E7B">
              <w:rPr>
                <w:szCs w:val="20"/>
              </w:rPr>
              <w:t>K</w:t>
            </w:r>
            <w:r w:rsidRPr="00160E7B">
              <w:rPr>
                <w:spacing w:val="1"/>
                <w:szCs w:val="20"/>
              </w:rPr>
              <w:t>a</w:t>
            </w:r>
            <w:r w:rsidRPr="00160E7B">
              <w:rPr>
                <w:szCs w:val="20"/>
              </w:rPr>
              <w:t>tt</w:t>
            </w:r>
            <w:r w:rsidRPr="00160E7B">
              <w:rPr>
                <w:spacing w:val="1"/>
                <w:szCs w:val="20"/>
              </w:rPr>
              <w:t>erbac</w:t>
            </w:r>
            <w:r w:rsidRPr="00160E7B">
              <w:rPr>
                <w:szCs w:val="20"/>
              </w:rPr>
              <w:t>h</w:t>
            </w:r>
            <w:r w:rsidRPr="00160E7B">
              <w:rPr>
                <w:spacing w:val="-10"/>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n</w:t>
            </w:r>
            <w:r w:rsidRPr="00160E7B">
              <w:rPr>
                <w:spacing w:val="3"/>
                <w:szCs w:val="20"/>
              </w:rPr>
              <w:t>e</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A0E049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&amp;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76D34BD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40BCD4B4"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5C5D86CD"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B0940F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7D0EED9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1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6</w:t>
            </w:r>
            <w:r w:rsidRPr="00160E7B">
              <w:rPr>
                <w:spacing w:val="1"/>
                <w:szCs w:val="20"/>
              </w:rPr>
              <w:t xml:space="preserve"> p.</w:t>
            </w:r>
            <w:r w:rsidRPr="00160E7B">
              <w:rPr>
                <w:spacing w:val="-3"/>
                <w:szCs w:val="20"/>
              </w:rPr>
              <w:t>m</w:t>
            </w:r>
            <w:r w:rsidRPr="00160E7B">
              <w:rPr>
                <w:szCs w:val="20"/>
              </w:rPr>
              <w:t>.</w:t>
            </w:r>
          </w:p>
        </w:tc>
      </w:tr>
      <w:tr w:rsidR="00243E5C" w:rsidRPr="00160E7B" w14:paraId="47DEB1DB"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2738CF24"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96F5213"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4EAC6D0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1E8168E"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4559E70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B</w:t>
            </w:r>
            <w:r w:rsidRPr="00160E7B">
              <w:rPr>
                <w:spacing w:val="1"/>
                <w:szCs w:val="20"/>
              </w:rPr>
              <w:t>au</w:t>
            </w:r>
            <w:r w:rsidRPr="00160E7B">
              <w:rPr>
                <w:spacing w:val="-1"/>
                <w:szCs w:val="20"/>
              </w:rPr>
              <w:t>mh</w:t>
            </w:r>
            <w:r w:rsidRPr="00160E7B">
              <w:rPr>
                <w:spacing w:val="1"/>
                <w:szCs w:val="20"/>
              </w:rPr>
              <w:t>o</w:t>
            </w:r>
            <w:r w:rsidRPr="00160E7B">
              <w:rPr>
                <w:szCs w:val="20"/>
              </w:rPr>
              <w:t>l</w:t>
            </w:r>
            <w:r w:rsidRPr="00160E7B">
              <w:rPr>
                <w:spacing w:val="1"/>
                <w:szCs w:val="20"/>
              </w:rPr>
              <w:t>de</w:t>
            </w:r>
            <w:r w:rsidRPr="00160E7B">
              <w:rPr>
                <w:szCs w:val="20"/>
              </w:rPr>
              <w:t>r</w:t>
            </w:r>
            <w:r w:rsidRPr="00160E7B">
              <w:rPr>
                <w:spacing w:val="-9"/>
                <w:szCs w:val="20"/>
              </w:rPr>
              <w:t xml:space="preserve"> </w:t>
            </w:r>
            <w:r w:rsidRPr="00160E7B">
              <w:rPr>
                <w:spacing w:val="1"/>
                <w:szCs w:val="20"/>
              </w:rPr>
              <w:t>(</w:t>
            </w:r>
            <w:r w:rsidRPr="00160E7B">
              <w:rPr>
                <w:spacing w:val="2"/>
                <w:szCs w:val="20"/>
              </w:rPr>
              <w:t>S</w:t>
            </w:r>
            <w:r w:rsidRPr="00160E7B">
              <w:rPr>
                <w:spacing w:val="-3"/>
                <w:szCs w:val="20"/>
              </w:rPr>
              <w:t>m</w:t>
            </w:r>
            <w:r w:rsidRPr="00160E7B">
              <w:rPr>
                <w:szCs w:val="20"/>
              </w:rPr>
              <w:t>i</w:t>
            </w:r>
            <w:r w:rsidRPr="00160E7B">
              <w:rPr>
                <w:spacing w:val="2"/>
                <w:szCs w:val="20"/>
              </w:rPr>
              <w:t>t</w:t>
            </w:r>
            <w:r w:rsidRPr="00160E7B">
              <w:rPr>
                <w:szCs w:val="20"/>
              </w:rPr>
              <w:t>h</w:t>
            </w:r>
            <w:r w:rsidRPr="00160E7B">
              <w:rPr>
                <w:spacing w:val="-6"/>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n</w:t>
            </w:r>
            <w:r w:rsidRPr="00160E7B">
              <w:rPr>
                <w:spacing w:val="1"/>
                <w:szCs w:val="20"/>
              </w:rPr>
              <w:t>e</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50050B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&amp;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825EC5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5436C9E9"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3FB5F65D"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2B9312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559F1D6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10</w:t>
            </w:r>
            <w:r w:rsidRPr="00160E7B">
              <w:rPr>
                <w:szCs w:val="20"/>
              </w:rPr>
              <w:t>:</w:t>
            </w:r>
            <w:r w:rsidRPr="00160E7B">
              <w:rPr>
                <w:spacing w:val="1"/>
                <w:szCs w:val="20"/>
              </w:rPr>
              <w:t>3</w:t>
            </w:r>
            <w:r w:rsidRPr="00160E7B">
              <w:rPr>
                <w:szCs w:val="20"/>
              </w:rPr>
              <w:t>0</w:t>
            </w:r>
            <w:r w:rsidRPr="00160E7B">
              <w:rPr>
                <w:spacing w:val="-3"/>
                <w:szCs w:val="20"/>
              </w:rPr>
              <w:t xml:space="preserve"> </w:t>
            </w:r>
            <w:r w:rsidRPr="00160E7B">
              <w:rPr>
                <w:spacing w:val="-2"/>
                <w:szCs w:val="20"/>
              </w:rPr>
              <w:t>a</w:t>
            </w:r>
            <w:r w:rsidRPr="00160E7B">
              <w:rPr>
                <w:spacing w:val="1"/>
                <w:szCs w:val="20"/>
              </w:rPr>
              <w:t>.</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5</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182776C4"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54ECC7E9"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ABE0E7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P</w:t>
            </w:r>
            <w:r w:rsidRPr="00160E7B">
              <w:rPr>
                <w:spacing w:val="1"/>
                <w:szCs w:val="20"/>
              </w:rPr>
              <w:t>a</w:t>
            </w:r>
            <w:r w:rsidRPr="00160E7B">
              <w:rPr>
                <w:spacing w:val="-3"/>
                <w:szCs w:val="20"/>
              </w:rPr>
              <w:t>y</w:t>
            </w:r>
            <w:r w:rsidRPr="00160E7B">
              <w:rPr>
                <w:spacing w:val="1"/>
                <w:szCs w:val="20"/>
              </w:rPr>
              <w:t>d</w:t>
            </w:r>
            <w:r w:rsidRPr="00160E7B">
              <w:rPr>
                <w:spacing w:val="3"/>
                <w:szCs w:val="20"/>
              </w:rPr>
              <w:t>a</w:t>
            </w:r>
            <w:r w:rsidRPr="00160E7B">
              <w:rPr>
                <w:spacing w:val="-1"/>
                <w:szCs w:val="20"/>
              </w:rPr>
              <w:t>y</w:t>
            </w:r>
            <w:r w:rsidRPr="00160E7B">
              <w:rPr>
                <w:szCs w:val="20"/>
              </w:rPr>
              <w:t>s</w:t>
            </w:r>
          </w:p>
        </w:tc>
        <w:tc>
          <w:tcPr>
            <w:tcW w:w="2160" w:type="dxa"/>
            <w:tcBorders>
              <w:top w:val="single" w:sz="4" w:space="0" w:color="000000"/>
              <w:left w:val="single" w:sz="4" w:space="0" w:color="000000"/>
              <w:bottom w:val="single" w:sz="4" w:space="0" w:color="000000"/>
              <w:right w:val="single" w:sz="4" w:space="0" w:color="000000"/>
            </w:tcBorders>
            <w:hideMark/>
          </w:tcPr>
          <w:p w14:paraId="083C9B8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5540C931"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3D04062F"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E6E0FC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F5FB21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1</w:t>
            </w:r>
            <w:r w:rsidRPr="00160E7B">
              <w:rPr>
                <w:spacing w:val="1"/>
                <w:szCs w:val="20"/>
              </w:rPr>
              <w:t xml:space="preserve"> p.</w:t>
            </w:r>
            <w:r w:rsidRPr="00160E7B">
              <w:rPr>
                <w:spacing w:val="-3"/>
                <w:szCs w:val="20"/>
              </w:rPr>
              <w:t>m</w:t>
            </w:r>
            <w:r w:rsidRPr="00160E7B">
              <w:rPr>
                <w:szCs w:val="20"/>
              </w:rPr>
              <w:t>.</w:t>
            </w:r>
          </w:p>
        </w:tc>
      </w:tr>
      <w:tr w:rsidR="00243E5C" w:rsidRPr="00160E7B" w14:paraId="6E1B7A9C"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317341A8"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DAA903E"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036C559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2CD6457" w14:textId="77777777" w:rsidTr="009F7F8D">
        <w:trPr>
          <w:trHeight w:hRule="exact" w:val="264"/>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2F3B91D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B</w:t>
            </w:r>
            <w:r w:rsidRPr="00160E7B">
              <w:rPr>
                <w:spacing w:val="1"/>
                <w:szCs w:val="20"/>
              </w:rPr>
              <w:t>oeb</w:t>
            </w:r>
            <w:r w:rsidRPr="00160E7B">
              <w:rPr>
                <w:szCs w:val="20"/>
              </w:rPr>
              <w:t>li</w:t>
            </w:r>
            <w:r w:rsidRPr="00160E7B">
              <w:rPr>
                <w:spacing w:val="-1"/>
                <w:szCs w:val="20"/>
              </w:rPr>
              <w:t>ng</w:t>
            </w:r>
            <w:r w:rsidRPr="00160E7B">
              <w:rPr>
                <w:spacing w:val="1"/>
                <w:szCs w:val="20"/>
              </w:rPr>
              <w:t>e</w:t>
            </w:r>
            <w:r w:rsidRPr="00160E7B">
              <w:rPr>
                <w:szCs w:val="20"/>
              </w:rPr>
              <w:t>n</w:t>
            </w:r>
            <w:r w:rsidRPr="00160E7B">
              <w:rPr>
                <w:spacing w:val="-10"/>
                <w:szCs w:val="20"/>
              </w:rPr>
              <w:t xml:space="preserve"> </w:t>
            </w:r>
            <w:r w:rsidRPr="00160E7B">
              <w:rPr>
                <w:spacing w:val="1"/>
                <w:szCs w:val="20"/>
              </w:rPr>
              <w:t>(</w:t>
            </w:r>
            <w:r w:rsidRPr="00160E7B">
              <w:rPr>
                <w:spacing w:val="2"/>
                <w:szCs w:val="20"/>
              </w:rPr>
              <w:t>P</w:t>
            </w:r>
            <w:r w:rsidRPr="00160E7B">
              <w:rPr>
                <w:spacing w:val="1"/>
                <w:szCs w:val="20"/>
              </w:rPr>
              <w:t>a</w:t>
            </w:r>
            <w:r w:rsidRPr="00160E7B">
              <w:rPr>
                <w:spacing w:val="-1"/>
                <w:szCs w:val="20"/>
              </w:rPr>
              <w:t>n</w:t>
            </w:r>
            <w:r w:rsidRPr="00160E7B">
              <w:rPr>
                <w:spacing w:val="1"/>
                <w:szCs w:val="20"/>
              </w:rPr>
              <w:t>ze</w:t>
            </w:r>
            <w:r w:rsidRPr="00160E7B">
              <w:rPr>
                <w:szCs w:val="20"/>
              </w:rPr>
              <w:t>r</w:t>
            </w:r>
            <w:r w:rsidRPr="00160E7B">
              <w:rPr>
                <w:spacing w:val="-5"/>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pacing w:val="1"/>
                <w:szCs w:val="20"/>
              </w:rPr>
              <w:t>e - Stuttgart</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B56663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5C9CB4B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1A40F4D"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C8F1641"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38557B6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426B18D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1</w:t>
            </w:r>
            <w:r w:rsidRPr="00160E7B">
              <w:rPr>
                <w:spacing w:val="1"/>
                <w:szCs w:val="20"/>
              </w:rPr>
              <w:t xml:space="preserve"> p.</w:t>
            </w:r>
            <w:r w:rsidRPr="00160E7B">
              <w:rPr>
                <w:spacing w:val="-3"/>
                <w:szCs w:val="20"/>
              </w:rPr>
              <w:t>m</w:t>
            </w:r>
            <w:r w:rsidRPr="00160E7B">
              <w:rPr>
                <w:szCs w:val="20"/>
              </w:rPr>
              <w:t>.</w:t>
            </w:r>
          </w:p>
        </w:tc>
      </w:tr>
      <w:tr w:rsidR="00243E5C" w:rsidRPr="00160E7B" w14:paraId="4D4DE719"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2DEBBCBD"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7B4683D"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6F0FD43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443EB4E" w14:textId="77777777" w:rsidTr="009F7F8D">
        <w:trPr>
          <w:trHeight w:hRule="exact" w:val="264"/>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40A79A1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G</w:t>
            </w:r>
            <w:r w:rsidRPr="00160E7B">
              <w:rPr>
                <w:spacing w:val="1"/>
                <w:szCs w:val="20"/>
              </w:rPr>
              <w:t>a</w:t>
            </w:r>
            <w:r w:rsidRPr="00160E7B">
              <w:rPr>
                <w:spacing w:val="3"/>
                <w:szCs w:val="20"/>
              </w:rPr>
              <w:t>r</w:t>
            </w:r>
            <w:r w:rsidRPr="00160E7B">
              <w:rPr>
                <w:spacing w:val="-3"/>
                <w:szCs w:val="20"/>
              </w:rPr>
              <w:t>m</w:t>
            </w:r>
            <w:r w:rsidRPr="00160E7B">
              <w:rPr>
                <w:szCs w:val="20"/>
              </w:rPr>
              <w:t>i</w:t>
            </w:r>
            <w:r w:rsidRPr="00160E7B">
              <w:rPr>
                <w:spacing w:val="-1"/>
                <w:szCs w:val="20"/>
              </w:rPr>
              <w:t>s</w:t>
            </w:r>
            <w:r w:rsidRPr="00160E7B">
              <w:rPr>
                <w:spacing w:val="3"/>
                <w:szCs w:val="20"/>
              </w:rPr>
              <w:t>c</w:t>
            </w:r>
            <w:r w:rsidRPr="00160E7B">
              <w:rPr>
                <w:szCs w:val="20"/>
              </w:rPr>
              <w:t>h</w:t>
            </w:r>
            <w:r w:rsidRPr="00160E7B">
              <w:rPr>
                <w:spacing w:val="-9"/>
                <w:szCs w:val="20"/>
              </w:rPr>
              <w:t xml:space="preserve"> </w:t>
            </w:r>
            <w:r w:rsidRPr="00160E7B">
              <w:rPr>
                <w:spacing w:val="1"/>
                <w:szCs w:val="20"/>
              </w:rPr>
              <w:t>(</w:t>
            </w:r>
            <w:r w:rsidRPr="00160E7B">
              <w:rPr>
                <w:spacing w:val="2"/>
                <w:szCs w:val="20"/>
              </w:rPr>
              <w:t>S</w:t>
            </w:r>
            <w:r w:rsidRPr="00160E7B">
              <w:rPr>
                <w:spacing w:val="-1"/>
                <w:szCs w:val="20"/>
              </w:rPr>
              <w:t>h</w:t>
            </w:r>
            <w:r w:rsidRPr="00160E7B">
              <w:rPr>
                <w:spacing w:val="1"/>
                <w:szCs w:val="20"/>
              </w:rPr>
              <w:t>opp</w:t>
            </w:r>
            <w:r w:rsidRPr="00160E7B">
              <w:rPr>
                <w:szCs w:val="20"/>
              </w:rPr>
              <w:t>i</w:t>
            </w:r>
            <w:r w:rsidRPr="00160E7B">
              <w:rPr>
                <w:spacing w:val="-1"/>
                <w:szCs w:val="20"/>
              </w:rPr>
              <w:t>n</w:t>
            </w:r>
            <w:r w:rsidRPr="00160E7B">
              <w:rPr>
                <w:szCs w:val="20"/>
              </w:rPr>
              <w:t>g</w:t>
            </w:r>
            <w:r w:rsidRPr="00160E7B">
              <w:rPr>
                <w:spacing w:val="-6"/>
                <w:szCs w:val="20"/>
              </w:rPr>
              <w:t xml:space="preserve"> </w:t>
            </w:r>
            <w:r w:rsidRPr="00160E7B">
              <w:rPr>
                <w:spacing w:val="-1"/>
                <w:szCs w:val="20"/>
              </w:rPr>
              <w:t>C</w:t>
            </w:r>
            <w:r w:rsidRPr="00160E7B">
              <w:rPr>
                <w:spacing w:val="1"/>
                <w:szCs w:val="20"/>
              </w:rPr>
              <w:t>e</w:t>
            </w:r>
            <w:r w:rsidRPr="00160E7B">
              <w:rPr>
                <w:spacing w:val="-1"/>
                <w:szCs w:val="20"/>
              </w:rPr>
              <w:t>n</w:t>
            </w:r>
            <w:r w:rsidRPr="00160E7B">
              <w:rPr>
                <w:szCs w:val="20"/>
              </w:rPr>
              <w:t>t</w:t>
            </w:r>
            <w:r w:rsidRPr="00160E7B">
              <w:rPr>
                <w:spacing w:val="1"/>
                <w:szCs w:val="20"/>
              </w:rPr>
              <w:t>er</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8CFA01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 xml:space="preserve">Monday </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503ECCC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6C249C85"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0CA6DB77"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83E2CAF" w14:textId="77777777" w:rsidR="00243E5C" w:rsidRPr="00160E7B" w:rsidRDefault="00243E5C" w:rsidP="00243E5C">
            <w:pPr>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hideMark/>
          </w:tcPr>
          <w:p w14:paraId="04452838" w14:textId="77777777" w:rsidR="00243E5C" w:rsidRPr="00160E7B" w:rsidRDefault="00243E5C" w:rsidP="00243E5C">
            <w:pPr>
              <w:spacing w:after="0" w:line="240" w:lineRule="auto"/>
              <w:rPr>
                <w:szCs w:val="20"/>
              </w:rPr>
            </w:pPr>
          </w:p>
        </w:tc>
      </w:tr>
      <w:tr w:rsidR="00243E5C" w:rsidRPr="00160E7B" w14:paraId="72B016B0"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539592A6"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C27DFB8"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10BE618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C2078B4" w14:textId="77777777" w:rsidTr="009F7F8D">
        <w:trPr>
          <w:trHeight w:hRule="exact" w:val="264"/>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686342F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G</w:t>
            </w:r>
            <w:r w:rsidRPr="00160E7B">
              <w:rPr>
                <w:spacing w:val="1"/>
                <w:szCs w:val="20"/>
              </w:rPr>
              <w:t>ra</w:t>
            </w:r>
            <w:r w:rsidRPr="00160E7B">
              <w:rPr>
                <w:spacing w:val="-1"/>
                <w:szCs w:val="20"/>
              </w:rPr>
              <w:t>f</w:t>
            </w:r>
            <w:r w:rsidRPr="00160E7B">
              <w:rPr>
                <w:spacing w:val="1"/>
                <w:szCs w:val="20"/>
              </w:rPr>
              <w:t>e</w:t>
            </w:r>
            <w:r w:rsidRPr="00160E7B">
              <w:rPr>
                <w:spacing w:val="4"/>
                <w:szCs w:val="20"/>
              </w:rPr>
              <w:t>n</w:t>
            </w:r>
            <w:r w:rsidRPr="00160E7B">
              <w:rPr>
                <w:spacing w:val="-4"/>
                <w:szCs w:val="20"/>
              </w:rPr>
              <w:t>w</w:t>
            </w:r>
            <w:r w:rsidRPr="00160E7B">
              <w:rPr>
                <w:spacing w:val="1"/>
                <w:szCs w:val="20"/>
              </w:rPr>
              <w:t>o</w:t>
            </w:r>
            <w:r w:rsidRPr="00160E7B">
              <w:rPr>
                <w:spacing w:val="3"/>
                <w:szCs w:val="20"/>
              </w:rPr>
              <w:t>e</w:t>
            </w:r>
            <w:r w:rsidRPr="00160E7B">
              <w:rPr>
                <w:spacing w:val="-1"/>
                <w:szCs w:val="20"/>
              </w:rPr>
              <w:t>h</w:t>
            </w:r>
            <w:r w:rsidRPr="00160E7B">
              <w:rPr>
                <w:szCs w:val="20"/>
              </w:rPr>
              <w:t>r</w:t>
            </w:r>
            <w:r w:rsidRPr="00160E7B">
              <w:rPr>
                <w:spacing w:val="-10"/>
                <w:szCs w:val="20"/>
              </w:rPr>
              <w:t xml:space="preserve"> </w:t>
            </w:r>
            <w:r w:rsidRPr="00160E7B">
              <w:rPr>
                <w:spacing w:val="3"/>
                <w:szCs w:val="20"/>
              </w:rPr>
              <w:t>T</w:t>
            </w:r>
            <w:r w:rsidRPr="00160E7B">
              <w:rPr>
                <w:spacing w:val="1"/>
                <w:szCs w:val="20"/>
              </w:rPr>
              <w:t>ra</w:t>
            </w:r>
            <w:r w:rsidRPr="00160E7B">
              <w:rPr>
                <w:szCs w:val="20"/>
              </w:rPr>
              <w:t>i</w:t>
            </w:r>
            <w:r w:rsidRPr="00160E7B">
              <w:rPr>
                <w:spacing w:val="-1"/>
                <w:szCs w:val="20"/>
              </w:rPr>
              <w:t>n</w:t>
            </w:r>
            <w:r w:rsidRPr="00160E7B">
              <w:rPr>
                <w:szCs w:val="20"/>
              </w:rPr>
              <w:t>i</w:t>
            </w:r>
            <w:r w:rsidRPr="00160E7B">
              <w:rPr>
                <w:spacing w:val="-1"/>
                <w:szCs w:val="20"/>
              </w:rPr>
              <w:t>n</w:t>
            </w:r>
            <w:r w:rsidRPr="00160E7B">
              <w:rPr>
                <w:szCs w:val="20"/>
              </w:rPr>
              <w:t>g</w:t>
            </w:r>
            <w:r w:rsidRPr="00160E7B">
              <w:rPr>
                <w:spacing w:val="-5"/>
                <w:szCs w:val="20"/>
              </w:rPr>
              <w:t xml:space="preserve"> </w:t>
            </w:r>
            <w:r w:rsidRPr="00160E7B">
              <w:rPr>
                <w:spacing w:val="-2"/>
                <w:szCs w:val="20"/>
              </w:rPr>
              <w:t>A</w:t>
            </w:r>
            <w:r w:rsidRPr="00160E7B">
              <w:rPr>
                <w:spacing w:val="1"/>
                <w:szCs w:val="20"/>
              </w:rPr>
              <w:t>re</w:t>
            </w:r>
            <w:r w:rsidRPr="00160E7B">
              <w:rPr>
                <w:szCs w:val="20"/>
              </w:rPr>
              <w:t>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30BEBB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&amp;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B5DE4D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AE9CF6B"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24C34325"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1F3AD4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2C4C01B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489E2EC6"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76C74031"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4F68F9C"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11F03E99"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73FE1F4"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77754EC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H</w:t>
            </w:r>
            <w:r w:rsidRPr="00160E7B">
              <w:rPr>
                <w:spacing w:val="1"/>
                <w:szCs w:val="20"/>
              </w:rPr>
              <w:t>o</w:t>
            </w:r>
            <w:r w:rsidRPr="00160E7B">
              <w:rPr>
                <w:spacing w:val="-1"/>
                <w:szCs w:val="20"/>
              </w:rPr>
              <w:t>h</w:t>
            </w:r>
            <w:r w:rsidRPr="00160E7B">
              <w:rPr>
                <w:spacing w:val="1"/>
                <w:szCs w:val="20"/>
              </w:rPr>
              <w:t>en</w:t>
            </w:r>
            <w:r w:rsidRPr="00160E7B">
              <w:rPr>
                <w:spacing w:val="-1"/>
                <w:szCs w:val="20"/>
              </w:rPr>
              <w:t>f</w:t>
            </w:r>
            <w:r w:rsidRPr="00160E7B">
              <w:rPr>
                <w:spacing w:val="1"/>
                <w:szCs w:val="20"/>
              </w:rPr>
              <w:t>e</w:t>
            </w:r>
            <w:r w:rsidRPr="00160E7B">
              <w:rPr>
                <w:spacing w:val="2"/>
                <w:szCs w:val="20"/>
              </w:rPr>
              <w:t>l</w:t>
            </w:r>
            <w:r w:rsidRPr="00160E7B">
              <w:rPr>
                <w:szCs w:val="20"/>
              </w:rPr>
              <w:t>s</w:t>
            </w:r>
            <w:r w:rsidRPr="00160E7B">
              <w:rPr>
                <w:spacing w:val="-8"/>
                <w:szCs w:val="20"/>
              </w:rPr>
              <w:t xml:space="preserve"> </w:t>
            </w:r>
            <w:r w:rsidRPr="00160E7B">
              <w:rPr>
                <w:spacing w:val="3"/>
                <w:szCs w:val="20"/>
              </w:rPr>
              <w:t>T</w:t>
            </w:r>
            <w:r w:rsidRPr="00160E7B">
              <w:rPr>
                <w:spacing w:val="1"/>
                <w:szCs w:val="20"/>
              </w:rPr>
              <w:t>ra</w:t>
            </w:r>
            <w:r w:rsidRPr="00160E7B">
              <w:rPr>
                <w:szCs w:val="20"/>
              </w:rPr>
              <w:t>i</w:t>
            </w:r>
            <w:r w:rsidRPr="00160E7B">
              <w:rPr>
                <w:spacing w:val="-1"/>
                <w:szCs w:val="20"/>
              </w:rPr>
              <w:t>n</w:t>
            </w:r>
            <w:r w:rsidRPr="00160E7B">
              <w:rPr>
                <w:szCs w:val="20"/>
              </w:rPr>
              <w:t>i</w:t>
            </w:r>
            <w:r w:rsidRPr="00160E7B">
              <w:rPr>
                <w:spacing w:val="-1"/>
                <w:szCs w:val="20"/>
              </w:rPr>
              <w:t>n</w:t>
            </w:r>
            <w:r w:rsidRPr="00160E7B">
              <w:rPr>
                <w:szCs w:val="20"/>
              </w:rPr>
              <w:t>g</w:t>
            </w:r>
            <w:r w:rsidRPr="00160E7B">
              <w:rPr>
                <w:spacing w:val="-5"/>
                <w:szCs w:val="20"/>
              </w:rPr>
              <w:t xml:space="preserve"> </w:t>
            </w:r>
            <w:r w:rsidRPr="00160E7B">
              <w:rPr>
                <w:spacing w:val="-2"/>
                <w:szCs w:val="20"/>
              </w:rPr>
              <w:t>A</w:t>
            </w:r>
            <w:r w:rsidRPr="00160E7B">
              <w:rPr>
                <w:spacing w:val="1"/>
                <w:szCs w:val="20"/>
              </w:rPr>
              <w:t>re</w:t>
            </w:r>
            <w:r w:rsidRPr="00160E7B">
              <w:rPr>
                <w:szCs w:val="20"/>
              </w:rPr>
              <w:t>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A5CE56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 xml:space="preserve"> -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08D8FBC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D0D7209"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38CC0D41"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72558A0" w14:textId="77777777" w:rsidR="00243E5C" w:rsidRPr="00160E7B" w:rsidRDefault="00243E5C" w:rsidP="00243E5C">
            <w:pPr>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hideMark/>
          </w:tcPr>
          <w:p w14:paraId="3EC595B7" w14:textId="77777777" w:rsidR="00243E5C" w:rsidRPr="00160E7B" w:rsidRDefault="00243E5C" w:rsidP="00243E5C">
            <w:pPr>
              <w:spacing w:after="0" w:line="240" w:lineRule="auto"/>
              <w:rPr>
                <w:szCs w:val="20"/>
              </w:rPr>
            </w:pPr>
          </w:p>
        </w:tc>
      </w:tr>
      <w:tr w:rsidR="00243E5C" w:rsidRPr="00160E7B" w14:paraId="53EFF47C"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47DC93F8"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4255C9E"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585F1D3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EAD2375"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hideMark/>
          </w:tcPr>
          <w:p w14:paraId="3783136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I</w:t>
            </w:r>
            <w:r w:rsidRPr="00160E7B">
              <w:rPr>
                <w:szCs w:val="20"/>
              </w:rPr>
              <w:t>ll</w:t>
            </w:r>
            <w:r w:rsidRPr="00160E7B">
              <w:rPr>
                <w:spacing w:val="1"/>
                <w:szCs w:val="20"/>
              </w:rPr>
              <w:t>e</w:t>
            </w:r>
            <w:r w:rsidRPr="00160E7B">
              <w:rPr>
                <w:spacing w:val="-1"/>
                <w:szCs w:val="20"/>
              </w:rPr>
              <w:t>sh</w:t>
            </w:r>
            <w:r w:rsidRPr="00160E7B">
              <w:rPr>
                <w:spacing w:val="1"/>
                <w:szCs w:val="20"/>
              </w:rPr>
              <w:t>e</w:t>
            </w:r>
            <w:r w:rsidRPr="00160E7B">
              <w:rPr>
                <w:spacing w:val="2"/>
                <w:szCs w:val="20"/>
              </w:rPr>
              <w:t>i</w:t>
            </w:r>
            <w:r w:rsidRPr="00160E7B">
              <w:rPr>
                <w:szCs w:val="20"/>
              </w:rPr>
              <w:t>m</w:t>
            </w:r>
            <w:r w:rsidRPr="00160E7B">
              <w:rPr>
                <w:spacing w:val="-8"/>
                <w:szCs w:val="20"/>
              </w:rPr>
              <w:t xml:space="preserve"> </w:t>
            </w:r>
            <w:r w:rsidRPr="00160E7B">
              <w:rPr>
                <w:spacing w:val="1"/>
                <w:szCs w:val="20"/>
              </w:rPr>
              <w:t>(</w:t>
            </w:r>
            <w:r w:rsidRPr="00160E7B">
              <w:rPr>
                <w:szCs w:val="20"/>
              </w:rPr>
              <w:t>St</w:t>
            </w:r>
            <w:r w:rsidRPr="00160E7B">
              <w:rPr>
                <w:spacing w:val="1"/>
                <w:szCs w:val="20"/>
              </w:rPr>
              <w:t>orc</w:t>
            </w:r>
            <w:r w:rsidRPr="00160E7B">
              <w:rPr>
                <w:szCs w:val="20"/>
              </w:rPr>
              <w:t>k</w:t>
            </w:r>
            <w:r w:rsidRPr="00160E7B">
              <w:rPr>
                <w:spacing w:val="-7"/>
                <w:szCs w:val="20"/>
              </w:rPr>
              <w:t xml:space="preserve"> </w:t>
            </w:r>
            <w:r w:rsidRPr="00160E7B">
              <w:rPr>
                <w:spacing w:val="2"/>
                <w:szCs w:val="20"/>
              </w:rPr>
              <w:t>B</w:t>
            </w:r>
            <w:r w:rsidRPr="00160E7B">
              <w:rPr>
                <w:spacing w:val="1"/>
                <w:szCs w:val="20"/>
              </w:rPr>
              <w:t>arrac</w:t>
            </w:r>
            <w:r w:rsidRPr="00160E7B">
              <w:rPr>
                <w:spacing w:val="-1"/>
                <w:szCs w:val="20"/>
              </w:rPr>
              <w:t>ks</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3A8C7F3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AF9DD5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475616F"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7335F29A"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7A8F980"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2878919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B914AA7"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hideMark/>
          </w:tcPr>
          <w:p w14:paraId="1627BF8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K</w:t>
            </w:r>
            <w:r w:rsidRPr="00160E7B">
              <w:rPr>
                <w:spacing w:val="1"/>
                <w:szCs w:val="20"/>
              </w:rPr>
              <w:t>e</w:t>
            </w:r>
            <w:r w:rsidRPr="00160E7B">
              <w:rPr>
                <w:szCs w:val="20"/>
              </w:rPr>
              <w:t>ll</w:t>
            </w:r>
            <w:r w:rsidRPr="00160E7B">
              <w:rPr>
                <w:spacing w:val="3"/>
                <w:szCs w:val="20"/>
              </w:rPr>
              <w:t>e</w:t>
            </w:r>
            <w:r w:rsidRPr="00160E7B">
              <w:rPr>
                <w:szCs w:val="20"/>
              </w:rPr>
              <w:t>y</w:t>
            </w:r>
            <w:r w:rsidRPr="00160E7B">
              <w:rPr>
                <w:spacing w:val="-8"/>
                <w:szCs w:val="20"/>
              </w:rPr>
              <w:t xml:space="preserve"> </w:t>
            </w:r>
            <w:r w:rsidRPr="00160E7B">
              <w:rPr>
                <w:spacing w:val="2"/>
                <w:szCs w:val="20"/>
              </w:rPr>
              <w:t>B</w:t>
            </w:r>
            <w:r w:rsidRPr="00160E7B">
              <w:rPr>
                <w:spacing w:val="1"/>
                <w:szCs w:val="20"/>
              </w:rPr>
              <w:t>arrac</w:t>
            </w:r>
            <w:r w:rsidRPr="00160E7B">
              <w:rPr>
                <w:spacing w:val="-1"/>
                <w:szCs w:val="20"/>
              </w:rPr>
              <w:t>k</w:t>
            </w:r>
            <w:r w:rsidRPr="00160E7B">
              <w:rPr>
                <w:szCs w:val="20"/>
              </w:rPr>
              <w:t>s</w:t>
            </w:r>
            <w:r w:rsidRPr="00160E7B">
              <w:rPr>
                <w:spacing w:val="-7"/>
                <w:szCs w:val="20"/>
              </w:rPr>
              <w:t xml:space="preserve"> </w:t>
            </w:r>
            <w:r w:rsidRPr="00160E7B">
              <w:rPr>
                <w:spacing w:val="1"/>
                <w:szCs w:val="20"/>
              </w:rPr>
              <w:t>(</w:t>
            </w:r>
            <w:r w:rsidRPr="00160E7B">
              <w:rPr>
                <w:szCs w:val="20"/>
              </w:rPr>
              <w:t>S</w:t>
            </w:r>
            <w:r w:rsidRPr="00160E7B">
              <w:rPr>
                <w:spacing w:val="2"/>
                <w:szCs w:val="20"/>
              </w:rPr>
              <w:t>t</w:t>
            </w:r>
            <w:r w:rsidRPr="00160E7B">
              <w:rPr>
                <w:spacing w:val="-1"/>
                <w:szCs w:val="20"/>
              </w:rPr>
              <w:t>u</w:t>
            </w:r>
            <w:r w:rsidRPr="00160E7B">
              <w:rPr>
                <w:szCs w:val="20"/>
              </w:rPr>
              <w:t>t</w:t>
            </w:r>
            <w:r w:rsidRPr="00160E7B">
              <w:rPr>
                <w:spacing w:val="2"/>
                <w:szCs w:val="20"/>
              </w:rPr>
              <w:t>t</w:t>
            </w:r>
            <w:r w:rsidRPr="00160E7B">
              <w:rPr>
                <w:spacing w:val="-1"/>
                <w:szCs w:val="20"/>
              </w:rPr>
              <w:t>g</w:t>
            </w:r>
            <w:r w:rsidRPr="00160E7B">
              <w:rPr>
                <w:spacing w:val="1"/>
                <w:szCs w:val="20"/>
              </w:rPr>
              <w:t>ar</w:t>
            </w:r>
            <w:r w:rsidRPr="00160E7B">
              <w:rPr>
                <w:szCs w:val="20"/>
              </w:rPr>
              <w:t>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DEBA6F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2470198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88ABE51"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0FE9E25B"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1A9D6FF0"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24DC0A7A"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B2C3442"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6DB3F4A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Kl</w:t>
            </w:r>
            <w:r w:rsidRPr="00160E7B">
              <w:rPr>
                <w:spacing w:val="1"/>
                <w:szCs w:val="20"/>
              </w:rPr>
              <w:t>ebe</w:t>
            </w:r>
            <w:r w:rsidRPr="00160E7B">
              <w:rPr>
                <w:szCs w:val="20"/>
              </w:rPr>
              <w:t>r</w:t>
            </w:r>
            <w:r w:rsidRPr="00160E7B">
              <w:rPr>
                <w:spacing w:val="-4"/>
                <w:szCs w:val="20"/>
              </w:rPr>
              <w:t xml:space="preserve"> </w:t>
            </w:r>
            <w:r w:rsidRPr="00160E7B">
              <w:rPr>
                <w:szCs w:val="20"/>
              </w:rPr>
              <w:t>K</w:t>
            </w:r>
            <w:r w:rsidRPr="00160E7B">
              <w:rPr>
                <w:spacing w:val="1"/>
                <w:szCs w:val="20"/>
              </w:rPr>
              <w:t>a</w:t>
            </w:r>
            <w:r w:rsidRPr="00160E7B">
              <w:rPr>
                <w:spacing w:val="-1"/>
                <w:szCs w:val="20"/>
              </w:rPr>
              <w:t>s</w:t>
            </w:r>
            <w:r w:rsidRPr="00160E7B">
              <w:rPr>
                <w:spacing w:val="1"/>
                <w:szCs w:val="20"/>
              </w:rPr>
              <w:t>er</w:t>
            </w:r>
            <w:r w:rsidRPr="00160E7B">
              <w:rPr>
                <w:spacing w:val="-1"/>
                <w:szCs w:val="20"/>
              </w:rPr>
              <w:t>n</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BBD929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22ADA8A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67262C6"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69DDB226"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908447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P</w:t>
            </w:r>
            <w:r w:rsidRPr="00160E7B">
              <w:rPr>
                <w:spacing w:val="1"/>
                <w:szCs w:val="20"/>
              </w:rPr>
              <w:t>a</w:t>
            </w:r>
            <w:r w:rsidRPr="00160E7B">
              <w:rPr>
                <w:spacing w:val="-3"/>
                <w:szCs w:val="20"/>
              </w:rPr>
              <w:t>y</w:t>
            </w:r>
            <w:r w:rsidRPr="00160E7B">
              <w:rPr>
                <w:spacing w:val="1"/>
                <w:szCs w:val="20"/>
              </w:rPr>
              <w:t>d</w:t>
            </w:r>
            <w:r w:rsidRPr="00160E7B">
              <w:rPr>
                <w:spacing w:val="3"/>
                <w:szCs w:val="20"/>
              </w:rPr>
              <w:t>a</w:t>
            </w:r>
            <w:r w:rsidRPr="00160E7B">
              <w:rPr>
                <w:spacing w:val="-1"/>
                <w:szCs w:val="20"/>
              </w:rPr>
              <w:t>y</w:t>
            </w:r>
            <w:r w:rsidRPr="00160E7B">
              <w:rPr>
                <w:szCs w:val="20"/>
              </w:rPr>
              <w:t>s</w:t>
            </w:r>
          </w:p>
        </w:tc>
        <w:tc>
          <w:tcPr>
            <w:tcW w:w="2160" w:type="dxa"/>
            <w:tcBorders>
              <w:top w:val="single" w:sz="4" w:space="0" w:color="000000"/>
              <w:left w:val="single" w:sz="4" w:space="0" w:color="000000"/>
              <w:bottom w:val="single" w:sz="4" w:space="0" w:color="000000"/>
              <w:right w:val="single" w:sz="4" w:space="0" w:color="000000"/>
            </w:tcBorders>
            <w:hideMark/>
          </w:tcPr>
          <w:p w14:paraId="4D37F30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1288C7BA"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1D4437F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D24109D"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4B9E49FA"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0C5422F"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2462DE1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L</w:t>
            </w:r>
            <w:r w:rsidRPr="00160E7B">
              <w:rPr>
                <w:spacing w:val="3"/>
                <w:szCs w:val="20"/>
              </w:rPr>
              <w:t>a</w:t>
            </w:r>
            <w:r w:rsidRPr="00160E7B">
              <w:rPr>
                <w:spacing w:val="-1"/>
                <w:szCs w:val="20"/>
              </w:rPr>
              <w:t>n</w:t>
            </w:r>
            <w:r w:rsidRPr="00160E7B">
              <w:rPr>
                <w:spacing w:val="1"/>
                <w:szCs w:val="20"/>
              </w:rPr>
              <w:t>d</w:t>
            </w:r>
            <w:r w:rsidRPr="00160E7B">
              <w:rPr>
                <w:spacing w:val="-1"/>
                <w:szCs w:val="20"/>
              </w:rPr>
              <w:t>s</w:t>
            </w:r>
            <w:r w:rsidRPr="00160E7B">
              <w:rPr>
                <w:szCs w:val="20"/>
              </w:rPr>
              <w:t>t</w:t>
            </w:r>
            <w:r w:rsidRPr="00160E7B">
              <w:rPr>
                <w:spacing w:val="1"/>
                <w:szCs w:val="20"/>
              </w:rPr>
              <w:t>u</w:t>
            </w:r>
            <w:r w:rsidRPr="00160E7B">
              <w:rPr>
                <w:spacing w:val="-1"/>
                <w:szCs w:val="20"/>
              </w:rPr>
              <w:t>h</w:t>
            </w:r>
            <w:r w:rsidRPr="00160E7B">
              <w:rPr>
                <w:szCs w:val="20"/>
              </w:rPr>
              <w:t>l</w:t>
            </w:r>
            <w:r w:rsidRPr="00160E7B">
              <w:rPr>
                <w:spacing w:val="-8"/>
                <w:szCs w:val="20"/>
              </w:rPr>
              <w:t xml:space="preserve"> </w:t>
            </w:r>
            <w:r w:rsidRPr="00160E7B">
              <w:rPr>
                <w:spacing w:val="1"/>
                <w:szCs w:val="20"/>
              </w:rPr>
              <w:t>(Med</w:t>
            </w:r>
            <w:r w:rsidRPr="00160E7B">
              <w:rPr>
                <w:szCs w:val="20"/>
              </w:rPr>
              <w:t>i</w:t>
            </w:r>
            <w:r w:rsidRPr="00160E7B">
              <w:rPr>
                <w:spacing w:val="1"/>
                <w:szCs w:val="20"/>
              </w:rPr>
              <w:t>ca</w:t>
            </w:r>
            <w:r w:rsidRPr="00160E7B">
              <w:rPr>
                <w:szCs w:val="20"/>
              </w:rPr>
              <w:t>l</w:t>
            </w:r>
            <w:r w:rsidRPr="00160E7B">
              <w:rPr>
                <w:spacing w:val="-7"/>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er</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FF023E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A9E2A3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2E3740E"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0A89019C"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50F6CC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P</w:t>
            </w:r>
            <w:r w:rsidRPr="00160E7B">
              <w:rPr>
                <w:spacing w:val="1"/>
                <w:szCs w:val="20"/>
              </w:rPr>
              <w:t>a</w:t>
            </w:r>
            <w:r w:rsidRPr="00160E7B">
              <w:rPr>
                <w:spacing w:val="-3"/>
                <w:szCs w:val="20"/>
              </w:rPr>
              <w:t>y</w:t>
            </w:r>
            <w:r w:rsidRPr="00160E7B">
              <w:rPr>
                <w:spacing w:val="1"/>
                <w:szCs w:val="20"/>
              </w:rPr>
              <w:t>d</w:t>
            </w:r>
            <w:r w:rsidRPr="00160E7B">
              <w:rPr>
                <w:spacing w:val="3"/>
                <w:szCs w:val="20"/>
              </w:rPr>
              <w:t>a</w:t>
            </w:r>
            <w:r w:rsidRPr="00160E7B">
              <w:rPr>
                <w:spacing w:val="-1"/>
                <w:szCs w:val="20"/>
              </w:rPr>
              <w:t>y</w:t>
            </w:r>
            <w:r w:rsidRPr="00160E7B">
              <w:rPr>
                <w:szCs w:val="20"/>
              </w:rPr>
              <w:t>s</w:t>
            </w:r>
          </w:p>
        </w:tc>
        <w:tc>
          <w:tcPr>
            <w:tcW w:w="2160" w:type="dxa"/>
            <w:tcBorders>
              <w:top w:val="single" w:sz="4" w:space="0" w:color="000000"/>
              <w:left w:val="single" w:sz="4" w:space="0" w:color="000000"/>
              <w:bottom w:val="single" w:sz="4" w:space="0" w:color="000000"/>
              <w:right w:val="single" w:sz="4" w:space="0" w:color="000000"/>
            </w:tcBorders>
            <w:hideMark/>
          </w:tcPr>
          <w:p w14:paraId="7BCDD7F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8</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79ABC47"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0AE7F5A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FC80D30"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38AEDE8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100FF3B"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hideMark/>
          </w:tcPr>
          <w:p w14:paraId="7635B93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R</w:t>
            </w:r>
            <w:r w:rsidRPr="00160E7B">
              <w:rPr>
                <w:spacing w:val="3"/>
                <w:szCs w:val="20"/>
              </w:rPr>
              <w:t>a</w:t>
            </w:r>
            <w:r w:rsidRPr="00160E7B">
              <w:rPr>
                <w:spacing w:val="-1"/>
                <w:szCs w:val="20"/>
              </w:rPr>
              <w:t>ms</w:t>
            </w:r>
            <w:r w:rsidRPr="00160E7B">
              <w:rPr>
                <w:szCs w:val="20"/>
              </w:rPr>
              <w:t>t</w:t>
            </w:r>
            <w:r w:rsidRPr="00160E7B">
              <w:rPr>
                <w:spacing w:val="1"/>
                <w:szCs w:val="20"/>
              </w:rPr>
              <w:t>e</w:t>
            </w:r>
            <w:r w:rsidRPr="00160E7B">
              <w:rPr>
                <w:spacing w:val="2"/>
                <w:szCs w:val="20"/>
              </w:rPr>
              <w:t>i</w:t>
            </w:r>
            <w:r w:rsidRPr="00160E7B">
              <w:rPr>
                <w:szCs w:val="20"/>
              </w:rPr>
              <w:t>n</w:t>
            </w:r>
            <w:r w:rsidRPr="00160E7B">
              <w:rPr>
                <w:spacing w:val="-9"/>
                <w:szCs w:val="20"/>
              </w:rPr>
              <w:t xml:space="preserve"> </w:t>
            </w:r>
            <w:r w:rsidRPr="00160E7B">
              <w:rPr>
                <w:szCs w:val="20"/>
              </w:rPr>
              <w:t>N</w:t>
            </w:r>
            <w:r w:rsidRPr="00160E7B">
              <w:rPr>
                <w:spacing w:val="1"/>
                <w:szCs w:val="20"/>
              </w:rPr>
              <w:t>or</w:t>
            </w:r>
            <w:r w:rsidRPr="00160E7B">
              <w:rPr>
                <w:szCs w:val="20"/>
              </w:rPr>
              <w:t>th</w:t>
            </w:r>
            <w:r w:rsidRPr="00160E7B">
              <w:rPr>
                <w:spacing w:val="-6"/>
                <w:szCs w:val="20"/>
              </w:rPr>
              <w:t xml:space="preserve"> </w:t>
            </w:r>
            <w:r w:rsidRPr="00160E7B">
              <w:rPr>
                <w:spacing w:val="1"/>
                <w:szCs w:val="20"/>
              </w:rPr>
              <w:t>(</w:t>
            </w:r>
            <w:r w:rsidRPr="00160E7B">
              <w:rPr>
                <w:szCs w:val="20"/>
              </w:rPr>
              <w:t>K</w:t>
            </w:r>
            <w:r w:rsidRPr="00160E7B">
              <w:rPr>
                <w:spacing w:val="3"/>
                <w:szCs w:val="20"/>
              </w:rPr>
              <w:t>M</w:t>
            </w:r>
            <w:r w:rsidRPr="00160E7B">
              <w:rPr>
                <w:spacing w:val="-1"/>
                <w:szCs w:val="20"/>
              </w:rPr>
              <w:t>CC</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60F99D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Saturday</w:t>
            </w:r>
          </w:p>
        </w:tc>
        <w:tc>
          <w:tcPr>
            <w:tcW w:w="2160" w:type="dxa"/>
            <w:tcBorders>
              <w:top w:val="single" w:sz="4" w:space="0" w:color="000000"/>
              <w:left w:val="single" w:sz="4" w:space="0" w:color="000000"/>
              <w:bottom w:val="single" w:sz="4" w:space="0" w:color="000000"/>
              <w:right w:val="single" w:sz="4" w:space="0" w:color="000000"/>
            </w:tcBorders>
            <w:hideMark/>
          </w:tcPr>
          <w:p w14:paraId="1F8DE11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7A900A70"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3E4C460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0F27ABAD"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7FF1CE9B"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C717B0F"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hideMark/>
          </w:tcPr>
          <w:p w14:paraId="02ED6DE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R</w:t>
            </w:r>
            <w:r w:rsidRPr="00160E7B">
              <w:rPr>
                <w:spacing w:val="3"/>
                <w:szCs w:val="20"/>
              </w:rPr>
              <w:t>a</w:t>
            </w:r>
            <w:r w:rsidRPr="00160E7B">
              <w:rPr>
                <w:spacing w:val="-1"/>
                <w:szCs w:val="20"/>
              </w:rPr>
              <w:t>ms</w:t>
            </w:r>
            <w:r w:rsidRPr="00160E7B">
              <w:rPr>
                <w:szCs w:val="20"/>
              </w:rPr>
              <w:t>t</w:t>
            </w:r>
            <w:r w:rsidRPr="00160E7B">
              <w:rPr>
                <w:spacing w:val="1"/>
                <w:szCs w:val="20"/>
              </w:rPr>
              <w:t>e</w:t>
            </w:r>
            <w:r w:rsidRPr="00160E7B">
              <w:rPr>
                <w:spacing w:val="2"/>
                <w:szCs w:val="20"/>
              </w:rPr>
              <w:t>i</w:t>
            </w:r>
            <w:r w:rsidRPr="00160E7B">
              <w:rPr>
                <w:szCs w:val="20"/>
              </w:rPr>
              <w:t>n</w:t>
            </w:r>
            <w:r w:rsidRPr="00160E7B">
              <w:rPr>
                <w:spacing w:val="-9"/>
                <w:szCs w:val="20"/>
              </w:rPr>
              <w:t xml:space="preserve"> </w:t>
            </w:r>
            <w:r w:rsidRPr="00160E7B">
              <w:rPr>
                <w:szCs w:val="20"/>
              </w:rPr>
              <w:t>S</w:t>
            </w:r>
            <w:r w:rsidRPr="00160E7B">
              <w:rPr>
                <w:spacing w:val="1"/>
                <w:szCs w:val="20"/>
              </w:rPr>
              <w:t>o</w:t>
            </w:r>
            <w:r w:rsidRPr="00160E7B">
              <w:rPr>
                <w:spacing w:val="-1"/>
                <w:szCs w:val="20"/>
              </w:rPr>
              <w:t>u</w:t>
            </w:r>
            <w:r w:rsidRPr="00160E7B">
              <w:rPr>
                <w:spacing w:val="2"/>
                <w:szCs w:val="20"/>
              </w:rPr>
              <w:t>t</w:t>
            </w:r>
            <w:r w:rsidRPr="00160E7B">
              <w:rPr>
                <w:szCs w:val="20"/>
              </w:rPr>
              <w:t>h</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99D796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5947396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9D05977" w14:textId="77777777" w:rsidTr="009F7F8D">
        <w:trPr>
          <w:trHeight w:hRule="exact" w:val="262"/>
        </w:trPr>
        <w:tc>
          <w:tcPr>
            <w:tcW w:w="2894" w:type="dxa"/>
            <w:tcBorders>
              <w:top w:val="nil"/>
              <w:left w:val="single" w:sz="4" w:space="0" w:color="000000"/>
              <w:bottom w:val="single" w:sz="4" w:space="0" w:color="000000"/>
              <w:right w:val="single" w:sz="4" w:space="0" w:color="000000"/>
            </w:tcBorders>
          </w:tcPr>
          <w:p w14:paraId="488ABE1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nil"/>
              <w:left w:val="single" w:sz="4" w:space="0" w:color="000000"/>
              <w:bottom w:val="single" w:sz="4" w:space="0" w:color="000000"/>
              <w:right w:val="single" w:sz="4" w:space="0" w:color="000000"/>
            </w:tcBorders>
          </w:tcPr>
          <w:p w14:paraId="0DABA225"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nil"/>
              <w:left w:val="single" w:sz="4" w:space="0" w:color="000000"/>
              <w:bottom w:val="single" w:sz="4" w:space="0" w:color="000000"/>
              <w:right w:val="single" w:sz="4" w:space="0" w:color="000000"/>
            </w:tcBorders>
          </w:tcPr>
          <w:p w14:paraId="0C782FD9"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E13FDD4"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hideMark/>
          </w:tcPr>
          <w:p w14:paraId="49052EE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R</w:t>
            </w:r>
            <w:r w:rsidRPr="00160E7B">
              <w:rPr>
                <w:spacing w:val="1"/>
                <w:szCs w:val="20"/>
              </w:rPr>
              <w:t>ob</w:t>
            </w:r>
            <w:r w:rsidRPr="00160E7B">
              <w:rPr>
                <w:szCs w:val="20"/>
              </w:rPr>
              <w:t>i</w:t>
            </w:r>
            <w:r w:rsidRPr="00160E7B">
              <w:rPr>
                <w:spacing w:val="-1"/>
                <w:szCs w:val="20"/>
              </w:rPr>
              <w:t>ns</w:t>
            </w:r>
            <w:r w:rsidRPr="00160E7B">
              <w:rPr>
                <w:spacing w:val="4"/>
                <w:szCs w:val="20"/>
              </w:rPr>
              <w:t>o</w:t>
            </w:r>
            <w:r w:rsidRPr="00160E7B">
              <w:rPr>
                <w:szCs w:val="20"/>
              </w:rPr>
              <w:t>n</w:t>
            </w:r>
            <w:r w:rsidRPr="00160E7B">
              <w:rPr>
                <w:spacing w:val="-9"/>
                <w:szCs w:val="20"/>
              </w:rPr>
              <w:t xml:space="preserve"> </w:t>
            </w:r>
            <w:r w:rsidRPr="00160E7B">
              <w:rPr>
                <w:spacing w:val="2"/>
                <w:szCs w:val="20"/>
              </w:rPr>
              <w:t>B</w:t>
            </w:r>
            <w:r w:rsidRPr="00160E7B">
              <w:rPr>
                <w:spacing w:val="1"/>
                <w:szCs w:val="20"/>
              </w:rPr>
              <w:t>arrac</w:t>
            </w:r>
            <w:r w:rsidRPr="00160E7B">
              <w:rPr>
                <w:spacing w:val="-1"/>
                <w:szCs w:val="20"/>
              </w:rPr>
              <w:t>k</w:t>
            </w:r>
            <w:r w:rsidRPr="00160E7B">
              <w:rPr>
                <w:szCs w:val="20"/>
              </w:rPr>
              <w:t>s</w:t>
            </w:r>
            <w:r w:rsidRPr="00160E7B">
              <w:rPr>
                <w:spacing w:val="-7"/>
                <w:szCs w:val="20"/>
              </w:rPr>
              <w:t xml:space="preserve"> </w:t>
            </w:r>
            <w:r w:rsidRPr="00160E7B">
              <w:rPr>
                <w:spacing w:val="1"/>
                <w:szCs w:val="20"/>
              </w:rPr>
              <w:t>(</w:t>
            </w:r>
            <w:r w:rsidRPr="00160E7B">
              <w:rPr>
                <w:szCs w:val="20"/>
              </w:rPr>
              <w:t>St</w:t>
            </w:r>
            <w:r w:rsidRPr="00160E7B">
              <w:rPr>
                <w:spacing w:val="-1"/>
                <w:szCs w:val="20"/>
              </w:rPr>
              <w:t>u</w:t>
            </w:r>
            <w:r w:rsidRPr="00160E7B">
              <w:rPr>
                <w:spacing w:val="2"/>
                <w:szCs w:val="20"/>
              </w:rPr>
              <w:t>t</w:t>
            </w:r>
            <w:r w:rsidRPr="00160E7B">
              <w:rPr>
                <w:szCs w:val="20"/>
              </w:rPr>
              <w:t>t</w:t>
            </w:r>
            <w:r w:rsidRPr="00160E7B">
              <w:rPr>
                <w:spacing w:val="-1"/>
                <w:szCs w:val="20"/>
              </w:rPr>
              <w:t>g</w:t>
            </w:r>
            <w:r w:rsidRPr="00160E7B">
              <w:rPr>
                <w:spacing w:val="1"/>
                <w:szCs w:val="20"/>
              </w:rPr>
              <w:t>ar</w:t>
            </w:r>
            <w:r w:rsidRPr="00160E7B">
              <w:rPr>
                <w:szCs w:val="20"/>
              </w:rPr>
              <w:t>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6E62E4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da</w:t>
            </w:r>
            <w:r w:rsidRPr="00160E7B">
              <w:rPr>
                <w:szCs w:val="20"/>
              </w:rPr>
              <w:t>y</w:t>
            </w:r>
            <w:r w:rsidRPr="00160E7B">
              <w:rPr>
                <w:spacing w:val="-8"/>
                <w:szCs w:val="20"/>
              </w:rPr>
              <w:t xml:space="preserve"> </w:t>
            </w:r>
            <w:r w:rsidRPr="00160E7B">
              <w:rPr>
                <w:szCs w:val="20"/>
              </w:rPr>
              <w:t>&amp;</w:t>
            </w:r>
            <w:r w:rsidRPr="00160E7B">
              <w:rPr>
                <w:spacing w:val="-3"/>
                <w:szCs w:val="20"/>
              </w:rPr>
              <w:t xml:space="preserve"> </w:t>
            </w:r>
            <w:r w:rsidRPr="00160E7B">
              <w:rPr>
                <w:spacing w:val="3"/>
                <w:szCs w:val="20"/>
              </w:rPr>
              <w:t>Friday</w:t>
            </w:r>
          </w:p>
        </w:tc>
        <w:tc>
          <w:tcPr>
            <w:tcW w:w="2160" w:type="dxa"/>
            <w:tcBorders>
              <w:top w:val="single" w:sz="4" w:space="0" w:color="000000"/>
              <w:left w:val="single" w:sz="4" w:space="0" w:color="000000"/>
              <w:bottom w:val="single" w:sz="4" w:space="0" w:color="000000"/>
              <w:right w:val="single" w:sz="4" w:space="0" w:color="000000"/>
            </w:tcBorders>
            <w:hideMark/>
          </w:tcPr>
          <w:p w14:paraId="278B825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12</w:t>
            </w:r>
            <w:r w:rsidRPr="00160E7B">
              <w:rPr>
                <w:spacing w:val="1"/>
                <w:szCs w:val="20"/>
              </w:rPr>
              <w:t xml:space="preserve"> p.</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00B6310E"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4FFD66A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7584786"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20BCA94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44C076A6"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hideMark/>
          </w:tcPr>
          <w:p w14:paraId="6884A50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3"/>
                <w:szCs w:val="20"/>
              </w:rPr>
              <w:t>e</w:t>
            </w:r>
            <w:r w:rsidRPr="00160E7B">
              <w:rPr>
                <w:spacing w:val="-3"/>
                <w:szCs w:val="20"/>
              </w:rPr>
              <w:t>m</w:t>
            </w:r>
            <w:r w:rsidRPr="00160E7B">
              <w:rPr>
                <w:spacing w:val="1"/>
                <w:szCs w:val="20"/>
              </w:rPr>
              <w:t>bac</w:t>
            </w:r>
            <w:r w:rsidRPr="00160E7B">
              <w:rPr>
                <w:szCs w:val="20"/>
              </w:rPr>
              <w:t>h</w:t>
            </w:r>
            <w:r w:rsidRPr="00160E7B">
              <w:rPr>
                <w:spacing w:val="-5"/>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3BBC73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5D5C3A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51B08C23"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26949DFD"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E7DCB07"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2AE2966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D5AC372" w14:textId="77777777" w:rsidTr="009F7F8D">
        <w:trPr>
          <w:trHeight w:hRule="exact" w:val="264"/>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7CFD06A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pa</w:t>
            </w:r>
            <w:r w:rsidRPr="00160E7B">
              <w:rPr>
                <w:spacing w:val="-1"/>
                <w:szCs w:val="20"/>
              </w:rPr>
              <w:t>ng</w:t>
            </w:r>
            <w:r w:rsidRPr="00160E7B">
              <w:rPr>
                <w:spacing w:val="1"/>
                <w:szCs w:val="20"/>
              </w:rPr>
              <w:t>d</w:t>
            </w:r>
            <w:r w:rsidRPr="00160E7B">
              <w:rPr>
                <w:spacing w:val="3"/>
                <w:szCs w:val="20"/>
              </w:rPr>
              <w:t>a</w:t>
            </w:r>
            <w:r w:rsidRPr="00160E7B">
              <w:rPr>
                <w:spacing w:val="-1"/>
                <w:szCs w:val="20"/>
              </w:rPr>
              <w:t>h</w:t>
            </w:r>
            <w:r w:rsidRPr="00160E7B">
              <w:rPr>
                <w:szCs w:val="20"/>
              </w:rPr>
              <w:t>l</w:t>
            </w:r>
            <w:r w:rsidRPr="00160E7B">
              <w:rPr>
                <w:spacing w:val="3"/>
                <w:szCs w:val="20"/>
              </w:rPr>
              <w:t>e</w:t>
            </w:r>
            <w:r w:rsidRPr="00160E7B">
              <w:rPr>
                <w:szCs w:val="20"/>
              </w:rPr>
              <w:t>m</w:t>
            </w:r>
            <w:r w:rsidRPr="00160E7B">
              <w:rPr>
                <w:spacing w:val="-12"/>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1F65DF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37F7FE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3F98673"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5E08AFEC"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E51E3D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P</w:t>
            </w:r>
            <w:r w:rsidRPr="00160E7B">
              <w:rPr>
                <w:spacing w:val="1"/>
                <w:szCs w:val="20"/>
              </w:rPr>
              <w:t>a</w:t>
            </w:r>
            <w:r w:rsidRPr="00160E7B">
              <w:rPr>
                <w:spacing w:val="-3"/>
                <w:szCs w:val="20"/>
              </w:rPr>
              <w:t>y</w:t>
            </w:r>
            <w:r w:rsidRPr="00160E7B">
              <w:rPr>
                <w:spacing w:val="1"/>
                <w:szCs w:val="20"/>
              </w:rPr>
              <w:t>d</w:t>
            </w:r>
            <w:r w:rsidRPr="00160E7B">
              <w:rPr>
                <w:spacing w:val="3"/>
                <w:szCs w:val="20"/>
              </w:rPr>
              <w:t>a</w:t>
            </w:r>
            <w:r w:rsidRPr="00160E7B">
              <w:rPr>
                <w:spacing w:val="-1"/>
                <w:szCs w:val="20"/>
              </w:rPr>
              <w:t>y</w:t>
            </w:r>
            <w:r w:rsidRPr="00160E7B">
              <w:rPr>
                <w:szCs w:val="20"/>
              </w:rPr>
              <w:t>s</w:t>
            </w:r>
          </w:p>
        </w:tc>
        <w:tc>
          <w:tcPr>
            <w:tcW w:w="2160" w:type="dxa"/>
            <w:tcBorders>
              <w:top w:val="single" w:sz="4" w:space="0" w:color="000000"/>
              <w:left w:val="single" w:sz="4" w:space="0" w:color="000000"/>
              <w:bottom w:val="single" w:sz="4" w:space="0" w:color="000000"/>
              <w:right w:val="single" w:sz="4" w:space="0" w:color="000000"/>
            </w:tcBorders>
            <w:hideMark/>
          </w:tcPr>
          <w:p w14:paraId="769DEF7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5AFD50E"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36A79CF4"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73D18C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5DED5A5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12</w:t>
            </w:r>
            <w:r w:rsidRPr="00160E7B">
              <w:rPr>
                <w:szCs w:val="20"/>
              </w:rPr>
              <w:t>:</w:t>
            </w:r>
            <w:r w:rsidRPr="00160E7B">
              <w:rPr>
                <w:spacing w:val="1"/>
                <w:szCs w:val="20"/>
              </w:rPr>
              <w:t>3</w:t>
            </w:r>
            <w:r w:rsidRPr="00160E7B">
              <w:rPr>
                <w:szCs w:val="20"/>
              </w:rPr>
              <w:t>0</w:t>
            </w:r>
            <w:r w:rsidRPr="00160E7B">
              <w:rPr>
                <w:spacing w:val="-3"/>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5AC1B8CE"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758D7A4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F993AA1"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446B12E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9C30E89"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54DBA534"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095DAB16"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697933B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3DF839A" w14:textId="77777777" w:rsidTr="009F7F8D">
        <w:trPr>
          <w:trHeight w:hRule="exact" w:val="730"/>
        </w:trPr>
        <w:tc>
          <w:tcPr>
            <w:tcW w:w="2894" w:type="dxa"/>
            <w:tcBorders>
              <w:top w:val="single" w:sz="4" w:space="0" w:color="000000"/>
              <w:left w:val="single" w:sz="4" w:space="0" w:color="000000"/>
              <w:bottom w:val="single" w:sz="4" w:space="0" w:color="000000"/>
              <w:right w:val="single" w:sz="4" w:space="0" w:color="000000"/>
            </w:tcBorders>
            <w:hideMark/>
          </w:tcPr>
          <w:p w14:paraId="7B118A0A"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zCs w:val="20"/>
              </w:rPr>
              <w:t>V</w:t>
            </w:r>
            <w:r w:rsidRPr="00160E7B">
              <w:rPr>
                <w:spacing w:val="1"/>
                <w:szCs w:val="20"/>
              </w:rPr>
              <w:t>a</w:t>
            </w:r>
            <w:r w:rsidRPr="00160E7B">
              <w:rPr>
                <w:szCs w:val="20"/>
              </w:rPr>
              <w:t>i</w:t>
            </w:r>
            <w:r w:rsidRPr="00160E7B">
              <w:rPr>
                <w:spacing w:val="-1"/>
                <w:szCs w:val="20"/>
              </w:rPr>
              <w:t>h</w:t>
            </w:r>
            <w:r w:rsidRPr="00160E7B">
              <w:rPr>
                <w:spacing w:val="2"/>
                <w:szCs w:val="20"/>
              </w:rPr>
              <w:t>i</w:t>
            </w:r>
            <w:r w:rsidRPr="00160E7B">
              <w:rPr>
                <w:spacing w:val="-1"/>
                <w:szCs w:val="20"/>
              </w:rPr>
              <w:t>ng</w:t>
            </w:r>
            <w:r w:rsidRPr="00160E7B">
              <w:rPr>
                <w:spacing w:val="3"/>
                <w:szCs w:val="20"/>
              </w:rPr>
              <w:t>e</w:t>
            </w:r>
            <w:r w:rsidRPr="00160E7B">
              <w:rPr>
                <w:szCs w:val="20"/>
              </w:rPr>
              <w:t>n</w:t>
            </w:r>
            <w:r w:rsidRPr="00160E7B">
              <w:rPr>
                <w:spacing w:val="-9"/>
                <w:szCs w:val="20"/>
              </w:rPr>
              <w:t xml:space="preserve"> </w:t>
            </w:r>
            <w:r w:rsidRPr="00160E7B">
              <w:rPr>
                <w:spacing w:val="1"/>
                <w:szCs w:val="20"/>
              </w:rPr>
              <w:t>(</w:t>
            </w:r>
            <w:r w:rsidRPr="00160E7B">
              <w:rPr>
                <w:spacing w:val="2"/>
                <w:szCs w:val="20"/>
              </w:rPr>
              <w:t>P</w:t>
            </w:r>
            <w:r w:rsidRPr="00160E7B">
              <w:rPr>
                <w:spacing w:val="1"/>
                <w:szCs w:val="20"/>
              </w:rPr>
              <w:t>a</w:t>
            </w:r>
            <w:r w:rsidRPr="00160E7B">
              <w:rPr>
                <w:szCs w:val="20"/>
              </w:rPr>
              <w:t>t</w:t>
            </w:r>
            <w:r w:rsidRPr="00160E7B">
              <w:rPr>
                <w:spacing w:val="1"/>
                <w:szCs w:val="20"/>
              </w:rPr>
              <w:t>c</w:t>
            </w:r>
            <w:r w:rsidRPr="00160E7B">
              <w:rPr>
                <w:szCs w:val="20"/>
              </w:rPr>
              <w:t>h</w:t>
            </w:r>
            <w:r w:rsidRPr="00160E7B">
              <w:rPr>
                <w:spacing w:val="-6"/>
                <w:szCs w:val="20"/>
              </w:rPr>
              <w:t xml:space="preserve"> </w:t>
            </w:r>
            <w:r w:rsidRPr="00160E7B">
              <w:rPr>
                <w:spacing w:val="2"/>
                <w:szCs w:val="20"/>
              </w:rPr>
              <w:t>B</w:t>
            </w:r>
            <w:r w:rsidRPr="00160E7B">
              <w:rPr>
                <w:spacing w:val="1"/>
                <w:szCs w:val="20"/>
              </w:rPr>
              <w:t>arrac</w:t>
            </w:r>
            <w:r w:rsidRPr="00160E7B">
              <w:rPr>
                <w:spacing w:val="-1"/>
                <w:szCs w:val="20"/>
              </w:rPr>
              <w:t>ks – Stuttgart</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AE98D8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CE7637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485F770"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60C88DB3"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08F0F575"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1F052C6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B4FFB0E"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4272531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Vil</w:t>
            </w:r>
            <w:r w:rsidRPr="00160E7B">
              <w:rPr>
                <w:spacing w:val="-1"/>
                <w:szCs w:val="20"/>
              </w:rPr>
              <w:t>s</w:t>
            </w:r>
            <w:r w:rsidRPr="00160E7B">
              <w:rPr>
                <w:spacing w:val="1"/>
                <w:szCs w:val="20"/>
              </w:rPr>
              <w:t>e</w:t>
            </w:r>
            <w:r w:rsidRPr="00160E7B">
              <w:rPr>
                <w:spacing w:val="3"/>
                <w:szCs w:val="20"/>
              </w:rPr>
              <w:t>c</w:t>
            </w:r>
            <w:r w:rsidRPr="00160E7B">
              <w:rPr>
                <w:szCs w:val="20"/>
              </w:rPr>
              <w:t>k</w:t>
            </w:r>
            <w:r w:rsidRPr="00160E7B">
              <w:rPr>
                <w:spacing w:val="-7"/>
                <w:szCs w:val="20"/>
              </w:rPr>
              <w:t xml:space="preserve"> </w:t>
            </w:r>
            <w:r w:rsidRPr="00160E7B">
              <w:rPr>
                <w:spacing w:val="1"/>
                <w:szCs w:val="20"/>
              </w:rPr>
              <w:t>(</w:t>
            </w:r>
            <w:r w:rsidRPr="00160E7B">
              <w:rPr>
                <w:spacing w:val="-1"/>
                <w:szCs w:val="20"/>
              </w:rPr>
              <w:t>R</w:t>
            </w:r>
            <w:r w:rsidRPr="00160E7B">
              <w:rPr>
                <w:spacing w:val="1"/>
                <w:szCs w:val="20"/>
              </w:rPr>
              <w:t>o</w:t>
            </w:r>
            <w:r w:rsidRPr="00160E7B">
              <w:rPr>
                <w:spacing w:val="-1"/>
                <w:szCs w:val="20"/>
              </w:rPr>
              <w:t>s</w:t>
            </w:r>
            <w:r w:rsidRPr="00160E7B">
              <w:rPr>
                <w:szCs w:val="20"/>
              </w:rPr>
              <w:t>e</w:t>
            </w:r>
            <w:r w:rsidRPr="00160E7B">
              <w:rPr>
                <w:spacing w:val="-4"/>
                <w:szCs w:val="20"/>
              </w:rPr>
              <w:t xml:space="preserve"> </w:t>
            </w:r>
            <w:r w:rsidRPr="00160E7B">
              <w:rPr>
                <w:spacing w:val="2"/>
                <w:szCs w:val="20"/>
              </w:rPr>
              <w:t>B</w:t>
            </w:r>
            <w:r w:rsidRPr="00160E7B">
              <w:rPr>
                <w:spacing w:val="1"/>
                <w:szCs w:val="20"/>
              </w:rPr>
              <w:t>arrac</w:t>
            </w:r>
            <w:r w:rsidRPr="00160E7B">
              <w:rPr>
                <w:spacing w:val="-1"/>
                <w:szCs w:val="20"/>
              </w:rPr>
              <w:t>ks</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36EB47B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&amp;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7B2A281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C77EE5F"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665F0AB2"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72A3AD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5A20EED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21BAB2B0"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60008FCC"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1099646C"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67AE388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91C8940"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hideMark/>
          </w:tcPr>
          <w:p w14:paraId="1265CD2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V</w:t>
            </w:r>
            <w:r w:rsidRPr="00160E7B">
              <w:rPr>
                <w:spacing w:val="1"/>
                <w:szCs w:val="20"/>
              </w:rPr>
              <w:t>o</w:t>
            </w:r>
            <w:r w:rsidRPr="00160E7B">
              <w:rPr>
                <w:spacing w:val="-1"/>
                <w:szCs w:val="20"/>
              </w:rPr>
              <w:t>g</w:t>
            </w:r>
            <w:r w:rsidRPr="00160E7B">
              <w:rPr>
                <w:spacing w:val="1"/>
                <w:szCs w:val="20"/>
              </w:rPr>
              <w:t>e</w:t>
            </w:r>
            <w:r w:rsidRPr="00160E7B">
              <w:rPr>
                <w:spacing w:val="2"/>
                <w:szCs w:val="20"/>
              </w:rPr>
              <w:t>l</w:t>
            </w:r>
            <w:r w:rsidRPr="00160E7B">
              <w:rPr>
                <w:spacing w:val="-2"/>
                <w:szCs w:val="20"/>
              </w:rPr>
              <w:t>w</w:t>
            </w:r>
            <w:r w:rsidRPr="00160E7B">
              <w:rPr>
                <w:spacing w:val="3"/>
                <w:szCs w:val="20"/>
              </w:rPr>
              <w:t>e</w:t>
            </w:r>
            <w:r w:rsidRPr="00160E7B">
              <w:rPr>
                <w:szCs w:val="20"/>
              </w:rPr>
              <w:t>h</w:t>
            </w:r>
            <w:r w:rsidRPr="00160E7B">
              <w:rPr>
                <w:spacing w:val="-9"/>
                <w:szCs w:val="20"/>
              </w:rPr>
              <w:t xml:space="preserve"> </w:t>
            </w:r>
            <w:r w:rsidRPr="00160E7B">
              <w:rPr>
                <w:spacing w:val="-1"/>
                <w:szCs w:val="20"/>
              </w:rPr>
              <w:t>C</w:t>
            </w:r>
            <w:r w:rsidRPr="00160E7B">
              <w:rPr>
                <w:spacing w:val="4"/>
                <w:szCs w:val="20"/>
              </w:rPr>
              <w:t>o</w:t>
            </w:r>
            <w:r w:rsidRPr="00160E7B">
              <w:rPr>
                <w:spacing w:val="-1"/>
                <w:szCs w:val="20"/>
              </w:rPr>
              <w:t>mm</w:t>
            </w:r>
            <w:r w:rsidRPr="00160E7B">
              <w:rPr>
                <w:spacing w:val="2"/>
                <w:szCs w:val="20"/>
              </w:rPr>
              <w:t>i</w:t>
            </w:r>
            <w:r w:rsidRPr="00160E7B">
              <w:rPr>
                <w:spacing w:val="-1"/>
                <w:szCs w:val="20"/>
              </w:rPr>
              <w:t>ss</w:t>
            </w:r>
            <w:r w:rsidRPr="00160E7B">
              <w:rPr>
                <w:spacing w:val="1"/>
                <w:szCs w:val="20"/>
              </w:rPr>
              <w:t>a</w:t>
            </w:r>
            <w:r w:rsidRPr="00160E7B">
              <w:rPr>
                <w:spacing w:val="3"/>
                <w:szCs w:val="20"/>
              </w:rPr>
              <w:t>r</w:t>
            </w:r>
            <w:r w:rsidRPr="00160E7B">
              <w:rPr>
                <w:szCs w:val="20"/>
              </w:rPr>
              <w:t>y</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67C020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E66642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71DEB0D7"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56CA43BA"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8950A9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78C327E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2</w:t>
            </w:r>
            <w:r w:rsidRPr="00160E7B">
              <w:rPr>
                <w:spacing w:val="1"/>
                <w:szCs w:val="20"/>
              </w:rPr>
              <w:t xml:space="preserve"> p.</w:t>
            </w:r>
            <w:r w:rsidRPr="00160E7B">
              <w:rPr>
                <w:spacing w:val="-3"/>
                <w:szCs w:val="20"/>
              </w:rPr>
              <w:t>m</w:t>
            </w:r>
            <w:r w:rsidRPr="00160E7B">
              <w:rPr>
                <w:szCs w:val="20"/>
              </w:rPr>
              <w:t>.</w:t>
            </w:r>
          </w:p>
        </w:tc>
      </w:tr>
      <w:tr w:rsidR="00243E5C" w:rsidRPr="00160E7B" w14:paraId="6384208B"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073325EA"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0423495"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16E8294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231FF81"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hideMark/>
          </w:tcPr>
          <w:p w14:paraId="5EE1649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W</w:t>
            </w:r>
            <w:r w:rsidRPr="00160E7B">
              <w:rPr>
                <w:szCs w:val="20"/>
              </w:rPr>
              <w:t>i</w:t>
            </w:r>
            <w:r w:rsidRPr="00160E7B">
              <w:rPr>
                <w:spacing w:val="1"/>
                <w:szCs w:val="20"/>
              </w:rPr>
              <w:t>e</w:t>
            </w:r>
            <w:r w:rsidRPr="00160E7B">
              <w:rPr>
                <w:spacing w:val="-1"/>
                <w:szCs w:val="20"/>
              </w:rPr>
              <w:t>s</w:t>
            </w:r>
            <w:r w:rsidRPr="00160E7B">
              <w:rPr>
                <w:spacing w:val="1"/>
                <w:szCs w:val="20"/>
              </w:rPr>
              <w:t>bade</w:t>
            </w:r>
            <w:r w:rsidRPr="00160E7B">
              <w:rPr>
                <w:szCs w:val="20"/>
              </w:rPr>
              <w:t>n</w:t>
            </w:r>
            <w:r w:rsidRPr="00160E7B">
              <w:rPr>
                <w:spacing w:val="-10"/>
                <w:szCs w:val="20"/>
              </w:rPr>
              <w:t xml:space="preserve"> </w:t>
            </w:r>
            <w:r w:rsidRPr="00160E7B">
              <w:rPr>
                <w:spacing w:val="1"/>
                <w:szCs w:val="20"/>
              </w:rPr>
              <w:t>(</w:t>
            </w:r>
            <w:r w:rsidRPr="00160E7B">
              <w:rPr>
                <w:spacing w:val="-1"/>
                <w:szCs w:val="20"/>
              </w:rPr>
              <w:t>C</w:t>
            </w:r>
            <w:r w:rsidRPr="00160E7B">
              <w:rPr>
                <w:szCs w:val="20"/>
              </w:rPr>
              <w:t>l</w:t>
            </w:r>
            <w:r w:rsidRPr="00160E7B">
              <w:rPr>
                <w:spacing w:val="3"/>
                <w:szCs w:val="20"/>
              </w:rPr>
              <w:t>a</w:t>
            </w:r>
            <w:r w:rsidRPr="00160E7B">
              <w:rPr>
                <w:szCs w:val="20"/>
              </w:rPr>
              <w:t>y</w:t>
            </w:r>
            <w:r w:rsidRPr="00160E7B">
              <w:rPr>
                <w:spacing w:val="-7"/>
                <w:szCs w:val="20"/>
              </w:rPr>
              <w:t xml:space="preserve"> </w:t>
            </w:r>
            <w:r w:rsidRPr="00160E7B">
              <w:rPr>
                <w:szCs w:val="20"/>
              </w:rPr>
              <w:t>K</w:t>
            </w:r>
            <w:r w:rsidRPr="00160E7B">
              <w:rPr>
                <w:spacing w:val="3"/>
                <w:szCs w:val="20"/>
              </w:rPr>
              <w:t>a</w:t>
            </w:r>
            <w:r w:rsidRPr="00160E7B">
              <w:rPr>
                <w:spacing w:val="-1"/>
                <w:szCs w:val="20"/>
              </w:rPr>
              <w:t>s</w:t>
            </w:r>
            <w:r w:rsidRPr="00160E7B">
              <w:rPr>
                <w:spacing w:val="1"/>
                <w:szCs w:val="20"/>
              </w:rPr>
              <w:t>er</w:t>
            </w:r>
            <w:r w:rsidRPr="00160E7B">
              <w:rPr>
                <w:spacing w:val="-1"/>
                <w:szCs w:val="20"/>
              </w:rPr>
              <w:t>n</w:t>
            </w:r>
            <w:r w:rsidRPr="00160E7B">
              <w:rPr>
                <w:spacing w:val="1"/>
                <w:szCs w:val="20"/>
              </w:rPr>
              <w:t>e</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7DCC48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B6B65E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FCAA27F"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7323B97F"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3C9041D6"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053A7C99"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1F45616"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0BC89C5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W</w:t>
            </w:r>
            <w:r w:rsidRPr="00160E7B">
              <w:rPr>
                <w:szCs w:val="20"/>
              </w:rPr>
              <w:t>i</w:t>
            </w:r>
            <w:r w:rsidRPr="00160E7B">
              <w:rPr>
                <w:spacing w:val="1"/>
                <w:szCs w:val="20"/>
              </w:rPr>
              <w:t>e</w:t>
            </w:r>
            <w:r w:rsidRPr="00160E7B">
              <w:rPr>
                <w:spacing w:val="-1"/>
                <w:szCs w:val="20"/>
              </w:rPr>
              <w:t>s</w:t>
            </w:r>
            <w:r w:rsidRPr="00160E7B">
              <w:rPr>
                <w:spacing w:val="1"/>
                <w:szCs w:val="20"/>
              </w:rPr>
              <w:t>bade</w:t>
            </w:r>
            <w:r w:rsidRPr="00160E7B">
              <w:rPr>
                <w:szCs w:val="20"/>
              </w:rPr>
              <w:t>n</w:t>
            </w:r>
            <w:r w:rsidRPr="00160E7B">
              <w:rPr>
                <w:spacing w:val="-10"/>
                <w:szCs w:val="20"/>
              </w:rPr>
              <w:t xml:space="preserve"> </w:t>
            </w:r>
            <w:r w:rsidRPr="00160E7B">
              <w:rPr>
                <w:spacing w:val="1"/>
                <w:szCs w:val="20"/>
              </w:rPr>
              <w:t>(</w:t>
            </w:r>
            <w:r w:rsidRPr="00160E7B">
              <w:rPr>
                <w:szCs w:val="20"/>
              </w:rPr>
              <w:t>H</w:t>
            </w:r>
            <w:r w:rsidRPr="00160E7B">
              <w:rPr>
                <w:spacing w:val="1"/>
                <w:szCs w:val="20"/>
              </w:rPr>
              <w:t>a</w:t>
            </w:r>
            <w:r w:rsidRPr="00160E7B">
              <w:rPr>
                <w:szCs w:val="20"/>
              </w:rPr>
              <w:t>i</w:t>
            </w:r>
            <w:r w:rsidRPr="00160E7B">
              <w:rPr>
                <w:spacing w:val="-1"/>
                <w:szCs w:val="20"/>
              </w:rPr>
              <w:t>n</w:t>
            </w:r>
            <w:r w:rsidRPr="00160E7B">
              <w:rPr>
                <w:spacing w:val="1"/>
                <w:szCs w:val="20"/>
              </w:rPr>
              <w:t>erber</w:t>
            </w:r>
            <w:r w:rsidRPr="00160E7B">
              <w:rPr>
                <w:szCs w:val="20"/>
              </w:rPr>
              <w:t>g</w:t>
            </w:r>
          </w:p>
          <w:p w14:paraId="2A232E1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h</w:t>
            </w:r>
            <w:r w:rsidRPr="00160E7B">
              <w:rPr>
                <w:spacing w:val="1"/>
                <w:szCs w:val="20"/>
              </w:rPr>
              <w:t>opp</w:t>
            </w:r>
            <w:r w:rsidRPr="00160E7B">
              <w:rPr>
                <w:szCs w:val="20"/>
              </w:rPr>
              <w:t>i</w:t>
            </w:r>
            <w:r w:rsidRPr="00160E7B">
              <w:rPr>
                <w:spacing w:val="1"/>
                <w:szCs w:val="20"/>
              </w:rPr>
              <w:t>n</w:t>
            </w:r>
            <w:r w:rsidRPr="00160E7B">
              <w:rPr>
                <w:szCs w:val="20"/>
              </w:rPr>
              <w:t>g</w:t>
            </w:r>
            <w:r w:rsidRPr="00160E7B">
              <w:rPr>
                <w:spacing w:val="-9"/>
                <w:szCs w:val="20"/>
              </w:rPr>
              <w:t xml:space="preserve"> </w:t>
            </w:r>
            <w:r w:rsidRPr="00160E7B">
              <w:rPr>
                <w:spacing w:val="-1"/>
                <w:szCs w:val="20"/>
              </w:rPr>
              <w:t>C</w:t>
            </w:r>
            <w:r w:rsidRPr="00160E7B">
              <w:rPr>
                <w:spacing w:val="3"/>
                <w:szCs w:val="20"/>
              </w:rPr>
              <w:t>e</w:t>
            </w:r>
            <w:r w:rsidRPr="00160E7B">
              <w:rPr>
                <w:spacing w:val="-1"/>
                <w:szCs w:val="20"/>
              </w:rPr>
              <w:t>n</w:t>
            </w:r>
            <w:r w:rsidRPr="00160E7B">
              <w:rPr>
                <w:szCs w:val="20"/>
              </w:rPr>
              <w:t>t</w:t>
            </w:r>
            <w:r w:rsidRPr="00160E7B">
              <w:rPr>
                <w:spacing w:val="1"/>
                <w:szCs w:val="20"/>
              </w:rPr>
              <w:t>er</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2AB284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 xml:space="preserve">Monday - </w:t>
            </w:r>
            <w:r w:rsidRPr="00160E7B">
              <w:rPr>
                <w:szCs w:val="20"/>
              </w:rPr>
              <w:t>F</w:t>
            </w:r>
            <w:r w:rsidRPr="00160E7B">
              <w:rPr>
                <w:spacing w:val="1"/>
                <w:szCs w:val="20"/>
              </w:rPr>
              <w:t>r</w:t>
            </w:r>
            <w:r w:rsidRPr="00160E7B">
              <w:rPr>
                <w:szCs w:val="20"/>
              </w:rPr>
              <w:t>i</w:t>
            </w:r>
            <w:r w:rsidRPr="00160E7B">
              <w:rPr>
                <w:spacing w:val="1"/>
                <w:szCs w:val="20"/>
              </w:rPr>
              <w:t>da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B3601E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301D9644"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59748EF"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67D5C27B" w14:textId="77777777" w:rsidR="00243E5C" w:rsidRPr="00160E7B" w:rsidRDefault="00243E5C" w:rsidP="00243E5C">
            <w:pPr>
              <w:widowControl w:val="0"/>
              <w:autoSpaceDE w:val="0"/>
              <w:autoSpaceDN w:val="0"/>
              <w:adjustRightInd w:val="0"/>
              <w:spacing w:after="0" w:line="240" w:lineRule="auto"/>
              <w:ind w:left="102" w:right="-20"/>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0E92C85F" w14:textId="77777777" w:rsidR="00243E5C" w:rsidRPr="00160E7B" w:rsidRDefault="00243E5C" w:rsidP="00243E5C">
            <w:pPr>
              <w:widowControl w:val="0"/>
              <w:autoSpaceDE w:val="0"/>
              <w:autoSpaceDN w:val="0"/>
              <w:adjustRightInd w:val="0"/>
              <w:spacing w:after="0" w:line="240" w:lineRule="auto"/>
              <w:ind w:left="102" w:right="-20"/>
              <w:rPr>
                <w:szCs w:val="20"/>
              </w:rPr>
            </w:pPr>
          </w:p>
        </w:tc>
      </w:tr>
      <w:tr w:rsidR="00243E5C" w:rsidRPr="00160E7B" w14:paraId="6E569580"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A1A798E"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4B6280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3B2AA70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2</w:t>
            </w:r>
            <w:r w:rsidRPr="00160E7B">
              <w:rPr>
                <w:spacing w:val="1"/>
                <w:szCs w:val="20"/>
              </w:rPr>
              <w:t xml:space="preserve"> p.</w:t>
            </w:r>
            <w:r w:rsidRPr="00160E7B">
              <w:rPr>
                <w:spacing w:val="-3"/>
                <w:szCs w:val="20"/>
              </w:rPr>
              <w:t>m</w:t>
            </w:r>
            <w:r w:rsidRPr="00160E7B">
              <w:rPr>
                <w:szCs w:val="20"/>
              </w:rPr>
              <w:t>.</w:t>
            </w:r>
          </w:p>
        </w:tc>
      </w:tr>
      <w:tr w:rsidR="00243E5C" w:rsidRPr="00160E7B" w14:paraId="71941CE3"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0AB2472A"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460CCE1"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40A0BD8A"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066FAD4" w14:textId="77777777" w:rsidTr="009F7F8D">
        <w:trPr>
          <w:trHeight w:val="266"/>
        </w:trPr>
        <w:tc>
          <w:tcPr>
            <w:tcW w:w="8654" w:type="dxa"/>
            <w:gridSpan w:val="4"/>
            <w:tcBorders>
              <w:top w:val="single" w:sz="4" w:space="0" w:color="000000"/>
              <w:left w:val="single" w:sz="4" w:space="0" w:color="000000"/>
              <w:bottom w:val="single" w:sz="4" w:space="0" w:color="000000"/>
              <w:right w:val="single" w:sz="4" w:space="0" w:color="000000"/>
            </w:tcBorders>
            <w:hideMark/>
          </w:tcPr>
          <w:p w14:paraId="5A2534C9" w14:textId="77777777" w:rsidR="00243E5C" w:rsidRPr="00160E7B" w:rsidRDefault="00243E5C" w:rsidP="00243E5C">
            <w:pPr>
              <w:widowControl w:val="0"/>
              <w:autoSpaceDE w:val="0"/>
              <w:autoSpaceDN w:val="0"/>
              <w:adjustRightInd w:val="0"/>
              <w:spacing w:after="0" w:line="240" w:lineRule="auto"/>
              <w:ind w:left="153" w:right="-20"/>
              <w:rPr>
                <w:szCs w:val="20"/>
              </w:rPr>
            </w:pPr>
            <w:r w:rsidRPr="00160E7B">
              <w:rPr>
                <w:i/>
                <w:iCs/>
                <w:szCs w:val="20"/>
              </w:rPr>
              <w:t xml:space="preserve">- </w:t>
            </w:r>
            <w:r w:rsidRPr="00160E7B">
              <w:rPr>
                <w:i/>
                <w:iCs/>
                <w:spacing w:val="-1"/>
                <w:szCs w:val="20"/>
              </w:rPr>
              <w:t>N</w:t>
            </w:r>
            <w:r w:rsidRPr="00160E7B">
              <w:rPr>
                <w:i/>
                <w:iCs/>
                <w:spacing w:val="1"/>
                <w:szCs w:val="20"/>
              </w:rPr>
              <w:t>e</w:t>
            </w:r>
            <w:r w:rsidRPr="00160E7B">
              <w:rPr>
                <w:i/>
                <w:iCs/>
                <w:szCs w:val="20"/>
              </w:rPr>
              <w:t>t</w:t>
            </w:r>
            <w:r w:rsidRPr="00160E7B">
              <w:rPr>
                <w:i/>
                <w:iCs/>
                <w:spacing w:val="1"/>
                <w:szCs w:val="20"/>
              </w:rPr>
              <w:t>he</w:t>
            </w:r>
            <w:r w:rsidRPr="00160E7B">
              <w:rPr>
                <w:i/>
                <w:iCs/>
                <w:spacing w:val="-1"/>
                <w:szCs w:val="20"/>
              </w:rPr>
              <w:t>r</w:t>
            </w:r>
            <w:r w:rsidRPr="00160E7B">
              <w:rPr>
                <w:i/>
                <w:iCs/>
                <w:szCs w:val="20"/>
              </w:rPr>
              <w:t>l</w:t>
            </w:r>
            <w:r w:rsidRPr="00160E7B">
              <w:rPr>
                <w:i/>
                <w:iCs/>
                <w:spacing w:val="1"/>
                <w:szCs w:val="20"/>
              </w:rPr>
              <w:t>and</w:t>
            </w:r>
            <w:r w:rsidRPr="00160E7B">
              <w:rPr>
                <w:i/>
                <w:iCs/>
                <w:szCs w:val="20"/>
              </w:rPr>
              <w:t>s</w:t>
            </w:r>
            <w:r w:rsidRPr="00160E7B">
              <w:rPr>
                <w:i/>
                <w:iCs/>
                <w:spacing w:val="-10"/>
                <w:szCs w:val="20"/>
              </w:rPr>
              <w:t xml:space="preserve"> </w:t>
            </w:r>
            <w:r w:rsidRPr="00160E7B">
              <w:rPr>
                <w:i/>
                <w:iCs/>
                <w:szCs w:val="20"/>
              </w:rPr>
              <w:t>-</w:t>
            </w:r>
          </w:p>
        </w:tc>
      </w:tr>
      <w:tr w:rsidR="00243E5C" w:rsidRPr="00160E7B" w14:paraId="3BFBA5E8" w14:textId="77777777" w:rsidTr="009F7F8D">
        <w:trPr>
          <w:trHeight w:hRule="exact" w:val="451"/>
        </w:trPr>
        <w:tc>
          <w:tcPr>
            <w:tcW w:w="2894" w:type="dxa"/>
            <w:tcBorders>
              <w:top w:val="single" w:sz="4" w:space="0" w:color="000000"/>
              <w:left w:val="single" w:sz="4" w:space="0" w:color="000000"/>
              <w:bottom w:val="single" w:sz="4" w:space="0" w:color="000000"/>
              <w:right w:val="single" w:sz="4" w:space="0" w:color="000000"/>
            </w:tcBorders>
            <w:hideMark/>
          </w:tcPr>
          <w:p w14:paraId="69B181D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Brunssum</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9CFD5D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 xml:space="preserve">Monday - </w:t>
            </w:r>
            <w:r w:rsidRPr="00160E7B">
              <w:rPr>
                <w:spacing w:val="-3"/>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54CBD0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4 p.m.</w:t>
            </w:r>
          </w:p>
        </w:tc>
      </w:tr>
      <w:tr w:rsidR="00243E5C" w:rsidRPr="00160E7B" w14:paraId="56B859EA"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40188741"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08099784"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730660B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460CC18"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hideMark/>
          </w:tcPr>
          <w:p w14:paraId="795E4A5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u w:val="thick"/>
              </w:rPr>
              <w:t>M</w:t>
            </w:r>
            <w:r w:rsidRPr="00160E7B">
              <w:rPr>
                <w:b/>
                <w:bCs/>
                <w:szCs w:val="20"/>
                <w:u w:val="thick"/>
              </w:rPr>
              <w:t>ili</w:t>
            </w:r>
            <w:r w:rsidRPr="00160E7B">
              <w:rPr>
                <w:b/>
                <w:bCs/>
                <w:spacing w:val="1"/>
                <w:szCs w:val="20"/>
                <w:u w:val="thick"/>
              </w:rPr>
              <w:t>ta</w:t>
            </w:r>
            <w:r w:rsidRPr="00160E7B">
              <w:rPr>
                <w:b/>
                <w:bCs/>
                <w:spacing w:val="-2"/>
                <w:szCs w:val="20"/>
                <w:u w:val="thick"/>
              </w:rPr>
              <w:t>r</w:t>
            </w:r>
            <w:r w:rsidRPr="00160E7B">
              <w:rPr>
                <w:b/>
                <w:bCs/>
                <w:szCs w:val="20"/>
                <w:u w:val="thick"/>
              </w:rPr>
              <w:t>y</w:t>
            </w:r>
            <w:r w:rsidRPr="00160E7B">
              <w:rPr>
                <w:b/>
                <w:bCs/>
                <w:spacing w:val="-6"/>
                <w:szCs w:val="20"/>
                <w:u w:val="thick"/>
              </w:rPr>
              <w:t xml:space="preserve"> </w:t>
            </w:r>
            <w:r w:rsidRPr="00160E7B">
              <w:rPr>
                <w:b/>
                <w:bCs/>
                <w:spacing w:val="-1"/>
                <w:szCs w:val="20"/>
                <w:u w:val="thick"/>
              </w:rPr>
              <w:t>B</w:t>
            </w:r>
            <w:r w:rsidRPr="00160E7B">
              <w:rPr>
                <w:b/>
                <w:bCs/>
                <w:spacing w:val="1"/>
                <w:szCs w:val="20"/>
                <w:u w:val="thick"/>
              </w:rPr>
              <w:t>a</w:t>
            </w:r>
            <w:r w:rsidRPr="00160E7B">
              <w:rPr>
                <w:b/>
                <w:bCs/>
                <w:szCs w:val="20"/>
                <w:u w:val="thick"/>
              </w:rPr>
              <w:t>n</w:t>
            </w:r>
            <w:r w:rsidRPr="00160E7B">
              <w:rPr>
                <w:b/>
                <w:bCs/>
                <w:spacing w:val="-3"/>
                <w:szCs w:val="20"/>
                <w:u w:val="thick"/>
              </w:rPr>
              <w:t>k</w:t>
            </w:r>
            <w:r w:rsidRPr="00160E7B">
              <w:rPr>
                <w:b/>
                <w:bCs/>
                <w:spacing w:val="2"/>
                <w:szCs w:val="20"/>
                <w:u w:val="thick"/>
              </w:rPr>
              <w:t>i</w:t>
            </w:r>
            <w:r w:rsidRPr="00160E7B">
              <w:rPr>
                <w:b/>
                <w:bCs/>
                <w:szCs w:val="20"/>
                <w:u w:val="thick"/>
              </w:rPr>
              <w:t>ng</w:t>
            </w:r>
            <w:r w:rsidRPr="00160E7B">
              <w:rPr>
                <w:b/>
                <w:bCs/>
                <w:spacing w:val="-6"/>
                <w:szCs w:val="20"/>
                <w:u w:val="thick"/>
              </w:rPr>
              <w:t xml:space="preserve"> </w:t>
            </w:r>
            <w:r w:rsidRPr="00160E7B">
              <w:rPr>
                <w:b/>
                <w:bCs/>
                <w:spacing w:val="-1"/>
                <w:szCs w:val="20"/>
                <w:u w:val="thick"/>
              </w:rPr>
              <w:t>L</w:t>
            </w:r>
            <w:r w:rsidRPr="00160E7B">
              <w:rPr>
                <w:b/>
                <w:bCs/>
                <w:spacing w:val="1"/>
                <w:szCs w:val="20"/>
                <w:u w:val="thick"/>
              </w:rPr>
              <w:t>ocat</w:t>
            </w:r>
            <w:r w:rsidRPr="00160E7B">
              <w:rPr>
                <w:b/>
                <w:bCs/>
                <w:szCs w:val="20"/>
                <w:u w:val="thick"/>
              </w:rPr>
              <w:t>i</w:t>
            </w:r>
            <w:r w:rsidRPr="00160E7B">
              <w:rPr>
                <w:b/>
                <w:bCs/>
                <w:spacing w:val="1"/>
                <w:szCs w:val="20"/>
                <w:u w:val="thick"/>
              </w:rPr>
              <w:t>o</w:t>
            </w:r>
            <w:r w:rsidRPr="00160E7B">
              <w:rPr>
                <w:b/>
                <w:bCs/>
                <w:szCs w:val="20"/>
                <w:u w:val="thick"/>
              </w:rPr>
              <w:t>n</w:t>
            </w:r>
          </w:p>
        </w:tc>
        <w:tc>
          <w:tcPr>
            <w:tcW w:w="5760" w:type="dxa"/>
            <w:gridSpan w:val="3"/>
            <w:tcBorders>
              <w:top w:val="single" w:sz="4" w:space="0" w:color="000000"/>
              <w:left w:val="single" w:sz="4" w:space="0" w:color="000000"/>
              <w:bottom w:val="single" w:sz="4" w:space="0" w:color="000000"/>
              <w:right w:val="single" w:sz="4" w:space="0" w:color="000000"/>
            </w:tcBorders>
            <w:hideMark/>
          </w:tcPr>
          <w:p w14:paraId="3156A76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D</w:t>
            </w:r>
            <w:r w:rsidRPr="00160E7B">
              <w:rPr>
                <w:b/>
                <w:bCs/>
                <w:spacing w:val="1"/>
                <w:szCs w:val="20"/>
                <w:u w:val="thick"/>
              </w:rPr>
              <w:t>ay</w:t>
            </w:r>
            <w:r w:rsidRPr="00160E7B">
              <w:rPr>
                <w:b/>
                <w:bCs/>
                <w:szCs w:val="20"/>
                <w:u w:val="thick"/>
              </w:rPr>
              <w:t>s</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Ho</w:t>
            </w:r>
            <w:r w:rsidRPr="00160E7B">
              <w:rPr>
                <w:b/>
                <w:bCs/>
                <w:szCs w:val="20"/>
                <w:u w:val="thick"/>
              </w:rPr>
              <w:t>u</w:t>
            </w:r>
            <w:r w:rsidRPr="00160E7B">
              <w:rPr>
                <w:b/>
                <w:bCs/>
                <w:spacing w:val="1"/>
                <w:szCs w:val="20"/>
                <w:u w:val="thick"/>
              </w:rPr>
              <w:t>r</w:t>
            </w:r>
            <w:r w:rsidRPr="00160E7B">
              <w:rPr>
                <w:b/>
                <w:bCs/>
                <w:szCs w:val="20"/>
                <w:u w:val="thick"/>
              </w:rPr>
              <w:t>s</w:t>
            </w:r>
            <w:r w:rsidRPr="00160E7B">
              <w:rPr>
                <w:b/>
                <w:bCs/>
                <w:spacing w:val="-6"/>
                <w:szCs w:val="20"/>
                <w:u w:val="thick"/>
              </w:rPr>
              <w:t xml:space="preserve"> </w:t>
            </w:r>
            <w:r w:rsidRPr="00160E7B">
              <w:rPr>
                <w:b/>
                <w:bCs/>
                <w:spacing w:val="1"/>
                <w:szCs w:val="20"/>
                <w:u w:val="thick"/>
              </w:rPr>
              <w:t>o</w:t>
            </w:r>
            <w:r w:rsidRPr="00160E7B">
              <w:rPr>
                <w:b/>
                <w:bCs/>
                <w:szCs w:val="20"/>
                <w:u w:val="thick"/>
              </w:rPr>
              <w:t xml:space="preserve">f </w:t>
            </w:r>
            <w:r w:rsidRPr="00160E7B">
              <w:rPr>
                <w:b/>
                <w:bCs/>
                <w:spacing w:val="1"/>
                <w:szCs w:val="20"/>
                <w:u w:val="thick"/>
              </w:rPr>
              <w:t>O</w:t>
            </w:r>
            <w:r w:rsidRPr="00160E7B">
              <w:rPr>
                <w:b/>
                <w:bCs/>
                <w:szCs w:val="20"/>
                <w:u w:val="thick"/>
              </w:rPr>
              <w:t>p</w:t>
            </w:r>
            <w:r w:rsidRPr="00160E7B">
              <w:rPr>
                <w:b/>
                <w:bCs/>
                <w:spacing w:val="1"/>
                <w:szCs w:val="20"/>
                <w:u w:val="thick"/>
              </w:rPr>
              <w:t>erat</w:t>
            </w:r>
            <w:r w:rsidRPr="00160E7B">
              <w:rPr>
                <w:b/>
                <w:bCs/>
                <w:szCs w:val="20"/>
                <w:u w:val="thick"/>
              </w:rPr>
              <w:t>i</w:t>
            </w:r>
            <w:r w:rsidRPr="00160E7B">
              <w:rPr>
                <w:b/>
                <w:bCs/>
                <w:spacing w:val="-1"/>
                <w:szCs w:val="20"/>
                <w:u w:val="thick"/>
              </w:rPr>
              <w:t>o</w:t>
            </w:r>
            <w:r w:rsidRPr="00160E7B">
              <w:rPr>
                <w:b/>
                <w:bCs/>
                <w:szCs w:val="20"/>
                <w:u w:val="thick"/>
              </w:rPr>
              <w:t>n</w:t>
            </w:r>
          </w:p>
        </w:tc>
      </w:tr>
      <w:tr w:rsidR="00243E5C" w:rsidRPr="00160E7B" w14:paraId="5E19594C" w14:textId="77777777" w:rsidTr="009F7F8D">
        <w:trPr>
          <w:trHeight w:val="264"/>
        </w:trPr>
        <w:tc>
          <w:tcPr>
            <w:tcW w:w="8654" w:type="dxa"/>
            <w:gridSpan w:val="4"/>
            <w:tcBorders>
              <w:top w:val="single" w:sz="4" w:space="0" w:color="000000"/>
              <w:left w:val="single" w:sz="4" w:space="0" w:color="000000"/>
              <w:bottom w:val="single" w:sz="4" w:space="0" w:color="000000"/>
              <w:right w:val="single" w:sz="4" w:space="0" w:color="000000"/>
            </w:tcBorders>
            <w:hideMark/>
          </w:tcPr>
          <w:p w14:paraId="70829EF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Uni</w:t>
            </w:r>
            <w:r w:rsidRPr="00160E7B">
              <w:rPr>
                <w:b/>
                <w:bCs/>
                <w:spacing w:val="1"/>
                <w:szCs w:val="20"/>
                <w:u w:val="thick"/>
              </w:rPr>
              <w:t>te</w:t>
            </w:r>
            <w:r w:rsidRPr="00160E7B">
              <w:rPr>
                <w:b/>
                <w:bCs/>
                <w:szCs w:val="20"/>
                <w:u w:val="thick"/>
              </w:rPr>
              <w:t>d</w:t>
            </w:r>
            <w:r w:rsidRPr="00160E7B">
              <w:rPr>
                <w:b/>
                <w:bCs/>
                <w:spacing w:val="-5"/>
                <w:szCs w:val="20"/>
                <w:u w:val="thick"/>
              </w:rPr>
              <w:t xml:space="preserve"> </w:t>
            </w:r>
            <w:r w:rsidRPr="00160E7B">
              <w:rPr>
                <w:b/>
                <w:bCs/>
                <w:spacing w:val="1"/>
                <w:szCs w:val="20"/>
                <w:u w:val="thick"/>
              </w:rPr>
              <w:t>K</w:t>
            </w:r>
            <w:r w:rsidRPr="00160E7B">
              <w:rPr>
                <w:b/>
                <w:bCs/>
                <w:szCs w:val="20"/>
                <w:u w:val="thick"/>
              </w:rPr>
              <w:t>in</w:t>
            </w:r>
            <w:r w:rsidRPr="00160E7B">
              <w:rPr>
                <w:b/>
                <w:bCs/>
                <w:spacing w:val="1"/>
                <w:szCs w:val="20"/>
                <w:u w:val="thick"/>
              </w:rPr>
              <w:t>g</w:t>
            </w:r>
            <w:r w:rsidRPr="00160E7B">
              <w:rPr>
                <w:b/>
                <w:bCs/>
                <w:szCs w:val="20"/>
                <w:u w:val="thick"/>
              </w:rPr>
              <w:t>d</w:t>
            </w:r>
            <w:r w:rsidRPr="00160E7B">
              <w:rPr>
                <w:b/>
                <w:bCs/>
                <w:spacing w:val="4"/>
                <w:szCs w:val="20"/>
                <w:u w:val="thick"/>
              </w:rPr>
              <w:t>o</w:t>
            </w:r>
            <w:r w:rsidRPr="00160E7B">
              <w:rPr>
                <w:b/>
                <w:bCs/>
                <w:szCs w:val="20"/>
                <w:u w:val="thick"/>
              </w:rPr>
              <w:t>m</w:t>
            </w:r>
          </w:p>
        </w:tc>
      </w:tr>
      <w:tr w:rsidR="00243E5C" w:rsidRPr="00160E7B" w14:paraId="0DE4801C"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0D83A44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A</w:t>
            </w:r>
            <w:r w:rsidRPr="00160E7B">
              <w:rPr>
                <w:szCs w:val="20"/>
              </w:rPr>
              <w:t>l</w:t>
            </w:r>
            <w:r w:rsidRPr="00160E7B">
              <w:rPr>
                <w:spacing w:val="1"/>
                <w:szCs w:val="20"/>
              </w:rPr>
              <w:t>c</w:t>
            </w:r>
            <w:r w:rsidRPr="00160E7B">
              <w:rPr>
                <w:spacing w:val="4"/>
                <w:szCs w:val="20"/>
              </w:rPr>
              <w:t>o</w:t>
            </w:r>
            <w:r w:rsidRPr="00160E7B">
              <w:rPr>
                <w:spacing w:val="-1"/>
                <w:szCs w:val="20"/>
              </w:rPr>
              <w:t>n</w:t>
            </w:r>
            <w:r w:rsidRPr="00160E7B">
              <w:rPr>
                <w:spacing w:val="1"/>
                <w:szCs w:val="20"/>
              </w:rPr>
              <w:t>b</w:t>
            </w:r>
            <w:r w:rsidRPr="00160E7B">
              <w:rPr>
                <w:spacing w:val="-1"/>
                <w:szCs w:val="20"/>
              </w:rPr>
              <w:t>u</w:t>
            </w:r>
            <w:r w:rsidRPr="00160E7B">
              <w:rPr>
                <w:spacing w:val="3"/>
                <w:szCs w:val="20"/>
              </w:rPr>
              <w:t>r</w:t>
            </w:r>
            <w:r w:rsidRPr="00160E7B">
              <w:rPr>
                <w:szCs w:val="20"/>
              </w:rPr>
              <w:t>y</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E4238A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D84E22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CFF7189"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2135D69"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BF3313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0BB36A3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1</w:t>
            </w:r>
            <w:r w:rsidRPr="00160E7B">
              <w:rPr>
                <w:spacing w:val="1"/>
                <w:szCs w:val="20"/>
              </w:rPr>
              <w:t xml:space="preserve"> p.</w:t>
            </w:r>
            <w:r w:rsidRPr="00160E7B">
              <w:rPr>
                <w:spacing w:val="-3"/>
                <w:szCs w:val="20"/>
              </w:rPr>
              <w:t>m</w:t>
            </w:r>
            <w:r w:rsidRPr="00160E7B">
              <w:rPr>
                <w:szCs w:val="20"/>
              </w:rPr>
              <w:t>.</w:t>
            </w:r>
          </w:p>
        </w:tc>
      </w:tr>
      <w:tr w:rsidR="00243E5C" w:rsidRPr="00160E7B" w14:paraId="6872BA51" w14:textId="77777777" w:rsidTr="009F7F8D">
        <w:trPr>
          <w:trHeight w:hRule="exact" w:val="266"/>
        </w:trPr>
        <w:tc>
          <w:tcPr>
            <w:tcW w:w="2894" w:type="dxa"/>
            <w:tcBorders>
              <w:top w:val="single" w:sz="4" w:space="0" w:color="000000"/>
              <w:left w:val="single" w:sz="4" w:space="0" w:color="000000"/>
              <w:bottom w:val="single" w:sz="4" w:space="0" w:color="000000"/>
              <w:right w:val="single" w:sz="4" w:space="0" w:color="000000"/>
            </w:tcBorders>
          </w:tcPr>
          <w:p w14:paraId="6EB38AA1"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8DA380C"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66A52469"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ACCDFE0" w14:textId="77777777" w:rsidTr="009F7F8D">
        <w:trPr>
          <w:trHeight w:hRule="exact" w:val="264"/>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14629E0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1"/>
                <w:szCs w:val="20"/>
              </w:rPr>
              <w:t>ro</w:t>
            </w:r>
            <w:r w:rsidRPr="00160E7B">
              <w:rPr>
                <w:spacing w:val="-1"/>
                <w:szCs w:val="20"/>
              </w:rPr>
              <w:t>u</w:t>
            </w:r>
            <w:r w:rsidRPr="00160E7B">
              <w:rPr>
                <w:spacing w:val="1"/>
                <w:szCs w:val="20"/>
              </w:rPr>
              <w:t>g</w:t>
            </w:r>
            <w:r w:rsidRPr="00160E7B">
              <w:rPr>
                <w:spacing w:val="-1"/>
                <w:szCs w:val="20"/>
              </w:rPr>
              <w:t>h</w:t>
            </w:r>
            <w:r w:rsidRPr="00160E7B">
              <w:rPr>
                <w:szCs w:val="20"/>
              </w:rPr>
              <w:t>t</w:t>
            </w:r>
            <w:r w:rsidRPr="00160E7B">
              <w:rPr>
                <w:spacing w:val="4"/>
                <w:szCs w:val="20"/>
              </w:rPr>
              <w:t>o</w:t>
            </w:r>
            <w:r w:rsidRPr="00160E7B">
              <w:rPr>
                <w:szCs w:val="20"/>
              </w:rPr>
              <w:t>n</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6553BE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&amp; F</w:t>
            </w:r>
            <w:r w:rsidRPr="00160E7B">
              <w:rPr>
                <w:spacing w:val="1"/>
                <w:szCs w:val="20"/>
              </w:rPr>
              <w:t>r</w:t>
            </w:r>
            <w:r w:rsidRPr="00160E7B">
              <w:rPr>
                <w:szCs w:val="20"/>
              </w:rPr>
              <w:t>i</w:t>
            </w:r>
            <w:r w:rsidRPr="00160E7B">
              <w:rPr>
                <w:spacing w:val="1"/>
                <w:szCs w:val="20"/>
              </w:rPr>
              <w:t>da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2EE7B9B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3</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394EDBC8"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0B55CE7"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8BA038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1326246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143741F6"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21525E20"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FF1BCA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27DE3F8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w:t>
            </w:r>
            <w:r w:rsidRPr="00160E7B">
              <w:rPr>
                <w:szCs w:val="20"/>
              </w:rPr>
              <w:t xml:space="preserve"> </w:t>
            </w:r>
            <w:r w:rsidRPr="00160E7B">
              <w:rPr>
                <w:spacing w:val="-1"/>
                <w:szCs w:val="20"/>
              </w:rPr>
              <w:t>p</w:t>
            </w:r>
            <w:r w:rsidRPr="00160E7B">
              <w:rPr>
                <w:spacing w:val="1"/>
                <w:szCs w:val="20"/>
              </w:rPr>
              <w:t>.</w:t>
            </w:r>
            <w:r w:rsidRPr="00160E7B">
              <w:rPr>
                <w:spacing w:val="-3"/>
                <w:szCs w:val="20"/>
              </w:rPr>
              <w:t>m</w:t>
            </w:r>
            <w:r w:rsidRPr="00160E7B">
              <w:rPr>
                <w:szCs w:val="20"/>
              </w:rPr>
              <w:t>.</w:t>
            </w:r>
          </w:p>
        </w:tc>
      </w:tr>
      <w:tr w:rsidR="00243E5C" w:rsidRPr="00160E7B" w14:paraId="6686F848"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26EA24C7"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F91B8C9"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146AF6B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58E2DC6E"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62EFD86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L</w:t>
            </w:r>
            <w:r w:rsidRPr="00160E7B">
              <w:rPr>
                <w:spacing w:val="3"/>
                <w:szCs w:val="20"/>
              </w:rPr>
              <w:t>a</w:t>
            </w:r>
            <w:r w:rsidRPr="00160E7B">
              <w:rPr>
                <w:spacing w:val="-1"/>
                <w:szCs w:val="20"/>
              </w:rPr>
              <w:t>k</w:t>
            </w:r>
            <w:r w:rsidRPr="00160E7B">
              <w:rPr>
                <w:spacing w:val="1"/>
                <w:szCs w:val="20"/>
              </w:rPr>
              <w:t>en</w:t>
            </w:r>
            <w:r w:rsidRPr="00160E7B">
              <w:rPr>
                <w:spacing w:val="-1"/>
                <w:szCs w:val="20"/>
              </w:rPr>
              <w:t>h</w:t>
            </w:r>
            <w:r w:rsidRPr="00160E7B">
              <w:rPr>
                <w:spacing w:val="1"/>
                <w:szCs w:val="20"/>
              </w:rPr>
              <w:t>ea</w:t>
            </w:r>
            <w:r w:rsidRPr="00160E7B">
              <w:rPr>
                <w:spacing w:val="2"/>
                <w:szCs w:val="20"/>
              </w:rPr>
              <w:t>t</w:t>
            </w:r>
            <w:r w:rsidRPr="00160E7B">
              <w:rPr>
                <w:szCs w:val="20"/>
              </w:rPr>
              <w:t>h</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64D664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3"/>
                <w:szCs w:val="20"/>
              </w:rPr>
              <w:t>Wednesday</w:t>
            </w:r>
            <w:r w:rsidRPr="00160E7B">
              <w:rPr>
                <w:spacing w:val="-9"/>
                <w:szCs w:val="20"/>
              </w:rPr>
              <w:t xml:space="preserve"> </w:t>
            </w:r>
            <w:r w:rsidRPr="00160E7B">
              <w:rPr>
                <w:szCs w:val="20"/>
              </w:rPr>
              <w:t>&amp;</w:t>
            </w:r>
            <w:r w:rsidRPr="00160E7B">
              <w:rPr>
                <w:spacing w:val="-3"/>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025A2FA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3</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27C4489E"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22F3BBC"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391368A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Thursday</w:t>
            </w:r>
          </w:p>
        </w:tc>
        <w:tc>
          <w:tcPr>
            <w:tcW w:w="2160" w:type="dxa"/>
            <w:tcBorders>
              <w:top w:val="single" w:sz="4" w:space="0" w:color="000000"/>
              <w:left w:val="single" w:sz="4" w:space="0" w:color="000000"/>
              <w:bottom w:val="single" w:sz="4" w:space="0" w:color="000000"/>
              <w:right w:val="single" w:sz="4" w:space="0" w:color="000000"/>
            </w:tcBorders>
            <w:hideMark/>
          </w:tcPr>
          <w:p w14:paraId="38A186F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4</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1"/>
                <w:szCs w:val="20"/>
              </w:rPr>
              <w:t>.</w:t>
            </w:r>
            <w:r w:rsidRPr="00160E7B">
              <w:rPr>
                <w:spacing w:val="-3"/>
                <w:szCs w:val="20"/>
              </w:rPr>
              <w:t>m</w:t>
            </w:r>
            <w:r w:rsidRPr="00160E7B">
              <w:rPr>
                <w:szCs w:val="20"/>
              </w:rPr>
              <w:t>.</w:t>
            </w:r>
          </w:p>
        </w:tc>
      </w:tr>
      <w:tr w:rsidR="00243E5C" w:rsidRPr="00160E7B" w14:paraId="028B8EE0"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30228B6C"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384B86A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4479750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w:t>
            </w:r>
            <w:r w:rsidRPr="00160E7B">
              <w:rPr>
                <w:szCs w:val="20"/>
              </w:rPr>
              <w:t xml:space="preserve">2 </w:t>
            </w:r>
            <w:r w:rsidRPr="00160E7B">
              <w:rPr>
                <w:spacing w:val="1"/>
                <w:szCs w:val="20"/>
              </w:rPr>
              <w:t>p.</w:t>
            </w:r>
            <w:r w:rsidRPr="00160E7B">
              <w:rPr>
                <w:spacing w:val="-3"/>
                <w:szCs w:val="20"/>
              </w:rPr>
              <w:t>m</w:t>
            </w:r>
            <w:r w:rsidRPr="00160E7B">
              <w:rPr>
                <w:szCs w:val="20"/>
              </w:rPr>
              <w:t>.</w:t>
            </w:r>
          </w:p>
        </w:tc>
      </w:tr>
      <w:tr w:rsidR="00243E5C" w:rsidRPr="00160E7B" w14:paraId="4089F777"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3EF4C81E"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FAE0F33"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638A0260"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FE2C4CA" w14:textId="77777777" w:rsidTr="009F7F8D">
        <w:trPr>
          <w:trHeight w:hRule="exact" w:val="264"/>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07E75AD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Men</w:t>
            </w:r>
            <w:r w:rsidRPr="00160E7B">
              <w:rPr>
                <w:spacing w:val="-2"/>
                <w:szCs w:val="20"/>
              </w:rPr>
              <w:t>w</w:t>
            </w:r>
            <w:r w:rsidRPr="00160E7B">
              <w:rPr>
                <w:szCs w:val="20"/>
              </w:rPr>
              <w:t>i</w:t>
            </w:r>
            <w:r w:rsidRPr="00160E7B">
              <w:rPr>
                <w:spacing w:val="2"/>
                <w:szCs w:val="20"/>
              </w:rPr>
              <w:t>t</w:t>
            </w:r>
            <w:r w:rsidRPr="00160E7B">
              <w:rPr>
                <w:szCs w:val="20"/>
              </w:rPr>
              <w:t>h</w:t>
            </w:r>
            <w:r w:rsidRPr="00160E7B">
              <w:rPr>
                <w:spacing w:val="-8"/>
                <w:szCs w:val="20"/>
              </w:rPr>
              <w:t xml:space="preserve"> </w:t>
            </w:r>
            <w:r w:rsidRPr="00160E7B">
              <w:rPr>
                <w:szCs w:val="20"/>
              </w:rPr>
              <w:t>Hill</w:t>
            </w:r>
            <w:r w:rsidRPr="00160E7B">
              <w:rPr>
                <w:spacing w:val="-3"/>
                <w:szCs w:val="20"/>
              </w:rPr>
              <w:t xml:space="preserve"> </w:t>
            </w:r>
            <w:r w:rsidRPr="00160E7B">
              <w:rPr>
                <w:spacing w:val="1"/>
                <w:szCs w:val="20"/>
              </w:rPr>
              <w:t>(</w:t>
            </w:r>
            <w:r w:rsidRPr="00160E7B">
              <w:rPr>
                <w:szCs w:val="20"/>
              </w:rPr>
              <w:t>H</w:t>
            </w:r>
            <w:r w:rsidRPr="00160E7B">
              <w:rPr>
                <w:spacing w:val="1"/>
                <w:szCs w:val="20"/>
              </w:rPr>
              <w:t>arro</w:t>
            </w:r>
            <w:r w:rsidRPr="00160E7B">
              <w:rPr>
                <w:spacing w:val="-1"/>
                <w:szCs w:val="20"/>
              </w:rPr>
              <w:t>g</w:t>
            </w:r>
            <w:r w:rsidRPr="00160E7B">
              <w:rPr>
                <w:spacing w:val="1"/>
                <w:szCs w:val="20"/>
              </w:rPr>
              <w:t>a</w:t>
            </w:r>
            <w:r w:rsidRPr="00160E7B">
              <w:rPr>
                <w:szCs w:val="20"/>
              </w:rPr>
              <w:t>t</w:t>
            </w:r>
            <w:r w:rsidRPr="00160E7B">
              <w:rPr>
                <w:spacing w:val="1"/>
                <w:szCs w:val="20"/>
              </w:rPr>
              <w:t>e</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195807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1"/>
                <w:szCs w:val="20"/>
              </w:rPr>
              <w:t>y,</w:t>
            </w:r>
            <w:r w:rsidRPr="00160E7B">
              <w:rPr>
                <w:szCs w:val="20"/>
              </w:rPr>
              <w:t xml:space="preserve"> Thursday &amp; Friday</w:t>
            </w:r>
          </w:p>
        </w:tc>
        <w:tc>
          <w:tcPr>
            <w:tcW w:w="2160" w:type="dxa"/>
            <w:tcBorders>
              <w:top w:val="single" w:sz="4" w:space="0" w:color="000000"/>
              <w:left w:val="single" w:sz="4" w:space="0" w:color="000000"/>
              <w:bottom w:val="single" w:sz="4" w:space="0" w:color="000000"/>
              <w:right w:val="single" w:sz="4" w:space="0" w:color="000000"/>
            </w:tcBorders>
            <w:hideMark/>
          </w:tcPr>
          <w:p w14:paraId="6F6E273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3</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1"/>
                <w:szCs w:val="20"/>
              </w:rPr>
              <w:t>.</w:t>
            </w:r>
            <w:r w:rsidRPr="00160E7B">
              <w:rPr>
                <w:spacing w:val="-3"/>
                <w:szCs w:val="20"/>
              </w:rPr>
              <w:t>m</w:t>
            </w:r>
            <w:r w:rsidRPr="00160E7B">
              <w:rPr>
                <w:szCs w:val="20"/>
              </w:rPr>
              <w:t>.</w:t>
            </w:r>
          </w:p>
        </w:tc>
      </w:tr>
      <w:tr w:rsidR="00243E5C" w:rsidRPr="00160E7B" w14:paraId="40CC0996" w14:textId="77777777" w:rsidTr="009F7F8D">
        <w:trPr>
          <w:trHeight w:hRule="exact" w:val="266"/>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69A45D8F"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1A6319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Tuesday</w:t>
            </w:r>
          </w:p>
        </w:tc>
        <w:tc>
          <w:tcPr>
            <w:tcW w:w="2160" w:type="dxa"/>
            <w:tcBorders>
              <w:top w:val="single" w:sz="4" w:space="0" w:color="000000"/>
              <w:left w:val="single" w:sz="4" w:space="0" w:color="000000"/>
              <w:bottom w:val="single" w:sz="4" w:space="0" w:color="000000"/>
              <w:right w:val="single" w:sz="4" w:space="0" w:color="000000"/>
            </w:tcBorders>
            <w:hideMark/>
          </w:tcPr>
          <w:p w14:paraId="3FC9EE6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9:30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69246F91" w14:textId="77777777" w:rsidTr="009F7F8D">
        <w:trPr>
          <w:trHeight w:hRule="exact" w:val="264"/>
        </w:trPr>
        <w:tc>
          <w:tcPr>
            <w:tcW w:w="2894" w:type="dxa"/>
            <w:tcBorders>
              <w:top w:val="single" w:sz="4" w:space="0" w:color="000000"/>
              <w:left w:val="single" w:sz="4" w:space="0" w:color="000000"/>
              <w:bottom w:val="single" w:sz="4" w:space="0" w:color="000000"/>
              <w:right w:val="single" w:sz="4" w:space="0" w:color="000000"/>
            </w:tcBorders>
          </w:tcPr>
          <w:p w14:paraId="6E98985B"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6F19C53B"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tcBorders>
              <w:top w:val="single" w:sz="4" w:space="0" w:color="000000"/>
              <w:left w:val="single" w:sz="4" w:space="0" w:color="000000"/>
              <w:bottom w:val="single" w:sz="4" w:space="0" w:color="000000"/>
              <w:right w:val="single" w:sz="4" w:space="0" w:color="000000"/>
            </w:tcBorders>
          </w:tcPr>
          <w:p w14:paraId="4AB0511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4A814EA7" w14:textId="77777777" w:rsidTr="009F7F8D">
        <w:trPr>
          <w:trHeight w:hRule="exact" w:val="266"/>
        </w:trPr>
        <w:tc>
          <w:tcPr>
            <w:tcW w:w="2894" w:type="dxa"/>
            <w:vMerge w:val="restart"/>
            <w:tcBorders>
              <w:top w:val="single" w:sz="4" w:space="0" w:color="000000"/>
              <w:left w:val="single" w:sz="4" w:space="0" w:color="000000"/>
              <w:bottom w:val="single" w:sz="4" w:space="0" w:color="000000"/>
              <w:right w:val="single" w:sz="4" w:space="0" w:color="000000"/>
            </w:tcBorders>
            <w:hideMark/>
          </w:tcPr>
          <w:p w14:paraId="35D90A0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w:t>
            </w:r>
            <w:r w:rsidRPr="00160E7B">
              <w:rPr>
                <w:szCs w:val="20"/>
              </w:rPr>
              <w:t>il</w:t>
            </w:r>
            <w:r w:rsidRPr="00160E7B">
              <w:rPr>
                <w:spacing w:val="1"/>
                <w:szCs w:val="20"/>
              </w:rPr>
              <w:t>de</w:t>
            </w:r>
            <w:r w:rsidRPr="00160E7B">
              <w:rPr>
                <w:spacing w:val="-1"/>
                <w:szCs w:val="20"/>
              </w:rPr>
              <w:t>nh</w:t>
            </w:r>
            <w:r w:rsidRPr="00160E7B">
              <w:rPr>
                <w:spacing w:val="3"/>
                <w:szCs w:val="20"/>
              </w:rPr>
              <w:t>a</w:t>
            </w:r>
            <w:r w:rsidRPr="00160E7B">
              <w:rPr>
                <w:szCs w:val="20"/>
              </w:rPr>
              <w:t>ll</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263A90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1"/>
                <w:szCs w:val="20"/>
              </w:rPr>
              <w:t>y</w:t>
            </w:r>
            <w:r w:rsidRPr="00160E7B">
              <w:rPr>
                <w:szCs w:val="20"/>
              </w:rPr>
              <w:t xml:space="preserve"> &amp;</w:t>
            </w:r>
            <w:r w:rsidRPr="00160E7B">
              <w:rPr>
                <w:spacing w:val="-3"/>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tcBorders>
              <w:top w:val="single" w:sz="4" w:space="0" w:color="000000"/>
              <w:left w:val="single" w:sz="4" w:space="0" w:color="000000"/>
              <w:bottom w:val="single" w:sz="4" w:space="0" w:color="000000"/>
              <w:right w:val="single" w:sz="4" w:space="0" w:color="000000"/>
            </w:tcBorders>
            <w:hideMark/>
          </w:tcPr>
          <w:p w14:paraId="2457771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3</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45674CC9" w14:textId="77777777" w:rsidTr="009F7F8D">
        <w:trPr>
          <w:trHeight w:hRule="exact" w:val="264"/>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5DB34292"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10DB61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Thursday</w:t>
            </w:r>
          </w:p>
        </w:tc>
        <w:tc>
          <w:tcPr>
            <w:tcW w:w="2160" w:type="dxa"/>
            <w:tcBorders>
              <w:top w:val="single" w:sz="4" w:space="0" w:color="000000"/>
              <w:left w:val="single" w:sz="4" w:space="0" w:color="000000"/>
              <w:bottom w:val="single" w:sz="4" w:space="0" w:color="000000"/>
              <w:right w:val="single" w:sz="4" w:space="0" w:color="000000"/>
            </w:tcBorders>
            <w:hideMark/>
          </w:tcPr>
          <w:p w14:paraId="460EEB5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10</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bl>
    <w:p w14:paraId="26F98F3E" w14:textId="77777777" w:rsidR="00243E5C" w:rsidRPr="00160E7B" w:rsidRDefault="00243E5C" w:rsidP="00243E5C">
      <w:pPr>
        <w:spacing w:after="0" w:line="240" w:lineRule="auto"/>
        <w:rPr>
          <w:szCs w:val="20"/>
        </w:rPr>
        <w:sectPr w:rsidR="00243E5C" w:rsidRPr="00160E7B">
          <w:pgSz w:w="12240" w:h="15840"/>
          <w:pgMar w:top="1440" w:right="1440" w:bottom="1440" w:left="1440" w:header="720" w:footer="720" w:gutter="0"/>
          <w:cols w:space="720"/>
        </w:sectPr>
      </w:pPr>
    </w:p>
    <w:p w14:paraId="4EF8F74B" w14:textId="77777777" w:rsidR="00243E5C" w:rsidRPr="00160E7B" w:rsidRDefault="00243E5C" w:rsidP="00243E5C">
      <w:pPr>
        <w:widowControl w:val="0"/>
        <w:autoSpaceDE w:val="0"/>
        <w:autoSpaceDN w:val="0"/>
        <w:adjustRightInd w:val="0"/>
        <w:spacing w:before="14" w:after="0" w:line="240" w:lineRule="auto"/>
        <w:rPr>
          <w:szCs w:val="20"/>
        </w:rPr>
      </w:pPr>
    </w:p>
    <w:tbl>
      <w:tblPr>
        <w:tblW w:w="0" w:type="dxa"/>
        <w:tblInd w:w="100" w:type="dxa"/>
        <w:tblLayout w:type="fixed"/>
        <w:tblCellMar>
          <w:left w:w="0" w:type="dxa"/>
          <w:right w:w="0" w:type="dxa"/>
        </w:tblCellMar>
        <w:tblLook w:val="04A0" w:firstRow="1" w:lastRow="0" w:firstColumn="1" w:lastColumn="0" w:noHBand="0" w:noVBand="1"/>
      </w:tblPr>
      <w:tblGrid>
        <w:gridCol w:w="2882"/>
        <w:gridCol w:w="12"/>
        <w:gridCol w:w="3573"/>
        <w:gridCol w:w="27"/>
        <w:gridCol w:w="2124"/>
        <w:gridCol w:w="36"/>
      </w:tblGrid>
      <w:tr w:rsidR="00243E5C" w:rsidRPr="00160E7B" w14:paraId="0F4EBAB2" w14:textId="77777777" w:rsidTr="009F7F8D">
        <w:trPr>
          <w:trHeight w:hRule="exact" w:val="262"/>
        </w:trPr>
        <w:tc>
          <w:tcPr>
            <w:tcW w:w="2894" w:type="dxa"/>
            <w:gridSpan w:val="2"/>
            <w:tcBorders>
              <w:top w:val="nil"/>
              <w:left w:val="single" w:sz="4" w:space="0" w:color="000000"/>
              <w:bottom w:val="single" w:sz="4" w:space="0" w:color="000000"/>
              <w:right w:val="single" w:sz="4" w:space="0" w:color="000000"/>
            </w:tcBorders>
          </w:tcPr>
          <w:p w14:paraId="4033D3CF"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nil"/>
              <w:left w:val="single" w:sz="4" w:space="0" w:color="000000"/>
              <w:bottom w:val="single" w:sz="4" w:space="0" w:color="000000"/>
              <w:right w:val="single" w:sz="4" w:space="0" w:color="000000"/>
            </w:tcBorders>
          </w:tcPr>
          <w:p w14:paraId="1F5184B1"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nil"/>
              <w:left w:val="single" w:sz="4" w:space="0" w:color="000000"/>
              <w:bottom w:val="single" w:sz="4" w:space="0" w:color="000000"/>
              <w:right w:val="single" w:sz="4" w:space="0" w:color="000000"/>
            </w:tcBorders>
          </w:tcPr>
          <w:p w14:paraId="155C41A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B6DBC71"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5A5D062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zCs w:val="20"/>
              </w:rPr>
              <w:t>l</w:t>
            </w:r>
            <w:r w:rsidRPr="00160E7B">
              <w:rPr>
                <w:spacing w:val="1"/>
                <w:szCs w:val="20"/>
              </w:rPr>
              <w:t>e</w:t>
            </w:r>
            <w:r w:rsidRPr="00160E7B">
              <w:rPr>
                <w:spacing w:val="2"/>
                <w:szCs w:val="20"/>
              </w:rPr>
              <w:t>s</w:t>
            </w:r>
            <w:r w:rsidRPr="00160E7B">
              <w:rPr>
                <w:spacing w:val="-4"/>
                <w:szCs w:val="20"/>
              </w:rPr>
              <w:t>w</w:t>
            </w:r>
            <w:r w:rsidRPr="00160E7B">
              <w:rPr>
                <w:spacing w:val="1"/>
                <w:szCs w:val="20"/>
              </w:rPr>
              <w:t>or</w:t>
            </w:r>
            <w:r w:rsidRPr="00160E7B">
              <w:rPr>
                <w:spacing w:val="2"/>
                <w:szCs w:val="20"/>
              </w:rPr>
              <w:t>t</w:t>
            </w:r>
            <w:r w:rsidRPr="00160E7B">
              <w:rPr>
                <w:szCs w:val="20"/>
              </w:rPr>
              <w:t>h</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3DC19E3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7DFAFF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3</w:t>
            </w:r>
            <w:r w:rsidRPr="00160E7B">
              <w:rPr>
                <w:szCs w:val="20"/>
              </w:rPr>
              <w:t>:</w:t>
            </w:r>
            <w:r w:rsidRPr="00160E7B">
              <w:rPr>
                <w:spacing w:val="1"/>
                <w:szCs w:val="20"/>
              </w:rPr>
              <w:t>3</w:t>
            </w:r>
            <w:r w:rsidRPr="00160E7B">
              <w:rPr>
                <w:szCs w:val="20"/>
              </w:rPr>
              <w:t>0</w:t>
            </w:r>
            <w:r w:rsidRPr="00160E7B">
              <w:rPr>
                <w:spacing w:val="-2"/>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5F0216D1"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6BE3199C" w14:textId="77777777" w:rsidR="00243E5C" w:rsidRPr="00160E7B" w:rsidRDefault="00243E5C" w:rsidP="00243E5C">
            <w:pPr>
              <w:widowControl w:val="0"/>
              <w:autoSpaceDE w:val="0"/>
              <w:autoSpaceDN w:val="0"/>
              <w:adjustRightInd w:val="0"/>
              <w:spacing w:after="0" w:line="240" w:lineRule="auto"/>
              <w:rPr>
                <w:szCs w:val="20"/>
              </w:rPr>
            </w:pPr>
          </w:p>
        </w:tc>
        <w:tc>
          <w:tcPr>
            <w:tcW w:w="5760" w:type="dxa"/>
            <w:gridSpan w:val="4"/>
            <w:tcBorders>
              <w:top w:val="single" w:sz="4" w:space="0" w:color="000000"/>
              <w:left w:val="single" w:sz="4" w:space="0" w:color="000000"/>
              <w:bottom w:val="single" w:sz="4" w:space="0" w:color="000000"/>
              <w:right w:val="single" w:sz="4" w:space="0" w:color="000000"/>
            </w:tcBorders>
          </w:tcPr>
          <w:p w14:paraId="025A588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E10AA6C"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6E32347B" w14:textId="77777777" w:rsidR="00243E5C" w:rsidRPr="00160E7B" w:rsidRDefault="00243E5C" w:rsidP="00243E5C">
            <w:pPr>
              <w:widowControl w:val="0"/>
              <w:autoSpaceDE w:val="0"/>
              <w:autoSpaceDN w:val="0"/>
              <w:adjustRightInd w:val="0"/>
              <w:spacing w:after="0" w:line="240" w:lineRule="auto"/>
              <w:rPr>
                <w:szCs w:val="20"/>
              </w:rPr>
            </w:pPr>
          </w:p>
        </w:tc>
        <w:tc>
          <w:tcPr>
            <w:tcW w:w="5760" w:type="dxa"/>
            <w:gridSpan w:val="4"/>
            <w:tcBorders>
              <w:top w:val="single" w:sz="4" w:space="0" w:color="000000"/>
              <w:left w:val="single" w:sz="4" w:space="0" w:color="000000"/>
              <w:bottom w:val="single" w:sz="4" w:space="0" w:color="000000"/>
              <w:right w:val="single" w:sz="4" w:space="0" w:color="000000"/>
            </w:tcBorders>
          </w:tcPr>
          <w:p w14:paraId="17143A6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43B7F51A"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6066F5D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u w:val="thick"/>
              </w:rPr>
              <w:t>M</w:t>
            </w:r>
            <w:r w:rsidRPr="00160E7B">
              <w:rPr>
                <w:b/>
                <w:bCs/>
                <w:szCs w:val="20"/>
                <w:u w:val="thick"/>
              </w:rPr>
              <w:t>ili</w:t>
            </w:r>
            <w:r w:rsidRPr="00160E7B">
              <w:rPr>
                <w:b/>
                <w:bCs/>
                <w:spacing w:val="1"/>
                <w:szCs w:val="20"/>
                <w:u w:val="thick"/>
              </w:rPr>
              <w:t>ta</w:t>
            </w:r>
            <w:r w:rsidRPr="00160E7B">
              <w:rPr>
                <w:b/>
                <w:bCs/>
                <w:spacing w:val="-2"/>
                <w:szCs w:val="20"/>
                <w:u w:val="thick"/>
              </w:rPr>
              <w:t>r</w:t>
            </w:r>
            <w:r w:rsidRPr="00160E7B">
              <w:rPr>
                <w:b/>
                <w:bCs/>
                <w:szCs w:val="20"/>
                <w:u w:val="thick"/>
              </w:rPr>
              <w:t>y</w:t>
            </w:r>
            <w:r w:rsidRPr="00160E7B">
              <w:rPr>
                <w:b/>
                <w:bCs/>
                <w:spacing w:val="-6"/>
                <w:szCs w:val="20"/>
                <w:u w:val="thick"/>
              </w:rPr>
              <w:t xml:space="preserve"> </w:t>
            </w:r>
            <w:r w:rsidRPr="00160E7B">
              <w:rPr>
                <w:b/>
                <w:bCs/>
                <w:spacing w:val="-1"/>
                <w:szCs w:val="20"/>
                <w:u w:val="thick"/>
              </w:rPr>
              <w:t>B</w:t>
            </w:r>
            <w:r w:rsidRPr="00160E7B">
              <w:rPr>
                <w:b/>
                <w:bCs/>
                <w:spacing w:val="1"/>
                <w:szCs w:val="20"/>
                <w:u w:val="thick"/>
              </w:rPr>
              <w:t>a</w:t>
            </w:r>
            <w:r w:rsidRPr="00160E7B">
              <w:rPr>
                <w:b/>
                <w:bCs/>
                <w:szCs w:val="20"/>
                <w:u w:val="thick"/>
              </w:rPr>
              <w:t>n</w:t>
            </w:r>
            <w:r w:rsidRPr="00160E7B">
              <w:rPr>
                <w:b/>
                <w:bCs/>
                <w:spacing w:val="-3"/>
                <w:szCs w:val="20"/>
                <w:u w:val="thick"/>
              </w:rPr>
              <w:t>k</w:t>
            </w:r>
            <w:r w:rsidRPr="00160E7B">
              <w:rPr>
                <w:b/>
                <w:bCs/>
                <w:spacing w:val="2"/>
                <w:szCs w:val="20"/>
                <w:u w:val="thick"/>
              </w:rPr>
              <w:t>i</w:t>
            </w:r>
            <w:r w:rsidRPr="00160E7B">
              <w:rPr>
                <w:b/>
                <w:bCs/>
                <w:szCs w:val="20"/>
                <w:u w:val="thick"/>
              </w:rPr>
              <w:t>ng</w:t>
            </w:r>
            <w:r w:rsidRPr="00160E7B">
              <w:rPr>
                <w:b/>
                <w:bCs/>
                <w:spacing w:val="-6"/>
                <w:szCs w:val="20"/>
                <w:u w:val="thick"/>
              </w:rPr>
              <w:t xml:space="preserve"> </w:t>
            </w:r>
            <w:r w:rsidRPr="00160E7B">
              <w:rPr>
                <w:b/>
                <w:bCs/>
                <w:spacing w:val="-1"/>
                <w:szCs w:val="20"/>
                <w:u w:val="thick"/>
              </w:rPr>
              <w:t>L</w:t>
            </w:r>
            <w:r w:rsidRPr="00160E7B">
              <w:rPr>
                <w:b/>
                <w:bCs/>
                <w:spacing w:val="1"/>
                <w:szCs w:val="20"/>
                <w:u w:val="thick"/>
              </w:rPr>
              <w:t>ocat</w:t>
            </w:r>
            <w:r w:rsidRPr="00160E7B">
              <w:rPr>
                <w:b/>
                <w:bCs/>
                <w:szCs w:val="20"/>
                <w:u w:val="thick"/>
              </w:rPr>
              <w:t>i</w:t>
            </w:r>
            <w:r w:rsidRPr="00160E7B">
              <w:rPr>
                <w:b/>
                <w:bCs/>
                <w:spacing w:val="1"/>
                <w:szCs w:val="20"/>
                <w:u w:val="thick"/>
              </w:rPr>
              <w:t>o</w:t>
            </w:r>
            <w:r w:rsidRPr="00160E7B">
              <w:rPr>
                <w:b/>
                <w:bCs/>
                <w:szCs w:val="20"/>
                <w:u w:val="thick"/>
              </w:rPr>
              <w:t>n</w:t>
            </w:r>
          </w:p>
        </w:tc>
        <w:tc>
          <w:tcPr>
            <w:tcW w:w="5760" w:type="dxa"/>
            <w:gridSpan w:val="4"/>
            <w:tcBorders>
              <w:top w:val="single" w:sz="4" w:space="0" w:color="000000"/>
              <w:left w:val="single" w:sz="4" w:space="0" w:color="000000"/>
              <w:bottom w:val="single" w:sz="4" w:space="0" w:color="000000"/>
              <w:right w:val="single" w:sz="4" w:space="0" w:color="000000"/>
            </w:tcBorders>
            <w:hideMark/>
          </w:tcPr>
          <w:p w14:paraId="68F2BFE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D</w:t>
            </w:r>
            <w:r w:rsidRPr="00160E7B">
              <w:rPr>
                <w:b/>
                <w:bCs/>
                <w:spacing w:val="1"/>
                <w:szCs w:val="20"/>
                <w:u w:val="thick"/>
              </w:rPr>
              <w:t>ay</w:t>
            </w:r>
            <w:r w:rsidRPr="00160E7B">
              <w:rPr>
                <w:b/>
                <w:bCs/>
                <w:szCs w:val="20"/>
                <w:u w:val="thick"/>
              </w:rPr>
              <w:t>s</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Ho</w:t>
            </w:r>
            <w:r w:rsidRPr="00160E7B">
              <w:rPr>
                <w:b/>
                <w:bCs/>
                <w:szCs w:val="20"/>
                <w:u w:val="thick"/>
              </w:rPr>
              <w:t>u</w:t>
            </w:r>
            <w:r w:rsidRPr="00160E7B">
              <w:rPr>
                <w:b/>
                <w:bCs/>
                <w:spacing w:val="1"/>
                <w:szCs w:val="20"/>
                <w:u w:val="thick"/>
              </w:rPr>
              <w:t>r</w:t>
            </w:r>
            <w:r w:rsidRPr="00160E7B">
              <w:rPr>
                <w:b/>
                <w:bCs/>
                <w:szCs w:val="20"/>
                <w:u w:val="thick"/>
              </w:rPr>
              <w:t>s</w:t>
            </w:r>
            <w:r w:rsidRPr="00160E7B">
              <w:rPr>
                <w:b/>
                <w:bCs/>
                <w:spacing w:val="-6"/>
                <w:szCs w:val="20"/>
                <w:u w:val="thick"/>
              </w:rPr>
              <w:t xml:space="preserve"> </w:t>
            </w:r>
            <w:r w:rsidRPr="00160E7B">
              <w:rPr>
                <w:b/>
                <w:bCs/>
                <w:spacing w:val="1"/>
                <w:szCs w:val="20"/>
                <w:u w:val="thick"/>
              </w:rPr>
              <w:t>o</w:t>
            </w:r>
            <w:r w:rsidRPr="00160E7B">
              <w:rPr>
                <w:b/>
                <w:bCs/>
                <w:szCs w:val="20"/>
                <w:u w:val="thick"/>
              </w:rPr>
              <w:t xml:space="preserve">f </w:t>
            </w:r>
            <w:r w:rsidRPr="00160E7B">
              <w:rPr>
                <w:b/>
                <w:bCs/>
                <w:spacing w:val="1"/>
                <w:szCs w:val="20"/>
                <w:u w:val="thick"/>
              </w:rPr>
              <w:t>O</w:t>
            </w:r>
            <w:r w:rsidRPr="00160E7B">
              <w:rPr>
                <w:b/>
                <w:bCs/>
                <w:szCs w:val="20"/>
                <w:u w:val="thick"/>
              </w:rPr>
              <w:t>p</w:t>
            </w:r>
            <w:r w:rsidRPr="00160E7B">
              <w:rPr>
                <w:b/>
                <w:bCs/>
                <w:spacing w:val="1"/>
                <w:szCs w:val="20"/>
                <w:u w:val="thick"/>
              </w:rPr>
              <w:t>erat</w:t>
            </w:r>
            <w:r w:rsidRPr="00160E7B">
              <w:rPr>
                <w:b/>
                <w:bCs/>
                <w:szCs w:val="20"/>
                <w:u w:val="thick"/>
              </w:rPr>
              <w:t>i</w:t>
            </w:r>
            <w:r w:rsidRPr="00160E7B">
              <w:rPr>
                <w:b/>
                <w:bCs/>
                <w:spacing w:val="-1"/>
                <w:szCs w:val="20"/>
                <w:u w:val="thick"/>
              </w:rPr>
              <w:t>o</w:t>
            </w:r>
            <w:r w:rsidRPr="00160E7B">
              <w:rPr>
                <w:b/>
                <w:bCs/>
                <w:szCs w:val="20"/>
                <w:u w:val="thick"/>
              </w:rPr>
              <w:t>n</w:t>
            </w:r>
          </w:p>
        </w:tc>
      </w:tr>
      <w:tr w:rsidR="00243E5C" w:rsidRPr="00160E7B" w14:paraId="332DBE50" w14:textId="77777777" w:rsidTr="009F7F8D">
        <w:trPr>
          <w:trHeight w:val="266"/>
        </w:trPr>
        <w:tc>
          <w:tcPr>
            <w:tcW w:w="8654" w:type="dxa"/>
            <w:gridSpan w:val="6"/>
            <w:tcBorders>
              <w:top w:val="single" w:sz="4" w:space="0" w:color="000000"/>
              <w:left w:val="single" w:sz="4" w:space="0" w:color="000000"/>
              <w:bottom w:val="single" w:sz="4" w:space="0" w:color="000000"/>
              <w:right w:val="single" w:sz="4" w:space="0" w:color="000000"/>
            </w:tcBorders>
            <w:hideMark/>
          </w:tcPr>
          <w:p w14:paraId="0342C28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u w:val="thick"/>
              </w:rPr>
              <w:t>I</w:t>
            </w:r>
            <w:r w:rsidRPr="00160E7B">
              <w:rPr>
                <w:b/>
                <w:bCs/>
                <w:spacing w:val="1"/>
                <w:szCs w:val="20"/>
                <w:u w:val="thick"/>
              </w:rPr>
              <w:t>ta</w:t>
            </w:r>
            <w:r w:rsidRPr="00160E7B">
              <w:rPr>
                <w:b/>
                <w:bCs/>
                <w:szCs w:val="20"/>
                <w:u w:val="thick"/>
              </w:rPr>
              <w:t>ly</w:t>
            </w:r>
          </w:p>
        </w:tc>
      </w:tr>
      <w:tr w:rsidR="00243E5C" w:rsidRPr="00160E7B" w14:paraId="5C6B4815"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7CEAD3E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A</w:t>
            </w:r>
            <w:r w:rsidRPr="00160E7B">
              <w:rPr>
                <w:spacing w:val="-1"/>
                <w:szCs w:val="20"/>
              </w:rPr>
              <w:t>v</w:t>
            </w:r>
            <w:r w:rsidRPr="00160E7B">
              <w:rPr>
                <w:szCs w:val="20"/>
              </w:rPr>
              <w:t>i</w:t>
            </w:r>
            <w:r w:rsidRPr="00160E7B">
              <w:rPr>
                <w:spacing w:val="3"/>
                <w:szCs w:val="20"/>
              </w:rPr>
              <w:t>a</w:t>
            </w:r>
            <w:r w:rsidRPr="00160E7B">
              <w:rPr>
                <w:spacing w:val="-1"/>
                <w:szCs w:val="20"/>
              </w:rPr>
              <w:t>n</w:t>
            </w:r>
            <w:r w:rsidRPr="00160E7B">
              <w:rPr>
                <w:szCs w:val="20"/>
              </w:rPr>
              <w:t>o</w:t>
            </w:r>
            <w:r w:rsidRPr="00160E7B">
              <w:rPr>
                <w:spacing w:val="-4"/>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7D0821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51C5EB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8CF38E8"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1AB93C27"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F455492"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31CA4BEB"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F34ECA5"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hideMark/>
          </w:tcPr>
          <w:p w14:paraId="00C7018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D</w:t>
            </w:r>
            <w:r w:rsidRPr="00160E7B">
              <w:rPr>
                <w:spacing w:val="1"/>
                <w:szCs w:val="20"/>
              </w:rPr>
              <w:t>ar</w:t>
            </w:r>
            <w:r w:rsidRPr="00160E7B">
              <w:rPr>
                <w:spacing w:val="4"/>
                <w:szCs w:val="20"/>
              </w:rPr>
              <w:t>b</w:t>
            </w:r>
            <w:r w:rsidRPr="00160E7B">
              <w:rPr>
                <w:szCs w:val="20"/>
              </w:rPr>
              <w:t>y</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D91C14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0BB08D9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6B69E153"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7C67230B"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1BB86A8A"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0CDBE842"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726DA85"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hideMark/>
          </w:tcPr>
          <w:p w14:paraId="57F6139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1"/>
                <w:szCs w:val="20"/>
              </w:rPr>
              <w:t>a</w:t>
            </w:r>
            <w:r w:rsidRPr="00160E7B">
              <w:rPr>
                <w:spacing w:val="-1"/>
                <w:szCs w:val="20"/>
              </w:rPr>
              <w:t>s</w:t>
            </w:r>
            <w:r w:rsidRPr="00160E7B">
              <w:rPr>
                <w:spacing w:val="1"/>
                <w:szCs w:val="20"/>
              </w:rPr>
              <w:t>e</w:t>
            </w:r>
            <w:r w:rsidRPr="00160E7B">
              <w:rPr>
                <w:spacing w:val="3"/>
                <w:szCs w:val="20"/>
              </w:rPr>
              <w:t>r</w:t>
            </w:r>
            <w:r w:rsidRPr="00160E7B">
              <w:rPr>
                <w:spacing w:val="-1"/>
                <w:szCs w:val="20"/>
              </w:rPr>
              <w:t>m</w:t>
            </w:r>
            <w:r w:rsidRPr="00160E7B">
              <w:rPr>
                <w:szCs w:val="20"/>
              </w:rPr>
              <w:t>a</w:t>
            </w:r>
            <w:r w:rsidRPr="00160E7B">
              <w:rPr>
                <w:spacing w:val="-6"/>
                <w:szCs w:val="20"/>
              </w:rPr>
              <w:t xml:space="preserve"> </w:t>
            </w:r>
            <w:r w:rsidRPr="00160E7B">
              <w:rPr>
                <w:spacing w:val="1"/>
                <w:szCs w:val="20"/>
              </w:rPr>
              <w:t>Eder</w:t>
            </w:r>
            <w:r w:rsidRPr="00160E7B">
              <w:rPr>
                <w:szCs w:val="20"/>
              </w:rPr>
              <w:t>le (Vicenza)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659FA4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14E3EDC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67A83D59"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7899DC42"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1A3B5CE"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408273FB"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9BBC95B"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hideMark/>
          </w:tcPr>
          <w:p w14:paraId="3C465F0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D</w:t>
            </w:r>
            <w:r w:rsidRPr="00160E7B">
              <w:rPr>
                <w:spacing w:val="1"/>
                <w:szCs w:val="20"/>
              </w:rPr>
              <w:t>e</w:t>
            </w:r>
            <w:r w:rsidRPr="00160E7B">
              <w:rPr>
                <w:szCs w:val="20"/>
              </w:rPr>
              <w:t>l</w:t>
            </w:r>
            <w:r w:rsidRPr="00160E7B">
              <w:rPr>
                <w:spacing w:val="-3"/>
                <w:szCs w:val="20"/>
              </w:rPr>
              <w:t xml:space="preserve"> </w:t>
            </w:r>
            <w:r w:rsidRPr="00160E7B">
              <w:rPr>
                <w:szCs w:val="20"/>
              </w:rPr>
              <w:t>Din (Vicenza)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2B7F49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162E4FE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08A19964"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04284E47"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194F9F56"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EA059C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5286740"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3A86403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NAS</w:t>
            </w:r>
            <w:r w:rsidRPr="00160E7B">
              <w:rPr>
                <w:spacing w:val="-4"/>
                <w:szCs w:val="20"/>
              </w:rPr>
              <w:t xml:space="preserve"> </w:t>
            </w:r>
            <w:r w:rsidRPr="00160E7B">
              <w:rPr>
                <w:szCs w:val="20"/>
              </w:rPr>
              <w:t>I Si</w:t>
            </w:r>
            <w:r w:rsidRPr="00160E7B">
              <w:rPr>
                <w:spacing w:val="-1"/>
                <w:szCs w:val="20"/>
              </w:rPr>
              <w:t>g</w:t>
            </w:r>
            <w:r w:rsidRPr="00160E7B">
              <w:rPr>
                <w:spacing w:val="4"/>
                <w:szCs w:val="20"/>
              </w:rPr>
              <w:t>o</w:t>
            </w:r>
            <w:r w:rsidRPr="00160E7B">
              <w:rPr>
                <w:spacing w:val="-1"/>
                <w:szCs w:val="20"/>
              </w:rPr>
              <w:t>n</w:t>
            </w:r>
            <w:r w:rsidRPr="00160E7B">
              <w:rPr>
                <w:spacing w:val="1"/>
                <w:szCs w:val="20"/>
              </w:rPr>
              <w:t>e</w:t>
            </w:r>
            <w:r w:rsidRPr="00160E7B">
              <w:rPr>
                <w:szCs w:val="20"/>
              </w:rPr>
              <w:t>lla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B5B0C6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EF76D4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0A05EA3E"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2A0E0B72"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7D9DE5D"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7C34A0B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8D3FACA"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1FF7FFB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NAS</w:t>
            </w:r>
            <w:r w:rsidRPr="00160E7B">
              <w:rPr>
                <w:spacing w:val="-4"/>
                <w:szCs w:val="20"/>
              </w:rPr>
              <w:t xml:space="preserve"> </w:t>
            </w:r>
            <w:r w:rsidRPr="00160E7B">
              <w:rPr>
                <w:spacing w:val="1"/>
                <w:szCs w:val="20"/>
              </w:rPr>
              <w:t>I</w:t>
            </w:r>
            <w:r w:rsidRPr="00160E7B">
              <w:rPr>
                <w:szCs w:val="20"/>
              </w:rPr>
              <w:t>I Si</w:t>
            </w:r>
            <w:r w:rsidRPr="00160E7B">
              <w:rPr>
                <w:spacing w:val="-1"/>
                <w:szCs w:val="20"/>
              </w:rPr>
              <w:t>g</w:t>
            </w:r>
            <w:r w:rsidRPr="00160E7B">
              <w:rPr>
                <w:spacing w:val="1"/>
                <w:szCs w:val="20"/>
              </w:rPr>
              <w:t>o</w:t>
            </w:r>
            <w:r w:rsidRPr="00160E7B">
              <w:rPr>
                <w:spacing w:val="-1"/>
                <w:szCs w:val="20"/>
              </w:rPr>
              <w:t>n</w:t>
            </w:r>
            <w:r w:rsidRPr="00160E7B">
              <w:rPr>
                <w:spacing w:val="3"/>
                <w:szCs w:val="20"/>
              </w:rPr>
              <w:t>e</w:t>
            </w:r>
            <w:r w:rsidRPr="00160E7B">
              <w:rPr>
                <w:szCs w:val="20"/>
              </w:rPr>
              <w:t>lla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819523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E72E55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550979CA"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6748F138"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45AE960"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5EB807A0"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97D6574"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67920D1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N</w:t>
            </w:r>
            <w:r w:rsidRPr="00160E7B">
              <w:rPr>
                <w:spacing w:val="2"/>
                <w:szCs w:val="20"/>
              </w:rPr>
              <w:t>S</w:t>
            </w:r>
            <w:r w:rsidRPr="00160E7B">
              <w:rPr>
                <w:szCs w:val="20"/>
              </w:rPr>
              <w:t>A</w:t>
            </w:r>
            <w:r w:rsidRPr="00160E7B">
              <w:rPr>
                <w:spacing w:val="-6"/>
                <w:szCs w:val="20"/>
              </w:rPr>
              <w:t xml:space="preserve"> </w:t>
            </w:r>
            <w:r w:rsidRPr="00160E7B">
              <w:rPr>
                <w:spacing w:val="-1"/>
                <w:szCs w:val="20"/>
              </w:rPr>
              <w:t>C</w:t>
            </w:r>
            <w:r w:rsidRPr="00160E7B">
              <w:rPr>
                <w:spacing w:val="1"/>
                <w:szCs w:val="20"/>
              </w:rPr>
              <w:t>apodic</w:t>
            </w:r>
            <w:r w:rsidRPr="00160E7B">
              <w:rPr>
                <w:spacing w:val="-1"/>
                <w:szCs w:val="20"/>
              </w:rPr>
              <w:t>h</w:t>
            </w:r>
            <w:r w:rsidRPr="00160E7B">
              <w:rPr>
                <w:szCs w:val="20"/>
              </w:rPr>
              <w:t>i</w:t>
            </w:r>
            <w:r w:rsidRPr="00160E7B">
              <w:rPr>
                <w:spacing w:val="-1"/>
                <w:szCs w:val="20"/>
              </w:rPr>
              <w:t>n</w:t>
            </w:r>
            <w:r w:rsidRPr="00160E7B">
              <w:rPr>
                <w:szCs w:val="20"/>
              </w:rPr>
              <w:t>o</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90D8CA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7DA370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4FDB2142"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7AA9D42D"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603DB5A9"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3A6F0337"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C2A8100"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2497B75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u w:val="thick"/>
              </w:rPr>
              <w:t>M</w:t>
            </w:r>
            <w:r w:rsidRPr="00160E7B">
              <w:rPr>
                <w:b/>
                <w:bCs/>
                <w:szCs w:val="20"/>
                <w:u w:val="thick"/>
              </w:rPr>
              <w:t>ili</w:t>
            </w:r>
            <w:r w:rsidRPr="00160E7B">
              <w:rPr>
                <w:b/>
                <w:bCs/>
                <w:spacing w:val="1"/>
                <w:szCs w:val="20"/>
                <w:u w:val="thick"/>
              </w:rPr>
              <w:t>ta</w:t>
            </w:r>
            <w:r w:rsidRPr="00160E7B">
              <w:rPr>
                <w:b/>
                <w:bCs/>
                <w:spacing w:val="-2"/>
                <w:szCs w:val="20"/>
                <w:u w:val="thick"/>
              </w:rPr>
              <w:t>r</w:t>
            </w:r>
            <w:r w:rsidRPr="00160E7B">
              <w:rPr>
                <w:b/>
                <w:bCs/>
                <w:szCs w:val="20"/>
                <w:u w:val="thick"/>
              </w:rPr>
              <w:t>y</w:t>
            </w:r>
            <w:r w:rsidRPr="00160E7B">
              <w:rPr>
                <w:b/>
                <w:bCs/>
                <w:spacing w:val="-6"/>
                <w:szCs w:val="20"/>
                <w:u w:val="thick"/>
              </w:rPr>
              <w:t xml:space="preserve"> </w:t>
            </w:r>
            <w:r w:rsidRPr="00160E7B">
              <w:rPr>
                <w:b/>
                <w:bCs/>
                <w:spacing w:val="-1"/>
                <w:szCs w:val="20"/>
                <w:u w:val="thick"/>
              </w:rPr>
              <w:t>B</w:t>
            </w:r>
            <w:r w:rsidRPr="00160E7B">
              <w:rPr>
                <w:b/>
                <w:bCs/>
                <w:spacing w:val="1"/>
                <w:szCs w:val="20"/>
                <w:u w:val="thick"/>
              </w:rPr>
              <w:t>a</w:t>
            </w:r>
            <w:r w:rsidRPr="00160E7B">
              <w:rPr>
                <w:b/>
                <w:bCs/>
                <w:szCs w:val="20"/>
                <w:u w:val="thick"/>
              </w:rPr>
              <w:t>n</w:t>
            </w:r>
            <w:r w:rsidRPr="00160E7B">
              <w:rPr>
                <w:b/>
                <w:bCs/>
                <w:spacing w:val="-3"/>
                <w:szCs w:val="20"/>
                <w:u w:val="thick"/>
              </w:rPr>
              <w:t>k</w:t>
            </w:r>
            <w:r w:rsidRPr="00160E7B">
              <w:rPr>
                <w:b/>
                <w:bCs/>
                <w:spacing w:val="2"/>
                <w:szCs w:val="20"/>
                <w:u w:val="thick"/>
              </w:rPr>
              <w:t>i</w:t>
            </w:r>
            <w:r w:rsidRPr="00160E7B">
              <w:rPr>
                <w:b/>
                <w:bCs/>
                <w:szCs w:val="20"/>
                <w:u w:val="thick"/>
              </w:rPr>
              <w:t>ng</w:t>
            </w:r>
            <w:r w:rsidRPr="00160E7B">
              <w:rPr>
                <w:b/>
                <w:bCs/>
                <w:spacing w:val="-6"/>
                <w:szCs w:val="20"/>
                <w:u w:val="thick"/>
              </w:rPr>
              <w:t xml:space="preserve"> </w:t>
            </w:r>
            <w:r w:rsidRPr="00160E7B">
              <w:rPr>
                <w:b/>
                <w:bCs/>
                <w:spacing w:val="-1"/>
                <w:szCs w:val="20"/>
                <w:u w:val="thick"/>
              </w:rPr>
              <w:t>L</w:t>
            </w:r>
            <w:r w:rsidRPr="00160E7B">
              <w:rPr>
                <w:b/>
                <w:bCs/>
                <w:spacing w:val="1"/>
                <w:szCs w:val="20"/>
                <w:u w:val="thick"/>
              </w:rPr>
              <w:t>ocat</w:t>
            </w:r>
            <w:r w:rsidRPr="00160E7B">
              <w:rPr>
                <w:b/>
                <w:bCs/>
                <w:szCs w:val="20"/>
                <w:u w:val="thick"/>
              </w:rPr>
              <w:t>i</w:t>
            </w:r>
            <w:r w:rsidRPr="00160E7B">
              <w:rPr>
                <w:b/>
                <w:bCs/>
                <w:spacing w:val="1"/>
                <w:szCs w:val="20"/>
                <w:u w:val="thick"/>
              </w:rPr>
              <w:t>o</w:t>
            </w:r>
            <w:r w:rsidRPr="00160E7B">
              <w:rPr>
                <w:b/>
                <w:bCs/>
                <w:szCs w:val="20"/>
                <w:u w:val="thick"/>
              </w:rPr>
              <w:t>n</w:t>
            </w:r>
          </w:p>
        </w:tc>
        <w:tc>
          <w:tcPr>
            <w:tcW w:w="5760" w:type="dxa"/>
            <w:gridSpan w:val="4"/>
            <w:tcBorders>
              <w:top w:val="single" w:sz="4" w:space="0" w:color="000000"/>
              <w:left w:val="single" w:sz="4" w:space="0" w:color="000000"/>
              <w:bottom w:val="single" w:sz="4" w:space="0" w:color="000000"/>
              <w:right w:val="single" w:sz="4" w:space="0" w:color="000000"/>
            </w:tcBorders>
            <w:hideMark/>
          </w:tcPr>
          <w:p w14:paraId="6B627B8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D</w:t>
            </w:r>
            <w:r w:rsidRPr="00160E7B">
              <w:rPr>
                <w:b/>
                <w:bCs/>
                <w:spacing w:val="1"/>
                <w:szCs w:val="20"/>
                <w:u w:val="thick"/>
              </w:rPr>
              <w:t>ay</w:t>
            </w:r>
            <w:r w:rsidRPr="00160E7B">
              <w:rPr>
                <w:b/>
                <w:bCs/>
                <w:szCs w:val="20"/>
                <w:u w:val="thick"/>
              </w:rPr>
              <w:t>s</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Ho</w:t>
            </w:r>
            <w:r w:rsidRPr="00160E7B">
              <w:rPr>
                <w:b/>
                <w:bCs/>
                <w:szCs w:val="20"/>
                <w:u w:val="thick"/>
              </w:rPr>
              <w:t>u</w:t>
            </w:r>
            <w:r w:rsidRPr="00160E7B">
              <w:rPr>
                <w:b/>
                <w:bCs/>
                <w:spacing w:val="1"/>
                <w:szCs w:val="20"/>
                <w:u w:val="thick"/>
              </w:rPr>
              <w:t>r</w:t>
            </w:r>
            <w:r w:rsidRPr="00160E7B">
              <w:rPr>
                <w:b/>
                <w:bCs/>
                <w:szCs w:val="20"/>
                <w:u w:val="thick"/>
              </w:rPr>
              <w:t>s</w:t>
            </w:r>
            <w:r w:rsidRPr="00160E7B">
              <w:rPr>
                <w:b/>
                <w:bCs/>
                <w:spacing w:val="-6"/>
                <w:szCs w:val="20"/>
                <w:u w:val="thick"/>
              </w:rPr>
              <w:t xml:space="preserve"> </w:t>
            </w:r>
            <w:r w:rsidRPr="00160E7B">
              <w:rPr>
                <w:b/>
                <w:bCs/>
                <w:spacing w:val="1"/>
                <w:szCs w:val="20"/>
                <w:u w:val="thick"/>
              </w:rPr>
              <w:t>o</w:t>
            </w:r>
            <w:r w:rsidRPr="00160E7B">
              <w:rPr>
                <w:b/>
                <w:bCs/>
                <w:szCs w:val="20"/>
                <w:u w:val="thick"/>
              </w:rPr>
              <w:t xml:space="preserve">f </w:t>
            </w:r>
            <w:r w:rsidRPr="00160E7B">
              <w:rPr>
                <w:b/>
                <w:bCs/>
                <w:spacing w:val="1"/>
                <w:szCs w:val="20"/>
                <w:u w:val="thick"/>
              </w:rPr>
              <w:t>O</w:t>
            </w:r>
            <w:r w:rsidRPr="00160E7B">
              <w:rPr>
                <w:b/>
                <w:bCs/>
                <w:szCs w:val="20"/>
                <w:u w:val="thick"/>
              </w:rPr>
              <w:t>p</w:t>
            </w:r>
            <w:r w:rsidRPr="00160E7B">
              <w:rPr>
                <w:b/>
                <w:bCs/>
                <w:spacing w:val="1"/>
                <w:szCs w:val="20"/>
                <w:u w:val="thick"/>
              </w:rPr>
              <w:t>erat</w:t>
            </w:r>
            <w:r w:rsidRPr="00160E7B">
              <w:rPr>
                <w:b/>
                <w:bCs/>
                <w:szCs w:val="20"/>
                <w:u w:val="thick"/>
              </w:rPr>
              <w:t>i</w:t>
            </w:r>
            <w:r w:rsidRPr="00160E7B">
              <w:rPr>
                <w:b/>
                <w:bCs/>
                <w:spacing w:val="-1"/>
                <w:szCs w:val="20"/>
                <w:u w:val="thick"/>
              </w:rPr>
              <w:t>o</w:t>
            </w:r>
            <w:r w:rsidRPr="00160E7B">
              <w:rPr>
                <w:b/>
                <w:bCs/>
                <w:szCs w:val="20"/>
                <w:u w:val="thick"/>
              </w:rPr>
              <w:t>n</w:t>
            </w:r>
          </w:p>
        </w:tc>
      </w:tr>
      <w:tr w:rsidR="00243E5C" w:rsidRPr="00160E7B" w14:paraId="361A1739" w14:textId="77777777" w:rsidTr="009F7F8D">
        <w:trPr>
          <w:trHeight w:val="266"/>
        </w:trPr>
        <w:tc>
          <w:tcPr>
            <w:tcW w:w="8654" w:type="dxa"/>
            <w:gridSpan w:val="6"/>
            <w:tcBorders>
              <w:top w:val="single" w:sz="4" w:space="0" w:color="000000"/>
              <w:left w:val="single" w:sz="4" w:space="0" w:color="000000"/>
              <w:bottom w:val="single" w:sz="4" w:space="0" w:color="000000"/>
              <w:right w:val="single" w:sz="4" w:space="0" w:color="000000"/>
            </w:tcBorders>
            <w:hideMark/>
          </w:tcPr>
          <w:p w14:paraId="45A3C06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Cuba</w:t>
            </w:r>
          </w:p>
        </w:tc>
      </w:tr>
      <w:tr w:rsidR="00243E5C" w:rsidRPr="00160E7B" w14:paraId="20759213"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21F9C8B1"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0694DFC2"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1858C47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DAEBEAE" w14:textId="77777777" w:rsidTr="009F7F8D">
        <w:trPr>
          <w:trHeight w:hRule="exact" w:val="721"/>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5971A70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G</w:t>
            </w:r>
            <w:r w:rsidRPr="00160E7B">
              <w:rPr>
                <w:spacing w:val="-1"/>
                <w:szCs w:val="20"/>
              </w:rPr>
              <w:t>u</w:t>
            </w:r>
            <w:r w:rsidRPr="00160E7B">
              <w:rPr>
                <w:spacing w:val="3"/>
                <w:szCs w:val="20"/>
              </w:rPr>
              <w:t>a</w:t>
            </w:r>
            <w:r w:rsidRPr="00160E7B">
              <w:rPr>
                <w:spacing w:val="-1"/>
                <w:szCs w:val="20"/>
              </w:rPr>
              <w:t>n</w:t>
            </w:r>
            <w:r w:rsidRPr="00160E7B">
              <w:rPr>
                <w:szCs w:val="20"/>
              </w:rPr>
              <w:t>t</w:t>
            </w:r>
            <w:r w:rsidRPr="00160E7B">
              <w:rPr>
                <w:spacing w:val="1"/>
                <w:szCs w:val="20"/>
              </w:rPr>
              <w:t>a</w:t>
            </w:r>
            <w:r w:rsidRPr="00160E7B">
              <w:rPr>
                <w:spacing w:val="-1"/>
                <w:szCs w:val="20"/>
              </w:rPr>
              <w:t>n</w:t>
            </w:r>
            <w:r w:rsidRPr="00160E7B">
              <w:rPr>
                <w:spacing w:val="3"/>
                <w:szCs w:val="20"/>
              </w:rPr>
              <w:t>a</w:t>
            </w:r>
            <w:r w:rsidRPr="00160E7B">
              <w:rPr>
                <w:spacing w:val="-1"/>
                <w:szCs w:val="20"/>
              </w:rPr>
              <w:t>m</w:t>
            </w:r>
            <w:r w:rsidRPr="00160E7B">
              <w:rPr>
                <w:szCs w:val="20"/>
              </w:rPr>
              <w:t>o</w:t>
            </w:r>
            <w:r w:rsidRPr="00160E7B">
              <w:rPr>
                <w:spacing w:val="-8"/>
                <w:szCs w:val="20"/>
              </w:rPr>
              <w:t xml:space="preserve"> </w:t>
            </w:r>
            <w:r w:rsidRPr="00160E7B">
              <w:rPr>
                <w:spacing w:val="2"/>
                <w:szCs w:val="20"/>
              </w:rPr>
              <w:t>B</w:t>
            </w:r>
            <w:r w:rsidRPr="00160E7B">
              <w:rPr>
                <w:spacing w:val="3"/>
                <w:szCs w:val="20"/>
              </w:rPr>
              <w:t>a</w:t>
            </w:r>
            <w:r w:rsidRPr="00160E7B">
              <w:rPr>
                <w:szCs w:val="20"/>
              </w:rPr>
              <w:t>y</w:t>
            </w:r>
            <w:r w:rsidRPr="00160E7B">
              <w:rPr>
                <w:spacing w:val="-6"/>
                <w:szCs w:val="20"/>
              </w:rPr>
              <w:t xml:space="preserve"> </w:t>
            </w:r>
            <w:r w:rsidRPr="00160E7B">
              <w:rPr>
                <w:szCs w:val="20"/>
              </w:rPr>
              <w:t>N</w:t>
            </w:r>
            <w:r w:rsidRPr="00160E7B">
              <w:rPr>
                <w:spacing w:val="3"/>
                <w:szCs w:val="20"/>
              </w:rPr>
              <w:t>a</w:t>
            </w:r>
            <w:r w:rsidRPr="00160E7B">
              <w:rPr>
                <w:spacing w:val="-1"/>
                <w:szCs w:val="20"/>
              </w:rPr>
              <w:t>v</w:t>
            </w:r>
            <w:r w:rsidRPr="00160E7B">
              <w:rPr>
                <w:spacing w:val="1"/>
                <w:szCs w:val="20"/>
              </w:rPr>
              <w:t>a</w:t>
            </w:r>
            <w:r w:rsidRPr="00160E7B">
              <w:rPr>
                <w:szCs w:val="20"/>
              </w:rPr>
              <w:t>l</w:t>
            </w:r>
            <w:r w:rsidRPr="00160E7B">
              <w:rPr>
                <w:spacing w:val="-5"/>
                <w:szCs w:val="20"/>
              </w:rPr>
              <w:t xml:space="preserve"> </w:t>
            </w:r>
            <w:r w:rsidRPr="00160E7B">
              <w:rPr>
                <w:szCs w:val="20"/>
              </w:rPr>
              <w:t>St</w:t>
            </w:r>
            <w:r w:rsidRPr="00160E7B">
              <w:rPr>
                <w:spacing w:val="1"/>
                <w:szCs w:val="20"/>
              </w:rPr>
              <w:t>a</w:t>
            </w:r>
            <w:r w:rsidRPr="00160E7B">
              <w:rPr>
                <w:szCs w:val="20"/>
              </w:rPr>
              <w:t>ti</w:t>
            </w:r>
            <w:r w:rsidRPr="00160E7B">
              <w:rPr>
                <w:spacing w:val="4"/>
                <w:szCs w:val="20"/>
              </w:rPr>
              <w:t>o</w:t>
            </w:r>
            <w:r w:rsidRPr="00160E7B">
              <w:rPr>
                <w:szCs w:val="20"/>
              </w:rPr>
              <w:t>n</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820FC3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 xml:space="preserve"> &amp;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p w14:paraId="24780FC3" w14:textId="2F66BF31"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 xml:space="preserve">(Organization Accounts have priority, cash </w:t>
            </w:r>
            <w:r w:rsidR="00132820" w:rsidRPr="00160E7B">
              <w:rPr>
                <w:szCs w:val="20"/>
              </w:rPr>
              <w:t>transactions</w:t>
            </w:r>
            <w:r w:rsidRPr="00160E7B">
              <w:rPr>
                <w:szCs w:val="20"/>
              </w:rPr>
              <w:t xml:space="preserve"> only)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2D01809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8:00 a.m.to 1</w:t>
            </w:r>
            <w:r w:rsidRPr="00160E7B">
              <w:rPr>
                <w:szCs w:val="20"/>
              </w:rPr>
              <w:t xml:space="preserve">0 </w:t>
            </w:r>
            <w:r w:rsidRPr="00160E7B">
              <w:rPr>
                <w:spacing w:val="1"/>
                <w:szCs w:val="20"/>
              </w:rPr>
              <w:t>a.</w:t>
            </w:r>
            <w:r w:rsidRPr="00160E7B">
              <w:rPr>
                <w:spacing w:val="-3"/>
                <w:szCs w:val="20"/>
              </w:rPr>
              <w:t>m</w:t>
            </w:r>
            <w:r w:rsidRPr="00160E7B">
              <w:rPr>
                <w:szCs w:val="20"/>
              </w:rPr>
              <w:t>.</w:t>
            </w:r>
          </w:p>
        </w:tc>
      </w:tr>
      <w:tr w:rsidR="00243E5C" w:rsidRPr="00160E7B" w14:paraId="37796BBC" w14:textId="77777777" w:rsidTr="009F7F8D">
        <w:trPr>
          <w:trHeight w:hRule="exact" w:val="541"/>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23D5D7EE"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DC97A3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pacing w:val="-3"/>
                <w:szCs w:val="20"/>
              </w:rPr>
              <w:t>y</w:t>
            </w:r>
            <w:r w:rsidRPr="00160E7B">
              <w:rPr>
                <w:szCs w:val="20"/>
              </w:rPr>
              <w:t>,</w:t>
            </w:r>
            <w:r w:rsidRPr="00160E7B">
              <w:rPr>
                <w:spacing w:val="-6"/>
                <w:szCs w:val="20"/>
              </w:rPr>
              <w:t xml:space="preserve"> </w:t>
            </w:r>
            <w:r w:rsidRPr="00160E7B">
              <w:rPr>
                <w:spacing w:val="2"/>
                <w:szCs w:val="20"/>
              </w:rPr>
              <w:t>W</w:t>
            </w:r>
            <w:r w:rsidRPr="00160E7B">
              <w:rPr>
                <w:spacing w:val="1"/>
                <w:szCs w:val="20"/>
              </w:rPr>
              <w:t>ed</w:t>
            </w:r>
            <w:r w:rsidRPr="00160E7B">
              <w:rPr>
                <w:spacing w:val="-1"/>
                <w:szCs w:val="20"/>
              </w:rPr>
              <w:t>n</w:t>
            </w:r>
            <w:r w:rsidRPr="00160E7B">
              <w:rPr>
                <w:spacing w:val="1"/>
                <w:szCs w:val="20"/>
              </w:rPr>
              <w:t>e</w:t>
            </w:r>
            <w:r w:rsidRPr="00160E7B">
              <w:rPr>
                <w:spacing w:val="-1"/>
                <w:szCs w:val="20"/>
              </w:rPr>
              <w:t>s</w:t>
            </w:r>
            <w:r w:rsidRPr="00160E7B">
              <w:rPr>
                <w:spacing w:val="1"/>
                <w:szCs w:val="20"/>
              </w:rPr>
              <w:t>d</w:t>
            </w:r>
            <w:r w:rsidRPr="00160E7B">
              <w:rPr>
                <w:spacing w:val="3"/>
                <w:szCs w:val="20"/>
              </w:rPr>
              <w:t>a</w:t>
            </w:r>
            <w:r w:rsidRPr="00160E7B">
              <w:rPr>
                <w:spacing w:val="-3"/>
                <w:szCs w:val="20"/>
              </w:rPr>
              <w:t>y</w:t>
            </w:r>
            <w:r w:rsidRPr="00160E7B">
              <w:rPr>
                <w:szCs w:val="20"/>
              </w:rPr>
              <w:t xml:space="preserve"> &amp;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p w14:paraId="15623EAA" w14:textId="77777777" w:rsidR="00243E5C" w:rsidRPr="00160E7B" w:rsidRDefault="00243E5C" w:rsidP="00243E5C">
            <w:pPr>
              <w:widowControl w:val="0"/>
              <w:autoSpaceDE w:val="0"/>
              <w:autoSpaceDN w:val="0"/>
              <w:adjustRightInd w:val="0"/>
              <w:spacing w:after="0" w:line="240" w:lineRule="auto"/>
              <w:ind w:left="102" w:right="-20"/>
              <w:rPr>
                <w:spacing w:val="3"/>
                <w:szCs w:val="20"/>
              </w:rPr>
            </w:pPr>
            <w:r w:rsidRPr="00160E7B">
              <w:rPr>
                <w:spacing w:val="3"/>
                <w:szCs w:val="20"/>
              </w:rPr>
              <w:t>(All customers, cash transactions only)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50AB97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w:t>
            </w:r>
            <w:r w:rsidRPr="00160E7B">
              <w:rPr>
                <w:szCs w:val="20"/>
              </w:rPr>
              <w:t xml:space="preserve">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3</w:t>
            </w:r>
            <w:r w:rsidRPr="00160E7B">
              <w:rPr>
                <w:spacing w:val="1"/>
                <w:szCs w:val="20"/>
              </w:rPr>
              <w:t xml:space="preserve"> p.</w:t>
            </w:r>
            <w:r w:rsidRPr="00160E7B">
              <w:rPr>
                <w:spacing w:val="-3"/>
                <w:szCs w:val="20"/>
              </w:rPr>
              <w:t>m</w:t>
            </w:r>
            <w:r w:rsidRPr="00160E7B">
              <w:rPr>
                <w:szCs w:val="20"/>
              </w:rPr>
              <w:t>.</w:t>
            </w:r>
          </w:p>
        </w:tc>
      </w:tr>
      <w:tr w:rsidR="00243E5C" w:rsidRPr="00160E7B" w14:paraId="1F1FF4FE" w14:textId="77777777" w:rsidTr="009F7F8D">
        <w:trPr>
          <w:trHeight w:hRule="exact" w:val="469"/>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26E7FC"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79E7C7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da</w:t>
            </w:r>
            <w:r w:rsidRPr="00160E7B">
              <w:rPr>
                <w:spacing w:val="-3"/>
                <w:szCs w:val="20"/>
              </w:rPr>
              <w:t>y</w:t>
            </w:r>
            <w:r w:rsidRPr="00160E7B">
              <w:rPr>
                <w:szCs w:val="20"/>
              </w:rPr>
              <w:t>,</w:t>
            </w:r>
            <w:r w:rsidRPr="00160E7B">
              <w:rPr>
                <w:spacing w:val="-6"/>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r w:rsidRPr="00160E7B">
              <w:rPr>
                <w:spacing w:val="-9"/>
                <w:szCs w:val="20"/>
              </w:rPr>
              <w:t xml:space="preserve"> </w:t>
            </w:r>
            <w:r w:rsidRPr="00160E7B">
              <w:rPr>
                <w:spacing w:val="1"/>
                <w:szCs w:val="20"/>
              </w:rPr>
              <w:t>(</w:t>
            </w:r>
            <w:r w:rsidRPr="00160E7B">
              <w:rPr>
                <w:szCs w:val="20"/>
              </w:rPr>
              <w:t>N</w:t>
            </w:r>
            <w:r w:rsidRPr="00160E7B">
              <w:rPr>
                <w:spacing w:val="3"/>
                <w:szCs w:val="20"/>
              </w:rPr>
              <w:t>e</w:t>
            </w:r>
            <w:r w:rsidRPr="00160E7B">
              <w:rPr>
                <w:szCs w:val="20"/>
              </w:rPr>
              <w:t>w</w:t>
            </w:r>
            <w:r w:rsidRPr="00160E7B">
              <w:rPr>
                <w:spacing w:val="-3"/>
                <w:szCs w:val="20"/>
              </w:rPr>
              <w:t xml:space="preserve"> </w:t>
            </w:r>
            <w:r w:rsidRPr="00160E7B">
              <w:rPr>
                <w:spacing w:val="-2"/>
                <w:szCs w:val="20"/>
              </w:rPr>
              <w:t>A</w:t>
            </w:r>
            <w:r w:rsidRPr="00160E7B">
              <w:rPr>
                <w:spacing w:val="1"/>
                <w:szCs w:val="20"/>
              </w:rPr>
              <w:t>c</w:t>
            </w:r>
            <w:r w:rsidRPr="00160E7B">
              <w:rPr>
                <w:spacing w:val="3"/>
                <w:szCs w:val="20"/>
              </w:rPr>
              <w:t>c</w:t>
            </w:r>
            <w:r w:rsidRPr="00160E7B">
              <w:rPr>
                <w:spacing w:val="1"/>
                <w:szCs w:val="20"/>
              </w:rPr>
              <w:t>o</w:t>
            </w:r>
            <w:r w:rsidRPr="00160E7B">
              <w:rPr>
                <w:spacing w:val="-1"/>
                <w:szCs w:val="20"/>
              </w:rPr>
              <w:t>un</w:t>
            </w:r>
            <w:r w:rsidRPr="00160E7B">
              <w:rPr>
                <w:spacing w:val="2"/>
                <w:szCs w:val="20"/>
              </w:rPr>
              <w:t>t</w:t>
            </w:r>
            <w:r w:rsidRPr="00160E7B">
              <w:rPr>
                <w:szCs w:val="20"/>
              </w:rPr>
              <w:t>s</w:t>
            </w:r>
            <w:r w:rsidRPr="00160E7B">
              <w:rPr>
                <w:spacing w:val="-8"/>
                <w:szCs w:val="20"/>
              </w:rPr>
              <w:t xml:space="preserve"> </w:t>
            </w:r>
            <w:r w:rsidRPr="00160E7B">
              <w:rPr>
                <w:szCs w:val="20"/>
              </w:rPr>
              <w:t>O</w:t>
            </w:r>
            <w:r w:rsidRPr="00160E7B">
              <w:rPr>
                <w:spacing w:val="-1"/>
                <w:szCs w:val="20"/>
              </w:rPr>
              <w:t>n</w:t>
            </w:r>
            <w:r w:rsidRPr="00160E7B">
              <w:rPr>
                <w:spacing w:val="2"/>
                <w:szCs w:val="20"/>
              </w:rPr>
              <w:t>l</w:t>
            </w:r>
            <w:r w:rsidRPr="00160E7B">
              <w:rPr>
                <w:spacing w:val="-1"/>
                <w:szCs w:val="20"/>
              </w:rPr>
              <w:t>y</w:t>
            </w:r>
            <w:r w:rsidRPr="00160E7B">
              <w:rPr>
                <w:szCs w:val="20"/>
              </w:rPr>
              <w:t>)</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361A043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8</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w:t>
            </w:r>
            <w:r w:rsidRPr="00160E7B">
              <w:rPr>
                <w:szCs w:val="20"/>
              </w:rPr>
              <w:t xml:space="preserve">1 </w:t>
            </w:r>
            <w:r w:rsidRPr="00160E7B">
              <w:rPr>
                <w:spacing w:val="1"/>
                <w:szCs w:val="20"/>
              </w:rPr>
              <w:t>a.</w:t>
            </w:r>
            <w:r w:rsidRPr="00160E7B">
              <w:rPr>
                <w:spacing w:val="-3"/>
                <w:szCs w:val="20"/>
              </w:rPr>
              <w:t>m</w:t>
            </w:r>
            <w:r w:rsidRPr="00160E7B">
              <w:rPr>
                <w:szCs w:val="20"/>
              </w:rPr>
              <w:t>.</w:t>
            </w:r>
          </w:p>
        </w:tc>
      </w:tr>
      <w:tr w:rsidR="00243E5C" w:rsidRPr="00160E7B" w14:paraId="16AA715C"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28066D4C"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199BB8DB"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060F5E89"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518A58D5" w14:textId="77777777" w:rsidTr="009F7F8D">
        <w:trPr>
          <w:trHeight w:val="266"/>
        </w:trPr>
        <w:tc>
          <w:tcPr>
            <w:tcW w:w="8654" w:type="dxa"/>
            <w:gridSpan w:val="6"/>
            <w:tcBorders>
              <w:top w:val="single" w:sz="4" w:space="0" w:color="000000"/>
              <w:left w:val="single" w:sz="4" w:space="0" w:color="000000"/>
              <w:bottom w:val="single" w:sz="4" w:space="0" w:color="000000"/>
              <w:right w:val="single" w:sz="4" w:space="0" w:color="000000"/>
            </w:tcBorders>
          </w:tcPr>
          <w:p w14:paraId="23CB83C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5E367136"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437EB56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u w:val="thick"/>
              </w:rPr>
              <w:t>M</w:t>
            </w:r>
            <w:r w:rsidRPr="00160E7B">
              <w:rPr>
                <w:b/>
                <w:bCs/>
                <w:szCs w:val="20"/>
                <w:u w:val="thick"/>
              </w:rPr>
              <w:t>ili</w:t>
            </w:r>
            <w:r w:rsidRPr="00160E7B">
              <w:rPr>
                <w:b/>
                <w:bCs/>
                <w:spacing w:val="1"/>
                <w:szCs w:val="20"/>
                <w:u w:val="thick"/>
              </w:rPr>
              <w:t>ta</w:t>
            </w:r>
            <w:r w:rsidRPr="00160E7B">
              <w:rPr>
                <w:b/>
                <w:bCs/>
                <w:spacing w:val="-2"/>
                <w:szCs w:val="20"/>
                <w:u w:val="thick"/>
              </w:rPr>
              <w:t>r</w:t>
            </w:r>
            <w:r w:rsidRPr="00160E7B">
              <w:rPr>
                <w:b/>
                <w:bCs/>
                <w:szCs w:val="20"/>
                <w:u w:val="thick"/>
              </w:rPr>
              <w:t>y</w:t>
            </w:r>
            <w:r w:rsidRPr="00160E7B">
              <w:rPr>
                <w:b/>
                <w:bCs/>
                <w:spacing w:val="-6"/>
                <w:szCs w:val="20"/>
                <w:u w:val="thick"/>
              </w:rPr>
              <w:t xml:space="preserve"> </w:t>
            </w:r>
            <w:r w:rsidRPr="00160E7B">
              <w:rPr>
                <w:b/>
                <w:bCs/>
                <w:spacing w:val="-1"/>
                <w:szCs w:val="20"/>
                <w:u w:val="thick"/>
              </w:rPr>
              <w:t>B</w:t>
            </w:r>
            <w:r w:rsidRPr="00160E7B">
              <w:rPr>
                <w:b/>
                <w:bCs/>
                <w:spacing w:val="1"/>
                <w:szCs w:val="20"/>
                <w:u w:val="thick"/>
              </w:rPr>
              <w:t>a</w:t>
            </w:r>
            <w:r w:rsidRPr="00160E7B">
              <w:rPr>
                <w:b/>
                <w:bCs/>
                <w:szCs w:val="20"/>
                <w:u w:val="thick"/>
              </w:rPr>
              <w:t>n</w:t>
            </w:r>
            <w:r w:rsidRPr="00160E7B">
              <w:rPr>
                <w:b/>
                <w:bCs/>
                <w:spacing w:val="-3"/>
                <w:szCs w:val="20"/>
                <w:u w:val="thick"/>
              </w:rPr>
              <w:t>k</w:t>
            </w:r>
            <w:r w:rsidRPr="00160E7B">
              <w:rPr>
                <w:b/>
                <w:bCs/>
                <w:spacing w:val="2"/>
                <w:szCs w:val="20"/>
                <w:u w:val="thick"/>
              </w:rPr>
              <w:t>i</w:t>
            </w:r>
            <w:r w:rsidRPr="00160E7B">
              <w:rPr>
                <w:b/>
                <w:bCs/>
                <w:szCs w:val="20"/>
                <w:u w:val="thick"/>
              </w:rPr>
              <w:t>ng</w:t>
            </w:r>
            <w:r w:rsidRPr="00160E7B">
              <w:rPr>
                <w:b/>
                <w:bCs/>
                <w:spacing w:val="-6"/>
                <w:szCs w:val="20"/>
                <w:u w:val="thick"/>
              </w:rPr>
              <w:t xml:space="preserve"> </w:t>
            </w:r>
            <w:r w:rsidRPr="00160E7B">
              <w:rPr>
                <w:b/>
                <w:bCs/>
                <w:spacing w:val="-1"/>
                <w:szCs w:val="20"/>
                <w:u w:val="thick"/>
              </w:rPr>
              <w:t>L</w:t>
            </w:r>
            <w:r w:rsidRPr="00160E7B">
              <w:rPr>
                <w:b/>
                <w:bCs/>
                <w:spacing w:val="1"/>
                <w:szCs w:val="20"/>
                <w:u w:val="thick"/>
              </w:rPr>
              <w:t>ocat</w:t>
            </w:r>
            <w:r w:rsidRPr="00160E7B">
              <w:rPr>
                <w:b/>
                <w:bCs/>
                <w:szCs w:val="20"/>
                <w:u w:val="thick"/>
              </w:rPr>
              <w:t>i</w:t>
            </w:r>
            <w:r w:rsidRPr="00160E7B">
              <w:rPr>
                <w:b/>
                <w:bCs/>
                <w:spacing w:val="1"/>
                <w:szCs w:val="20"/>
                <w:u w:val="thick"/>
              </w:rPr>
              <w:t>o</w:t>
            </w:r>
            <w:r w:rsidRPr="00160E7B">
              <w:rPr>
                <w:b/>
                <w:bCs/>
                <w:szCs w:val="20"/>
                <w:u w:val="thick"/>
              </w:rPr>
              <w:t>n</w:t>
            </w:r>
          </w:p>
        </w:tc>
        <w:tc>
          <w:tcPr>
            <w:tcW w:w="5760" w:type="dxa"/>
            <w:gridSpan w:val="4"/>
            <w:tcBorders>
              <w:top w:val="single" w:sz="4" w:space="0" w:color="000000"/>
              <w:left w:val="single" w:sz="4" w:space="0" w:color="000000"/>
              <w:bottom w:val="single" w:sz="4" w:space="0" w:color="000000"/>
              <w:right w:val="single" w:sz="4" w:space="0" w:color="000000"/>
            </w:tcBorders>
            <w:hideMark/>
          </w:tcPr>
          <w:p w14:paraId="6F02EC7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D</w:t>
            </w:r>
            <w:r w:rsidRPr="00160E7B">
              <w:rPr>
                <w:b/>
                <w:bCs/>
                <w:spacing w:val="1"/>
                <w:szCs w:val="20"/>
                <w:u w:val="thick"/>
              </w:rPr>
              <w:t>ay</w:t>
            </w:r>
            <w:r w:rsidRPr="00160E7B">
              <w:rPr>
                <w:b/>
                <w:bCs/>
                <w:szCs w:val="20"/>
                <w:u w:val="thick"/>
              </w:rPr>
              <w:t>s</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Ho</w:t>
            </w:r>
            <w:r w:rsidRPr="00160E7B">
              <w:rPr>
                <w:b/>
                <w:bCs/>
                <w:szCs w:val="20"/>
                <w:u w:val="thick"/>
              </w:rPr>
              <w:t>u</w:t>
            </w:r>
            <w:r w:rsidRPr="00160E7B">
              <w:rPr>
                <w:b/>
                <w:bCs/>
                <w:spacing w:val="1"/>
                <w:szCs w:val="20"/>
                <w:u w:val="thick"/>
              </w:rPr>
              <w:t>r</w:t>
            </w:r>
            <w:r w:rsidRPr="00160E7B">
              <w:rPr>
                <w:b/>
                <w:bCs/>
                <w:szCs w:val="20"/>
                <w:u w:val="thick"/>
              </w:rPr>
              <w:t>s</w:t>
            </w:r>
            <w:r w:rsidRPr="00160E7B">
              <w:rPr>
                <w:b/>
                <w:bCs/>
                <w:spacing w:val="-6"/>
                <w:szCs w:val="20"/>
                <w:u w:val="thick"/>
              </w:rPr>
              <w:t xml:space="preserve"> </w:t>
            </w:r>
            <w:r w:rsidRPr="00160E7B">
              <w:rPr>
                <w:b/>
                <w:bCs/>
                <w:spacing w:val="1"/>
                <w:szCs w:val="20"/>
                <w:u w:val="thick"/>
              </w:rPr>
              <w:t>o</w:t>
            </w:r>
            <w:r w:rsidRPr="00160E7B">
              <w:rPr>
                <w:b/>
                <w:bCs/>
                <w:szCs w:val="20"/>
                <w:u w:val="thick"/>
              </w:rPr>
              <w:t xml:space="preserve">f </w:t>
            </w:r>
            <w:r w:rsidRPr="00160E7B">
              <w:rPr>
                <w:b/>
                <w:bCs/>
                <w:spacing w:val="1"/>
                <w:szCs w:val="20"/>
                <w:u w:val="thick"/>
              </w:rPr>
              <w:t>O</w:t>
            </w:r>
            <w:r w:rsidRPr="00160E7B">
              <w:rPr>
                <w:b/>
                <w:bCs/>
                <w:szCs w:val="20"/>
                <w:u w:val="thick"/>
              </w:rPr>
              <w:t>p</w:t>
            </w:r>
            <w:r w:rsidRPr="00160E7B">
              <w:rPr>
                <w:b/>
                <w:bCs/>
                <w:spacing w:val="1"/>
                <w:szCs w:val="20"/>
                <w:u w:val="thick"/>
              </w:rPr>
              <w:t>erat</w:t>
            </w:r>
            <w:r w:rsidRPr="00160E7B">
              <w:rPr>
                <w:b/>
                <w:bCs/>
                <w:szCs w:val="20"/>
                <w:u w:val="thick"/>
              </w:rPr>
              <w:t>i</w:t>
            </w:r>
            <w:r w:rsidRPr="00160E7B">
              <w:rPr>
                <w:b/>
                <w:bCs/>
                <w:spacing w:val="-1"/>
                <w:szCs w:val="20"/>
                <w:u w:val="thick"/>
              </w:rPr>
              <w:t>o</w:t>
            </w:r>
            <w:r w:rsidRPr="00160E7B">
              <w:rPr>
                <w:b/>
                <w:bCs/>
                <w:szCs w:val="20"/>
                <w:u w:val="thick"/>
              </w:rPr>
              <w:t>n</w:t>
            </w:r>
          </w:p>
        </w:tc>
      </w:tr>
      <w:tr w:rsidR="00243E5C" w:rsidRPr="00160E7B" w14:paraId="0A99B2EA" w14:textId="77777777" w:rsidTr="009F7F8D">
        <w:trPr>
          <w:trHeight w:val="266"/>
        </w:trPr>
        <w:tc>
          <w:tcPr>
            <w:tcW w:w="8654" w:type="dxa"/>
            <w:gridSpan w:val="6"/>
            <w:tcBorders>
              <w:top w:val="single" w:sz="4" w:space="0" w:color="000000"/>
              <w:left w:val="single" w:sz="4" w:space="0" w:color="000000"/>
              <w:bottom w:val="single" w:sz="4" w:space="0" w:color="000000"/>
              <w:right w:val="single" w:sz="4" w:space="0" w:color="000000"/>
            </w:tcBorders>
            <w:hideMark/>
          </w:tcPr>
          <w:p w14:paraId="69A218A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u w:val="thick"/>
              </w:rPr>
              <w:t>Kore</w:t>
            </w:r>
            <w:r w:rsidRPr="00160E7B">
              <w:rPr>
                <w:b/>
                <w:bCs/>
                <w:szCs w:val="20"/>
                <w:u w:val="thick"/>
              </w:rPr>
              <w:t>a</w:t>
            </w:r>
            <w:r w:rsidRPr="00160E7B">
              <w:rPr>
                <w:b/>
                <w:bCs/>
                <w:spacing w:val="-4"/>
                <w:szCs w:val="20"/>
                <w:u w:val="thick"/>
              </w:rPr>
              <w:t xml:space="preserve"> </w:t>
            </w:r>
            <w:r w:rsidRPr="00160E7B">
              <w:rPr>
                <w:b/>
                <w:bCs/>
                <w:szCs w:val="20"/>
                <w:u w:val="thick"/>
              </w:rPr>
              <w:t>&amp;</w:t>
            </w:r>
            <w:r w:rsidRPr="00160E7B">
              <w:rPr>
                <w:b/>
                <w:bCs/>
                <w:spacing w:val="-1"/>
                <w:szCs w:val="20"/>
                <w:u w:val="thick"/>
              </w:rPr>
              <w:t xml:space="preserve"> </w:t>
            </w:r>
            <w:r w:rsidRPr="00160E7B">
              <w:rPr>
                <w:b/>
                <w:bCs/>
                <w:szCs w:val="20"/>
                <w:u w:val="thick"/>
              </w:rPr>
              <w:t>Di</w:t>
            </w:r>
            <w:r w:rsidRPr="00160E7B">
              <w:rPr>
                <w:b/>
                <w:bCs/>
                <w:spacing w:val="1"/>
                <w:szCs w:val="20"/>
                <w:u w:val="thick"/>
              </w:rPr>
              <w:t>eg</w:t>
            </w:r>
            <w:r w:rsidRPr="00160E7B">
              <w:rPr>
                <w:b/>
                <w:bCs/>
                <w:szCs w:val="20"/>
                <w:u w:val="thick"/>
              </w:rPr>
              <w:t>o</w:t>
            </w:r>
            <w:r w:rsidRPr="00160E7B">
              <w:rPr>
                <w:b/>
                <w:bCs/>
                <w:spacing w:val="-3"/>
                <w:szCs w:val="20"/>
                <w:u w:val="thick"/>
              </w:rPr>
              <w:t xml:space="preserve"> </w:t>
            </w:r>
            <w:r w:rsidRPr="00160E7B">
              <w:rPr>
                <w:b/>
                <w:bCs/>
                <w:spacing w:val="-1"/>
                <w:szCs w:val="20"/>
                <w:u w:val="thick"/>
              </w:rPr>
              <w:t>G</w:t>
            </w:r>
            <w:r w:rsidRPr="00160E7B">
              <w:rPr>
                <w:b/>
                <w:bCs/>
                <w:spacing w:val="1"/>
                <w:szCs w:val="20"/>
                <w:u w:val="thick"/>
              </w:rPr>
              <w:t>arc</w:t>
            </w:r>
            <w:r w:rsidRPr="00160E7B">
              <w:rPr>
                <w:b/>
                <w:bCs/>
                <w:szCs w:val="20"/>
                <w:u w:val="thick"/>
              </w:rPr>
              <w:t>i</w:t>
            </w:r>
            <w:r w:rsidRPr="00160E7B">
              <w:rPr>
                <w:b/>
                <w:bCs/>
                <w:spacing w:val="1"/>
                <w:szCs w:val="20"/>
                <w:u w:val="thick"/>
              </w:rPr>
              <w:t>a</w:t>
            </w:r>
            <w:r w:rsidRPr="00160E7B">
              <w:rPr>
                <w:b/>
                <w:bCs/>
                <w:szCs w:val="20"/>
                <w:u w:val="thick"/>
              </w:rPr>
              <w:t>*</w:t>
            </w:r>
          </w:p>
        </w:tc>
      </w:tr>
      <w:tr w:rsidR="00243E5C" w:rsidRPr="00160E7B" w14:paraId="2DE742DB" w14:textId="77777777" w:rsidTr="009F7F8D">
        <w:trPr>
          <w:trHeight w:val="264"/>
        </w:trPr>
        <w:tc>
          <w:tcPr>
            <w:tcW w:w="8654" w:type="dxa"/>
            <w:gridSpan w:val="6"/>
            <w:tcBorders>
              <w:top w:val="single" w:sz="4" w:space="0" w:color="000000"/>
              <w:left w:val="single" w:sz="4" w:space="0" w:color="000000"/>
              <w:bottom w:val="single" w:sz="4" w:space="0" w:color="000000"/>
              <w:right w:val="single" w:sz="4" w:space="0" w:color="000000"/>
            </w:tcBorders>
            <w:hideMark/>
          </w:tcPr>
          <w:p w14:paraId="45717D78" w14:textId="77777777" w:rsidR="00243E5C" w:rsidRPr="00160E7B" w:rsidRDefault="00243E5C" w:rsidP="00243E5C">
            <w:pPr>
              <w:widowControl w:val="0"/>
              <w:autoSpaceDE w:val="0"/>
              <w:autoSpaceDN w:val="0"/>
              <w:adjustRightInd w:val="0"/>
              <w:spacing w:after="0" w:line="240" w:lineRule="auto"/>
              <w:ind w:left="153" w:right="-20"/>
              <w:rPr>
                <w:szCs w:val="20"/>
              </w:rPr>
            </w:pPr>
            <w:r w:rsidRPr="00160E7B">
              <w:rPr>
                <w:i/>
                <w:iCs/>
                <w:szCs w:val="20"/>
              </w:rPr>
              <w:t xml:space="preserve">- </w:t>
            </w:r>
            <w:r w:rsidRPr="00160E7B">
              <w:rPr>
                <w:i/>
                <w:iCs/>
                <w:spacing w:val="-1"/>
                <w:szCs w:val="20"/>
              </w:rPr>
              <w:t>K</w:t>
            </w:r>
            <w:r w:rsidRPr="00160E7B">
              <w:rPr>
                <w:i/>
                <w:iCs/>
                <w:spacing w:val="1"/>
                <w:szCs w:val="20"/>
              </w:rPr>
              <w:t>o</w:t>
            </w:r>
            <w:r w:rsidRPr="00160E7B">
              <w:rPr>
                <w:i/>
                <w:iCs/>
                <w:spacing w:val="-1"/>
                <w:szCs w:val="20"/>
              </w:rPr>
              <w:t>r</w:t>
            </w:r>
            <w:r w:rsidRPr="00160E7B">
              <w:rPr>
                <w:i/>
                <w:iCs/>
                <w:spacing w:val="1"/>
                <w:szCs w:val="20"/>
              </w:rPr>
              <w:t>e</w:t>
            </w:r>
            <w:r w:rsidRPr="00160E7B">
              <w:rPr>
                <w:i/>
                <w:iCs/>
                <w:szCs w:val="20"/>
              </w:rPr>
              <w:t>a</w:t>
            </w:r>
            <w:r w:rsidRPr="00160E7B">
              <w:rPr>
                <w:i/>
                <w:iCs/>
                <w:spacing w:val="-3"/>
                <w:szCs w:val="20"/>
              </w:rPr>
              <w:t xml:space="preserve"> </w:t>
            </w:r>
            <w:r w:rsidRPr="00160E7B">
              <w:rPr>
                <w:i/>
                <w:iCs/>
                <w:szCs w:val="20"/>
              </w:rPr>
              <w:t>-</w:t>
            </w:r>
          </w:p>
        </w:tc>
      </w:tr>
      <w:tr w:rsidR="00243E5C" w:rsidRPr="00160E7B" w14:paraId="18AE9318"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1BFC925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1"/>
                <w:szCs w:val="20"/>
              </w:rPr>
              <w:t>arro</w:t>
            </w:r>
            <w:r w:rsidRPr="00160E7B">
              <w:rPr>
                <w:szCs w:val="20"/>
              </w:rPr>
              <w:t>ll</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387EC9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Monday</w:t>
            </w:r>
            <w:r w:rsidRPr="00160E7B">
              <w:rPr>
                <w:spacing w:val="-10"/>
                <w:szCs w:val="20"/>
              </w:rPr>
              <w:t xml:space="preserve"> </w:t>
            </w:r>
            <w:r w:rsidRPr="00160E7B">
              <w:rPr>
                <w:szCs w:val="20"/>
              </w:rPr>
              <w:t>–</w:t>
            </w:r>
            <w:r w:rsidRPr="00160E7B">
              <w:rPr>
                <w:spacing w:val="1"/>
                <w:szCs w:val="20"/>
              </w:rPr>
              <w:t xml:space="preserve"> </w:t>
            </w:r>
            <w:r w:rsidRPr="00160E7B">
              <w:rPr>
                <w:szCs w:val="20"/>
              </w:rPr>
              <w:t>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508BA7B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 xml:space="preserve">10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2C26A64E" w14:textId="77777777" w:rsidTr="009F7F8D">
        <w:trPr>
          <w:trHeight w:hRule="exact" w:val="264"/>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7C4DB13E"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B959A3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54967F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5 p.m.</w:t>
            </w:r>
          </w:p>
        </w:tc>
      </w:tr>
      <w:tr w:rsidR="00243E5C" w:rsidRPr="00160E7B" w14:paraId="0204BE83"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61C6D8EC"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47CC6BA"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61E0A41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984A9A6"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0B0D502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3"/>
                <w:szCs w:val="20"/>
              </w:rPr>
              <w:t>a</w:t>
            </w:r>
            <w:r w:rsidRPr="00160E7B">
              <w:rPr>
                <w:spacing w:val="-1"/>
                <w:szCs w:val="20"/>
              </w:rPr>
              <w:t>s</w:t>
            </w:r>
            <w:r w:rsidRPr="00160E7B">
              <w:rPr>
                <w:spacing w:val="3"/>
                <w:szCs w:val="20"/>
              </w:rPr>
              <w:t>e</w:t>
            </w:r>
            <w:r w:rsidRPr="00160E7B">
              <w:rPr>
                <w:szCs w:val="20"/>
              </w:rPr>
              <w:t>y</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8C7BFB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Monday</w:t>
            </w:r>
            <w:r w:rsidRPr="00160E7B">
              <w:rPr>
                <w:spacing w:val="-10"/>
                <w:szCs w:val="20"/>
              </w:rPr>
              <w:t xml:space="preserve"> </w:t>
            </w:r>
            <w:r w:rsidRPr="00160E7B">
              <w:rPr>
                <w:szCs w:val="20"/>
              </w:rPr>
              <w:t>–</w:t>
            </w:r>
            <w:r w:rsidRPr="00160E7B">
              <w:rPr>
                <w:spacing w:val="1"/>
                <w:szCs w:val="20"/>
              </w:rPr>
              <w:t xml:space="preserve"> </w:t>
            </w:r>
            <w:r w:rsidRPr="00160E7B">
              <w:rPr>
                <w:szCs w:val="20"/>
              </w:rPr>
              <w:t>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2134D2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 xml:space="preserve">10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79056069" w14:textId="77777777" w:rsidTr="009F7F8D">
        <w:trPr>
          <w:trHeight w:hRule="exact" w:val="264"/>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716D35D8"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5B7991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6F78669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5 p.m.</w:t>
            </w:r>
          </w:p>
        </w:tc>
      </w:tr>
      <w:tr w:rsidR="00243E5C" w:rsidRPr="00160E7B" w14:paraId="5EFC9FA7"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5E509228"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403E5AB"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348EA27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F0D5A51" w14:textId="77777777" w:rsidTr="009F7F8D">
        <w:trPr>
          <w:trHeight w:hRule="exact" w:val="266"/>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1C85A86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Camp Walker USAG Daegu</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E995B7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Monday</w:t>
            </w:r>
            <w:r w:rsidRPr="00160E7B">
              <w:rPr>
                <w:spacing w:val="-10"/>
                <w:szCs w:val="20"/>
              </w:rPr>
              <w:t xml:space="preserve"> </w:t>
            </w:r>
            <w:r w:rsidRPr="00160E7B">
              <w:rPr>
                <w:szCs w:val="20"/>
              </w:rPr>
              <w:t>–</w:t>
            </w:r>
            <w:r w:rsidRPr="00160E7B">
              <w:rPr>
                <w:spacing w:val="1"/>
                <w:szCs w:val="20"/>
              </w:rPr>
              <w:t xml:space="preserve"> </w:t>
            </w:r>
            <w:r w:rsidRPr="00160E7B">
              <w:rPr>
                <w:szCs w:val="20"/>
              </w:rPr>
              <w:t>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6C57CAD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10</w:t>
            </w:r>
            <w:r w:rsidRPr="00160E7B">
              <w:rPr>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01E9572B" w14:textId="77777777" w:rsidTr="009F7F8D">
        <w:trPr>
          <w:trHeight w:hRule="exact" w:val="266"/>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3E4EC8E4"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F7DA93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2D1B3B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5 p.m.</w:t>
            </w:r>
          </w:p>
        </w:tc>
      </w:tr>
      <w:tr w:rsidR="00243E5C" w:rsidRPr="00160E7B" w14:paraId="09F2C637"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6FC1C99C"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8606054"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245C749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2A68356"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41AAE64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D</w:t>
            </w:r>
            <w:r w:rsidRPr="00160E7B">
              <w:rPr>
                <w:spacing w:val="1"/>
                <w:szCs w:val="20"/>
              </w:rPr>
              <w:t>ra</w:t>
            </w:r>
            <w:r w:rsidRPr="00160E7B">
              <w:rPr>
                <w:spacing w:val="-1"/>
                <w:szCs w:val="20"/>
              </w:rPr>
              <w:t>g</w:t>
            </w:r>
            <w:r w:rsidRPr="00160E7B">
              <w:rPr>
                <w:spacing w:val="1"/>
                <w:szCs w:val="20"/>
              </w:rPr>
              <w:t>o</w:t>
            </w:r>
            <w:r w:rsidRPr="00160E7B">
              <w:rPr>
                <w:szCs w:val="20"/>
              </w:rPr>
              <w:t>n</w:t>
            </w:r>
            <w:r w:rsidRPr="00160E7B">
              <w:rPr>
                <w:spacing w:val="-7"/>
                <w:szCs w:val="20"/>
              </w:rPr>
              <w:t xml:space="preserve"> </w:t>
            </w:r>
            <w:r w:rsidRPr="00160E7B">
              <w:rPr>
                <w:szCs w:val="20"/>
              </w:rPr>
              <w:t xml:space="preserve">Hill </w:t>
            </w:r>
            <w:r w:rsidRPr="00160E7B">
              <w:rPr>
                <w:spacing w:val="-1"/>
                <w:szCs w:val="20"/>
              </w:rPr>
              <w:t>L</w:t>
            </w:r>
            <w:r w:rsidRPr="00160E7B">
              <w:rPr>
                <w:spacing w:val="1"/>
                <w:szCs w:val="20"/>
              </w:rPr>
              <w:t>od</w:t>
            </w:r>
            <w:r w:rsidRPr="00160E7B">
              <w:rPr>
                <w:spacing w:val="-1"/>
                <w:szCs w:val="20"/>
              </w:rPr>
              <w:t>g</w:t>
            </w:r>
            <w:r w:rsidRPr="00160E7B">
              <w:rPr>
                <w:szCs w:val="20"/>
              </w:rPr>
              <w:t>e</w:t>
            </w:r>
            <w:r w:rsidRPr="00160E7B">
              <w:rPr>
                <w:spacing w:val="-4"/>
                <w:szCs w:val="20"/>
              </w:rPr>
              <w:t xml:space="preserve"> </w:t>
            </w:r>
            <w:r w:rsidRPr="00160E7B">
              <w:rPr>
                <w:spacing w:val="1"/>
                <w:szCs w:val="20"/>
              </w:rPr>
              <w:t>(</w:t>
            </w:r>
            <w:r w:rsidRPr="00160E7B">
              <w:rPr>
                <w:szCs w:val="20"/>
              </w:rPr>
              <w:t>Y</w:t>
            </w:r>
            <w:r w:rsidRPr="00160E7B">
              <w:rPr>
                <w:spacing w:val="1"/>
                <w:szCs w:val="20"/>
              </w:rPr>
              <w:t>on</w:t>
            </w:r>
            <w:r w:rsidRPr="00160E7B">
              <w:rPr>
                <w:spacing w:val="-1"/>
                <w:szCs w:val="20"/>
              </w:rPr>
              <w:t>gs</w:t>
            </w:r>
            <w:r w:rsidRPr="00160E7B">
              <w:rPr>
                <w:spacing w:val="3"/>
                <w:szCs w:val="20"/>
              </w:rPr>
              <w:t>a</w:t>
            </w:r>
            <w:r w:rsidRPr="00160E7B">
              <w:rPr>
                <w:spacing w:val="-1"/>
                <w:szCs w:val="20"/>
              </w:rPr>
              <w:t>n</w:t>
            </w:r>
            <w:r w:rsidRPr="00160E7B">
              <w:rPr>
                <w:szCs w:val="20"/>
              </w:rPr>
              <w:t>)</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450F16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 xml:space="preserve">Thursday </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04A04C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10</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7A8BC8BB"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79095ECB"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78688F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Friday</w:t>
            </w:r>
            <w:r w:rsidRPr="00160E7B">
              <w:rPr>
                <w:szCs w:val="20"/>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F40F88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 a.m. to 5 p.m.</w:t>
            </w:r>
          </w:p>
        </w:tc>
      </w:tr>
      <w:tr w:rsidR="00243E5C" w:rsidRPr="00160E7B" w14:paraId="34AB7AD0"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5FA09ED9"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2FFAE0D8"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46909B88"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1EF23745"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31933F3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Fl</w:t>
            </w:r>
            <w:r w:rsidRPr="00160E7B">
              <w:rPr>
                <w:spacing w:val="1"/>
                <w:szCs w:val="20"/>
              </w:rPr>
              <w:t>ee</w:t>
            </w:r>
            <w:r w:rsidRPr="00160E7B">
              <w:rPr>
                <w:szCs w:val="20"/>
              </w:rPr>
              <w:t>t</w:t>
            </w:r>
            <w:r w:rsidRPr="00160E7B">
              <w:rPr>
                <w:spacing w:val="-1"/>
                <w:szCs w:val="20"/>
              </w:rPr>
              <w:t xml:space="preserve"> </w:t>
            </w:r>
            <w:r w:rsidRPr="00160E7B">
              <w:rPr>
                <w:spacing w:val="-2"/>
                <w:szCs w:val="20"/>
              </w:rPr>
              <w:t>A</w:t>
            </w:r>
            <w:r w:rsidRPr="00160E7B">
              <w:rPr>
                <w:spacing w:val="1"/>
                <w:szCs w:val="20"/>
              </w:rPr>
              <w:t>c</w:t>
            </w:r>
            <w:r w:rsidRPr="00160E7B">
              <w:rPr>
                <w:szCs w:val="20"/>
              </w:rPr>
              <w:t>t</w:t>
            </w:r>
            <w:r w:rsidRPr="00160E7B">
              <w:rPr>
                <w:spacing w:val="2"/>
                <w:szCs w:val="20"/>
              </w:rPr>
              <w:t>i</w:t>
            </w:r>
            <w:r w:rsidRPr="00160E7B">
              <w:rPr>
                <w:spacing w:val="-1"/>
                <w:szCs w:val="20"/>
              </w:rPr>
              <w:t>v</w:t>
            </w:r>
            <w:r w:rsidRPr="00160E7B">
              <w:rPr>
                <w:szCs w:val="20"/>
              </w:rPr>
              <w:t>iti</w:t>
            </w:r>
            <w:r w:rsidRPr="00160E7B">
              <w:rPr>
                <w:spacing w:val="3"/>
                <w:szCs w:val="20"/>
              </w:rPr>
              <w:t>e</w:t>
            </w:r>
            <w:r w:rsidRPr="00160E7B">
              <w:rPr>
                <w:szCs w:val="20"/>
              </w:rPr>
              <w:t>s</w:t>
            </w:r>
            <w:r w:rsidRPr="00160E7B">
              <w:rPr>
                <w:spacing w:val="-8"/>
                <w:szCs w:val="20"/>
              </w:rPr>
              <w:t xml:space="preserve"> </w:t>
            </w:r>
            <w:r w:rsidRPr="00160E7B">
              <w:rPr>
                <w:spacing w:val="2"/>
                <w:szCs w:val="20"/>
              </w:rPr>
              <w:t>C</w:t>
            </w:r>
            <w:r w:rsidRPr="00160E7B">
              <w:rPr>
                <w:spacing w:val="-1"/>
                <w:szCs w:val="20"/>
              </w:rPr>
              <w:t>h</w:t>
            </w:r>
            <w:r w:rsidRPr="00160E7B">
              <w:rPr>
                <w:szCs w:val="20"/>
              </w:rPr>
              <w:t>i</w:t>
            </w:r>
            <w:r w:rsidRPr="00160E7B">
              <w:rPr>
                <w:spacing w:val="1"/>
                <w:szCs w:val="20"/>
              </w:rPr>
              <w:t>n</w:t>
            </w:r>
            <w:r w:rsidRPr="00160E7B">
              <w:rPr>
                <w:spacing w:val="-1"/>
                <w:szCs w:val="20"/>
              </w:rPr>
              <w:t>h</w:t>
            </w:r>
            <w:r w:rsidRPr="00160E7B">
              <w:rPr>
                <w:spacing w:val="1"/>
                <w:szCs w:val="20"/>
              </w:rPr>
              <w:t>a</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8EC65D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Monda</w:t>
            </w:r>
            <w:r w:rsidRPr="00160E7B">
              <w:rPr>
                <w:spacing w:val="-3"/>
                <w:szCs w:val="20"/>
              </w:rPr>
              <w:t>y</w:t>
            </w:r>
            <w:r w:rsidRPr="00160E7B">
              <w:rPr>
                <w:spacing w:val="-7"/>
                <w:szCs w:val="20"/>
              </w:rPr>
              <w:t xml:space="preserve"> - </w:t>
            </w:r>
            <w:r w:rsidRPr="00160E7B">
              <w:rPr>
                <w:szCs w:val="20"/>
              </w:rPr>
              <w:t>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200C9D1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 xml:space="preserve">10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6DF9A26E" w14:textId="77777777" w:rsidTr="009F7F8D">
        <w:trPr>
          <w:trHeight w:hRule="exact" w:val="264"/>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D3F1E58"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97BEC5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2276FD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5 p.m.</w:t>
            </w:r>
          </w:p>
        </w:tc>
      </w:tr>
      <w:tr w:rsidR="00243E5C" w:rsidRPr="00160E7B" w14:paraId="2A28D673"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1CD93965"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47B8CAA"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22D03FB5"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BEF7267"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hideMark/>
          </w:tcPr>
          <w:p w14:paraId="7BB7CF7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H</w:t>
            </w:r>
            <w:r w:rsidRPr="00160E7B">
              <w:rPr>
                <w:spacing w:val="1"/>
                <w:szCs w:val="20"/>
              </w:rPr>
              <w:t>u</w:t>
            </w:r>
            <w:r w:rsidRPr="00160E7B">
              <w:rPr>
                <w:spacing w:val="-3"/>
                <w:szCs w:val="20"/>
              </w:rPr>
              <w:t>m</w:t>
            </w:r>
            <w:r w:rsidRPr="00160E7B">
              <w:rPr>
                <w:spacing w:val="4"/>
                <w:szCs w:val="20"/>
              </w:rPr>
              <w:t>p</w:t>
            </w:r>
            <w:r w:rsidRPr="00160E7B">
              <w:rPr>
                <w:spacing w:val="-1"/>
                <w:szCs w:val="20"/>
              </w:rPr>
              <w:t>h</w:t>
            </w:r>
            <w:r w:rsidRPr="00160E7B">
              <w:rPr>
                <w:spacing w:val="1"/>
                <w:szCs w:val="20"/>
              </w:rPr>
              <w:t>r</w:t>
            </w:r>
            <w:r w:rsidRPr="00160E7B">
              <w:rPr>
                <w:spacing w:val="3"/>
                <w:szCs w:val="20"/>
              </w:rPr>
              <w:t>e</w:t>
            </w:r>
            <w:r w:rsidRPr="00160E7B">
              <w:rPr>
                <w:spacing w:val="-1"/>
                <w:szCs w:val="20"/>
              </w:rPr>
              <w:t>y</w:t>
            </w:r>
            <w:r w:rsidRPr="00160E7B">
              <w:rPr>
                <w:szCs w:val="20"/>
              </w:rPr>
              <w:t>s</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5A00D2F"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pacing w:val="1"/>
                <w:szCs w:val="20"/>
              </w:rPr>
              <w:t>Monday - 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8269A04"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pacing w:val="1"/>
                <w:szCs w:val="20"/>
              </w:rPr>
              <w:t>10 a.m. to 5 p.m.</w:t>
            </w:r>
          </w:p>
        </w:tc>
      </w:tr>
      <w:tr w:rsidR="00243E5C" w:rsidRPr="00160E7B" w14:paraId="743971CC"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2C04C970"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14:paraId="4EB09671"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pacing w:val="1"/>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67885533"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pacing w:val="1"/>
                <w:szCs w:val="20"/>
              </w:rPr>
              <w:t>9 a.m. to 5 p.m.</w:t>
            </w:r>
          </w:p>
        </w:tc>
      </w:tr>
      <w:tr w:rsidR="00243E5C" w:rsidRPr="00160E7B" w14:paraId="61D8F136"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5ACF8B01"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71494C8"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pacing w:val="1"/>
                <w:szCs w:val="20"/>
              </w:rPr>
              <w:t>Saturday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1B9C9A52"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r w:rsidRPr="00160E7B">
              <w:rPr>
                <w:spacing w:val="1"/>
                <w:szCs w:val="20"/>
              </w:rPr>
              <w:t>9 a.m. to 1 p.m.</w:t>
            </w:r>
          </w:p>
        </w:tc>
      </w:tr>
      <w:tr w:rsidR="00243E5C" w:rsidRPr="00160E7B" w14:paraId="6189E0CE" w14:textId="77777777" w:rsidTr="009F7F8D">
        <w:trPr>
          <w:trHeight w:hRule="exact" w:val="266"/>
        </w:trPr>
        <w:tc>
          <w:tcPr>
            <w:tcW w:w="2894" w:type="dxa"/>
            <w:gridSpan w:val="2"/>
            <w:tcBorders>
              <w:top w:val="single" w:sz="4" w:space="0" w:color="000000"/>
              <w:left w:val="single" w:sz="4" w:space="0" w:color="000000"/>
              <w:bottom w:val="single" w:sz="4" w:space="0" w:color="000000"/>
              <w:right w:val="single" w:sz="4" w:space="0" w:color="000000"/>
            </w:tcBorders>
          </w:tcPr>
          <w:p w14:paraId="5AAA9203"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5CB05E6C"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75232D3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8BA50BF"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0182329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K</w:t>
            </w:r>
            <w:r w:rsidRPr="00160E7B">
              <w:rPr>
                <w:spacing w:val="-1"/>
                <w:szCs w:val="20"/>
              </w:rPr>
              <w:t>-</w:t>
            </w:r>
            <w:r w:rsidRPr="00160E7B">
              <w:rPr>
                <w:spacing w:val="1"/>
                <w:szCs w:val="20"/>
              </w:rPr>
              <w:t>1</w:t>
            </w:r>
            <w:r w:rsidRPr="00160E7B">
              <w:rPr>
                <w:szCs w:val="20"/>
              </w:rPr>
              <w:t>6</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ADC09C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 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666FC3E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10</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214BB430"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4EB8B090"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E5A63D9" w14:textId="77777777" w:rsidR="00243E5C" w:rsidRPr="00160E7B" w:rsidRDefault="00243E5C" w:rsidP="00243E5C">
            <w:pPr>
              <w:widowControl w:val="0"/>
              <w:autoSpaceDE w:val="0"/>
              <w:autoSpaceDN w:val="0"/>
              <w:adjustRightInd w:val="0"/>
              <w:spacing w:after="0" w:line="240" w:lineRule="auto"/>
              <w:rPr>
                <w:szCs w:val="20"/>
              </w:rPr>
            </w:pPr>
            <w:r w:rsidRPr="00160E7B">
              <w:rPr>
                <w:szCs w:val="20"/>
              </w:rPr>
              <w:t xml:space="preserve">  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0CB54604" w14:textId="77777777" w:rsidR="00243E5C" w:rsidRPr="00160E7B" w:rsidRDefault="00243E5C" w:rsidP="00243E5C">
            <w:pPr>
              <w:widowControl w:val="0"/>
              <w:autoSpaceDE w:val="0"/>
              <w:autoSpaceDN w:val="0"/>
              <w:adjustRightInd w:val="0"/>
              <w:spacing w:after="0" w:line="240" w:lineRule="auto"/>
              <w:rPr>
                <w:szCs w:val="20"/>
              </w:rPr>
            </w:pPr>
            <w:r w:rsidRPr="00160E7B">
              <w:rPr>
                <w:szCs w:val="20"/>
              </w:rPr>
              <w:t xml:space="preserve">  9 a.m. to 5 p.m.</w:t>
            </w:r>
          </w:p>
        </w:tc>
      </w:tr>
      <w:tr w:rsidR="00243E5C" w:rsidRPr="00160E7B" w14:paraId="1794D5AB"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704C59C5"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3C1CCD95"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3807A01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FA1A81F" w14:textId="77777777" w:rsidTr="009F7F8D">
        <w:trPr>
          <w:trHeight w:hRule="exact" w:val="266"/>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43D5AFA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K</w:t>
            </w:r>
            <w:r w:rsidRPr="00160E7B">
              <w:rPr>
                <w:spacing w:val="1"/>
                <w:szCs w:val="20"/>
              </w:rPr>
              <w:t>u</w:t>
            </w:r>
            <w:r w:rsidRPr="00160E7B">
              <w:rPr>
                <w:spacing w:val="-1"/>
                <w:szCs w:val="20"/>
              </w:rPr>
              <w:t>ns</w:t>
            </w:r>
            <w:r w:rsidRPr="00160E7B">
              <w:rPr>
                <w:spacing w:val="3"/>
                <w:szCs w:val="20"/>
              </w:rPr>
              <w:t>a</w:t>
            </w:r>
            <w:r w:rsidRPr="00160E7B">
              <w:rPr>
                <w:szCs w:val="20"/>
              </w:rPr>
              <w:t>n</w:t>
            </w:r>
            <w:r w:rsidRPr="00160E7B">
              <w:rPr>
                <w:spacing w:val="-4"/>
                <w:szCs w:val="20"/>
              </w:rPr>
              <w:t xml:space="preserve"> </w:t>
            </w:r>
            <w:r w:rsidRPr="00160E7B">
              <w:rPr>
                <w:spacing w:val="-2"/>
                <w:szCs w:val="20"/>
              </w:rPr>
              <w:t>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7C06BC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Monday</w:t>
            </w:r>
            <w:r w:rsidRPr="00160E7B">
              <w:rPr>
                <w:spacing w:val="-10"/>
                <w:szCs w:val="20"/>
              </w:rPr>
              <w:t xml:space="preserve"> </w:t>
            </w:r>
            <w:r w:rsidRPr="00160E7B">
              <w:rPr>
                <w:szCs w:val="20"/>
              </w:rPr>
              <w:t>–</w:t>
            </w:r>
            <w:r w:rsidRPr="00160E7B">
              <w:rPr>
                <w:spacing w:val="1"/>
                <w:szCs w:val="20"/>
              </w:rPr>
              <w:t xml:space="preserve"> </w:t>
            </w:r>
            <w:r w:rsidRPr="00160E7B">
              <w:rPr>
                <w:szCs w:val="20"/>
              </w:rPr>
              <w:t>Thursday</w:t>
            </w:r>
          </w:p>
          <w:p w14:paraId="2BF4013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ADF9D4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10</w:t>
            </w:r>
            <w:r w:rsidRPr="00160E7B">
              <w:rPr>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26BFBEBC" w14:textId="77777777" w:rsidTr="009F7F8D">
        <w:trPr>
          <w:trHeight w:hRule="exact" w:val="266"/>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77BBACB6"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75DDC14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574C575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5 p.m.</w:t>
            </w:r>
          </w:p>
        </w:tc>
      </w:tr>
      <w:tr w:rsidR="00243E5C" w:rsidRPr="00160E7B" w14:paraId="3CDC3A5E"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2504FE20"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B95E492"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506E91CD"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1C4123F"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67B7FA4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O</w:t>
            </w:r>
            <w:r w:rsidRPr="00160E7B">
              <w:rPr>
                <w:spacing w:val="-1"/>
                <w:szCs w:val="20"/>
              </w:rPr>
              <w:t>s</w:t>
            </w:r>
            <w:r w:rsidRPr="00160E7B">
              <w:rPr>
                <w:spacing w:val="1"/>
                <w:szCs w:val="20"/>
              </w:rPr>
              <w:t>a</w:t>
            </w:r>
            <w:r w:rsidRPr="00160E7B">
              <w:rPr>
                <w:szCs w:val="20"/>
              </w:rPr>
              <w:t>n</w:t>
            </w:r>
            <w:r w:rsidRPr="00160E7B">
              <w:rPr>
                <w:spacing w:val="-2"/>
                <w:szCs w:val="20"/>
              </w:rPr>
              <w:t xml:space="preserve"> 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180905E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Monday</w:t>
            </w:r>
            <w:r w:rsidRPr="00160E7B">
              <w:rPr>
                <w:szCs w:val="20"/>
              </w:rPr>
              <w:t>–</w:t>
            </w:r>
            <w:r w:rsidRPr="00160E7B">
              <w:rPr>
                <w:spacing w:val="1"/>
                <w:szCs w:val="20"/>
              </w:rPr>
              <w:t xml:space="preserve"> </w:t>
            </w:r>
            <w:r w:rsidRPr="00160E7B">
              <w:rPr>
                <w:szCs w:val="20"/>
              </w:rPr>
              <w:t>Thursday</w:t>
            </w:r>
          </w:p>
          <w:p w14:paraId="2D344AC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4A25A8A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 xml:space="preserve">10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710BC72D" w14:textId="77777777" w:rsidTr="009F7F8D">
        <w:trPr>
          <w:trHeight w:hRule="exact" w:val="264"/>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79FCACDC"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D807A0B" w14:textId="77777777" w:rsidR="00243E5C" w:rsidRPr="00160E7B" w:rsidRDefault="00243E5C" w:rsidP="00243E5C">
            <w:pPr>
              <w:widowControl w:val="0"/>
              <w:autoSpaceDE w:val="0"/>
              <w:autoSpaceDN w:val="0"/>
              <w:adjustRightInd w:val="0"/>
              <w:spacing w:after="0" w:line="240" w:lineRule="auto"/>
              <w:ind w:left="102" w:right="-20"/>
              <w:rPr>
                <w:spacing w:val="3"/>
                <w:szCs w:val="20"/>
              </w:rPr>
            </w:pPr>
            <w:r w:rsidRPr="00160E7B">
              <w:rPr>
                <w:spacing w:val="3"/>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4D6D73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 a.m. to 5 p.m.</w:t>
            </w:r>
          </w:p>
        </w:tc>
      </w:tr>
      <w:tr w:rsidR="00243E5C" w:rsidRPr="00160E7B" w14:paraId="14C2A2B9" w14:textId="77777777" w:rsidTr="009F7F8D">
        <w:trPr>
          <w:trHeight w:hRule="exact" w:val="264"/>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6BE4F3F8"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9705D3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6B4E50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zCs w:val="20"/>
              </w:rPr>
              <w:t xml:space="preserve"> </w:t>
            </w:r>
            <w:r w:rsidRPr="00160E7B">
              <w:rPr>
                <w:spacing w:val="1"/>
                <w:szCs w:val="20"/>
              </w:rPr>
              <w:t>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w:t>
            </w:r>
            <w:r w:rsidRPr="00160E7B">
              <w:rPr>
                <w:spacing w:val="-2"/>
                <w:szCs w:val="20"/>
              </w:rPr>
              <w:t xml:space="preserve"> </w:t>
            </w:r>
            <w:r w:rsidRPr="00160E7B">
              <w:rPr>
                <w:spacing w:val="-1"/>
                <w:szCs w:val="20"/>
              </w:rPr>
              <w:t>p</w:t>
            </w:r>
            <w:r w:rsidRPr="00160E7B">
              <w:rPr>
                <w:spacing w:val="1"/>
                <w:szCs w:val="20"/>
              </w:rPr>
              <w:t>.</w:t>
            </w:r>
            <w:r w:rsidRPr="00160E7B">
              <w:rPr>
                <w:spacing w:val="-3"/>
                <w:szCs w:val="20"/>
              </w:rPr>
              <w:t>m</w:t>
            </w:r>
            <w:r w:rsidRPr="00160E7B">
              <w:rPr>
                <w:szCs w:val="20"/>
              </w:rPr>
              <w:t>.</w:t>
            </w:r>
          </w:p>
        </w:tc>
      </w:tr>
      <w:tr w:rsidR="00243E5C" w:rsidRPr="00160E7B" w14:paraId="159D9296"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09E945CA" w14:textId="77777777" w:rsidR="00243E5C" w:rsidRPr="00160E7B" w:rsidRDefault="00243E5C" w:rsidP="00243E5C">
            <w:pPr>
              <w:widowControl w:val="0"/>
              <w:autoSpaceDE w:val="0"/>
              <w:autoSpaceDN w:val="0"/>
              <w:adjustRightInd w:val="0"/>
              <w:spacing w:after="0" w:line="240" w:lineRule="auto"/>
              <w:ind w:left="153" w:right="-20"/>
              <w:rPr>
                <w:szCs w:val="20"/>
              </w:rPr>
            </w:pPr>
            <w:r w:rsidRPr="00160E7B">
              <w:rPr>
                <w:i/>
                <w:iCs/>
                <w:szCs w:val="20"/>
              </w:rPr>
              <w:t>- Di</w:t>
            </w:r>
            <w:r w:rsidRPr="00160E7B">
              <w:rPr>
                <w:i/>
                <w:iCs/>
                <w:spacing w:val="1"/>
                <w:szCs w:val="20"/>
              </w:rPr>
              <w:t>eg</w:t>
            </w:r>
            <w:r w:rsidRPr="00160E7B">
              <w:rPr>
                <w:i/>
                <w:iCs/>
                <w:szCs w:val="20"/>
              </w:rPr>
              <w:t>o</w:t>
            </w:r>
            <w:r w:rsidRPr="00160E7B">
              <w:rPr>
                <w:i/>
                <w:iCs/>
                <w:spacing w:val="-3"/>
                <w:szCs w:val="20"/>
              </w:rPr>
              <w:t xml:space="preserve"> </w:t>
            </w:r>
            <w:r w:rsidRPr="00160E7B">
              <w:rPr>
                <w:i/>
                <w:iCs/>
                <w:szCs w:val="20"/>
              </w:rPr>
              <w:t>G</w:t>
            </w:r>
            <w:r w:rsidRPr="00160E7B">
              <w:rPr>
                <w:i/>
                <w:iCs/>
                <w:spacing w:val="1"/>
                <w:szCs w:val="20"/>
              </w:rPr>
              <w:t>a</w:t>
            </w:r>
            <w:r w:rsidRPr="00160E7B">
              <w:rPr>
                <w:i/>
                <w:iCs/>
                <w:spacing w:val="-1"/>
                <w:szCs w:val="20"/>
              </w:rPr>
              <w:t>r</w:t>
            </w:r>
            <w:r w:rsidRPr="00160E7B">
              <w:rPr>
                <w:i/>
                <w:iCs/>
                <w:spacing w:val="1"/>
                <w:szCs w:val="20"/>
              </w:rPr>
              <w:t>c</w:t>
            </w:r>
            <w:r w:rsidRPr="00160E7B">
              <w:rPr>
                <w:i/>
                <w:iCs/>
                <w:szCs w:val="20"/>
              </w:rPr>
              <w:t>ia</w:t>
            </w:r>
            <w:r w:rsidRPr="00160E7B">
              <w:rPr>
                <w:i/>
                <w:iCs/>
                <w:spacing w:val="-4"/>
                <w:szCs w:val="20"/>
              </w:rPr>
              <w:t xml:space="preserve"> </w:t>
            </w:r>
            <w:r w:rsidRPr="00160E7B">
              <w:rPr>
                <w:i/>
                <w:iCs/>
                <w:szCs w:val="20"/>
              </w:rPr>
              <w:t>-</w:t>
            </w:r>
          </w:p>
        </w:tc>
        <w:tc>
          <w:tcPr>
            <w:tcW w:w="3600" w:type="dxa"/>
            <w:gridSpan w:val="2"/>
            <w:tcBorders>
              <w:top w:val="single" w:sz="4" w:space="0" w:color="000000"/>
              <w:left w:val="single" w:sz="4" w:space="0" w:color="000000"/>
              <w:bottom w:val="single" w:sz="4" w:space="0" w:color="000000"/>
              <w:right w:val="single" w:sz="4" w:space="0" w:color="000000"/>
            </w:tcBorders>
          </w:tcPr>
          <w:p w14:paraId="5526FACC"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5370489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0A6DFC3"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590D542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U</w:t>
            </w:r>
            <w:r w:rsidRPr="00160E7B">
              <w:rPr>
                <w:spacing w:val="1"/>
                <w:szCs w:val="20"/>
              </w:rPr>
              <w:t>.</w:t>
            </w:r>
            <w:r w:rsidRPr="00160E7B">
              <w:rPr>
                <w:szCs w:val="20"/>
              </w:rPr>
              <w:t>S.</w:t>
            </w:r>
            <w:r w:rsidRPr="00160E7B">
              <w:rPr>
                <w:spacing w:val="-3"/>
                <w:szCs w:val="20"/>
              </w:rPr>
              <w:t xml:space="preserve"> </w:t>
            </w:r>
            <w:r w:rsidRPr="00160E7B">
              <w:rPr>
                <w:szCs w:val="20"/>
              </w:rPr>
              <w:t>N</w:t>
            </w:r>
            <w:r w:rsidRPr="00160E7B">
              <w:rPr>
                <w:spacing w:val="1"/>
                <w:szCs w:val="20"/>
              </w:rPr>
              <w:t>av</w:t>
            </w:r>
            <w:r w:rsidRPr="00160E7B">
              <w:rPr>
                <w:szCs w:val="20"/>
              </w:rPr>
              <w:t>y</w:t>
            </w:r>
            <w:r w:rsidRPr="00160E7B">
              <w:rPr>
                <w:spacing w:val="-5"/>
                <w:szCs w:val="20"/>
              </w:rPr>
              <w:t xml:space="preserve"> </w:t>
            </w:r>
            <w:r w:rsidRPr="00160E7B">
              <w:rPr>
                <w:szCs w:val="20"/>
              </w:rPr>
              <w:t>S</w:t>
            </w:r>
            <w:r w:rsidRPr="00160E7B">
              <w:rPr>
                <w:spacing w:val="-1"/>
                <w:szCs w:val="20"/>
              </w:rPr>
              <w:t>u</w:t>
            </w:r>
            <w:r w:rsidRPr="00160E7B">
              <w:rPr>
                <w:spacing w:val="1"/>
                <w:szCs w:val="20"/>
              </w:rPr>
              <w:t>ppor</w:t>
            </w:r>
            <w:r w:rsidRPr="00160E7B">
              <w:rPr>
                <w:szCs w:val="20"/>
              </w:rPr>
              <w:t>t</w:t>
            </w:r>
            <w:r w:rsidRPr="00160E7B">
              <w:rPr>
                <w:spacing w:val="-6"/>
                <w:szCs w:val="20"/>
              </w:rPr>
              <w:t xml:space="preserve"> </w:t>
            </w:r>
            <w:r w:rsidRPr="00160E7B">
              <w:rPr>
                <w:szCs w:val="20"/>
              </w:rPr>
              <w:t>F</w:t>
            </w:r>
            <w:r w:rsidRPr="00160E7B">
              <w:rPr>
                <w:spacing w:val="1"/>
                <w:szCs w:val="20"/>
              </w:rPr>
              <w:t>ac</w:t>
            </w:r>
            <w:r w:rsidRPr="00160E7B">
              <w:rPr>
                <w:szCs w:val="20"/>
              </w:rPr>
              <w:t>ili</w:t>
            </w:r>
            <w:r w:rsidRPr="00160E7B">
              <w:rPr>
                <w:spacing w:val="2"/>
                <w:szCs w:val="20"/>
              </w:rPr>
              <w:t>t</w:t>
            </w:r>
            <w:r w:rsidRPr="00160E7B">
              <w:rPr>
                <w:szCs w:val="20"/>
              </w:rPr>
              <w:t>y</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6F61C62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14FB1D7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7AB5B51" w14:textId="77777777" w:rsidTr="009F7F8D">
        <w:trPr>
          <w:trHeight w:val="266"/>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1CE2FAC8"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ABB9450" w14:textId="77777777" w:rsidR="00243E5C" w:rsidRPr="00160E7B" w:rsidRDefault="00243E5C" w:rsidP="00243E5C">
            <w:pPr>
              <w:spacing w:after="0" w:line="240" w:lineRule="auto"/>
              <w:rPr>
                <w:szCs w:val="20"/>
              </w:rPr>
            </w:pPr>
            <w:r w:rsidRPr="00160E7B">
              <w:rPr>
                <w:szCs w:val="20"/>
              </w:rPr>
              <w:t xml:space="preserve">  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1935953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9</w:t>
            </w:r>
            <w:r w:rsidRPr="00160E7B">
              <w:rPr>
                <w:spacing w:val="-2"/>
                <w:szCs w:val="20"/>
              </w:rPr>
              <w:t xml:space="preserve"> </w:t>
            </w:r>
            <w:r w:rsidRPr="00160E7B">
              <w:rPr>
                <w:spacing w:val="1"/>
                <w:szCs w:val="20"/>
              </w:rPr>
              <w:t>a.</w:t>
            </w:r>
            <w:r w:rsidRPr="00160E7B">
              <w:rPr>
                <w:spacing w:val="-3"/>
                <w:szCs w:val="20"/>
              </w:rPr>
              <w:t>m</w:t>
            </w:r>
            <w:r w:rsidRPr="00160E7B">
              <w:rPr>
                <w:szCs w:val="20"/>
              </w:rPr>
              <w:t>.</w:t>
            </w:r>
            <w:r w:rsidRPr="00160E7B">
              <w:rPr>
                <w:spacing w:val="-3"/>
                <w:szCs w:val="20"/>
              </w:rPr>
              <w:t xml:space="preserve"> </w:t>
            </w:r>
            <w:r w:rsidRPr="00160E7B">
              <w:rPr>
                <w:szCs w:val="20"/>
              </w:rPr>
              <w:t xml:space="preserve">to </w:t>
            </w:r>
            <w:r w:rsidRPr="00160E7B">
              <w:rPr>
                <w:spacing w:val="1"/>
                <w:szCs w:val="20"/>
              </w:rPr>
              <w:t>5</w:t>
            </w:r>
            <w:r w:rsidRPr="00160E7B">
              <w:rPr>
                <w:spacing w:val="-5"/>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2446D9BE" w14:textId="77777777" w:rsidTr="009F7F8D">
        <w:trPr>
          <w:trHeight w:val="266"/>
        </w:trPr>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43DB0C91"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457DDDDC" w14:textId="77777777" w:rsidR="00243E5C" w:rsidRPr="00160E7B" w:rsidRDefault="00243E5C" w:rsidP="00243E5C">
            <w:pPr>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08B509D5" w14:textId="77777777" w:rsidR="00243E5C" w:rsidRPr="00160E7B" w:rsidRDefault="00243E5C" w:rsidP="00243E5C">
            <w:pPr>
              <w:widowControl w:val="0"/>
              <w:autoSpaceDE w:val="0"/>
              <w:autoSpaceDN w:val="0"/>
              <w:adjustRightInd w:val="0"/>
              <w:spacing w:after="0" w:line="240" w:lineRule="auto"/>
              <w:ind w:left="102" w:right="-20"/>
              <w:rPr>
                <w:spacing w:val="1"/>
                <w:szCs w:val="20"/>
              </w:rPr>
            </w:pPr>
          </w:p>
        </w:tc>
      </w:tr>
      <w:tr w:rsidR="00243E5C" w:rsidRPr="00160E7B" w14:paraId="41D57B81"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hideMark/>
          </w:tcPr>
          <w:p w14:paraId="4D1C0BB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4"/>
                <w:szCs w:val="20"/>
                <w:u w:val="thick"/>
              </w:rPr>
              <w:t>M</w:t>
            </w:r>
            <w:r w:rsidRPr="00160E7B">
              <w:rPr>
                <w:b/>
                <w:bCs/>
                <w:szCs w:val="20"/>
                <w:u w:val="thick"/>
              </w:rPr>
              <w:t>ili</w:t>
            </w:r>
            <w:r w:rsidRPr="00160E7B">
              <w:rPr>
                <w:b/>
                <w:bCs/>
                <w:spacing w:val="1"/>
                <w:szCs w:val="20"/>
                <w:u w:val="thick"/>
              </w:rPr>
              <w:t>ta</w:t>
            </w:r>
            <w:r w:rsidRPr="00160E7B">
              <w:rPr>
                <w:b/>
                <w:bCs/>
                <w:spacing w:val="-2"/>
                <w:szCs w:val="20"/>
                <w:u w:val="thick"/>
              </w:rPr>
              <w:t>r</w:t>
            </w:r>
            <w:r w:rsidRPr="00160E7B">
              <w:rPr>
                <w:b/>
                <w:bCs/>
                <w:szCs w:val="20"/>
                <w:u w:val="thick"/>
              </w:rPr>
              <w:t>y</w:t>
            </w:r>
            <w:r w:rsidRPr="00160E7B">
              <w:rPr>
                <w:b/>
                <w:bCs/>
                <w:spacing w:val="-6"/>
                <w:szCs w:val="20"/>
                <w:u w:val="thick"/>
              </w:rPr>
              <w:t xml:space="preserve"> </w:t>
            </w:r>
            <w:r w:rsidRPr="00160E7B">
              <w:rPr>
                <w:b/>
                <w:bCs/>
                <w:spacing w:val="-1"/>
                <w:szCs w:val="20"/>
                <w:u w:val="thick"/>
              </w:rPr>
              <w:t>B</w:t>
            </w:r>
            <w:r w:rsidRPr="00160E7B">
              <w:rPr>
                <w:b/>
                <w:bCs/>
                <w:spacing w:val="1"/>
                <w:szCs w:val="20"/>
                <w:u w:val="thick"/>
              </w:rPr>
              <w:t>a</w:t>
            </w:r>
            <w:r w:rsidRPr="00160E7B">
              <w:rPr>
                <w:b/>
                <w:bCs/>
                <w:szCs w:val="20"/>
                <w:u w:val="thick"/>
              </w:rPr>
              <w:t>n</w:t>
            </w:r>
            <w:r w:rsidRPr="00160E7B">
              <w:rPr>
                <w:b/>
                <w:bCs/>
                <w:spacing w:val="-3"/>
                <w:szCs w:val="20"/>
                <w:u w:val="thick"/>
              </w:rPr>
              <w:t>k</w:t>
            </w:r>
            <w:r w:rsidRPr="00160E7B">
              <w:rPr>
                <w:b/>
                <w:bCs/>
                <w:spacing w:val="2"/>
                <w:szCs w:val="20"/>
                <w:u w:val="thick"/>
              </w:rPr>
              <w:t>i</w:t>
            </w:r>
            <w:r w:rsidRPr="00160E7B">
              <w:rPr>
                <w:b/>
                <w:bCs/>
                <w:szCs w:val="20"/>
                <w:u w:val="thick"/>
              </w:rPr>
              <w:t>ng</w:t>
            </w:r>
            <w:r w:rsidRPr="00160E7B">
              <w:rPr>
                <w:b/>
                <w:bCs/>
                <w:spacing w:val="-6"/>
                <w:szCs w:val="20"/>
                <w:u w:val="thick"/>
              </w:rPr>
              <w:t xml:space="preserve"> </w:t>
            </w:r>
            <w:r w:rsidRPr="00160E7B">
              <w:rPr>
                <w:b/>
                <w:bCs/>
                <w:spacing w:val="-1"/>
                <w:szCs w:val="20"/>
                <w:u w:val="thick"/>
              </w:rPr>
              <w:t>L</w:t>
            </w:r>
            <w:r w:rsidRPr="00160E7B">
              <w:rPr>
                <w:b/>
                <w:bCs/>
                <w:spacing w:val="1"/>
                <w:szCs w:val="20"/>
                <w:u w:val="thick"/>
              </w:rPr>
              <w:t>ocat</w:t>
            </w:r>
            <w:r w:rsidRPr="00160E7B">
              <w:rPr>
                <w:b/>
                <w:bCs/>
                <w:szCs w:val="20"/>
                <w:u w:val="thick"/>
              </w:rPr>
              <w:t>i</w:t>
            </w:r>
            <w:r w:rsidRPr="00160E7B">
              <w:rPr>
                <w:b/>
                <w:bCs/>
                <w:spacing w:val="1"/>
                <w:szCs w:val="20"/>
                <w:u w:val="thick"/>
              </w:rPr>
              <w:t>o</w:t>
            </w:r>
            <w:r w:rsidRPr="00160E7B">
              <w:rPr>
                <w:b/>
                <w:bCs/>
                <w:szCs w:val="20"/>
                <w:u w:val="thick"/>
              </w:rPr>
              <w:t>n</w:t>
            </w:r>
          </w:p>
        </w:tc>
        <w:tc>
          <w:tcPr>
            <w:tcW w:w="5760" w:type="dxa"/>
            <w:gridSpan w:val="4"/>
            <w:tcBorders>
              <w:top w:val="single" w:sz="4" w:space="0" w:color="000000"/>
              <w:left w:val="single" w:sz="4" w:space="0" w:color="000000"/>
              <w:bottom w:val="single" w:sz="4" w:space="0" w:color="000000"/>
              <w:right w:val="single" w:sz="4" w:space="0" w:color="000000"/>
            </w:tcBorders>
            <w:hideMark/>
          </w:tcPr>
          <w:p w14:paraId="47F94B9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zCs w:val="20"/>
                <w:u w:val="thick"/>
              </w:rPr>
              <w:t>D</w:t>
            </w:r>
            <w:r w:rsidRPr="00160E7B">
              <w:rPr>
                <w:b/>
                <w:bCs/>
                <w:spacing w:val="1"/>
                <w:szCs w:val="20"/>
                <w:u w:val="thick"/>
              </w:rPr>
              <w:t>ay</w:t>
            </w:r>
            <w:r w:rsidRPr="00160E7B">
              <w:rPr>
                <w:b/>
                <w:bCs/>
                <w:szCs w:val="20"/>
                <w:u w:val="thick"/>
              </w:rPr>
              <w:t>s</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Ho</w:t>
            </w:r>
            <w:r w:rsidRPr="00160E7B">
              <w:rPr>
                <w:b/>
                <w:bCs/>
                <w:szCs w:val="20"/>
                <w:u w:val="thick"/>
              </w:rPr>
              <w:t>u</w:t>
            </w:r>
            <w:r w:rsidRPr="00160E7B">
              <w:rPr>
                <w:b/>
                <w:bCs/>
                <w:spacing w:val="1"/>
                <w:szCs w:val="20"/>
                <w:u w:val="thick"/>
              </w:rPr>
              <w:t>r</w:t>
            </w:r>
            <w:r w:rsidRPr="00160E7B">
              <w:rPr>
                <w:b/>
                <w:bCs/>
                <w:szCs w:val="20"/>
                <w:u w:val="thick"/>
              </w:rPr>
              <w:t>s</w:t>
            </w:r>
            <w:r w:rsidRPr="00160E7B">
              <w:rPr>
                <w:b/>
                <w:bCs/>
                <w:spacing w:val="-6"/>
                <w:szCs w:val="20"/>
                <w:u w:val="thick"/>
              </w:rPr>
              <w:t xml:space="preserve"> </w:t>
            </w:r>
            <w:r w:rsidRPr="00160E7B">
              <w:rPr>
                <w:b/>
                <w:bCs/>
                <w:spacing w:val="1"/>
                <w:szCs w:val="20"/>
                <w:u w:val="thick"/>
              </w:rPr>
              <w:t>o</w:t>
            </w:r>
            <w:r w:rsidRPr="00160E7B">
              <w:rPr>
                <w:b/>
                <w:bCs/>
                <w:szCs w:val="20"/>
                <w:u w:val="thick"/>
              </w:rPr>
              <w:t xml:space="preserve">f </w:t>
            </w:r>
            <w:r w:rsidRPr="00160E7B">
              <w:rPr>
                <w:b/>
                <w:bCs/>
                <w:spacing w:val="1"/>
                <w:szCs w:val="20"/>
                <w:u w:val="thick"/>
              </w:rPr>
              <w:t>O</w:t>
            </w:r>
            <w:r w:rsidRPr="00160E7B">
              <w:rPr>
                <w:b/>
                <w:bCs/>
                <w:szCs w:val="20"/>
                <w:u w:val="thick"/>
              </w:rPr>
              <w:t>p</w:t>
            </w:r>
            <w:r w:rsidRPr="00160E7B">
              <w:rPr>
                <w:b/>
                <w:bCs/>
                <w:spacing w:val="1"/>
                <w:szCs w:val="20"/>
                <w:u w:val="thick"/>
              </w:rPr>
              <w:t>erat</w:t>
            </w:r>
            <w:r w:rsidRPr="00160E7B">
              <w:rPr>
                <w:b/>
                <w:bCs/>
                <w:szCs w:val="20"/>
                <w:u w:val="thick"/>
              </w:rPr>
              <w:t>i</w:t>
            </w:r>
            <w:r w:rsidRPr="00160E7B">
              <w:rPr>
                <w:b/>
                <w:bCs/>
                <w:spacing w:val="-1"/>
                <w:szCs w:val="20"/>
                <w:u w:val="thick"/>
              </w:rPr>
              <w:t>o</w:t>
            </w:r>
            <w:r w:rsidRPr="00160E7B">
              <w:rPr>
                <w:b/>
                <w:bCs/>
                <w:szCs w:val="20"/>
                <w:u w:val="thick"/>
              </w:rPr>
              <w:t>n</w:t>
            </w:r>
          </w:p>
        </w:tc>
      </w:tr>
      <w:tr w:rsidR="00243E5C" w:rsidRPr="00160E7B" w14:paraId="4E3E7261" w14:textId="77777777" w:rsidTr="009F7F8D">
        <w:trPr>
          <w:trHeight w:val="264"/>
        </w:trPr>
        <w:tc>
          <w:tcPr>
            <w:tcW w:w="8654" w:type="dxa"/>
            <w:gridSpan w:val="6"/>
            <w:tcBorders>
              <w:top w:val="single" w:sz="4" w:space="0" w:color="000000"/>
              <w:left w:val="single" w:sz="4" w:space="0" w:color="000000"/>
              <w:bottom w:val="single" w:sz="4" w:space="0" w:color="000000"/>
              <w:right w:val="single" w:sz="4" w:space="0" w:color="000000"/>
            </w:tcBorders>
            <w:hideMark/>
          </w:tcPr>
          <w:p w14:paraId="35EFDEA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b/>
                <w:bCs/>
                <w:spacing w:val="1"/>
                <w:szCs w:val="20"/>
                <w:u w:val="thick"/>
              </w:rPr>
              <w:t>Ja</w:t>
            </w:r>
            <w:r w:rsidRPr="00160E7B">
              <w:rPr>
                <w:b/>
                <w:bCs/>
                <w:szCs w:val="20"/>
                <w:u w:val="thick"/>
              </w:rPr>
              <w:t>p</w:t>
            </w:r>
            <w:r w:rsidRPr="00160E7B">
              <w:rPr>
                <w:b/>
                <w:bCs/>
                <w:spacing w:val="1"/>
                <w:szCs w:val="20"/>
                <w:u w:val="thick"/>
              </w:rPr>
              <w:t>a</w:t>
            </w:r>
            <w:r w:rsidRPr="00160E7B">
              <w:rPr>
                <w:b/>
                <w:bCs/>
                <w:szCs w:val="20"/>
                <w:u w:val="thick"/>
              </w:rPr>
              <w:t>n</w:t>
            </w:r>
            <w:r w:rsidRPr="00160E7B">
              <w:rPr>
                <w:b/>
                <w:bCs/>
                <w:spacing w:val="-5"/>
                <w:szCs w:val="20"/>
                <w:u w:val="thick"/>
              </w:rPr>
              <w:t xml:space="preserve"> </w:t>
            </w:r>
            <w:r w:rsidRPr="00160E7B">
              <w:rPr>
                <w:b/>
                <w:bCs/>
                <w:spacing w:val="1"/>
                <w:szCs w:val="20"/>
                <w:u w:val="thick"/>
              </w:rPr>
              <w:t>a</w:t>
            </w:r>
            <w:r w:rsidRPr="00160E7B">
              <w:rPr>
                <w:b/>
                <w:bCs/>
                <w:szCs w:val="20"/>
                <w:u w:val="thick"/>
              </w:rPr>
              <w:t>nd</w:t>
            </w:r>
            <w:r w:rsidRPr="00160E7B">
              <w:rPr>
                <w:b/>
                <w:bCs/>
                <w:spacing w:val="-3"/>
                <w:szCs w:val="20"/>
                <w:u w:val="thick"/>
              </w:rPr>
              <w:t xml:space="preserve"> </w:t>
            </w:r>
            <w:r w:rsidRPr="00160E7B">
              <w:rPr>
                <w:b/>
                <w:bCs/>
                <w:spacing w:val="1"/>
                <w:szCs w:val="20"/>
                <w:u w:val="thick"/>
              </w:rPr>
              <w:t>O</w:t>
            </w:r>
            <w:r w:rsidRPr="00160E7B">
              <w:rPr>
                <w:b/>
                <w:bCs/>
                <w:spacing w:val="-3"/>
                <w:szCs w:val="20"/>
                <w:u w:val="thick"/>
              </w:rPr>
              <w:t>k</w:t>
            </w:r>
            <w:r w:rsidRPr="00160E7B">
              <w:rPr>
                <w:b/>
                <w:bCs/>
                <w:szCs w:val="20"/>
                <w:u w:val="thick"/>
              </w:rPr>
              <w:t>in</w:t>
            </w:r>
            <w:r w:rsidRPr="00160E7B">
              <w:rPr>
                <w:b/>
                <w:bCs/>
                <w:spacing w:val="1"/>
                <w:szCs w:val="20"/>
                <w:u w:val="thick"/>
              </w:rPr>
              <w:t>a</w:t>
            </w:r>
            <w:r w:rsidRPr="00160E7B">
              <w:rPr>
                <w:b/>
                <w:bCs/>
                <w:spacing w:val="3"/>
                <w:szCs w:val="20"/>
                <w:u w:val="thick"/>
              </w:rPr>
              <w:t>w</w:t>
            </w:r>
            <w:r w:rsidRPr="00160E7B">
              <w:rPr>
                <w:b/>
                <w:bCs/>
                <w:szCs w:val="20"/>
                <w:u w:val="thick"/>
              </w:rPr>
              <w:t>a</w:t>
            </w:r>
          </w:p>
        </w:tc>
      </w:tr>
      <w:tr w:rsidR="00243E5C" w:rsidRPr="00160E7B" w14:paraId="1F4D42C1" w14:textId="77777777" w:rsidTr="009F7F8D">
        <w:trPr>
          <w:trHeight w:val="266"/>
        </w:trPr>
        <w:tc>
          <w:tcPr>
            <w:tcW w:w="8654" w:type="dxa"/>
            <w:gridSpan w:val="6"/>
            <w:tcBorders>
              <w:top w:val="single" w:sz="4" w:space="0" w:color="000000"/>
              <w:left w:val="single" w:sz="4" w:space="0" w:color="000000"/>
              <w:bottom w:val="single" w:sz="4" w:space="0" w:color="000000"/>
              <w:right w:val="single" w:sz="4" w:space="0" w:color="000000"/>
            </w:tcBorders>
            <w:hideMark/>
          </w:tcPr>
          <w:p w14:paraId="4CB6E3C8" w14:textId="77777777" w:rsidR="00243E5C" w:rsidRPr="00160E7B" w:rsidRDefault="00243E5C" w:rsidP="00243E5C">
            <w:pPr>
              <w:widowControl w:val="0"/>
              <w:autoSpaceDE w:val="0"/>
              <w:autoSpaceDN w:val="0"/>
              <w:adjustRightInd w:val="0"/>
              <w:spacing w:after="0" w:line="240" w:lineRule="auto"/>
              <w:ind w:left="153" w:right="-20"/>
              <w:rPr>
                <w:szCs w:val="20"/>
              </w:rPr>
            </w:pPr>
            <w:r w:rsidRPr="00160E7B">
              <w:rPr>
                <w:i/>
                <w:iCs/>
                <w:szCs w:val="20"/>
              </w:rPr>
              <w:t xml:space="preserve">- </w:t>
            </w:r>
            <w:r w:rsidRPr="00160E7B">
              <w:rPr>
                <w:i/>
                <w:iCs/>
                <w:spacing w:val="1"/>
                <w:szCs w:val="20"/>
              </w:rPr>
              <w:t>Ja</w:t>
            </w:r>
            <w:r w:rsidRPr="00160E7B">
              <w:rPr>
                <w:i/>
                <w:iCs/>
                <w:spacing w:val="-1"/>
                <w:szCs w:val="20"/>
              </w:rPr>
              <w:t>p</w:t>
            </w:r>
            <w:r w:rsidRPr="00160E7B">
              <w:rPr>
                <w:i/>
                <w:iCs/>
                <w:spacing w:val="1"/>
                <w:szCs w:val="20"/>
              </w:rPr>
              <w:t>a</w:t>
            </w:r>
            <w:r w:rsidRPr="00160E7B">
              <w:rPr>
                <w:i/>
                <w:iCs/>
                <w:szCs w:val="20"/>
              </w:rPr>
              <w:t>n</w:t>
            </w:r>
            <w:r w:rsidRPr="00160E7B">
              <w:rPr>
                <w:i/>
                <w:iCs/>
                <w:spacing w:val="-3"/>
                <w:szCs w:val="20"/>
              </w:rPr>
              <w:t xml:space="preserve"> </w:t>
            </w:r>
            <w:r w:rsidRPr="00160E7B">
              <w:rPr>
                <w:szCs w:val="20"/>
              </w:rPr>
              <w:t>-</w:t>
            </w:r>
          </w:p>
        </w:tc>
      </w:tr>
      <w:tr w:rsidR="00243E5C" w:rsidRPr="00160E7B" w14:paraId="49D6910B"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7206AA7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2"/>
                <w:szCs w:val="20"/>
              </w:rPr>
              <w:t>A</w:t>
            </w:r>
            <w:r w:rsidRPr="00160E7B">
              <w:rPr>
                <w:spacing w:val="2"/>
                <w:szCs w:val="20"/>
              </w:rPr>
              <w:t>t</w:t>
            </w:r>
            <w:r w:rsidRPr="00160E7B">
              <w:rPr>
                <w:spacing w:val="-1"/>
                <w:szCs w:val="20"/>
              </w:rPr>
              <w:t>s</w:t>
            </w:r>
            <w:r w:rsidRPr="00160E7B">
              <w:rPr>
                <w:spacing w:val="1"/>
                <w:szCs w:val="20"/>
              </w:rPr>
              <w:t>u</w:t>
            </w:r>
            <w:r w:rsidRPr="00160E7B">
              <w:rPr>
                <w:spacing w:val="-1"/>
                <w:szCs w:val="20"/>
              </w:rPr>
              <w:t>g</w:t>
            </w:r>
            <w:r w:rsidRPr="00160E7B">
              <w:rPr>
                <w:szCs w:val="20"/>
              </w:rPr>
              <w:t>i</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04C5CA6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32F3B0E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98D9E65" w14:textId="77777777" w:rsidTr="009F7F8D">
        <w:trPr>
          <w:trHeight w:hRule="exact" w:val="266"/>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8727E4"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71227F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7E93721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3AB15A7B"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49027D34"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7F8A1F1C"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70D87299"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CF97249" w14:textId="77777777" w:rsidTr="009F7F8D">
        <w:trPr>
          <w:trHeight w:hRule="exact" w:val="264"/>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40E9071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1"/>
                <w:szCs w:val="20"/>
              </w:rPr>
              <w:t xml:space="preserve"> Z</w:t>
            </w:r>
            <w:r w:rsidRPr="00160E7B">
              <w:rPr>
                <w:spacing w:val="3"/>
                <w:szCs w:val="20"/>
              </w:rPr>
              <w:t>a</w:t>
            </w:r>
            <w:r w:rsidRPr="00160E7B">
              <w:rPr>
                <w:spacing w:val="-1"/>
                <w:szCs w:val="20"/>
              </w:rPr>
              <w:t>m</w:t>
            </w:r>
            <w:r w:rsidRPr="00160E7B">
              <w:rPr>
                <w:szCs w:val="20"/>
              </w:rPr>
              <w:t>a</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46C2A2A0"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Monday - Thursday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33E5ABB8"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0DA58F7C" w14:textId="77777777" w:rsidTr="009F7F8D">
        <w:trPr>
          <w:trHeight w:hRule="exact" w:val="266"/>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58A21616"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D36335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Friday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035C794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22A9F805" w14:textId="77777777" w:rsidTr="009F7F8D">
        <w:trPr>
          <w:trHeight w:hRule="exact" w:val="264"/>
        </w:trPr>
        <w:tc>
          <w:tcPr>
            <w:tcW w:w="2894" w:type="dxa"/>
            <w:gridSpan w:val="2"/>
            <w:tcBorders>
              <w:top w:val="single" w:sz="4" w:space="0" w:color="000000"/>
              <w:left w:val="single" w:sz="4" w:space="0" w:color="000000"/>
              <w:bottom w:val="single" w:sz="4" w:space="0" w:color="000000"/>
              <w:right w:val="single" w:sz="4" w:space="0" w:color="000000"/>
            </w:tcBorders>
          </w:tcPr>
          <w:p w14:paraId="237E30BC" w14:textId="77777777" w:rsidR="00243E5C" w:rsidRPr="00160E7B" w:rsidRDefault="00243E5C" w:rsidP="00243E5C">
            <w:pPr>
              <w:widowControl w:val="0"/>
              <w:autoSpaceDE w:val="0"/>
              <w:autoSpaceDN w:val="0"/>
              <w:adjustRightInd w:val="0"/>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tcPr>
          <w:p w14:paraId="3B2067FA" w14:textId="77777777" w:rsidR="00243E5C" w:rsidRPr="00160E7B" w:rsidRDefault="00243E5C" w:rsidP="00243E5C">
            <w:pPr>
              <w:widowControl w:val="0"/>
              <w:autoSpaceDE w:val="0"/>
              <w:autoSpaceDN w:val="0"/>
              <w:adjustRightInd w:val="0"/>
              <w:spacing w:after="0" w:line="240" w:lineRule="auto"/>
              <w:rPr>
                <w:szCs w:val="20"/>
              </w:rPr>
            </w:pPr>
          </w:p>
        </w:tc>
        <w:tc>
          <w:tcPr>
            <w:tcW w:w="2160" w:type="dxa"/>
            <w:gridSpan w:val="2"/>
            <w:tcBorders>
              <w:top w:val="single" w:sz="4" w:space="0" w:color="000000"/>
              <w:left w:val="single" w:sz="4" w:space="0" w:color="000000"/>
              <w:bottom w:val="single" w:sz="4" w:space="0" w:color="000000"/>
              <w:right w:val="single" w:sz="4" w:space="0" w:color="000000"/>
            </w:tcBorders>
          </w:tcPr>
          <w:p w14:paraId="6541A6D4"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7DDE437" w14:textId="77777777" w:rsidTr="009F7F8D">
        <w:trPr>
          <w:trHeight w:hRule="exact" w:val="266"/>
        </w:trPr>
        <w:tc>
          <w:tcPr>
            <w:tcW w:w="2894" w:type="dxa"/>
            <w:gridSpan w:val="2"/>
            <w:vMerge w:val="restart"/>
            <w:tcBorders>
              <w:top w:val="single" w:sz="4" w:space="0" w:color="000000"/>
              <w:left w:val="single" w:sz="4" w:space="0" w:color="000000"/>
              <w:bottom w:val="single" w:sz="4" w:space="0" w:color="000000"/>
              <w:right w:val="single" w:sz="4" w:space="0" w:color="000000"/>
            </w:tcBorders>
            <w:hideMark/>
          </w:tcPr>
          <w:p w14:paraId="6D9CABF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I</w:t>
            </w:r>
            <w:r w:rsidRPr="00160E7B">
              <w:rPr>
                <w:spacing w:val="-4"/>
                <w:szCs w:val="20"/>
              </w:rPr>
              <w:t>w</w:t>
            </w:r>
            <w:r w:rsidRPr="00160E7B">
              <w:rPr>
                <w:spacing w:val="3"/>
                <w:szCs w:val="20"/>
              </w:rPr>
              <w:t>a</w:t>
            </w:r>
            <w:r w:rsidRPr="00160E7B">
              <w:rPr>
                <w:spacing w:val="-1"/>
                <w:szCs w:val="20"/>
              </w:rPr>
              <w:t>k</w:t>
            </w:r>
            <w:r w:rsidRPr="00160E7B">
              <w:rPr>
                <w:spacing w:val="1"/>
                <w:szCs w:val="20"/>
              </w:rPr>
              <w:t>u</w:t>
            </w:r>
            <w:r w:rsidRPr="00160E7B">
              <w:rPr>
                <w:spacing w:val="-1"/>
                <w:szCs w:val="20"/>
              </w:rPr>
              <w:t>n</w:t>
            </w:r>
            <w:r w:rsidRPr="00160E7B">
              <w:rPr>
                <w:szCs w:val="20"/>
              </w:rPr>
              <w:t>i</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E7DD58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2C75A23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6C2C7D8" w14:textId="77777777" w:rsidTr="009F7F8D">
        <w:trPr>
          <w:trHeight w:hRule="exact" w:val="264"/>
        </w:trPr>
        <w:tc>
          <w:tcPr>
            <w:tcW w:w="12239" w:type="dxa"/>
            <w:gridSpan w:val="2"/>
            <w:vMerge/>
            <w:tcBorders>
              <w:top w:val="single" w:sz="4" w:space="0" w:color="000000"/>
              <w:left w:val="single" w:sz="4" w:space="0" w:color="000000"/>
              <w:bottom w:val="single" w:sz="4" w:space="0" w:color="000000"/>
              <w:right w:val="single" w:sz="4" w:space="0" w:color="000000"/>
            </w:tcBorders>
            <w:vAlign w:val="center"/>
            <w:hideMark/>
          </w:tcPr>
          <w:p w14:paraId="5688D497" w14:textId="77777777" w:rsidR="00243E5C" w:rsidRPr="00160E7B" w:rsidRDefault="00243E5C" w:rsidP="00243E5C">
            <w:pPr>
              <w:spacing w:after="0" w:line="240" w:lineRule="auto"/>
              <w:rPr>
                <w:szCs w:val="20"/>
              </w:rPr>
            </w:pP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A50910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hideMark/>
          </w:tcPr>
          <w:p w14:paraId="5FD984A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59F5ED8B" w14:textId="77777777" w:rsidTr="009F7F8D">
        <w:trPr>
          <w:gridAfter w:val="1"/>
          <w:wAfter w:w="36" w:type="dxa"/>
          <w:trHeight w:hRule="exact" w:val="259"/>
        </w:trPr>
        <w:tc>
          <w:tcPr>
            <w:tcW w:w="2882" w:type="dxa"/>
            <w:tcBorders>
              <w:top w:val="nil"/>
              <w:left w:val="single" w:sz="4" w:space="0" w:color="000000"/>
              <w:bottom w:val="single" w:sz="4" w:space="0" w:color="000000"/>
              <w:right w:val="single" w:sz="4" w:space="0" w:color="000000"/>
            </w:tcBorders>
          </w:tcPr>
          <w:p w14:paraId="697986C1"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nil"/>
              <w:left w:val="single" w:sz="4" w:space="0" w:color="000000"/>
              <w:bottom w:val="single" w:sz="4" w:space="0" w:color="000000"/>
              <w:right w:val="single" w:sz="4" w:space="0" w:color="000000"/>
            </w:tcBorders>
          </w:tcPr>
          <w:p w14:paraId="7633796B"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nil"/>
              <w:left w:val="single" w:sz="4" w:space="0" w:color="000000"/>
              <w:bottom w:val="single" w:sz="4" w:space="0" w:color="000000"/>
              <w:right w:val="single" w:sz="4" w:space="0" w:color="000000"/>
            </w:tcBorders>
          </w:tcPr>
          <w:p w14:paraId="2FC5FFD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525F3DB8" w14:textId="77777777" w:rsidTr="009F7F8D">
        <w:trPr>
          <w:gridAfter w:val="1"/>
          <w:wAfter w:w="36" w:type="dxa"/>
          <w:trHeight w:hRule="exact" w:val="261"/>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4AA6DE0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w:t>
            </w:r>
            <w:r w:rsidRPr="00160E7B">
              <w:rPr>
                <w:szCs w:val="20"/>
              </w:rPr>
              <w:t>i</w:t>
            </w:r>
            <w:r w:rsidRPr="00160E7B">
              <w:rPr>
                <w:spacing w:val="-1"/>
                <w:szCs w:val="20"/>
              </w:rPr>
              <w:t>s</w:t>
            </w:r>
            <w:r w:rsidRPr="00160E7B">
              <w:rPr>
                <w:spacing w:val="3"/>
                <w:szCs w:val="20"/>
              </w:rPr>
              <w:t>a</w:t>
            </w:r>
            <w:r w:rsidRPr="00160E7B">
              <w:rPr>
                <w:spacing w:val="-2"/>
                <w:szCs w:val="20"/>
              </w:rPr>
              <w:t>w</w:t>
            </w:r>
            <w:r w:rsidRPr="00160E7B">
              <w:rPr>
                <w:szCs w:val="20"/>
              </w:rPr>
              <w:t>a</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7EA0F8B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 xml:space="preserve"> Friday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0072E246"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 xml:space="preserve"> 4 p.</w:t>
            </w:r>
            <w:r w:rsidRPr="00160E7B">
              <w:rPr>
                <w:spacing w:val="-3"/>
                <w:szCs w:val="20"/>
              </w:rPr>
              <w:t>m</w:t>
            </w:r>
            <w:r w:rsidRPr="00160E7B">
              <w:rPr>
                <w:szCs w:val="20"/>
              </w:rPr>
              <w:t>.</w:t>
            </w:r>
          </w:p>
        </w:tc>
      </w:tr>
      <w:tr w:rsidR="00243E5C" w:rsidRPr="00160E7B" w14:paraId="21C50682"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2ACF8EB8"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77A2E3BC" w14:textId="77777777" w:rsidR="00243E5C" w:rsidRPr="00160E7B" w:rsidRDefault="00243E5C" w:rsidP="00243E5C">
            <w:pPr>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3F079AA8" w14:textId="77777777" w:rsidR="00243E5C" w:rsidRPr="00160E7B" w:rsidRDefault="00243E5C" w:rsidP="00243E5C">
            <w:pPr>
              <w:spacing w:after="0" w:line="240" w:lineRule="auto"/>
              <w:rPr>
                <w:szCs w:val="20"/>
              </w:rPr>
            </w:pPr>
          </w:p>
        </w:tc>
      </w:tr>
      <w:tr w:rsidR="00243E5C" w:rsidRPr="00160E7B" w14:paraId="1BFE52EB" w14:textId="77777777" w:rsidTr="009F7F8D">
        <w:trPr>
          <w:gridAfter w:val="1"/>
          <w:wAfter w:w="36" w:type="dxa"/>
          <w:trHeight w:hRule="exact" w:val="263"/>
        </w:trPr>
        <w:tc>
          <w:tcPr>
            <w:tcW w:w="2882" w:type="dxa"/>
            <w:tcBorders>
              <w:top w:val="single" w:sz="4" w:space="0" w:color="000000"/>
              <w:left w:val="single" w:sz="4" w:space="0" w:color="000000"/>
              <w:bottom w:val="single" w:sz="4" w:space="0" w:color="000000"/>
              <w:right w:val="single" w:sz="4" w:space="0" w:color="000000"/>
            </w:tcBorders>
          </w:tcPr>
          <w:p w14:paraId="1E977D26"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34A8DF11"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4D8254D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579CFE1" w14:textId="77777777" w:rsidTr="009F7F8D">
        <w:trPr>
          <w:gridAfter w:val="1"/>
          <w:wAfter w:w="36" w:type="dxa"/>
          <w:trHeight w:hRule="exact" w:val="261"/>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06BFB06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pacing w:val="-1"/>
                <w:szCs w:val="20"/>
              </w:rPr>
              <w:t>s</w:t>
            </w:r>
            <w:r w:rsidRPr="00160E7B">
              <w:rPr>
                <w:spacing w:val="1"/>
                <w:szCs w:val="20"/>
              </w:rPr>
              <w:t>eb</w:t>
            </w:r>
            <w:r w:rsidRPr="00160E7B">
              <w:rPr>
                <w:szCs w:val="20"/>
              </w:rPr>
              <w:t>o</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02E0222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B8A58B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65E04DFE"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D28B718"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3E04CAB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58E1B4C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09EC6364" w14:textId="77777777" w:rsidTr="009F7F8D">
        <w:trPr>
          <w:gridAfter w:val="1"/>
          <w:wAfter w:w="36" w:type="dxa"/>
          <w:trHeight w:hRule="exact" w:val="263"/>
        </w:trPr>
        <w:tc>
          <w:tcPr>
            <w:tcW w:w="2882" w:type="dxa"/>
            <w:tcBorders>
              <w:top w:val="single" w:sz="4" w:space="0" w:color="000000"/>
              <w:left w:val="single" w:sz="4" w:space="0" w:color="000000"/>
              <w:bottom w:val="single" w:sz="4" w:space="0" w:color="000000"/>
              <w:right w:val="single" w:sz="4" w:space="0" w:color="000000"/>
            </w:tcBorders>
          </w:tcPr>
          <w:p w14:paraId="691CE91B"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152796DD"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2AD35EE6"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BCACBA3" w14:textId="77777777" w:rsidTr="009F7F8D">
        <w:trPr>
          <w:gridAfter w:val="1"/>
          <w:wAfter w:w="36" w:type="dxa"/>
          <w:trHeight w:hRule="exact" w:val="261"/>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4CADB1E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Y</w:t>
            </w:r>
            <w:r w:rsidRPr="00160E7B">
              <w:rPr>
                <w:spacing w:val="1"/>
                <w:szCs w:val="20"/>
              </w:rPr>
              <w:t>o</w:t>
            </w:r>
            <w:r w:rsidRPr="00160E7B">
              <w:rPr>
                <w:spacing w:val="-1"/>
                <w:szCs w:val="20"/>
              </w:rPr>
              <w:t>k</w:t>
            </w:r>
            <w:r w:rsidRPr="00160E7B">
              <w:rPr>
                <w:spacing w:val="1"/>
                <w:szCs w:val="20"/>
              </w:rPr>
              <w:t>o</w:t>
            </w:r>
            <w:r w:rsidRPr="00160E7B">
              <w:rPr>
                <w:spacing w:val="-1"/>
                <w:szCs w:val="20"/>
              </w:rPr>
              <w:t>s</w:t>
            </w:r>
            <w:r w:rsidRPr="00160E7B">
              <w:rPr>
                <w:spacing w:val="1"/>
                <w:szCs w:val="20"/>
              </w:rPr>
              <w:t>u</w:t>
            </w:r>
            <w:r w:rsidRPr="00160E7B">
              <w:rPr>
                <w:spacing w:val="-1"/>
                <w:szCs w:val="20"/>
              </w:rPr>
              <w:t>k</w:t>
            </w:r>
            <w:r w:rsidRPr="00160E7B">
              <w:rPr>
                <w:szCs w:val="20"/>
              </w:rPr>
              <w:t>a</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3E8E6B5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78B9D26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04BE26AB" w14:textId="77777777" w:rsidTr="009F7F8D">
        <w:trPr>
          <w:gridAfter w:val="1"/>
          <w:wAfter w:w="36" w:type="dxa"/>
          <w:trHeight w:hRule="exact" w:val="263"/>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DF2E17C"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69C157D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3954C95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6DA8E1E4" w14:textId="77777777" w:rsidTr="009F7F8D">
        <w:trPr>
          <w:gridAfter w:val="1"/>
          <w:wAfter w:w="36" w:type="dxa"/>
          <w:trHeight w:hRule="exact" w:val="261"/>
        </w:trPr>
        <w:tc>
          <w:tcPr>
            <w:tcW w:w="2882" w:type="dxa"/>
            <w:tcBorders>
              <w:top w:val="single" w:sz="4" w:space="0" w:color="000000"/>
              <w:left w:val="single" w:sz="4" w:space="0" w:color="000000"/>
              <w:bottom w:val="single" w:sz="4" w:space="0" w:color="000000"/>
              <w:right w:val="single" w:sz="4" w:space="0" w:color="000000"/>
            </w:tcBorders>
          </w:tcPr>
          <w:p w14:paraId="0DDE29D8"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1EF7EE08"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287362FA"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609F465" w14:textId="77777777" w:rsidTr="009F7F8D">
        <w:trPr>
          <w:gridAfter w:val="1"/>
          <w:wAfter w:w="36" w:type="dxa"/>
          <w:trHeight w:hRule="exact" w:val="263"/>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02EED63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Y</w:t>
            </w:r>
            <w:r w:rsidRPr="00160E7B">
              <w:rPr>
                <w:spacing w:val="1"/>
                <w:szCs w:val="20"/>
              </w:rPr>
              <w:t>o</w:t>
            </w:r>
            <w:r w:rsidRPr="00160E7B">
              <w:rPr>
                <w:spacing w:val="-1"/>
                <w:szCs w:val="20"/>
              </w:rPr>
              <w:t>k</w:t>
            </w:r>
            <w:r w:rsidRPr="00160E7B">
              <w:rPr>
                <w:spacing w:val="1"/>
                <w:szCs w:val="20"/>
              </w:rPr>
              <w:t>o</w:t>
            </w:r>
            <w:r w:rsidRPr="00160E7B">
              <w:rPr>
                <w:szCs w:val="20"/>
              </w:rPr>
              <w:t>ta</w:t>
            </w:r>
            <w:r w:rsidRPr="00160E7B">
              <w:rPr>
                <w:spacing w:val="-5"/>
                <w:szCs w:val="20"/>
              </w:rPr>
              <w:t xml:space="preserve"> </w:t>
            </w:r>
            <w:r w:rsidRPr="00160E7B">
              <w:rPr>
                <w:szCs w:val="20"/>
              </w:rPr>
              <w:t>Air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1F9C2B6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453B110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4287F0CD"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46F183E8"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3A5E447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4D75FD6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46E847F0"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42DB6C5"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18C99CA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098B7A8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1</w:t>
            </w:r>
            <w:r w:rsidRPr="00160E7B">
              <w:rPr>
                <w:spacing w:val="1"/>
                <w:szCs w:val="20"/>
              </w:rPr>
              <w:t xml:space="preserve"> p.</w:t>
            </w:r>
            <w:r w:rsidRPr="00160E7B">
              <w:rPr>
                <w:spacing w:val="-3"/>
                <w:szCs w:val="20"/>
              </w:rPr>
              <w:t>m</w:t>
            </w:r>
            <w:r w:rsidRPr="00160E7B">
              <w:rPr>
                <w:szCs w:val="20"/>
              </w:rPr>
              <w:t>.</w:t>
            </w:r>
          </w:p>
        </w:tc>
      </w:tr>
      <w:tr w:rsidR="00243E5C" w:rsidRPr="00160E7B" w14:paraId="5139C7CF" w14:textId="77777777" w:rsidTr="009F7F8D">
        <w:trPr>
          <w:gridAfter w:val="1"/>
          <w:wAfter w:w="36" w:type="dxa"/>
          <w:trHeight w:hRule="exact" w:val="263"/>
        </w:trPr>
        <w:tc>
          <w:tcPr>
            <w:tcW w:w="2882" w:type="dxa"/>
            <w:tcBorders>
              <w:top w:val="single" w:sz="4" w:space="0" w:color="000000"/>
              <w:left w:val="single" w:sz="4" w:space="0" w:color="000000"/>
              <w:bottom w:val="single" w:sz="4" w:space="0" w:color="000000"/>
              <w:right w:val="single" w:sz="4" w:space="0" w:color="000000"/>
            </w:tcBorders>
          </w:tcPr>
          <w:p w14:paraId="581C932F"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5B475979"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5B406A45"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70CB486" w14:textId="77777777" w:rsidTr="009F7F8D">
        <w:trPr>
          <w:gridAfter w:val="1"/>
          <w:wAfter w:w="36" w:type="dxa"/>
          <w:trHeight w:val="261"/>
        </w:trPr>
        <w:tc>
          <w:tcPr>
            <w:tcW w:w="8618" w:type="dxa"/>
            <w:gridSpan w:val="5"/>
            <w:tcBorders>
              <w:top w:val="single" w:sz="4" w:space="0" w:color="000000"/>
              <w:left w:val="single" w:sz="4" w:space="0" w:color="000000"/>
              <w:bottom w:val="single" w:sz="4" w:space="0" w:color="000000"/>
              <w:right w:val="single" w:sz="4" w:space="0" w:color="000000"/>
            </w:tcBorders>
            <w:hideMark/>
          </w:tcPr>
          <w:p w14:paraId="30B33BDF" w14:textId="77777777" w:rsidR="00243E5C" w:rsidRPr="00160E7B" w:rsidRDefault="00243E5C" w:rsidP="00243E5C">
            <w:pPr>
              <w:widowControl w:val="0"/>
              <w:autoSpaceDE w:val="0"/>
              <w:autoSpaceDN w:val="0"/>
              <w:adjustRightInd w:val="0"/>
              <w:spacing w:after="0" w:line="240" w:lineRule="auto"/>
              <w:ind w:left="153" w:right="-20"/>
              <w:rPr>
                <w:szCs w:val="20"/>
              </w:rPr>
            </w:pPr>
            <w:r w:rsidRPr="00160E7B">
              <w:rPr>
                <w:szCs w:val="20"/>
              </w:rPr>
              <w:t>-</w:t>
            </w:r>
            <w:r w:rsidRPr="00160E7B">
              <w:rPr>
                <w:spacing w:val="-2"/>
                <w:szCs w:val="20"/>
              </w:rPr>
              <w:t xml:space="preserve"> </w:t>
            </w:r>
            <w:r w:rsidRPr="00160E7B">
              <w:rPr>
                <w:i/>
                <w:iCs/>
                <w:szCs w:val="20"/>
              </w:rPr>
              <w:t>O</w:t>
            </w:r>
            <w:r w:rsidRPr="00160E7B">
              <w:rPr>
                <w:i/>
                <w:iCs/>
                <w:spacing w:val="1"/>
                <w:szCs w:val="20"/>
              </w:rPr>
              <w:t>k</w:t>
            </w:r>
            <w:r w:rsidRPr="00160E7B">
              <w:rPr>
                <w:i/>
                <w:iCs/>
                <w:szCs w:val="20"/>
              </w:rPr>
              <w:t>i</w:t>
            </w:r>
            <w:r w:rsidRPr="00160E7B">
              <w:rPr>
                <w:i/>
                <w:iCs/>
                <w:spacing w:val="1"/>
                <w:szCs w:val="20"/>
              </w:rPr>
              <w:t>na</w:t>
            </w:r>
            <w:r w:rsidRPr="00160E7B">
              <w:rPr>
                <w:i/>
                <w:iCs/>
                <w:spacing w:val="-1"/>
                <w:szCs w:val="20"/>
              </w:rPr>
              <w:t>w</w:t>
            </w:r>
            <w:r w:rsidRPr="00160E7B">
              <w:rPr>
                <w:i/>
                <w:iCs/>
                <w:szCs w:val="20"/>
              </w:rPr>
              <w:t>a</w:t>
            </w:r>
            <w:r w:rsidRPr="00160E7B">
              <w:rPr>
                <w:i/>
                <w:iCs/>
                <w:spacing w:val="-5"/>
                <w:szCs w:val="20"/>
              </w:rPr>
              <w:t xml:space="preserve"> </w:t>
            </w:r>
            <w:r w:rsidRPr="00160E7B">
              <w:rPr>
                <w:szCs w:val="20"/>
              </w:rPr>
              <w:t>-</w:t>
            </w:r>
          </w:p>
        </w:tc>
      </w:tr>
      <w:tr w:rsidR="00243E5C" w:rsidRPr="00160E7B" w14:paraId="71FD2BCF" w14:textId="77777777" w:rsidTr="009F7F8D">
        <w:trPr>
          <w:gridAfter w:val="1"/>
          <w:wAfter w:w="36" w:type="dxa"/>
          <w:trHeight w:hRule="exact" w:val="263"/>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6D7662B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pacing w:val="-1"/>
                <w:szCs w:val="20"/>
              </w:rPr>
              <w:t>C</w:t>
            </w:r>
            <w:r w:rsidRPr="00160E7B">
              <w:rPr>
                <w:spacing w:val="4"/>
                <w:szCs w:val="20"/>
              </w:rPr>
              <w:t>o</w:t>
            </w:r>
            <w:r w:rsidRPr="00160E7B">
              <w:rPr>
                <w:spacing w:val="-1"/>
                <w:szCs w:val="20"/>
              </w:rPr>
              <w:t>u</w:t>
            </w:r>
            <w:r w:rsidRPr="00160E7B">
              <w:rPr>
                <w:spacing w:val="1"/>
                <w:szCs w:val="20"/>
              </w:rPr>
              <w:t>r</w:t>
            </w:r>
            <w:r w:rsidRPr="00160E7B">
              <w:rPr>
                <w:szCs w:val="20"/>
              </w:rPr>
              <w:t>t</w:t>
            </w:r>
            <w:r w:rsidRPr="00160E7B">
              <w:rPr>
                <w:spacing w:val="-1"/>
                <w:szCs w:val="20"/>
              </w:rPr>
              <w:t>n</w:t>
            </w:r>
            <w:r w:rsidRPr="00160E7B">
              <w:rPr>
                <w:spacing w:val="3"/>
                <w:szCs w:val="20"/>
              </w:rPr>
              <w:t>e</w:t>
            </w:r>
            <w:r w:rsidRPr="00160E7B">
              <w:rPr>
                <w:szCs w:val="20"/>
              </w:rPr>
              <w:t>y</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71B56E0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584BE0D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30D015D2"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8869BA3"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7F0D845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449C074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517899E6" w14:textId="77777777" w:rsidTr="009F7F8D">
        <w:trPr>
          <w:gridAfter w:val="1"/>
          <w:wAfter w:w="36" w:type="dxa"/>
          <w:trHeight w:hRule="exact" w:val="261"/>
        </w:trPr>
        <w:tc>
          <w:tcPr>
            <w:tcW w:w="2882" w:type="dxa"/>
            <w:tcBorders>
              <w:top w:val="single" w:sz="4" w:space="0" w:color="000000"/>
              <w:left w:val="single" w:sz="4" w:space="0" w:color="000000"/>
              <w:bottom w:val="single" w:sz="4" w:space="0" w:color="000000"/>
              <w:right w:val="single" w:sz="4" w:space="0" w:color="000000"/>
            </w:tcBorders>
          </w:tcPr>
          <w:p w14:paraId="39E1E9C3"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2AD1BAD4"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4AF91A73"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0658DEBB" w14:textId="77777777" w:rsidTr="009F7F8D">
        <w:trPr>
          <w:gridAfter w:val="1"/>
          <w:wAfter w:w="36" w:type="dxa"/>
          <w:trHeight w:hRule="exact" w:val="263"/>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1AB4EA8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lastRenderedPageBreak/>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F</w:t>
            </w:r>
            <w:r w:rsidRPr="00160E7B">
              <w:rPr>
                <w:spacing w:val="1"/>
                <w:szCs w:val="20"/>
              </w:rPr>
              <w:t>o</w:t>
            </w:r>
            <w:r w:rsidRPr="00160E7B">
              <w:rPr>
                <w:spacing w:val="2"/>
                <w:szCs w:val="20"/>
              </w:rPr>
              <w:t>s</w:t>
            </w:r>
            <w:r w:rsidRPr="00160E7B">
              <w:rPr>
                <w:szCs w:val="20"/>
              </w:rPr>
              <w:t>t</w:t>
            </w:r>
            <w:r w:rsidRPr="00160E7B">
              <w:rPr>
                <w:spacing w:val="1"/>
                <w:szCs w:val="20"/>
              </w:rPr>
              <w:t>e</w:t>
            </w:r>
            <w:r w:rsidRPr="00160E7B">
              <w:rPr>
                <w:szCs w:val="20"/>
              </w:rPr>
              <w:t>r</w:t>
            </w:r>
            <w:r w:rsidRPr="00160E7B">
              <w:rPr>
                <w:spacing w:val="-4"/>
                <w:szCs w:val="20"/>
              </w:rPr>
              <w:t xml:space="preserve"> </w:t>
            </w:r>
            <w:r w:rsidRPr="00160E7B">
              <w:rPr>
                <w:spacing w:val="1"/>
                <w:szCs w:val="20"/>
              </w:rPr>
              <w:t>(</w:t>
            </w:r>
            <w:r w:rsidRPr="00160E7B">
              <w:rPr>
                <w:spacing w:val="-1"/>
                <w:szCs w:val="20"/>
              </w:rPr>
              <w:t>Z</w:t>
            </w:r>
            <w:r w:rsidRPr="00160E7B">
              <w:rPr>
                <w:spacing w:val="1"/>
                <w:szCs w:val="20"/>
              </w:rPr>
              <w:t>u</w:t>
            </w:r>
            <w:r w:rsidRPr="00160E7B">
              <w:rPr>
                <w:spacing w:val="-1"/>
                <w:szCs w:val="20"/>
              </w:rPr>
              <w:t>k</w:t>
            </w:r>
            <w:r w:rsidRPr="00160E7B">
              <w:rPr>
                <w:spacing w:val="1"/>
                <w:szCs w:val="20"/>
              </w:rPr>
              <w:t>era</w:t>
            </w:r>
            <w:r w:rsidRPr="00160E7B">
              <w:rPr>
                <w:spacing w:val="-1"/>
                <w:szCs w:val="20"/>
              </w:rPr>
              <w:t>n</w:t>
            </w:r>
            <w:r w:rsidRPr="00160E7B">
              <w:rPr>
                <w:szCs w:val="20"/>
              </w:rPr>
              <w:t>)</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29959B4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B71C32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610AB5AA"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A654F87"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3BA8AC3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50E44A7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293CF410" w14:textId="77777777" w:rsidTr="009F7F8D">
        <w:trPr>
          <w:gridAfter w:val="1"/>
          <w:wAfter w:w="36" w:type="dxa"/>
          <w:trHeight w:hRule="exact" w:val="263"/>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2E81831"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4CF4FD0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D9C88E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w:t>
            </w:r>
            <w:r w:rsidRPr="00160E7B">
              <w:rPr>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5D2AA77C" w14:textId="77777777" w:rsidTr="009F7F8D">
        <w:trPr>
          <w:gridAfter w:val="1"/>
          <w:wAfter w:w="36" w:type="dxa"/>
          <w:trHeight w:hRule="exact" w:val="261"/>
        </w:trPr>
        <w:tc>
          <w:tcPr>
            <w:tcW w:w="2882" w:type="dxa"/>
            <w:tcBorders>
              <w:top w:val="single" w:sz="4" w:space="0" w:color="000000"/>
              <w:left w:val="single" w:sz="4" w:space="0" w:color="000000"/>
              <w:bottom w:val="single" w:sz="4" w:space="0" w:color="000000"/>
              <w:right w:val="single" w:sz="4" w:space="0" w:color="000000"/>
            </w:tcBorders>
          </w:tcPr>
          <w:p w14:paraId="226BE441"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20204E4F"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1268E520"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307CA7D" w14:textId="77777777" w:rsidTr="009F7F8D">
        <w:trPr>
          <w:gridAfter w:val="1"/>
          <w:wAfter w:w="36" w:type="dxa"/>
          <w:trHeight w:hRule="exact" w:val="263"/>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486815F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H</w:t>
            </w:r>
            <w:r w:rsidRPr="00160E7B">
              <w:rPr>
                <w:spacing w:val="3"/>
                <w:szCs w:val="20"/>
              </w:rPr>
              <w:t>a</w:t>
            </w:r>
            <w:r w:rsidRPr="00160E7B">
              <w:rPr>
                <w:spacing w:val="-1"/>
                <w:szCs w:val="20"/>
              </w:rPr>
              <w:t>ns</w:t>
            </w:r>
            <w:r w:rsidRPr="00160E7B">
              <w:rPr>
                <w:spacing w:val="3"/>
                <w:szCs w:val="20"/>
              </w:rPr>
              <w:t>e</w:t>
            </w:r>
            <w:r w:rsidRPr="00160E7B">
              <w:rPr>
                <w:szCs w:val="20"/>
              </w:rPr>
              <w:t>n</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5C2071D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3BCF4C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7C83A06"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3CF006D6"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5F43090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29BDF76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31EF1F8E" w14:textId="77777777" w:rsidTr="009F7F8D">
        <w:trPr>
          <w:gridAfter w:val="1"/>
          <w:wAfter w:w="36" w:type="dxa"/>
          <w:trHeight w:hRule="exact" w:val="261"/>
        </w:trPr>
        <w:tc>
          <w:tcPr>
            <w:tcW w:w="2882" w:type="dxa"/>
            <w:tcBorders>
              <w:top w:val="single" w:sz="4" w:space="0" w:color="000000"/>
              <w:left w:val="single" w:sz="4" w:space="0" w:color="000000"/>
              <w:bottom w:val="single" w:sz="4" w:space="0" w:color="000000"/>
              <w:right w:val="single" w:sz="4" w:space="0" w:color="000000"/>
            </w:tcBorders>
          </w:tcPr>
          <w:p w14:paraId="5766E6B3"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21AD37DF"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0D452D7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7AA21BE" w14:textId="77777777" w:rsidTr="009F7F8D">
        <w:trPr>
          <w:gridAfter w:val="1"/>
          <w:wAfter w:w="36" w:type="dxa"/>
          <w:trHeight w:hRule="exact" w:val="263"/>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3D9A49D3"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K</w:t>
            </w:r>
            <w:r w:rsidRPr="00160E7B">
              <w:rPr>
                <w:spacing w:val="2"/>
                <w:szCs w:val="20"/>
              </w:rPr>
              <w:t>i</w:t>
            </w:r>
            <w:r w:rsidRPr="00160E7B">
              <w:rPr>
                <w:spacing w:val="-1"/>
                <w:szCs w:val="20"/>
              </w:rPr>
              <w:t>ns</w:t>
            </w:r>
            <w:r w:rsidRPr="00160E7B">
              <w:rPr>
                <w:spacing w:val="1"/>
                <w:szCs w:val="20"/>
              </w:rPr>
              <w:t>e</w:t>
            </w:r>
            <w:r w:rsidRPr="00160E7B">
              <w:rPr>
                <w:szCs w:val="20"/>
              </w:rPr>
              <w:t>r</w:t>
            </w:r>
            <w:r w:rsidRPr="00160E7B">
              <w:rPr>
                <w:spacing w:val="-4"/>
                <w:szCs w:val="20"/>
              </w:rPr>
              <w:t xml:space="preserve"> </w:t>
            </w:r>
            <w:r w:rsidRPr="00160E7B">
              <w:rPr>
                <w:spacing w:val="1"/>
                <w:szCs w:val="20"/>
              </w:rPr>
              <w:t>(Mak</w:t>
            </w:r>
            <w:r w:rsidRPr="00160E7B">
              <w:rPr>
                <w:spacing w:val="2"/>
                <w:szCs w:val="20"/>
              </w:rPr>
              <w:t>i</w:t>
            </w:r>
            <w:r w:rsidRPr="00160E7B">
              <w:rPr>
                <w:spacing w:val="-1"/>
                <w:szCs w:val="20"/>
              </w:rPr>
              <w:t>m</w:t>
            </w:r>
            <w:r w:rsidRPr="00160E7B">
              <w:rPr>
                <w:szCs w:val="20"/>
              </w:rPr>
              <w:t>i</w:t>
            </w:r>
            <w:r w:rsidRPr="00160E7B">
              <w:rPr>
                <w:spacing w:val="-1"/>
                <w:szCs w:val="20"/>
              </w:rPr>
              <w:t>n</w:t>
            </w:r>
            <w:r w:rsidRPr="00160E7B">
              <w:rPr>
                <w:spacing w:val="1"/>
                <w:szCs w:val="20"/>
              </w:rPr>
              <w:t>a</w:t>
            </w:r>
            <w:r w:rsidRPr="00160E7B">
              <w:rPr>
                <w:szCs w:val="20"/>
              </w:rPr>
              <w:t>t</w:t>
            </w:r>
            <w:r w:rsidRPr="00160E7B">
              <w:rPr>
                <w:spacing w:val="1"/>
                <w:szCs w:val="20"/>
              </w:rPr>
              <w:t>o</w:t>
            </w:r>
            <w:r w:rsidRPr="00160E7B">
              <w:rPr>
                <w:szCs w:val="20"/>
              </w:rPr>
              <w:t>)</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630F092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52E0084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215B41A6"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54DD7EB1"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50523221"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7C59F00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33CE6AAE" w14:textId="77777777" w:rsidTr="009F7F8D">
        <w:trPr>
          <w:gridAfter w:val="1"/>
          <w:wAfter w:w="36" w:type="dxa"/>
          <w:trHeight w:hRule="exact" w:val="263"/>
        </w:trPr>
        <w:tc>
          <w:tcPr>
            <w:tcW w:w="2882" w:type="dxa"/>
            <w:tcBorders>
              <w:top w:val="single" w:sz="4" w:space="0" w:color="000000"/>
              <w:left w:val="single" w:sz="4" w:space="0" w:color="000000"/>
              <w:bottom w:val="single" w:sz="4" w:space="0" w:color="000000"/>
              <w:right w:val="single" w:sz="4" w:space="0" w:color="000000"/>
            </w:tcBorders>
          </w:tcPr>
          <w:p w14:paraId="44F23AD2"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1BC76900"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4C13EF41"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75106981" w14:textId="77777777" w:rsidTr="009F7F8D">
        <w:trPr>
          <w:gridAfter w:val="1"/>
          <w:wAfter w:w="36" w:type="dxa"/>
          <w:trHeight w:hRule="exact" w:val="261"/>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10DF556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C</w:t>
            </w:r>
            <w:r w:rsidRPr="00160E7B">
              <w:rPr>
                <w:spacing w:val="3"/>
                <w:szCs w:val="20"/>
              </w:rPr>
              <w:t>a</w:t>
            </w:r>
            <w:r w:rsidRPr="00160E7B">
              <w:rPr>
                <w:spacing w:val="-3"/>
                <w:szCs w:val="20"/>
              </w:rPr>
              <w:t>m</w:t>
            </w:r>
            <w:r w:rsidRPr="00160E7B">
              <w:rPr>
                <w:szCs w:val="20"/>
              </w:rPr>
              <w:t>p</w:t>
            </w:r>
            <w:r w:rsidRPr="00160E7B">
              <w:rPr>
                <w:spacing w:val="-3"/>
                <w:szCs w:val="20"/>
              </w:rPr>
              <w:t xml:space="preserve"> </w:t>
            </w:r>
            <w:r w:rsidRPr="00160E7B">
              <w:rPr>
                <w:szCs w:val="20"/>
              </w:rPr>
              <w:t>S</w:t>
            </w:r>
            <w:r w:rsidRPr="00160E7B">
              <w:rPr>
                <w:spacing w:val="3"/>
                <w:szCs w:val="20"/>
              </w:rPr>
              <w:t>c</w:t>
            </w:r>
            <w:r w:rsidRPr="00160E7B">
              <w:rPr>
                <w:spacing w:val="1"/>
                <w:szCs w:val="20"/>
              </w:rPr>
              <w:t>h</w:t>
            </w:r>
            <w:r w:rsidRPr="00160E7B">
              <w:rPr>
                <w:spacing w:val="-2"/>
                <w:szCs w:val="20"/>
              </w:rPr>
              <w:t>w</w:t>
            </w:r>
            <w:r w:rsidRPr="00160E7B">
              <w:rPr>
                <w:spacing w:val="1"/>
                <w:szCs w:val="20"/>
              </w:rPr>
              <w:t>a</w:t>
            </w:r>
            <w:r w:rsidRPr="00160E7B">
              <w:rPr>
                <w:szCs w:val="20"/>
              </w:rPr>
              <w:t>b</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62DD039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53E0E079"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2</w:t>
            </w:r>
            <w:r w:rsidRPr="00160E7B">
              <w:rPr>
                <w:spacing w:val="1"/>
                <w:szCs w:val="20"/>
              </w:rPr>
              <w:t xml:space="preserve"> p.</w:t>
            </w:r>
            <w:r w:rsidRPr="00160E7B">
              <w:rPr>
                <w:spacing w:val="-3"/>
                <w:szCs w:val="20"/>
              </w:rPr>
              <w:t>m</w:t>
            </w:r>
            <w:r w:rsidRPr="00160E7B">
              <w:rPr>
                <w:szCs w:val="20"/>
              </w:rPr>
              <w:t>.</w:t>
            </w:r>
          </w:p>
        </w:tc>
      </w:tr>
      <w:tr w:rsidR="00243E5C" w:rsidRPr="00160E7B" w14:paraId="725EB2A9"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11AC7B1E"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20FBEE1D"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7BEA9B8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4FC45EF9" w14:textId="77777777" w:rsidTr="009F7F8D">
        <w:trPr>
          <w:gridAfter w:val="1"/>
          <w:wAfter w:w="36" w:type="dxa"/>
          <w:trHeight w:hRule="exact" w:val="263"/>
        </w:trPr>
        <w:tc>
          <w:tcPr>
            <w:tcW w:w="2882" w:type="dxa"/>
            <w:tcBorders>
              <w:top w:val="single" w:sz="4" w:space="0" w:color="000000"/>
              <w:left w:val="single" w:sz="4" w:space="0" w:color="000000"/>
              <w:bottom w:val="single" w:sz="4" w:space="0" w:color="000000"/>
              <w:right w:val="single" w:sz="4" w:space="0" w:color="000000"/>
            </w:tcBorders>
          </w:tcPr>
          <w:p w14:paraId="35F8E505"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2876D2C0"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717FD2BC"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3D6AB389" w14:textId="77777777" w:rsidTr="009F7F8D">
        <w:trPr>
          <w:gridAfter w:val="1"/>
          <w:wAfter w:w="36" w:type="dxa"/>
          <w:trHeight w:hRule="exact" w:val="261"/>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3B7C46D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K</w:t>
            </w:r>
            <w:r w:rsidRPr="00160E7B">
              <w:rPr>
                <w:spacing w:val="1"/>
                <w:szCs w:val="20"/>
              </w:rPr>
              <w:t>ade</w:t>
            </w:r>
            <w:r w:rsidRPr="00160E7B">
              <w:rPr>
                <w:spacing w:val="-1"/>
                <w:szCs w:val="20"/>
              </w:rPr>
              <w:t>n</w:t>
            </w:r>
            <w:r w:rsidRPr="00160E7B">
              <w:rPr>
                <w:szCs w:val="20"/>
              </w:rPr>
              <w:t>a</w:t>
            </w:r>
            <w:r w:rsidRPr="00160E7B">
              <w:rPr>
                <w:spacing w:val="-3"/>
                <w:szCs w:val="20"/>
              </w:rPr>
              <w:t xml:space="preserve"> </w:t>
            </w:r>
            <w:r w:rsidRPr="00160E7B">
              <w:rPr>
                <w:spacing w:val="-2"/>
                <w:szCs w:val="20"/>
              </w:rPr>
              <w:t>A</w:t>
            </w:r>
            <w:r w:rsidRPr="00160E7B">
              <w:rPr>
                <w:szCs w:val="20"/>
              </w:rPr>
              <w:t>ir</w:t>
            </w:r>
            <w:r w:rsidRPr="00160E7B">
              <w:rPr>
                <w:spacing w:val="-2"/>
                <w:szCs w:val="20"/>
              </w:rPr>
              <w:t xml:space="preserve"> </w:t>
            </w:r>
            <w:r w:rsidRPr="00160E7B">
              <w:rPr>
                <w:spacing w:val="2"/>
                <w:szCs w:val="20"/>
              </w:rPr>
              <w:t>B</w:t>
            </w:r>
            <w:r w:rsidRPr="00160E7B">
              <w:rPr>
                <w:spacing w:val="1"/>
                <w:szCs w:val="20"/>
              </w:rPr>
              <w:t>a</w:t>
            </w:r>
            <w:r w:rsidRPr="00160E7B">
              <w:rPr>
                <w:spacing w:val="-1"/>
                <w:szCs w:val="20"/>
              </w:rPr>
              <w:t>s</w:t>
            </w:r>
            <w:r w:rsidRPr="00160E7B">
              <w:rPr>
                <w:szCs w:val="20"/>
              </w:rPr>
              <w:t>e</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29B7159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Friday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FC39652"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ECBBBCE"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41767067"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77C2ECE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0C06DFF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 xml:space="preserve">to </w:t>
            </w:r>
            <w:r w:rsidRPr="00160E7B">
              <w:rPr>
                <w:spacing w:val="1"/>
                <w:szCs w:val="20"/>
              </w:rPr>
              <w:t>1</w:t>
            </w:r>
            <w:r w:rsidRPr="00160E7B">
              <w:rPr>
                <w:szCs w:val="20"/>
              </w:rPr>
              <w:t xml:space="preserve"> </w:t>
            </w:r>
            <w:r w:rsidRPr="00160E7B">
              <w:rPr>
                <w:spacing w:val="1"/>
                <w:szCs w:val="20"/>
              </w:rPr>
              <w:t>p.</w:t>
            </w:r>
            <w:r w:rsidRPr="00160E7B">
              <w:rPr>
                <w:spacing w:val="-3"/>
                <w:szCs w:val="20"/>
              </w:rPr>
              <w:t>m</w:t>
            </w:r>
            <w:r w:rsidRPr="00160E7B">
              <w:rPr>
                <w:szCs w:val="20"/>
              </w:rPr>
              <w:t>.</w:t>
            </w:r>
          </w:p>
        </w:tc>
      </w:tr>
      <w:tr w:rsidR="00243E5C" w:rsidRPr="00160E7B" w14:paraId="11EDFDBA" w14:textId="77777777" w:rsidTr="009F7F8D">
        <w:trPr>
          <w:gridAfter w:val="1"/>
          <w:wAfter w:w="36" w:type="dxa"/>
          <w:trHeight w:hRule="exact" w:val="261"/>
        </w:trPr>
        <w:tc>
          <w:tcPr>
            <w:tcW w:w="2882" w:type="dxa"/>
            <w:tcBorders>
              <w:top w:val="single" w:sz="4" w:space="0" w:color="000000"/>
              <w:left w:val="single" w:sz="4" w:space="0" w:color="000000"/>
              <w:bottom w:val="single" w:sz="4" w:space="0" w:color="000000"/>
              <w:right w:val="single" w:sz="4" w:space="0" w:color="000000"/>
            </w:tcBorders>
          </w:tcPr>
          <w:p w14:paraId="68F0D84D"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7AA6F595"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72285FBE"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203D7360" w14:textId="77777777" w:rsidTr="009F7F8D">
        <w:trPr>
          <w:gridAfter w:val="1"/>
          <w:wAfter w:w="36" w:type="dxa"/>
          <w:trHeight w:hRule="exact" w:val="263"/>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722B8C3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o</w:t>
            </w:r>
            <w:r w:rsidRPr="00160E7B">
              <w:rPr>
                <w:spacing w:val="1"/>
                <w:szCs w:val="20"/>
              </w:rPr>
              <w:t>r</w:t>
            </w:r>
            <w:r w:rsidRPr="00160E7B">
              <w:rPr>
                <w:szCs w:val="20"/>
              </w:rPr>
              <w:t>ii</w:t>
            </w:r>
            <w:r w:rsidRPr="00160E7B">
              <w:rPr>
                <w:spacing w:val="-4"/>
                <w:szCs w:val="20"/>
              </w:rPr>
              <w:t xml:space="preserve"> </w:t>
            </w:r>
            <w:r w:rsidRPr="00160E7B">
              <w:rPr>
                <w:szCs w:val="20"/>
              </w:rPr>
              <w:t>St</w:t>
            </w:r>
            <w:r w:rsidRPr="00160E7B">
              <w:rPr>
                <w:spacing w:val="1"/>
                <w:szCs w:val="20"/>
              </w:rPr>
              <w:t>a</w:t>
            </w:r>
            <w:r w:rsidRPr="00160E7B">
              <w:rPr>
                <w:szCs w:val="20"/>
              </w:rPr>
              <w:t>ti</w:t>
            </w:r>
            <w:r w:rsidRPr="00160E7B">
              <w:rPr>
                <w:spacing w:val="1"/>
                <w:szCs w:val="20"/>
              </w:rPr>
              <w:t>o</w:t>
            </w:r>
            <w:r w:rsidRPr="00160E7B">
              <w:rPr>
                <w:szCs w:val="20"/>
              </w:rPr>
              <w:t>n</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0BAF8E1A"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1"/>
                <w:szCs w:val="20"/>
              </w:rPr>
              <w:t>Mo</w:t>
            </w:r>
            <w:r w:rsidRPr="00160E7B">
              <w:rPr>
                <w:spacing w:val="-1"/>
                <w:szCs w:val="20"/>
              </w:rPr>
              <w:t>n</w:t>
            </w:r>
            <w:r w:rsidRPr="00160E7B">
              <w:rPr>
                <w:spacing w:val="1"/>
                <w:szCs w:val="20"/>
              </w:rPr>
              <w:t>d</w:t>
            </w:r>
            <w:r w:rsidRPr="00160E7B">
              <w:rPr>
                <w:spacing w:val="3"/>
                <w:szCs w:val="20"/>
              </w:rPr>
              <w:t>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pacing w:val="3"/>
                <w:szCs w:val="20"/>
              </w:rPr>
              <w:t>T</w:t>
            </w:r>
            <w:r w:rsidRPr="00160E7B">
              <w:rPr>
                <w:spacing w:val="-1"/>
                <w:szCs w:val="20"/>
              </w:rPr>
              <w:t>hu</w:t>
            </w:r>
            <w:r w:rsidRPr="00160E7B">
              <w:rPr>
                <w:spacing w:val="1"/>
                <w:szCs w:val="20"/>
              </w:rPr>
              <w:t>r</w:t>
            </w:r>
            <w:r w:rsidRPr="00160E7B">
              <w:rPr>
                <w:spacing w:val="-1"/>
                <w:szCs w:val="20"/>
              </w:rPr>
              <w:t>s</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8EB26D4"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4</w:t>
            </w:r>
            <w:r w:rsidRPr="00160E7B">
              <w:rPr>
                <w:spacing w:val="1"/>
                <w:szCs w:val="20"/>
              </w:rPr>
              <w:t xml:space="preserve"> p.</w:t>
            </w:r>
            <w:r w:rsidRPr="00160E7B">
              <w:rPr>
                <w:spacing w:val="-3"/>
                <w:szCs w:val="20"/>
              </w:rPr>
              <w:t>m</w:t>
            </w:r>
            <w:r w:rsidRPr="00160E7B">
              <w:rPr>
                <w:szCs w:val="20"/>
              </w:rPr>
              <w:t>.</w:t>
            </w:r>
          </w:p>
        </w:tc>
      </w:tr>
      <w:tr w:rsidR="00243E5C" w:rsidRPr="00160E7B" w14:paraId="7ACF7BAA" w14:textId="77777777" w:rsidTr="009F7F8D">
        <w:trPr>
          <w:gridAfter w:val="1"/>
          <w:wAfter w:w="36" w:type="dxa"/>
          <w:trHeight w:hRule="exact" w:val="261"/>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07FF3FA"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77BFB04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r w:rsidRPr="00160E7B">
              <w:rPr>
                <w:spacing w:val="-8"/>
                <w:szCs w:val="20"/>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0FDBB585"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1067C5B8" w14:textId="77777777" w:rsidTr="009F7F8D">
        <w:trPr>
          <w:gridAfter w:val="1"/>
          <w:wAfter w:w="36" w:type="dxa"/>
          <w:trHeight w:hRule="exact" w:val="263"/>
        </w:trPr>
        <w:tc>
          <w:tcPr>
            <w:tcW w:w="2882" w:type="dxa"/>
            <w:tcBorders>
              <w:top w:val="single" w:sz="4" w:space="0" w:color="000000"/>
              <w:left w:val="single" w:sz="4" w:space="0" w:color="000000"/>
              <w:bottom w:val="single" w:sz="4" w:space="0" w:color="000000"/>
              <w:right w:val="single" w:sz="4" w:space="0" w:color="000000"/>
            </w:tcBorders>
          </w:tcPr>
          <w:p w14:paraId="04C82C7C" w14:textId="77777777" w:rsidR="00243E5C" w:rsidRPr="00160E7B" w:rsidRDefault="00243E5C" w:rsidP="00243E5C">
            <w:pPr>
              <w:widowControl w:val="0"/>
              <w:autoSpaceDE w:val="0"/>
              <w:autoSpaceDN w:val="0"/>
              <w:adjustRightInd w:val="0"/>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tcPr>
          <w:p w14:paraId="0E5F511D" w14:textId="77777777" w:rsidR="00243E5C" w:rsidRPr="00160E7B" w:rsidRDefault="00243E5C" w:rsidP="00243E5C">
            <w:pPr>
              <w:widowControl w:val="0"/>
              <w:autoSpaceDE w:val="0"/>
              <w:autoSpaceDN w:val="0"/>
              <w:adjustRightInd w:val="0"/>
              <w:spacing w:after="0" w:line="240" w:lineRule="auto"/>
              <w:rPr>
                <w:szCs w:val="20"/>
              </w:rPr>
            </w:pPr>
          </w:p>
        </w:tc>
        <w:tc>
          <w:tcPr>
            <w:tcW w:w="2151" w:type="dxa"/>
            <w:gridSpan w:val="2"/>
            <w:tcBorders>
              <w:top w:val="single" w:sz="4" w:space="0" w:color="000000"/>
              <w:left w:val="single" w:sz="4" w:space="0" w:color="000000"/>
              <w:bottom w:val="single" w:sz="4" w:space="0" w:color="000000"/>
              <w:right w:val="single" w:sz="4" w:space="0" w:color="000000"/>
            </w:tcBorders>
          </w:tcPr>
          <w:p w14:paraId="79B7849F" w14:textId="77777777" w:rsidR="00243E5C" w:rsidRPr="00160E7B" w:rsidRDefault="00243E5C" w:rsidP="00243E5C">
            <w:pPr>
              <w:widowControl w:val="0"/>
              <w:autoSpaceDE w:val="0"/>
              <w:autoSpaceDN w:val="0"/>
              <w:adjustRightInd w:val="0"/>
              <w:spacing w:after="0" w:line="240" w:lineRule="auto"/>
              <w:rPr>
                <w:szCs w:val="20"/>
              </w:rPr>
            </w:pPr>
          </w:p>
        </w:tc>
      </w:tr>
      <w:tr w:rsidR="00243E5C" w:rsidRPr="00160E7B" w14:paraId="6DFD5FF5" w14:textId="77777777" w:rsidTr="009F7F8D">
        <w:trPr>
          <w:gridAfter w:val="1"/>
          <w:wAfter w:w="36" w:type="dxa"/>
          <w:trHeight w:val="261"/>
        </w:trPr>
        <w:tc>
          <w:tcPr>
            <w:tcW w:w="8618" w:type="dxa"/>
            <w:gridSpan w:val="5"/>
            <w:tcBorders>
              <w:top w:val="single" w:sz="4" w:space="0" w:color="000000"/>
              <w:left w:val="single" w:sz="4" w:space="0" w:color="000000"/>
              <w:bottom w:val="single" w:sz="4" w:space="0" w:color="000000"/>
              <w:right w:val="single" w:sz="4" w:space="0" w:color="000000"/>
            </w:tcBorders>
            <w:hideMark/>
          </w:tcPr>
          <w:p w14:paraId="7818E45B"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i/>
                <w:iCs/>
                <w:spacing w:val="1"/>
                <w:szCs w:val="20"/>
              </w:rPr>
              <w:t>-</w:t>
            </w:r>
            <w:r w:rsidRPr="00160E7B">
              <w:rPr>
                <w:i/>
                <w:iCs/>
                <w:spacing w:val="-1"/>
                <w:szCs w:val="20"/>
              </w:rPr>
              <w:t>Kw</w:t>
            </w:r>
            <w:r w:rsidRPr="00160E7B">
              <w:rPr>
                <w:i/>
                <w:iCs/>
                <w:spacing w:val="1"/>
                <w:szCs w:val="20"/>
              </w:rPr>
              <w:t>a</w:t>
            </w:r>
            <w:r w:rsidRPr="00160E7B">
              <w:rPr>
                <w:i/>
                <w:iCs/>
                <w:szCs w:val="20"/>
              </w:rPr>
              <w:t>j</w:t>
            </w:r>
            <w:r w:rsidRPr="00160E7B">
              <w:rPr>
                <w:i/>
                <w:iCs/>
                <w:spacing w:val="1"/>
                <w:szCs w:val="20"/>
              </w:rPr>
              <w:t>a</w:t>
            </w:r>
            <w:r w:rsidRPr="00160E7B">
              <w:rPr>
                <w:i/>
                <w:iCs/>
                <w:szCs w:val="20"/>
              </w:rPr>
              <w:t>l</w:t>
            </w:r>
            <w:r w:rsidRPr="00160E7B">
              <w:rPr>
                <w:i/>
                <w:iCs/>
                <w:spacing w:val="1"/>
                <w:szCs w:val="20"/>
              </w:rPr>
              <w:t>e</w:t>
            </w:r>
            <w:r w:rsidRPr="00160E7B">
              <w:rPr>
                <w:i/>
                <w:iCs/>
                <w:szCs w:val="20"/>
              </w:rPr>
              <w:t>in</w:t>
            </w:r>
            <w:r w:rsidRPr="00160E7B">
              <w:rPr>
                <w:i/>
                <w:iCs/>
                <w:spacing w:val="-7"/>
                <w:szCs w:val="20"/>
              </w:rPr>
              <w:t xml:space="preserve"> </w:t>
            </w:r>
            <w:r w:rsidRPr="00160E7B">
              <w:rPr>
                <w:i/>
                <w:iCs/>
                <w:spacing w:val="1"/>
                <w:szCs w:val="20"/>
              </w:rPr>
              <w:t>A</w:t>
            </w:r>
            <w:r w:rsidRPr="00160E7B">
              <w:rPr>
                <w:i/>
                <w:iCs/>
                <w:szCs w:val="20"/>
              </w:rPr>
              <w:t>t</w:t>
            </w:r>
            <w:r w:rsidRPr="00160E7B">
              <w:rPr>
                <w:i/>
                <w:iCs/>
                <w:spacing w:val="1"/>
                <w:szCs w:val="20"/>
              </w:rPr>
              <w:t>o</w:t>
            </w:r>
            <w:r w:rsidRPr="00160E7B">
              <w:rPr>
                <w:i/>
                <w:iCs/>
                <w:szCs w:val="20"/>
              </w:rPr>
              <w:t>ll-</w:t>
            </w:r>
          </w:p>
        </w:tc>
      </w:tr>
      <w:tr w:rsidR="00243E5C" w:rsidRPr="00160E7B" w14:paraId="19FF6788" w14:textId="77777777" w:rsidTr="009F7F8D">
        <w:trPr>
          <w:gridAfter w:val="1"/>
          <w:wAfter w:w="36" w:type="dxa"/>
          <w:trHeight w:hRule="exact" w:val="261"/>
        </w:trPr>
        <w:tc>
          <w:tcPr>
            <w:tcW w:w="2882" w:type="dxa"/>
            <w:vMerge w:val="restart"/>
            <w:tcBorders>
              <w:top w:val="single" w:sz="4" w:space="0" w:color="000000"/>
              <w:left w:val="single" w:sz="4" w:space="0" w:color="000000"/>
              <w:bottom w:val="single" w:sz="4" w:space="0" w:color="000000"/>
              <w:right w:val="single" w:sz="4" w:space="0" w:color="000000"/>
            </w:tcBorders>
            <w:hideMark/>
          </w:tcPr>
          <w:p w14:paraId="2C571F3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K</w:t>
            </w:r>
            <w:r w:rsidRPr="00160E7B">
              <w:rPr>
                <w:spacing w:val="-4"/>
                <w:szCs w:val="20"/>
              </w:rPr>
              <w:t>w</w:t>
            </w:r>
            <w:r w:rsidRPr="00160E7B">
              <w:rPr>
                <w:spacing w:val="1"/>
                <w:szCs w:val="20"/>
              </w:rPr>
              <w:t>a</w:t>
            </w:r>
            <w:r w:rsidRPr="00160E7B">
              <w:rPr>
                <w:spacing w:val="2"/>
                <w:szCs w:val="20"/>
              </w:rPr>
              <w:t>j</w:t>
            </w:r>
            <w:r w:rsidRPr="00160E7B">
              <w:rPr>
                <w:spacing w:val="1"/>
                <w:szCs w:val="20"/>
              </w:rPr>
              <w:t>a</w:t>
            </w:r>
            <w:r w:rsidRPr="00160E7B">
              <w:rPr>
                <w:szCs w:val="20"/>
              </w:rPr>
              <w:t>l</w:t>
            </w:r>
            <w:r w:rsidRPr="00160E7B">
              <w:rPr>
                <w:spacing w:val="1"/>
                <w:szCs w:val="20"/>
              </w:rPr>
              <w:t>e</w:t>
            </w:r>
            <w:r w:rsidRPr="00160E7B">
              <w:rPr>
                <w:szCs w:val="20"/>
              </w:rPr>
              <w:t>i</w:t>
            </w:r>
            <w:r w:rsidRPr="00160E7B">
              <w:rPr>
                <w:spacing w:val="1"/>
                <w:szCs w:val="20"/>
              </w:rPr>
              <w:t>n</w:t>
            </w: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2556038F"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pacing w:val="3"/>
                <w:szCs w:val="20"/>
              </w:rPr>
              <w:t>T</w:t>
            </w:r>
            <w:r w:rsidRPr="00160E7B">
              <w:rPr>
                <w:spacing w:val="-1"/>
                <w:szCs w:val="20"/>
              </w:rPr>
              <w:t>u</w:t>
            </w:r>
            <w:r w:rsidRPr="00160E7B">
              <w:rPr>
                <w:spacing w:val="1"/>
                <w:szCs w:val="20"/>
              </w:rPr>
              <w:t>e</w:t>
            </w:r>
            <w:r w:rsidRPr="00160E7B">
              <w:rPr>
                <w:spacing w:val="-1"/>
                <w:szCs w:val="20"/>
              </w:rPr>
              <w:t>s</w:t>
            </w:r>
            <w:r w:rsidRPr="00160E7B">
              <w:rPr>
                <w:spacing w:val="1"/>
                <w:szCs w:val="20"/>
              </w:rPr>
              <w:t>da</w:t>
            </w:r>
            <w:r w:rsidRPr="00160E7B">
              <w:rPr>
                <w:szCs w:val="20"/>
              </w:rPr>
              <w:t>y</w:t>
            </w:r>
            <w:r w:rsidRPr="00160E7B">
              <w:rPr>
                <w:spacing w:val="-10"/>
                <w:szCs w:val="20"/>
              </w:rPr>
              <w:t xml:space="preserve"> </w:t>
            </w:r>
            <w:r w:rsidRPr="00160E7B">
              <w:rPr>
                <w:szCs w:val="20"/>
              </w:rPr>
              <w:t>–</w:t>
            </w:r>
            <w:r w:rsidRPr="00160E7B">
              <w:rPr>
                <w:spacing w:val="1"/>
                <w:szCs w:val="20"/>
              </w:rPr>
              <w:t xml:space="preserve"> </w:t>
            </w:r>
            <w:r w:rsidRPr="00160E7B">
              <w:rPr>
                <w:szCs w:val="20"/>
              </w:rPr>
              <w:t>F</w:t>
            </w:r>
            <w:r w:rsidRPr="00160E7B">
              <w:rPr>
                <w:spacing w:val="1"/>
                <w:szCs w:val="20"/>
              </w:rPr>
              <w:t>r</w:t>
            </w:r>
            <w:r w:rsidRPr="00160E7B">
              <w:rPr>
                <w:szCs w:val="20"/>
              </w:rPr>
              <w:t>i</w:t>
            </w:r>
            <w:r w:rsidRPr="00160E7B">
              <w:rPr>
                <w:spacing w:val="1"/>
                <w:szCs w:val="20"/>
              </w:rPr>
              <w:t>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6FD358B7"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3</w:t>
            </w:r>
            <w:r w:rsidRPr="00160E7B">
              <w:rPr>
                <w:spacing w:val="1"/>
                <w:szCs w:val="20"/>
              </w:rPr>
              <w:t xml:space="preserve"> p.</w:t>
            </w:r>
            <w:r w:rsidRPr="00160E7B">
              <w:rPr>
                <w:spacing w:val="-3"/>
                <w:szCs w:val="20"/>
              </w:rPr>
              <w:t>m</w:t>
            </w:r>
            <w:r w:rsidRPr="00160E7B">
              <w:rPr>
                <w:szCs w:val="20"/>
              </w:rPr>
              <w:t>.</w:t>
            </w:r>
          </w:p>
        </w:tc>
      </w:tr>
      <w:tr w:rsidR="00243E5C" w:rsidRPr="00160E7B" w14:paraId="6FE432CA" w14:textId="77777777" w:rsidTr="009F7F8D">
        <w:trPr>
          <w:gridAfter w:val="1"/>
          <w:wAfter w:w="36" w:type="dxa"/>
          <w:trHeight w:hRule="exact" w:val="263"/>
        </w:trPr>
        <w:tc>
          <w:tcPr>
            <w:tcW w:w="8654" w:type="dxa"/>
            <w:vMerge/>
            <w:tcBorders>
              <w:top w:val="single" w:sz="4" w:space="0" w:color="000000"/>
              <w:left w:val="single" w:sz="4" w:space="0" w:color="000000"/>
              <w:bottom w:val="single" w:sz="4" w:space="0" w:color="000000"/>
              <w:right w:val="single" w:sz="4" w:space="0" w:color="000000"/>
            </w:tcBorders>
            <w:vAlign w:val="center"/>
            <w:hideMark/>
          </w:tcPr>
          <w:p w14:paraId="76339A67" w14:textId="77777777" w:rsidR="00243E5C" w:rsidRPr="00160E7B" w:rsidRDefault="00243E5C" w:rsidP="00243E5C">
            <w:pPr>
              <w:spacing w:after="0" w:line="240" w:lineRule="auto"/>
              <w:rPr>
                <w:szCs w:val="20"/>
              </w:rPr>
            </w:pPr>
          </w:p>
        </w:tc>
        <w:tc>
          <w:tcPr>
            <w:tcW w:w="3585" w:type="dxa"/>
            <w:gridSpan w:val="2"/>
            <w:tcBorders>
              <w:top w:val="single" w:sz="4" w:space="0" w:color="000000"/>
              <w:left w:val="single" w:sz="4" w:space="0" w:color="000000"/>
              <w:bottom w:val="single" w:sz="4" w:space="0" w:color="000000"/>
              <w:right w:val="single" w:sz="4" w:space="0" w:color="000000"/>
            </w:tcBorders>
            <w:hideMark/>
          </w:tcPr>
          <w:p w14:paraId="34B764FE"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S</w:t>
            </w:r>
            <w:r w:rsidRPr="00160E7B">
              <w:rPr>
                <w:spacing w:val="1"/>
                <w:szCs w:val="20"/>
              </w:rPr>
              <w:t>a</w:t>
            </w:r>
            <w:r w:rsidRPr="00160E7B">
              <w:rPr>
                <w:szCs w:val="20"/>
              </w:rPr>
              <w:t>t</w:t>
            </w:r>
            <w:r w:rsidRPr="00160E7B">
              <w:rPr>
                <w:spacing w:val="-1"/>
                <w:szCs w:val="20"/>
              </w:rPr>
              <w:t>u</w:t>
            </w:r>
            <w:r w:rsidRPr="00160E7B">
              <w:rPr>
                <w:spacing w:val="1"/>
                <w:szCs w:val="20"/>
              </w:rPr>
              <w:t>rd</w:t>
            </w:r>
            <w:r w:rsidRPr="00160E7B">
              <w:rPr>
                <w:spacing w:val="3"/>
                <w:szCs w:val="20"/>
              </w:rPr>
              <w:t>a</w:t>
            </w:r>
            <w:r w:rsidRPr="00160E7B">
              <w:rPr>
                <w:szCs w:val="20"/>
              </w:rPr>
              <w:t>y</w:t>
            </w:r>
          </w:p>
        </w:tc>
        <w:tc>
          <w:tcPr>
            <w:tcW w:w="2151" w:type="dxa"/>
            <w:gridSpan w:val="2"/>
            <w:tcBorders>
              <w:top w:val="single" w:sz="4" w:space="0" w:color="000000"/>
              <w:left w:val="single" w:sz="4" w:space="0" w:color="000000"/>
              <w:bottom w:val="single" w:sz="4" w:space="0" w:color="000000"/>
              <w:right w:val="single" w:sz="4" w:space="0" w:color="000000"/>
            </w:tcBorders>
            <w:hideMark/>
          </w:tcPr>
          <w:p w14:paraId="7AAA3C9C" w14:textId="77777777" w:rsidR="00243E5C" w:rsidRPr="00160E7B" w:rsidRDefault="00243E5C" w:rsidP="00243E5C">
            <w:pPr>
              <w:widowControl w:val="0"/>
              <w:autoSpaceDE w:val="0"/>
              <w:autoSpaceDN w:val="0"/>
              <w:adjustRightInd w:val="0"/>
              <w:spacing w:after="0" w:line="240" w:lineRule="auto"/>
              <w:ind w:left="102" w:right="-20"/>
              <w:rPr>
                <w:szCs w:val="20"/>
              </w:rPr>
            </w:pPr>
            <w:r w:rsidRPr="00160E7B">
              <w:rPr>
                <w:szCs w:val="20"/>
              </w:rPr>
              <w:t>9</w:t>
            </w:r>
            <w:r w:rsidRPr="00160E7B">
              <w:rPr>
                <w:spacing w:val="1"/>
                <w:szCs w:val="20"/>
              </w:rPr>
              <w:t xml:space="preserve"> a.</w:t>
            </w:r>
            <w:r w:rsidRPr="00160E7B">
              <w:rPr>
                <w:spacing w:val="-3"/>
                <w:szCs w:val="20"/>
              </w:rPr>
              <w:t>m</w:t>
            </w:r>
            <w:r w:rsidRPr="00160E7B">
              <w:rPr>
                <w:szCs w:val="20"/>
              </w:rPr>
              <w:t>.</w:t>
            </w:r>
            <w:r w:rsidRPr="00160E7B">
              <w:rPr>
                <w:spacing w:val="-2"/>
                <w:szCs w:val="20"/>
              </w:rPr>
              <w:t xml:space="preserve"> </w:t>
            </w:r>
            <w:r w:rsidRPr="00160E7B">
              <w:rPr>
                <w:szCs w:val="20"/>
              </w:rPr>
              <w:t>to 5</w:t>
            </w:r>
            <w:r w:rsidRPr="00160E7B">
              <w:rPr>
                <w:spacing w:val="1"/>
                <w:szCs w:val="20"/>
              </w:rPr>
              <w:t xml:space="preserve"> p.</w:t>
            </w:r>
            <w:r w:rsidRPr="00160E7B">
              <w:rPr>
                <w:spacing w:val="-3"/>
                <w:szCs w:val="20"/>
              </w:rPr>
              <w:t>m</w:t>
            </w:r>
            <w:r w:rsidRPr="00160E7B">
              <w:rPr>
                <w:szCs w:val="20"/>
              </w:rPr>
              <w:t>.</w:t>
            </w:r>
          </w:p>
        </w:tc>
      </w:tr>
      <w:tr w:rsidR="00243E5C" w:rsidRPr="00160E7B" w14:paraId="07FD95EE" w14:textId="77777777" w:rsidTr="009F7F8D">
        <w:trPr>
          <w:gridAfter w:val="1"/>
          <w:wAfter w:w="36" w:type="dxa"/>
          <w:trHeight w:val="465"/>
        </w:trPr>
        <w:tc>
          <w:tcPr>
            <w:tcW w:w="8618" w:type="dxa"/>
            <w:gridSpan w:val="5"/>
            <w:tcBorders>
              <w:top w:val="single" w:sz="4" w:space="0" w:color="000000"/>
              <w:left w:val="single" w:sz="4" w:space="0" w:color="000000"/>
              <w:bottom w:val="single" w:sz="4" w:space="0" w:color="000000"/>
              <w:right w:val="single" w:sz="4" w:space="0" w:color="000000"/>
            </w:tcBorders>
            <w:hideMark/>
          </w:tcPr>
          <w:p w14:paraId="207D74FB" w14:textId="77777777" w:rsidR="00243E5C" w:rsidRPr="00160E7B" w:rsidRDefault="00243E5C" w:rsidP="00243E5C">
            <w:pPr>
              <w:spacing w:after="0" w:line="240" w:lineRule="auto"/>
              <w:rPr>
                <w:szCs w:val="20"/>
              </w:rPr>
            </w:pPr>
          </w:p>
        </w:tc>
      </w:tr>
    </w:tbl>
    <w:p w14:paraId="266D8FA6" w14:textId="77777777" w:rsidR="00243E5C" w:rsidRPr="00160E7B" w:rsidRDefault="00243E5C" w:rsidP="00243E5C">
      <w:pPr>
        <w:spacing w:after="0" w:line="240" w:lineRule="auto"/>
        <w:rPr>
          <w:szCs w:val="20"/>
        </w:rPr>
      </w:pPr>
    </w:p>
    <w:p w14:paraId="542C9205" w14:textId="77777777" w:rsidR="00243E5C" w:rsidRPr="00160E7B" w:rsidRDefault="00243E5C" w:rsidP="00243E5C">
      <w:pPr>
        <w:spacing w:after="0" w:line="240" w:lineRule="auto"/>
        <w:rPr>
          <w:szCs w:val="20"/>
        </w:rPr>
      </w:pPr>
      <w:r w:rsidRPr="00160E7B">
        <w:rPr>
          <w:b/>
          <w:bCs/>
          <w:spacing w:val="-1"/>
          <w:szCs w:val="20"/>
        </w:rPr>
        <w:t>E</w:t>
      </w:r>
      <w:r w:rsidRPr="00160E7B">
        <w:rPr>
          <w:b/>
          <w:bCs/>
          <w:szCs w:val="20"/>
        </w:rPr>
        <w:t>ND</w:t>
      </w:r>
      <w:r w:rsidRPr="00160E7B">
        <w:rPr>
          <w:b/>
          <w:bCs/>
          <w:spacing w:val="-3"/>
          <w:szCs w:val="20"/>
        </w:rPr>
        <w:t xml:space="preserve"> </w:t>
      </w:r>
      <w:r w:rsidRPr="00160E7B">
        <w:rPr>
          <w:b/>
          <w:bCs/>
          <w:spacing w:val="1"/>
          <w:szCs w:val="20"/>
        </w:rPr>
        <w:t>O</w:t>
      </w:r>
      <w:r w:rsidRPr="00160E7B">
        <w:rPr>
          <w:b/>
          <w:bCs/>
          <w:szCs w:val="20"/>
        </w:rPr>
        <w:t>F</w:t>
      </w:r>
      <w:r w:rsidRPr="00160E7B">
        <w:rPr>
          <w:b/>
          <w:bCs/>
          <w:spacing w:val="-2"/>
          <w:szCs w:val="20"/>
        </w:rPr>
        <w:t xml:space="preserve"> </w:t>
      </w:r>
      <w:r w:rsidRPr="00160E7B">
        <w:rPr>
          <w:b/>
          <w:bCs/>
          <w:spacing w:val="1"/>
          <w:szCs w:val="20"/>
        </w:rPr>
        <w:t>HO</w:t>
      </w:r>
      <w:r w:rsidRPr="00160E7B">
        <w:rPr>
          <w:b/>
          <w:bCs/>
          <w:szCs w:val="20"/>
        </w:rPr>
        <w:t>URS</w:t>
      </w:r>
      <w:r w:rsidRPr="00160E7B">
        <w:rPr>
          <w:b/>
          <w:bCs/>
          <w:spacing w:val="-7"/>
          <w:szCs w:val="20"/>
        </w:rPr>
        <w:t xml:space="preserve"> </w:t>
      </w:r>
      <w:r w:rsidRPr="00160E7B">
        <w:rPr>
          <w:b/>
          <w:bCs/>
          <w:spacing w:val="1"/>
          <w:szCs w:val="20"/>
        </w:rPr>
        <w:t>O</w:t>
      </w:r>
      <w:r w:rsidRPr="00160E7B">
        <w:rPr>
          <w:b/>
          <w:bCs/>
          <w:szCs w:val="20"/>
        </w:rPr>
        <w:t>F</w:t>
      </w:r>
      <w:r w:rsidRPr="00160E7B">
        <w:rPr>
          <w:b/>
          <w:bCs/>
          <w:spacing w:val="-2"/>
          <w:szCs w:val="20"/>
        </w:rPr>
        <w:t xml:space="preserve"> </w:t>
      </w:r>
      <w:r w:rsidRPr="00160E7B">
        <w:rPr>
          <w:b/>
          <w:bCs/>
          <w:spacing w:val="1"/>
          <w:szCs w:val="20"/>
        </w:rPr>
        <w:t>OP</w:t>
      </w:r>
      <w:r w:rsidRPr="00160E7B">
        <w:rPr>
          <w:b/>
          <w:bCs/>
          <w:spacing w:val="-1"/>
          <w:szCs w:val="20"/>
        </w:rPr>
        <w:t>E</w:t>
      </w:r>
      <w:r w:rsidRPr="00160E7B">
        <w:rPr>
          <w:b/>
          <w:bCs/>
          <w:spacing w:val="3"/>
          <w:szCs w:val="20"/>
        </w:rPr>
        <w:t>R</w:t>
      </w:r>
      <w:r w:rsidRPr="00160E7B">
        <w:rPr>
          <w:b/>
          <w:bCs/>
          <w:szCs w:val="20"/>
        </w:rPr>
        <w:t>A</w:t>
      </w:r>
      <w:r w:rsidRPr="00160E7B">
        <w:rPr>
          <w:b/>
          <w:bCs/>
          <w:spacing w:val="-1"/>
          <w:szCs w:val="20"/>
        </w:rPr>
        <w:t>TI</w:t>
      </w:r>
      <w:r w:rsidRPr="00160E7B">
        <w:rPr>
          <w:b/>
          <w:bCs/>
          <w:spacing w:val="1"/>
          <w:szCs w:val="20"/>
        </w:rPr>
        <w:t>O</w:t>
      </w:r>
      <w:r w:rsidRPr="00160E7B">
        <w:rPr>
          <w:b/>
          <w:bCs/>
          <w:szCs w:val="20"/>
        </w:rPr>
        <w:t>N</w:t>
      </w:r>
    </w:p>
    <w:p w14:paraId="4CEAA4EE" w14:textId="77777777" w:rsidR="00243E5C" w:rsidRPr="00160E7B" w:rsidRDefault="00243E5C" w:rsidP="00243E5C">
      <w:pPr>
        <w:autoSpaceDE w:val="0"/>
        <w:autoSpaceDN w:val="0"/>
        <w:spacing w:after="0" w:line="240" w:lineRule="auto"/>
        <w:rPr>
          <w:szCs w:val="20"/>
        </w:rPr>
      </w:pPr>
    </w:p>
    <w:p w14:paraId="60C61381" w14:textId="77777777" w:rsidR="00243E5C" w:rsidRPr="00160E7B" w:rsidRDefault="00243E5C" w:rsidP="00243E5C">
      <w:pPr>
        <w:autoSpaceDE w:val="0"/>
        <w:autoSpaceDN w:val="0"/>
        <w:spacing w:after="0" w:line="240" w:lineRule="auto"/>
        <w:jc w:val="center"/>
        <w:rPr>
          <w:b/>
          <w:szCs w:val="20"/>
        </w:rPr>
      </w:pPr>
    </w:p>
    <w:p w14:paraId="29E71BEC" w14:textId="77777777" w:rsidR="00243E5C" w:rsidRPr="00160E7B" w:rsidRDefault="00243E5C" w:rsidP="00243E5C">
      <w:pPr>
        <w:autoSpaceDE w:val="0"/>
        <w:autoSpaceDN w:val="0"/>
        <w:spacing w:after="0" w:line="240" w:lineRule="auto"/>
        <w:rPr>
          <w:szCs w:val="20"/>
        </w:rPr>
      </w:pPr>
      <w:bookmarkStart w:id="100" w:name="PD000647"/>
      <w:bookmarkStart w:id="101" w:name="PD_000708"/>
      <w:bookmarkEnd w:id="100"/>
      <w:bookmarkEnd w:id="101"/>
    </w:p>
    <w:p w14:paraId="1CF125B7" w14:textId="77777777" w:rsidR="00970BF2" w:rsidRDefault="00970BF2">
      <w:pPr>
        <w:rPr>
          <w:b/>
          <w:szCs w:val="20"/>
        </w:rPr>
      </w:pPr>
      <w:r>
        <w:rPr>
          <w:b/>
          <w:szCs w:val="20"/>
        </w:rPr>
        <w:br w:type="page"/>
      </w:r>
    </w:p>
    <w:p w14:paraId="22270155" w14:textId="7F9F4A45" w:rsidR="00243E5C" w:rsidRPr="00160E7B" w:rsidRDefault="00243E5C" w:rsidP="00243E5C">
      <w:pPr>
        <w:widowControl w:val="0"/>
        <w:autoSpaceDE w:val="0"/>
        <w:autoSpaceDN w:val="0"/>
        <w:adjustRightInd w:val="0"/>
        <w:spacing w:after="0" w:line="240" w:lineRule="auto"/>
        <w:jc w:val="center"/>
        <w:rPr>
          <w:b/>
          <w:szCs w:val="20"/>
        </w:rPr>
      </w:pPr>
      <w:r w:rsidRPr="00160E7B">
        <w:rPr>
          <w:b/>
          <w:szCs w:val="20"/>
        </w:rPr>
        <w:lastRenderedPageBreak/>
        <w:t>ATTACHMENT J-3</w:t>
      </w:r>
    </w:p>
    <w:p w14:paraId="4D6AD020" w14:textId="77777777" w:rsidR="00243E5C" w:rsidRPr="00160E7B" w:rsidRDefault="00243E5C" w:rsidP="00243E5C">
      <w:pPr>
        <w:autoSpaceDE w:val="0"/>
        <w:autoSpaceDN w:val="0"/>
        <w:spacing w:after="0" w:line="240" w:lineRule="auto"/>
        <w:rPr>
          <w:b/>
          <w:bCs/>
          <w:szCs w:val="20"/>
        </w:rPr>
      </w:pPr>
    </w:p>
    <w:p w14:paraId="15BF48F3" w14:textId="77777777" w:rsidR="00243E5C" w:rsidRPr="00160E7B" w:rsidRDefault="00243E5C" w:rsidP="00243E5C">
      <w:pPr>
        <w:autoSpaceDE w:val="0"/>
        <w:autoSpaceDN w:val="0"/>
        <w:spacing w:after="0" w:line="240" w:lineRule="auto"/>
        <w:rPr>
          <w:szCs w:val="20"/>
        </w:rPr>
      </w:pPr>
      <w:bookmarkStart w:id="102" w:name="PD_000616"/>
      <w:bookmarkStart w:id="103" w:name="PD_000578"/>
      <w:bookmarkEnd w:id="102"/>
      <w:bookmarkEnd w:id="103"/>
    </w:p>
    <w:p w14:paraId="665E4647" w14:textId="77777777" w:rsidR="00243E5C" w:rsidRPr="00160E7B" w:rsidRDefault="00243E5C" w:rsidP="00243E5C">
      <w:pPr>
        <w:autoSpaceDE w:val="0"/>
        <w:autoSpaceDN w:val="0"/>
        <w:spacing w:after="0" w:line="240" w:lineRule="auto"/>
        <w:rPr>
          <w:szCs w:val="20"/>
        </w:rPr>
      </w:pPr>
      <w:r w:rsidRPr="00160E7B">
        <w:rPr>
          <w:szCs w:val="20"/>
          <w:u w:val="single"/>
        </w:rPr>
        <w:t>ATTACHMENT J-3</w:t>
      </w:r>
    </w:p>
    <w:p w14:paraId="49BAEDE1" w14:textId="77777777" w:rsidR="00243E5C" w:rsidRPr="00160E7B" w:rsidRDefault="00243E5C" w:rsidP="00243E5C">
      <w:pPr>
        <w:spacing w:after="0" w:line="240" w:lineRule="auto"/>
        <w:rPr>
          <w:szCs w:val="20"/>
        </w:rPr>
      </w:pPr>
      <w:bookmarkStart w:id="104" w:name="PD000648"/>
      <w:bookmarkEnd w:id="104"/>
    </w:p>
    <w:p w14:paraId="2344B3A5" w14:textId="77777777" w:rsidR="00243E5C" w:rsidRPr="00160E7B" w:rsidRDefault="00243E5C" w:rsidP="00243E5C">
      <w:pPr>
        <w:spacing w:after="0" w:line="240" w:lineRule="auto"/>
        <w:rPr>
          <w:b/>
          <w:szCs w:val="20"/>
        </w:rPr>
      </w:pPr>
      <w:r w:rsidRPr="00160E7B">
        <w:rPr>
          <w:b/>
          <w:szCs w:val="20"/>
        </w:rPr>
        <w:t>J-3.</w:t>
      </w:r>
      <w:r w:rsidRPr="00160E7B">
        <w:rPr>
          <w:b/>
          <w:szCs w:val="20"/>
        </w:rPr>
        <w:tab/>
        <w:t>REPORTING REQUIREMENTS</w:t>
      </w:r>
    </w:p>
    <w:p w14:paraId="1DAC91CB" w14:textId="77777777" w:rsidR="00243E5C" w:rsidRPr="00160E7B" w:rsidRDefault="00243E5C" w:rsidP="00243E5C">
      <w:pPr>
        <w:spacing w:after="0" w:line="240" w:lineRule="auto"/>
        <w:rPr>
          <w:szCs w:val="20"/>
        </w:rPr>
      </w:pPr>
    </w:p>
    <w:p w14:paraId="0061CBDA" w14:textId="77777777" w:rsidR="00243E5C" w:rsidRPr="00160E7B" w:rsidRDefault="00243E5C" w:rsidP="00243E5C">
      <w:pPr>
        <w:spacing w:after="0" w:line="240" w:lineRule="auto"/>
        <w:rPr>
          <w:szCs w:val="20"/>
        </w:rPr>
      </w:pPr>
      <w:r w:rsidRPr="00160E7B">
        <w:rPr>
          <w:szCs w:val="20"/>
        </w:rPr>
        <w:t>1.  MONTHLY REPORTS.  The Contractor shall submit the monthly reports listed below.  The Contractor shall submit the reports specified below not later than 15 working days after the end of the month for which the report is rendered to those recipients who have been identified by the Contracting Officer.  If the Contracting Officer desires to change the foregoing list of recipients, he shall provide additional written instructions to the Contractor specifying such change. This will be subject to agreement between the COR and the Contractor.</w:t>
      </w:r>
    </w:p>
    <w:p w14:paraId="42D61907" w14:textId="77777777" w:rsidR="00243E5C" w:rsidRPr="00160E7B" w:rsidRDefault="00243E5C" w:rsidP="00243E5C">
      <w:pPr>
        <w:spacing w:after="0" w:line="240" w:lineRule="auto"/>
        <w:rPr>
          <w:szCs w:val="20"/>
        </w:rPr>
      </w:pPr>
    </w:p>
    <w:p w14:paraId="2A8AE92D" w14:textId="77777777" w:rsidR="00243E5C" w:rsidRPr="00160E7B" w:rsidRDefault="00243E5C" w:rsidP="00243E5C">
      <w:pPr>
        <w:spacing w:after="0" w:line="240" w:lineRule="auto"/>
        <w:ind w:left="720"/>
        <w:rPr>
          <w:szCs w:val="20"/>
        </w:rPr>
      </w:pPr>
      <w:r w:rsidRPr="00160E7B">
        <w:rPr>
          <w:szCs w:val="20"/>
        </w:rPr>
        <w:t xml:space="preserve">a) </w:t>
      </w:r>
      <w:r w:rsidRPr="00160E7B">
        <w:rPr>
          <w:szCs w:val="20"/>
          <w:u w:val="single"/>
        </w:rPr>
        <w:t>Program Management Summary Report</w:t>
      </w:r>
      <w:r w:rsidRPr="00160E7B">
        <w:rPr>
          <w:szCs w:val="20"/>
        </w:rPr>
        <w:t>. The contractor is expected to provide information within this report as identified below but is also expected to leverage from its industry expertise and propose best practice reporting information that will promote business intelligence and foster better decision making opportunities for the DFAS OMBP management team. Such proposals will be reviewed by the OMBP program management office prior to implementation. The following report requirements are to be provided at the summary level, condensed as to provide only the higher levels of meaningful management data.</w:t>
      </w:r>
    </w:p>
    <w:p w14:paraId="2E203E16" w14:textId="77777777" w:rsidR="00243E5C" w:rsidRPr="00160E7B" w:rsidRDefault="00243E5C" w:rsidP="00243E5C">
      <w:pPr>
        <w:spacing w:after="0" w:line="240" w:lineRule="auto"/>
        <w:rPr>
          <w:szCs w:val="20"/>
        </w:rPr>
      </w:pPr>
    </w:p>
    <w:p w14:paraId="25FAAA8F" w14:textId="77777777" w:rsidR="00243E5C" w:rsidRPr="00160E7B" w:rsidRDefault="00243E5C" w:rsidP="00243E5C">
      <w:pPr>
        <w:spacing w:after="0" w:line="240" w:lineRule="auto"/>
        <w:ind w:left="720"/>
        <w:rPr>
          <w:szCs w:val="20"/>
        </w:rPr>
      </w:pPr>
      <w:r w:rsidRPr="00160E7B">
        <w:rPr>
          <w:szCs w:val="20"/>
        </w:rPr>
        <w:t xml:space="preserve">(i) Monthly Narrative Report. This report comments on variances to budget and trends in comparison with prior years. </w:t>
      </w:r>
    </w:p>
    <w:p w14:paraId="1C6DFE40" w14:textId="77777777" w:rsidR="00243E5C" w:rsidRPr="00160E7B" w:rsidRDefault="00243E5C" w:rsidP="00243E5C">
      <w:pPr>
        <w:spacing w:after="0" w:line="240" w:lineRule="auto"/>
        <w:rPr>
          <w:szCs w:val="20"/>
        </w:rPr>
      </w:pPr>
    </w:p>
    <w:p w14:paraId="42BFAFF9" w14:textId="77777777" w:rsidR="00243E5C" w:rsidRPr="00160E7B" w:rsidRDefault="00243E5C" w:rsidP="00243E5C">
      <w:pPr>
        <w:spacing w:after="0" w:line="240" w:lineRule="auto"/>
        <w:ind w:left="720"/>
        <w:rPr>
          <w:szCs w:val="20"/>
        </w:rPr>
      </w:pPr>
      <w:r w:rsidRPr="00160E7B">
        <w:rPr>
          <w:szCs w:val="20"/>
        </w:rPr>
        <w:t>(ii)  Consolidated Income Statement (reported by country and in total). This statement will be reported at a summary level, contained within 5 to 10 pages total. Required income elements include Interest income and expense, foreign exchange &amp; revaluation gain/loss, account charges and other income. Required expense elements include staff expense, bank charges, communications, equipment, software, banking facility upgrades and renovations, loss and damage and other expenses. Home office expenses shall be included but reported separately.  The report shall identify current month amounts in categories described above as well as fiscal year-to-date totals for each element, both actual and budgeted, along with the variances. Any appreciable variances shall be explained in the Monthly Narrative Report. Also included shall be a trend report to show totals for each element, by month for the previous 12-month period.</w:t>
      </w:r>
    </w:p>
    <w:p w14:paraId="4ECEAB50" w14:textId="77777777" w:rsidR="00243E5C" w:rsidRPr="00160E7B" w:rsidRDefault="00243E5C" w:rsidP="00243E5C">
      <w:pPr>
        <w:spacing w:after="0" w:line="240" w:lineRule="auto"/>
        <w:rPr>
          <w:szCs w:val="20"/>
        </w:rPr>
      </w:pPr>
    </w:p>
    <w:p w14:paraId="698EFD51" w14:textId="77777777" w:rsidR="00243E5C" w:rsidRPr="00160E7B" w:rsidRDefault="00243E5C" w:rsidP="00243E5C">
      <w:pPr>
        <w:spacing w:after="0" w:line="240" w:lineRule="auto"/>
        <w:ind w:left="720"/>
        <w:rPr>
          <w:szCs w:val="20"/>
        </w:rPr>
      </w:pPr>
      <w:r w:rsidRPr="00160E7B">
        <w:rPr>
          <w:szCs w:val="20"/>
        </w:rPr>
        <w:t>(iii)  Consolidated Balance Sheet (reported by country and in total), summary level. This statement will be reported at a summary level, contained within 5 to 10 pages total. Required asset elements include loans, investments, cash &amp; equivalents, receivables and all other assets. Required liability elements include treasury general, demand deposits, interest-bearing deposits, savings deposits, time deposits, any other deposits, accrued interest payable, accrued expenses payable, pension liability and all other liabilities. The report shall identify current month amounts in categories described above as well as fiscal year-to-date totals for each element, both actual and budgeted, along with the variances. Any appreciable variances shall be accompanied with a narrative description explaining the difference. Also included shall be a trend report to show totals for each element, by month for the previous 12-month period.</w:t>
      </w:r>
    </w:p>
    <w:p w14:paraId="2D9903CA" w14:textId="77777777" w:rsidR="00243E5C" w:rsidRPr="00160E7B" w:rsidRDefault="00243E5C" w:rsidP="00243E5C">
      <w:pPr>
        <w:spacing w:after="0" w:line="240" w:lineRule="auto"/>
        <w:rPr>
          <w:szCs w:val="20"/>
        </w:rPr>
      </w:pPr>
    </w:p>
    <w:p w14:paraId="62331D6B" w14:textId="77777777" w:rsidR="00243E5C" w:rsidRPr="00160E7B" w:rsidRDefault="00243E5C" w:rsidP="00243E5C">
      <w:pPr>
        <w:spacing w:after="0" w:line="240" w:lineRule="auto"/>
        <w:ind w:left="720"/>
        <w:rPr>
          <w:szCs w:val="20"/>
        </w:rPr>
      </w:pPr>
      <w:r w:rsidRPr="00160E7B">
        <w:rPr>
          <w:szCs w:val="20"/>
        </w:rPr>
        <w:t>(iv)  Net Interest Income Report.  This report will present a summary of interest earning assets and liabilities along with interest income and expense.  The average yield earned or rate paid on each category will be presented.  The report will include a comparison of average results for the current year against budgeted amounts as well as a comparison to the results from the preceding year.</w:t>
      </w:r>
    </w:p>
    <w:p w14:paraId="5DFC852F" w14:textId="77777777" w:rsidR="00243E5C" w:rsidRPr="00160E7B" w:rsidRDefault="00243E5C" w:rsidP="00243E5C">
      <w:pPr>
        <w:spacing w:after="0" w:line="240" w:lineRule="auto"/>
        <w:rPr>
          <w:szCs w:val="20"/>
        </w:rPr>
      </w:pPr>
    </w:p>
    <w:p w14:paraId="3B8E4AD2" w14:textId="77777777" w:rsidR="00243E5C" w:rsidRPr="00160E7B" w:rsidRDefault="00243E5C" w:rsidP="00243E5C">
      <w:pPr>
        <w:spacing w:after="0" w:line="240" w:lineRule="auto"/>
        <w:ind w:left="720"/>
        <w:rPr>
          <w:szCs w:val="20"/>
        </w:rPr>
      </w:pPr>
      <w:r w:rsidRPr="00160E7B">
        <w:rPr>
          <w:szCs w:val="20"/>
        </w:rPr>
        <w:t>(v)  Report of account activity by type and country for the current month and monthly totals for current fiscal year.  The report will provide summary information for the number of deposit accounts and balances by product type at the country level and in total.</w:t>
      </w:r>
    </w:p>
    <w:p w14:paraId="5CD91F99" w14:textId="77777777" w:rsidR="00243E5C" w:rsidRPr="00160E7B" w:rsidRDefault="00243E5C" w:rsidP="00243E5C">
      <w:pPr>
        <w:spacing w:after="0" w:line="240" w:lineRule="auto"/>
        <w:rPr>
          <w:szCs w:val="20"/>
        </w:rPr>
      </w:pPr>
    </w:p>
    <w:p w14:paraId="109E0B19" w14:textId="77777777" w:rsidR="00243E5C" w:rsidRPr="00160E7B" w:rsidRDefault="00243E5C" w:rsidP="00243E5C">
      <w:pPr>
        <w:spacing w:after="0" w:line="240" w:lineRule="auto"/>
        <w:ind w:left="720"/>
        <w:rPr>
          <w:szCs w:val="20"/>
        </w:rPr>
      </w:pPr>
      <w:r w:rsidRPr="00160E7B">
        <w:rPr>
          <w:szCs w:val="20"/>
        </w:rPr>
        <w:t>(vi)  Current worldwide loan and deposit APRs and APYs trends for the prior 12-months.</w:t>
      </w:r>
    </w:p>
    <w:p w14:paraId="1A1C81BF" w14:textId="77777777" w:rsidR="00243E5C" w:rsidRPr="00160E7B" w:rsidRDefault="00243E5C" w:rsidP="00243E5C">
      <w:pPr>
        <w:spacing w:after="0" w:line="240" w:lineRule="auto"/>
        <w:rPr>
          <w:szCs w:val="20"/>
        </w:rPr>
      </w:pPr>
    </w:p>
    <w:p w14:paraId="52AA30B0" w14:textId="77777777" w:rsidR="00243E5C" w:rsidRPr="00160E7B" w:rsidRDefault="00243E5C" w:rsidP="00243E5C">
      <w:pPr>
        <w:spacing w:after="0" w:line="240" w:lineRule="auto"/>
        <w:ind w:left="720"/>
        <w:rPr>
          <w:szCs w:val="20"/>
        </w:rPr>
      </w:pPr>
      <w:r w:rsidRPr="00160E7B">
        <w:rPr>
          <w:szCs w:val="20"/>
        </w:rPr>
        <w:t>(vii)  ATM Statistics (reported by country and in total). Report provides information on ATM transactions by number and by dollars. Also provide ATM transactions count per ATM for the prior month.</w:t>
      </w:r>
    </w:p>
    <w:p w14:paraId="661AA188" w14:textId="77777777" w:rsidR="00243E5C" w:rsidRPr="00160E7B" w:rsidRDefault="00243E5C" w:rsidP="00243E5C">
      <w:pPr>
        <w:spacing w:after="0" w:line="240" w:lineRule="auto"/>
        <w:rPr>
          <w:szCs w:val="20"/>
        </w:rPr>
      </w:pPr>
    </w:p>
    <w:p w14:paraId="26B3D731" w14:textId="77777777" w:rsidR="00243E5C" w:rsidRPr="00160E7B" w:rsidRDefault="00243E5C" w:rsidP="00243E5C">
      <w:pPr>
        <w:spacing w:after="0" w:line="240" w:lineRule="auto"/>
        <w:ind w:left="720"/>
        <w:rPr>
          <w:szCs w:val="20"/>
        </w:rPr>
      </w:pPr>
      <w:r w:rsidRPr="00160E7B">
        <w:rPr>
          <w:szCs w:val="20"/>
        </w:rPr>
        <w:t>(viii) Standardized average Foreign Currency Exchange Rates for the month as well as the trend for the past12 months (reported by currency).</w:t>
      </w:r>
    </w:p>
    <w:p w14:paraId="5C534525" w14:textId="77777777" w:rsidR="00243E5C" w:rsidRPr="00160E7B" w:rsidRDefault="00243E5C" w:rsidP="00243E5C">
      <w:pPr>
        <w:spacing w:after="0" w:line="240" w:lineRule="auto"/>
        <w:rPr>
          <w:szCs w:val="20"/>
        </w:rPr>
      </w:pPr>
    </w:p>
    <w:p w14:paraId="01908E30" w14:textId="77777777" w:rsidR="00243E5C" w:rsidRPr="00160E7B" w:rsidRDefault="00243E5C" w:rsidP="00243E5C">
      <w:pPr>
        <w:spacing w:after="0" w:line="240" w:lineRule="auto"/>
        <w:ind w:left="720"/>
        <w:rPr>
          <w:szCs w:val="20"/>
        </w:rPr>
      </w:pPr>
      <w:r w:rsidRPr="00160E7B">
        <w:rPr>
          <w:szCs w:val="20"/>
        </w:rPr>
        <w:t>(ix)  Worldwide loan balances and loan statistics for the prior month, by loan type and region. Provide number of loans and total dollar values.</w:t>
      </w:r>
    </w:p>
    <w:p w14:paraId="21AB7093" w14:textId="77777777" w:rsidR="00243E5C" w:rsidRPr="00160E7B" w:rsidRDefault="00243E5C" w:rsidP="00243E5C">
      <w:pPr>
        <w:spacing w:after="0" w:line="240" w:lineRule="auto"/>
        <w:rPr>
          <w:szCs w:val="20"/>
        </w:rPr>
      </w:pPr>
    </w:p>
    <w:p w14:paraId="490A8687" w14:textId="77777777" w:rsidR="00243E5C" w:rsidRPr="00160E7B" w:rsidRDefault="00243E5C" w:rsidP="00243E5C">
      <w:pPr>
        <w:spacing w:after="0" w:line="240" w:lineRule="auto"/>
        <w:ind w:left="720"/>
        <w:rPr>
          <w:szCs w:val="20"/>
        </w:rPr>
      </w:pPr>
      <w:r w:rsidRPr="00160E7B">
        <w:rPr>
          <w:szCs w:val="20"/>
        </w:rPr>
        <w:t>(x)  Full-Time Equivalent (FTE) employee head count by region and Home Office, to include a comparison of actual counts and budgeted numbers, along with the prior 12-month trend.</w:t>
      </w:r>
    </w:p>
    <w:p w14:paraId="33D7C731" w14:textId="77777777" w:rsidR="00243E5C" w:rsidRPr="00160E7B" w:rsidRDefault="00243E5C" w:rsidP="00243E5C">
      <w:pPr>
        <w:spacing w:after="0" w:line="240" w:lineRule="auto"/>
        <w:ind w:left="720"/>
        <w:rPr>
          <w:szCs w:val="20"/>
        </w:rPr>
      </w:pPr>
    </w:p>
    <w:p w14:paraId="7801725F" w14:textId="77777777" w:rsidR="00243E5C" w:rsidRPr="00160E7B" w:rsidRDefault="00243E5C" w:rsidP="00243E5C">
      <w:pPr>
        <w:spacing w:after="0" w:line="240" w:lineRule="auto"/>
        <w:ind w:left="720"/>
        <w:rPr>
          <w:szCs w:val="20"/>
        </w:rPr>
      </w:pPr>
      <w:r w:rsidRPr="00160E7B">
        <w:rPr>
          <w:szCs w:val="20"/>
        </w:rPr>
        <w:t>(xi) Voucher Analysis Report (reported in total and by CLIN). Report provides a funding analysis for Bad Debt and Fixed Fee amounts that are submitted for reimbursement vouched by monthly, along with and the estimated cost to complete.  Also included is a report listing the amount of each voucher submitted and the amount paid.</w:t>
      </w:r>
    </w:p>
    <w:p w14:paraId="6A8DA2F7" w14:textId="77777777" w:rsidR="00243E5C" w:rsidRPr="00160E7B" w:rsidRDefault="00243E5C" w:rsidP="00243E5C">
      <w:pPr>
        <w:spacing w:after="0" w:line="240" w:lineRule="auto"/>
        <w:ind w:left="720"/>
        <w:rPr>
          <w:szCs w:val="20"/>
        </w:rPr>
      </w:pPr>
    </w:p>
    <w:p w14:paraId="56B1D2B1" w14:textId="77777777" w:rsidR="00243E5C" w:rsidRPr="00160E7B" w:rsidRDefault="00243E5C" w:rsidP="00243E5C">
      <w:pPr>
        <w:spacing w:after="0" w:line="240" w:lineRule="auto"/>
        <w:ind w:left="720"/>
        <w:rPr>
          <w:szCs w:val="20"/>
        </w:rPr>
      </w:pPr>
      <w:r w:rsidRPr="00160E7B">
        <w:rPr>
          <w:szCs w:val="20"/>
        </w:rPr>
        <w:t>(xii) Retained Profit. Provide an update of the current balance of retained profit for the current contract year as well as beginning contract balance and all prior years within the current contract.</w:t>
      </w:r>
    </w:p>
    <w:p w14:paraId="7EECBEE4" w14:textId="77777777" w:rsidR="00243E5C" w:rsidRPr="00160E7B" w:rsidRDefault="00243E5C" w:rsidP="00243E5C">
      <w:pPr>
        <w:spacing w:after="0" w:line="240" w:lineRule="auto"/>
        <w:rPr>
          <w:szCs w:val="20"/>
        </w:rPr>
      </w:pPr>
    </w:p>
    <w:p w14:paraId="5B6434ED" w14:textId="77777777" w:rsidR="00243E5C" w:rsidRPr="00160E7B" w:rsidRDefault="00243E5C" w:rsidP="00243E5C">
      <w:pPr>
        <w:spacing w:after="0" w:line="240" w:lineRule="auto"/>
        <w:ind w:left="720"/>
        <w:rPr>
          <w:szCs w:val="20"/>
        </w:rPr>
      </w:pPr>
      <w:r w:rsidRPr="00160E7B">
        <w:rPr>
          <w:szCs w:val="20"/>
        </w:rPr>
        <w:t xml:space="preserve">b)  </w:t>
      </w:r>
      <w:r w:rsidRPr="00160E7B">
        <w:rPr>
          <w:szCs w:val="20"/>
          <w:u w:val="single"/>
        </w:rPr>
        <w:t>Technical Direction Letter (TDL) Status Report</w:t>
      </w:r>
      <w:r w:rsidRPr="00160E7B">
        <w:rPr>
          <w:szCs w:val="20"/>
        </w:rPr>
        <w:t xml:space="preserve"> - Provides the status of pending and open TDL requirements and includes data from the last monthly report through the 10th calendar day of the current month.  This report is due to the COR no later than the 17th calendar day of each month. In accordance with PWS paragraph C-12(4), additional TDL reports and information may be required per each individual TDL.</w:t>
      </w:r>
    </w:p>
    <w:p w14:paraId="2E4F4AEE" w14:textId="77777777" w:rsidR="00243E5C" w:rsidRPr="00160E7B" w:rsidRDefault="00243E5C" w:rsidP="00243E5C">
      <w:pPr>
        <w:spacing w:after="0" w:line="240" w:lineRule="auto"/>
        <w:rPr>
          <w:szCs w:val="20"/>
        </w:rPr>
      </w:pPr>
    </w:p>
    <w:p w14:paraId="32FA5657" w14:textId="77777777" w:rsidR="00243E5C" w:rsidRPr="00160E7B" w:rsidRDefault="00243E5C" w:rsidP="00243E5C">
      <w:pPr>
        <w:spacing w:after="0" w:line="240" w:lineRule="auto"/>
        <w:ind w:left="720"/>
        <w:rPr>
          <w:szCs w:val="20"/>
        </w:rPr>
      </w:pPr>
      <w:r w:rsidRPr="00160E7B">
        <w:rPr>
          <w:szCs w:val="20"/>
        </w:rPr>
        <w:t xml:space="preserve">c)  Worldwide Interest Rate Survey (submitted to the COR comparing worldwide competitor and OMBP interest rates). </w:t>
      </w:r>
    </w:p>
    <w:p w14:paraId="48CF2531" w14:textId="77777777" w:rsidR="00243E5C" w:rsidRPr="00160E7B" w:rsidRDefault="00243E5C" w:rsidP="00243E5C">
      <w:pPr>
        <w:spacing w:after="0" w:line="240" w:lineRule="auto"/>
        <w:rPr>
          <w:szCs w:val="20"/>
        </w:rPr>
      </w:pPr>
    </w:p>
    <w:p w14:paraId="4DD29D9E" w14:textId="77777777" w:rsidR="00243E5C" w:rsidRPr="00160E7B" w:rsidRDefault="00243E5C" w:rsidP="00243E5C">
      <w:pPr>
        <w:spacing w:after="0" w:line="240" w:lineRule="auto"/>
        <w:ind w:firstLine="720"/>
        <w:rPr>
          <w:szCs w:val="20"/>
        </w:rPr>
      </w:pPr>
      <w:r w:rsidRPr="00160E7B">
        <w:rPr>
          <w:szCs w:val="20"/>
        </w:rPr>
        <w:t>d)  Financial Loss of Funds (as required).</w:t>
      </w:r>
    </w:p>
    <w:p w14:paraId="23F5A7EB" w14:textId="77777777" w:rsidR="00243E5C" w:rsidRPr="00160E7B" w:rsidRDefault="00243E5C" w:rsidP="00243E5C">
      <w:pPr>
        <w:spacing w:after="0" w:line="240" w:lineRule="auto"/>
        <w:rPr>
          <w:szCs w:val="20"/>
        </w:rPr>
      </w:pPr>
    </w:p>
    <w:p w14:paraId="22379CF8" w14:textId="77777777" w:rsidR="00243E5C" w:rsidRPr="00160E7B" w:rsidRDefault="00243E5C" w:rsidP="00243E5C">
      <w:pPr>
        <w:spacing w:after="0" w:line="240" w:lineRule="auto"/>
        <w:ind w:left="720"/>
        <w:rPr>
          <w:szCs w:val="20"/>
        </w:rPr>
      </w:pPr>
      <w:r w:rsidRPr="00160E7B">
        <w:rPr>
          <w:szCs w:val="20"/>
        </w:rPr>
        <w:t xml:space="preserve">e)  </w:t>
      </w:r>
      <w:r w:rsidRPr="00160E7B">
        <w:rPr>
          <w:szCs w:val="20"/>
          <w:u w:val="single"/>
        </w:rPr>
        <w:t>Overseas Travel Report</w:t>
      </w:r>
      <w:r w:rsidRPr="00160E7B">
        <w:rPr>
          <w:szCs w:val="20"/>
        </w:rPr>
        <w:t>. All planned and ad hoc travel is subject to Government Approval. The annual travel plan submitted with the Annual Budget Estimate will be approved as specified in paragraph F-6.b(5) above.</w:t>
      </w:r>
    </w:p>
    <w:p w14:paraId="4A8D8B38" w14:textId="77777777" w:rsidR="00243E5C" w:rsidRPr="00160E7B" w:rsidRDefault="00243E5C" w:rsidP="00243E5C">
      <w:pPr>
        <w:spacing w:after="0" w:line="240" w:lineRule="auto"/>
        <w:rPr>
          <w:szCs w:val="20"/>
        </w:rPr>
      </w:pPr>
    </w:p>
    <w:p w14:paraId="3322B4DE" w14:textId="77777777" w:rsidR="00243E5C" w:rsidRPr="00160E7B" w:rsidRDefault="00243E5C" w:rsidP="00243E5C">
      <w:pPr>
        <w:spacing w:after="0" w:line="240" w:lineRule="auto"/>
        <w:ind w:left="720"/>
        <w:rPr>
          <w:szCs w:val="20"/>
        </w:rPr>
      </w:pPr>
      <w:r w:rsidRPr="00160E7B">
        <w:rPr>
          <w:szCs w:val="20"/>
        </w:rPr>
        <w:t>(i) Ad hoc travel will be requested as far in advance as possible, or at a minimum, for the upcoming month. No response by the Government within 5 business days can be considered consent to the proposed ad hoc travel.</w:t>
      </w:r>
    </w:p>
    <w:p w14:paraId="5581741A" w14:textId="77777777" w:rsidR="00243E5C" w:rsidRPr="00160E7B" w:rsidRDefault="00243E5C" w:rsidP="00243E5C">
      <w:pPr>
        <w:spacing w:after="0" w:line="240" w:lineRule="auto"/>
        <w:rPr>
          <w:szCs w:val="20"/>
        </w:rPr>
      </w:pPr>
    </w:p>
    <w:p w14:paraId="624FDFE9" w14:textId="77777777" w:rsidR="00243E5C" w:rsidRPr="00160E7B" w:rsidRDefault="00243E5C" w:rsidP="00243E5C">
      <w:pPr>
        <w:spacing w:after="0" w:line="240" w:lineRule="auto"/>
        <w:ind w:left="720"/>
        <w:rPr>
          <w:szCs w:val="20"/>
        </w:rPr>
      </w:pPr>
      <w:r w:rsidRPr="00160E7B">
        <w:rPr>
          <w:szCs w:val="20"/>
        </w:rPr>
        <w:t xml:space="preserve">(ii) Ad hoc participation in any conferences, forums, or similar events will be requested at least 30 days prior to the event. In addition to the information in (iii), below, the request shall include the conference title, conference purpose, dates, and extent of contractor participation. </w:t>
      </w:r>
    </w:p>
    <w:p w14:paraId="2D4DDF03" w14:textId="77777777" w:rsidR="00243E5C" w:rsidRPr="00160E7B" w:rsidRDefault="00243E5C" w:rsidP="00243E5C">
      <w:pPr>
        <w:spacing w:after="0" w:line="240" w:lineRule="auto"/>
        <w:rPr>
          <w:szCs w:val="20"/>
        </w:rPr>
      </w:pPr>
    </w:p>
    <w:p w14:paraId="1F71491D" w14:textId="77777777" w:rsidR="00243E5C" w:rsidRPr="00160E7B" w:rsidRDefault="00243E5C" w:rsidP="00243E5C">
      <w:pPr>
        <w:spacing w:after="0" w:line="240" w:lineRule="auto"/>
        <w:ind w:left="720"/>
        <w:rPr>
          <w:szCs w:val="20"/>
        </w:rPr>
      </w:pPr>
      <w:r w:rsidRPr="00160E7B">
        <w:rPr>
          <w:szCs w:val="20"/>
        </w:rPr>
        <w:t>(iii) For all requested ad hoc travel, the contractor shall provide traveler names, travel dates, destinations, travel purpose (e.g. installation command meetings, bank visits, branch inspection, training, conference, forum, etc.) and estimated costs.</w:t>
      </w:r>
    </w:p>
    <w:p w14:paraId="580E9AE6" w14:textId="77777777" w:rsidR="00243E5C" w:rsidRPr="00160E7B" w:rsidRDefault="00243E5C" w:rsidP="00243E5C">
      <w:pPr>
        <w:spacing w:after="0" w:line="240" w:lineRule="auto"/>
        <w:rPr>
          <w:szCs w:val="20"/>
        </w:rPr>
      </w:pPr>
    </w:p>
    <w:p w14:paraId="435960B1" w14:textId="77777777" w:rsidR="00243E5C" w:rsidRPr="00160E7B" w:rsidRDefault="00243E5C" w:rsidP="00243E5C">
      <w:pPr>
        <w:spacing w:after="0" w:line="240" w:lineRule="auto"/>
        <w:rPr>
          <w:szCs w:val="20"/>
        </w:rPr>
      </w:pPr>
      <w:r w:rsidRPr="00160E7B">
        <w:rPr>
          <w:szCs w:val="20"/>
        </w:rPr>
        <w:t>2.  SEMIANNUAL REPORTS</w:t>
      </w:r>
    </w:p>
    <w:p w14:paraId="56DF38CC" w14:textId="77777777" w:rsidR="00243E5C" w:rsidRPr="00160E7B" w:rsidRDefault="00243E5C" w:rsidP="00243E5C">
      <w:pPr>
        <w:spacing w:after="0" w:line="240" w:lineRule="auto"/>
        <w:rPr>
          <w:szCs w:val="20"/>
        </w:rPr>
      </w:pPr>
    </w:p>
    <w:p w14:paraId="4C92C36C" w14:textId="77777777" w:rsidR="00243E5C" w:rsidRPr="00160E7B" w:rsidRDefault="00243E5C" w:rsidP="00243E5C">
      <w:pPr>
        <w:spacing w:after="0" w:line="240" w:lineRule="auto"/>
        <w:ind w:left="720"/>
        <w:rPr>
          <w:szCs w:val="20"/>
        </w:rPr>
      </w:pPr>
      <w:r w:rsidRPr="00160E7B">
        <w:rPr>
          <w:szCs w:val="20"/>
        </w:rPr>
        <w:t>a) The Contractor shall submit the reports specified below in (c) not later than 15 working days after the end of the month for which the report is rendered to those recipients who have been identified by the Contracting Officer.  If the Contracting Officer desires to change the foregoing list of recipients, he shall provide additional written instructions to the Contractor specifying such change. The contractor is expected to provide information within this report as identified below but is also expected to leverage from its industry expertise to recommend additional report information that will promote business intelligence and foster better decision making opportunities for the DFAS OMBP management team.</w:t>
      </w:r>
    </w:p>
    <w:p w14:paraId="355FF3DB" w14:textId="77777777" w:rsidR="00243E5C" w:rsidRPr="00160E7B" w:rsidRDefault="00243E5C" w:rsidP="00243E5C">
      <w:pPr>
        <w:spacing w:after="0" w:line="240" w:lineRule="auto"/>
        <w:rPr>
          <w:szCs w:val="20"/>
        </w:rPr>
      </w:pPr>
    </w:p>
    <w:p w14:paraId="3D1AE86F" w14:textId="77777777" w:rsidR="00243E5C" w:rsidRPr="00160E7B" w:rsidRDefault="00243E5C" w:rsidP="00243E5C">
      <w:pPr>
        <w:spacing w:after="0" w:line="240" w:lineRule="auto"/>
        <w:ind w:left="720"/>
        <w:rPr>
          <w:szCs w:val="20"/>
        </w:rPr>
      </w:pPr>
      <w:r w:rsidRPr="00160E7B">
        <w:rPr>
          <w:szCs w:val="20"/>
        </w:rPr>
        <w:lastRenderedPageBreak/>
        <w:t>b) Information provided in the DoD Program Management Report (paragraph c) below) shall be more detailed and itemized over and above the level reported in the Program Management Summary Report (1.a) above.  The Contractor shall coordinate the desired level of detail with the Contracting Officer’s Representative.  Expanded and detailed information shall be provided for such categories as Charges by Account Type; Card Processing Income and Other Income.  Additional detail shall be provided for Staffing expense to include direct salaries by employee type.  Other employment costs will be itemized by employee type. Operating expenses will be more fully described and itemized to provide information for such expenses such as Card Processing, Telecommunications, Equipment O &amp; M, Capital Budget expenditures and Other expenses as directed by the Contracting Officer’s Representative.</w:t>
      </w:r>
    </w:p>
    <w:p w14:paraId="4C53B5ED" w14:textId="77777777" w:rsidR="00243E5C" w:rsidRPr="00160E7B" w:rsidRDefault="00243E5C" w:rsidP="00243E5C">
      <w:pPr>
        <w:spacing w:after="0" w:line="240" w:lineRule="auto"/>
        <w:rPr>
          <w:szCs w:val="20"/>
        </w:rPr>
      </w:pPr>
      <w:r w:rsidRPr="00160E7B">
        <w:rPr>
          <w:szCs w:val="20"/>
        </w:rPr>
        <w:tab/>
      </w:r>
    </w:p>
    <w:p w14:paraId="42772980" w14:textId="77777777" w:rsidR="00243E5C" w:rsidRPr="00160E7B" w:rsidRDefault="00243E5C" w:rsidP="00243E5C">
      <w:pPr>
        <w:spacing w:after="0" w:line="240" w:lineRule="auto"/>
        <w:ind w:firstLine="720"/>
        <w:rPr>
          <w:szCs w:val="20"/>
        </w:rPr>
      </w:pPr>
      <w:r w:rsidRPr="00160E7B">
        <w:rPr>
          <w:szCs w:val="20"/>
        </w:rPr>
        <w:t>c) DoD Program Management Report</w:t>
      </w:r>
    </w:p>
    <w:p w14:paraId="707FFC9F" w14:textId="77777777" w:rsidR="00243E5C" w:rsidRPr="00160E7B" w:rsidRDefault="00243E5C" w:rsidP="00243E5C">
      <w:pPr>
        <w:spacing w:after="0" w:line="240" w:lineRule="auto"/>
        <w:rPr>
          <w:szCs w:val="20"/>
        </w:rPr>
      </w:pPr>
    </w:p>
    <w:p w14:paraId="790B59E4" w14:textId="77777777" w:rsidR="00243E5C" w:rsidRPr="00160E7B" w:rsidRDefault="00243E5C" w:rsidP="00243E5C">
      <w:pPr>
        <w:spacing w:after="0" w:line="240" w:lineRule="auto"/>
        <w:ind w:left="720"/>
        <w:rPr>
          <w:szCs w:val="20"/>
        </w:rPr>
      </w:pPr>
      <w:r w:rsidRPr="00160E7B">
        <w:rPr>
          <w:szCs w:val="20"/>
        </w:rPr>
        <w:t>(i)  Detailed Standardized Statement of Income and Expense (reported by country and in total).</w:t>
      </w:r>
    </w:p>
    <w:p w14:paraId="43848307" w14:textId="77777777" w:rsidR="00243E5C" w:rsidRPr="00160E7B" w:rsidRDefault="00243E5C" w:rsidP="00243E5C">
      <w:pPr>
        <w:spacing w:after="0" w:line="240" w:lineRule="auto"/>
        <w:rPr>
          <w:szCs w:val="20"/>
        </w:rPr>
      </w:pPr>
    </w:p>
    <w:p w14:paraId="4DA37F7B" w14:textId="77777777" w:rsidR="00243E5C" w:rsidRPr="00160E7B" w:rsidRDefault="00243E5C" w:rsidP="00243E5C">
      <w:pPr>
        <w:spacing w:after="0" w:line="240" w:lineRule="auto"/>
        <w:ind w:firstLine="720"/>
        <w:rPr>
          <w:szCs w:val="20"/>
        </w:rPr>
      </w:pPr>
      <w:r w:rsidRPr="00160E7B">
        <w:rPr>
          <w:szCs w:val="20"/>
        </w:rPr>
        <w:t>(ii)  Consolidated Balance Sheet (reported by country and in total).</w:t>
      </w:r>
    </w:p>
    <w:p w14:paraId="145E66A8" w14:textId="77777777" w:rsidR="00243E5C" w:rsidRPr="00160E7B" w:rsidRDefault="00243E5C" w:rsidP="00243E5C">
      <w:pPr>
        <w:spacing w:after="0" w:line="240" w:lineRule="auto"/>
        <w:rPr>
          <w:szCs w:val="20"/>
        </w:rPr>
      </w:pPr>
    </w:p>
    <w:p w14:paraId="0494EDC3" w14:textId="77777777" w:rsidR="00243E5C" w:rsidRPr="00160E7B" w:rsidRDefault="00243E5C" w:rsidP="00243E5C">
      <w:pPr>
        <w:spacing w:after="0" w:line="240" w:lineRule="auto"/>
        <w:ind w:left="720"/>
        <w:rPr>
          <w:szCs w:val="20"/>
        </w:rPr>
      </w:pPr>
      <w:r w:rsidRPr="00160E7B">
        <w:rPr>
          <w:szCs w:val="20"/>
        </w:rPr>
        <w:t>(iii)  Report of MBF Employee Headcount (reported by MBF and consolidated by country and in total).</w:t>
      </w:r>
    </w:p>
    <w:p w14:paraId="60720431" w14:textId="77777777" w:rsidR="00243E5C" w:rsidRPr="00160E7B" w:rsidRDefault="00243E5C" w:rsidP="00243E5C">
      <w:pPr>
        <w:spacing w:after="0" w:line="240" w:lineRule="auto"/>
        <w:rPr>
          <w:szCs w:val="20"/>
        </w:rPr>
      </w:pPr>
    </w:p>
    <w:p w14:paraId="1117A80A" w14:textId="77777777" w:rsidR="00243E5C" w:rsidRPr="00160E7B" w:rsidRDefault="00243E5C" w:rsidP="00243E5C">
      <w:pPr>
        <w:spacing w:after="0" w:line="240" w:lineRule="auto"/>
        <w:ind w:left="720"/>
        <w:rPr>
          <w:szCs w:val="20"/>
        </w:rPr>
      </w:pPr>
      <w:r w:rsidRPr="00160E7B">
        <w:rPr>
          <w:szCs w:val="20"/>
        </w:rPr>
        <w:t>(iv)  Standardized Foreign Currency Fluctuation Variance Report (reported by country and in total).</w:t>
      </w:r>
    </w:p>
    <w:p w14:paraId="5396521C" w14:textId="77777777" w:rsidR="00243E5C" w:rsidRPr="00160E7B" w:rsidRDefault="00243E5C" w:rsidP="00243E5C">
      <w:pPr>
        <w:spacing w:after="0" w:line="240" w:lineRule="auto"/>
        <w:rPr>
          <w:szCs w:val="20"/>
        </w:rPr>
      </w:pPr>
    </w:p>
    <w:p w14:paraId="48D8EB24" w14:textId="77777777" w:rsidR="00243E5C" w:rsidRPr="00160E7B" w:rsidRDefault="00243E5C" w:rsidP="00243E5C">
      <w:pPr>
        <w:spacing w:after="0" w:line="240" w:lineRule="auto"/>
        <w:ind w:left="720"/>
        <w:rPr>
          <w:szCs w:val="20"/>
        </w:rPr>
      </w:pPr>
      <w:r w:rsidRPr="00160E7B">
        <w:rPr>
          <w:szCs w:val="20"/>
        </w:rPr>
        <w:t>(v)  Leased/Owned Vehicle Inventory Report. The contractor shall provide a list of all leased or owned vehicles by location, including “lease” or “buy” indication, make, model, year, type, purpose and mileage. The report shall also include a list of cars leased/purchased in the prior 6-month period with an estimate of new purchases/leases for the upcoming 6-month period.</w:t>
      </w:r>
    </w:p>
    <w:p w14:paraId="44C19E4B" w14:textId="77777777" w:rsidR="00243E5C" w:rsidRPr="00160E7B" w:rsidRDefault="00243E5C" w:rsidP="00243E5C">
      <w:pPr>
        <w:spacing w:after="0" w:line="240" w:lineRule="auto"/>
        <w:ind w:left="720"/>
        <w:rPr>
          <w:szCs w:val="20"/>
        </w:rPr>
      </w:pPr>
    </w:p>
    <w:p w14:paraId="52E27165" w14:textId="77777777" w:rsidR="00243E5C" w:rsidRPr="00160E7B" w:rsidRDefault="00243E5C" w:rsidP="00243E5C">
      <w:pPr>
        <w:spacing w:after="0" w:line="240" w:lineRule="auto"/>
        <w:ind w:left="720"/>
        <w:rPr>
          <w:szCs w:val="20"/>
        </w:rPr>
      </w:pPr>
      <w:r w:rsidRPr="00160E7B">
        <w:rPr>
          <w:szCs w:val="20"/>
        </w:rPr>
        <w:t>(vi)  Worldwide Interest Rate Survey (submitted to the COR comparing worldwide competitor and OMBP interest rates.</w:t>
      </w:r>
    </w:p>
    <w:p w14:paraId="54251AD7" w14:textId="77777777" w:rsidR="00243E5C" w:rsidRPr="00160E7B" w:rsidRDefault="00243E5C" w:rsidP="00243E5C">
      <w:pPr>
        <w:spacing w:after="0" w:line="240" w:lineRule="auto"/>
        <w:ind w:left="720"/>
        <w:rPr>
          <w:szCs w:val="20"/>
        </w:rPr>
      </w:pPr>
    </w:p>
    <w:p w14:paraId="2E837A35" w14:textId="77777777" w:rsidR="00243E5C" w:rsidRPr="00160E7B" w:rsidRDefault="00243E5C" w:rsidP="00243E5C">
      <w:pPr>
        <w:spacing w:after="0" w:line="240" w:lineRule="auto"/>
        <w:ind w:left="720"/>
        <w:rPr>
          <w:szCs w:val="20"/>
        </w:rPr>
      </w:pPr>
      <w:r w:rsidRPr="00160E7B">
        <w:rPr>
          <w:szCs w:val="20"/>
        </w:rPr>
        <w:t>(vii)  Online Banking Statistics.  Report shall provide summary information for key elements of activity for the online banking system as well as graphical trend data.</w:t>
      </w:r>
    </w:p>
    <w:p w14:paraId="04F3FD67" w14:textId="77777777" w:rsidR="00243E5C" w:rsidRPr="00160E7B" w:rsidRDefault="00243E5C" w:rsidP="00243E5C">
      <w:pPr>
        <w:spacing w:after="0" w:line="240" w:lineRule="auto"/>
        <w:ind w:left="720"/>
        <w:rPr>
          <w:szCs w:val="20"/>
        </w:rPr>
      </w:pPr>
    </w:p>
    <w:p w14:paraId="1F4D0A19" w14:textId="77777777" w:rsidR="00243E5C" w:rsidRPr="00160E7B" w:rsidRDefault="00243E5C" w:rsidP="00243E5C">
      <w:pPr>
        <w:spacing w:after="0" w:line="240" w:lineRule="auto"/>
        <w:ind w:left="720"/>
        <w:rPr>
          <w:szCs w:val="20"/>
        </w:rPr>
      </w:pPr>
      <w:r w:rsidRPr="00160E7B">
        <w:rPr>
          <w:szCs w:val="20"/>
        </w:rPr>
        <w:t>(viii)  Banking Statistics Activity Report (reported by country, theater and in total).  Report will provide data for the number and value of loan and deposit accounts.  Data will be captured to present detailed information for the volume and value of key banking services performed in the MBF.</w:t>
      </w:r>
    </w:p>
    <w:p w14:paraId="698924F7" w14:textId="77777777" w:rsidR="00243E5C" w:rsidRPr="00160E7B" w:rsidRDefault="00243E5C" w:rsidP="00243E5C">
      <w:pPr>
        <w:spacing w:after="0" w:line="240" w:lineRule="auto"/>
        <w:rPr>
          <w:szCs w:val="20"/>
        </w:rPr>
      </w:pPr>
    </w:p>
    <w:p w14:paraId="4D5C074C" w14:textId="77777777" w:rsidR="00243E5C" w:rsidRPr="00160E7B" w:rsidRDefault="00243E5C" w:rsidP="00243E5C">
      <w:pPr>
        <w:spacing w:after="0" w:line="240" w:lineRule="auto"/>
        <w:ind w:left="720"/>
        <w:rPr>
          <w:szCs w:val="20"/>
        </w:rPr>
      </w:pPr>
      <w:r w:rsidRPr="00160E7B">
        <w:rPr>
          <w:szCs w:val="20"/>
        </w:rPr>
        <w:t>(ix)  Integrated Voice Response Statistics.  Report will provide summary information for the volume of customer service call activity processed by the IVR system.</w:t>
      </w:r>
    </w:p>
    <w:p w14:paraId="5E90DA34" w14:textId="77777777" w:rsidR="00243E5C" w:rsidRPr="00160E7B" w:rsidRDefault="00243E5C" w:rsidP="00243E5C">
      <w:pPr>
        <w:spacing w:after="0" w:line="240" w:lineRule="auto"/>
        <w:rPr>
          <w:szCs w:val="20"/>
        </w:rPr>
      </w:pPr>
    </w:p>
    <w:p w14:paraId="760FF6CC" w14:textId="77777777" w:rsidR="00243E5C" w:rsidRPr="00160E7B" w:rsidRDefault="00243E5C" w:rsidP="00243E5C">
      <w:pPr>
        <w:spacing w:after="0" w:line="240" w:lineRule="auto"/>
        <w:ind w:firstLine="720"/>
        <w:rPr>
          <w:szCs w:val="20"/>
        </w:rPr>
      </w:pPr>
      <w:r w:rsidRPr="00160E7B">
        <w:rPr>
          <w:szCs w:val="20"/>
        </w:rPr>
        <w:t>(x)  Voucher Analysis Report (reported by military department and in total).</w:t>
      </w:r>
    </w:p>
    <w:p w14:paraId="5D7BDE41" w14:textId="77777777" w:rsidR="00243E5C" w:rsidRPr="00160E7B" w:rsidRDefault="00243E5C" w:rsidP="00243E5C">
      <w:pPr>
        <w:spacing w:after="0" w:line="240" w:lineRule="auto"/>
        <w:rPr>
          <w:szCs w:val="20"/>
        </w:rPr>
      </w:pPr>
    </w:p>
    <w:p w14:paraId="740A3E0D" w14:textId="77777777" w:rsidR="00243E5C" w:rsidRPr="00160E7B" w:rsidRDefault="00243E5C" w:rsidP="00243E5C">
      <w:pPr>
        <w:spacing w:after="0" w:line="240" w:lineRule="auto"/>
        <w:ind w:firstLine="720"/>
        <w:rPr>
          <w:szCs w:val="20"/>
        </w:rPr>
      </w:pPr>
      <w:r w:rsidRPr="00160E7B">
        <w:rPr>
          <w:szCs w:val="20"/>
        </w:rPr>
        <w:t>(xi)  Report on OMBP Interest Rates.</w:t>
      </w:r>
    </w:p>
    <w:p w14:paraId="47FB5BC7" w14:textId="77777777" w:rsidR="00243E5C" w:rsidRPr="00160E7B" w:rsidRDefault="00243E5C" w:rsidP="00243E5C">
      <w:pPr>
        <w:spacing w:after="0" w:line="240" w:lineRule="auto"/>
        <w:rPr>
          <w:szCs w:val="20"/>
        </w:rPr>
      </w:pPr>
    </w:p>
    <w:p w14:paraId="10FCC03B" w14:textId="77777777" w:rsidR="00243E5C" w:rsidRPr="00160E7B" w:rsidRDefault="00243E5C" w:rsidP="00243E5C">
      <w:pPr>
        <w:spacing w:after="0" w:line="240" w:lineRule="auto"/>
        <w:ind w:firstLine="720"/>
        <w:rPr>
          <w:szCs w:val="20"/>
        </w:rPr>
      </w:pPr>
      <w:r w:rsidRPr="00160E7B">
        <w:rPr>
          <w:szCs w:val="20"/>
        </w:rPr>
        <w:t xml:space="preserve">(xiii) Activity Report (for each account type, reported by country, theater, military department and in total). </w:t>
      </w:r>
    </w:p>
    <w:p w14:paraId="4B67503B" w14:textId="77777777" w:rsidR="00243E5C" w:rsidRPr="00160E7B" w:rsidRDefault="00243E5C" w:rsidP="00243E5C">
      <w:pPr>
        <w:spacing w:after="0" w:line="240" w:lineRule="auto"/>
        <w:rPr>
          <w:szCs w:val="20"/>
        </w:rPr>
      </w:pPr>
    </w:p>
    <w:p w14:paraId="557DB522" w14:textId="77777777" w:rsidR="00243E5C" w:rsidRPr="00160E7B" w:rsidRDefault="00243E5C" w:rsidP="00243E5C">
      <w:pPr>
        <w:spacing w:after="0" w:line="240" w:lineRule="auto"/>
        <w:ind w:left="720"/>
        <w:rPr>
          <w:szCs w:val="20"/>
        </w:rPr>
      </w:pPr>
      <w:r w:rsidRPr="00160E7B">
        <w:rPr>
          <w:szCs w:val="20"/>
        </w:rPr>
        <w:t>(d)  Systems Configuration Management Documentation Update. The contractor shall provide an updated version of Telecommunications and Technical Architecture (RFP HQ0423-12-R-0002 Attachment J-10 which is hereby incorporated by reference), related to systems and processes used to execute banking operations.</w:t>
      </w:r>
    </w:p>
    <w:p w14:paraId="529AC10D" w14:textId="77777777" w:rsidR="00243E5C" w:rsidRPr="00160E7B" w:rsidRDefault="00243E5C" w:rsidP="00243E5C">
      <w:pPr>
        <w:spacing w:after="0" w:line="240" w:lineRule="auto"/>
        <w:rPr>
          <w:szCs w:val="20"/>
        </w:rPr>
      </w:pPr>
    </w:p>
    <w:p w14:paraId="15ECF88D" w14:textId="77777777" w:rsidR="00243E5C" w:rsidRPr="00160E7B" w:rsidRDefault="00243E5C" w:rsidP="00243E5C">
      <w:pPr>
        <w:spacing w:after="0" w:line="240" w:lineRule="auto"/>
        <w:rPr>
          <w:szCs w:val="20"/>
        </w:rPr>
      </w:pPr>
    </w:p>
    <w:p w14:paraId="3F07F11F" w14:textId="77777777" w:rsidR="00243E5C" w:rsidRPr="00160E7B" w:rsidRDefault="00243E5C" w:rsidP="00243E5C">
      <w:pPr>
        <w:spacing w:after="0" w:line="240" w:lineRule="auto"/>
        <w:rPr>
          <w:szCs w:val="20"/>
        </w:rPr>
      </w:pPr>
      <w:r w:rsidRPr="00160E7B">
        <w:rPr>
          <w:szCs w:val="20"/>
        </w:rPr>
        <w:t>3.  ANNUAL REPORTS</w:t>
      </w:r>
    </w:p>
    <w:p w14:paraId="2EB9F912" w14:textId="77777777" w:rsidR="00243E5C" w:rsidRPr="00160E7B" w:rsidRDefault="00243E5C" w:rsidP="00243E5C">
      <w:pPr>
        <w:spacing w:after="0" w:line="240" w:lineRule="auto"/>
        <w:rPr>
          <w:szCs w:val="20"/>
        </w:rPr>
      </w:pPr>
    </w:p>
    <w:p w14:paraId="2F94F3F8" w14:textId="77777777" w:rsidR="00243E5C" w:rsidRPr="00160E7B" w:rsidRDefault="00243E5C" w:rsidP="00243E5C">
      <w:pPr>
        <w:spacing w:after="0" w:line="240" w:lineRule="auto"/>
        <w:ind w:firstLine="720"/>
        <w:rPr>
          <w:szCs w:val="20"/>
        </w:rPr>
      </w:pPr>
      <w:r w:rsidRPr="00160E7B">
        <w:rPr>
          <w:szCs w:val="20"/>
        </w:rPr>
        <w:t>(a)  Budget Reports (See Section F-6)</w:t>
      </w:r>
    </w:p>
    <w:p w14:paraId="00602F10" w14:textId="77777777" w:rsidR="00243E5C" w:rsidRPr="00160E7B" w:rsidRDefault="00243E5C" w:rsidP="00243E5C">
      <w:pPr>
        <w:spacing w:after="0" w:line="240" w:lineRule="auto"/>
        <w:rPr>
          <w:szCs w:val="20"/>
        </w:rPr>
      </w:pPr>
    </w:p>
    <w:p w14:paraId="04FA349C" w14:textId="77777777" w:rsidR="00243E5C" w:rsidRPr="00160E7B" w:rsidRDefault="00243E5C" w:rsidP="00243E5C">
      <w:pPr>
        <w:spacing w:after="0" w:line="240" w:lineRule="auto"/>
        <w:ind w:left="720"/>
        <w:rPr>
          <w:szCs w:val="20"/>
        </w:rPr>
      </w:pPr>
      <w:r w:rsidRPr="00160E7B">
        <w:rPr>
          <w:szCs w:val="20"/>
        </w:rPr>
        <w:lastRenderedPageBreak/>
        <w:t xml:space="preserve">(b)  Innovations and Technology and Products/Services Refresher – The Contractor shall conduct and provide the government with a technology and products/services review annually, in accordance with PWS paragraph C-6-5(c).  </w:t>
      </w:r>
    </w:p>
    <w:p w14:paraId="0DC0F634" w14:textId="77777777" w:rsidR="00243E5C" w:rsidRPr="00160E7B" w:rsidRDefault="00243E5C" w:rsidP="00243E5C">
      <w:pPr>
        <w:spacing w:after="0" w:line="240" w:lineRule="auto"/>
        <w:ind w:left="720"/>
        <w:rPr>
          <w:szCs w:val="20"/>
        </w:rPr>
      </w:pPr>
    </w:p>
    <w:p w14:paraId="3EB1ED36" w14:textId="77777777" w:rsidR="00243E5C" w:rsidRPr="00160E7B" w:rsidRDefault="00243E5C" w:rsidP="00243E5C">
      <w:pPr>
        <w:spacing w:after="0" w:line="240" w:lineRule="auto"/>
        <w:ind w:left="720"/>
        <w:rPr>
          <w:szCs w:val="20"/>
        </w:rPr>
      </w:pPr>
      <w:r w:rsidRPr="00160E7B">
        <w:rPr>
          <w:szCs w:val="20"/>
        </w:rPr>
        <w:t>(c)  Contract Year Financial Closeout Report – The Contractor shall provide the government, including the Service Liaison Officers, Contracting Officer, and Banking and Credit Union Programs Office, with a final financial report consisting of a Final Consolidated Income Statement and a Final Consolidated Balance Sheet not later than 6 months after the end of each contract year.  This report shall be accompanied by a narrative addressing any material changes to the Income Statement and Balance Sheet since the last Program Management Summary Report for the respective contract year.  This report shall be used as the definitive source of year-over-year financial information and comparisons.</w:t>
      </w:r>
    </w:p>
    <w:p w14:paraId="4AE60CBE" w14:textId="77777777" w:rsidR="00243E5C" w:rsidRPr="00160E7B" w:rsidRDefault="00243E5C" w:rsidP="00243E5C">
      <w:pPr>
        <w:spacing w:after="0" w:line="240" w:lineRule="auto"/>
        <w:ind w:left="720"/>
        <w:rPr>
          <w:szCs w:val="20"/>
        </w:rPr>
      </w:pPr>
    </w:p>
    <w:p w14:paraId="7683A831" w14:textId="1B6E56DE" w:rsidR="00243E5C" w:rsidRPr="00160E7B" w:rsidRDefault="00243E5C" w:rsidP="00243E5C">
      <w:pPr>
        <w:spacing w:after="0" w:line="240" w:lineRule="auto"/>
        <w:ind w:left="720"/>
        <w:rPr>
          <w:szCs w:val="20"/>
        </w:rPr>
      </w:pPr>
      <w:r w:rsidRPr="00160E7B">
        <w:rPr>
          <w:szCs w:val="20"/>
        </w:rPr>
        <w:t>(d)  OMBP Overseas Division O</w:t>
      </w:r>
      <w:r w:rsidR="00132820">
        <w:rPr>
          <w:szCs w:val="20"/>
        </w:rPr>
        <w:t>rganization Chart Update – The C</w:t>
      </w:r>
      <w:r w:rsidRPr="00160E7B">
        <w:rPr>
          <w:szCs w:val="20"/>
        </w:rPr>
        <w:t>ontractor shall provide an updated personnel organizational chart at the management level for the home and district offices. The chart shall be provided by January 31 of each contract year.</w:t>
      </w:r>
    </w:p>
    <w:p w14:paraId="33D85178" w14:textId="77777777" w:rsidR="00243E5C" w:rsidRPr="00160E7B" w:rsidRDefault="00243E5C" w:rsidP="00243E5C">
      <w:pPr>
        <w:spacing w:after="0" w:line="240" w:lineRule="auto"/>
        <w:ind w:left="720"/>
        <w:rPr>
          <w:szCs w:val="20"/>
        </w:rPr>
      </w:pPr>
    </w:p>
    <w:p w14:paraId="0CBA3134" w14:textId="3039D10A" w:rsidR="00243E5C" w:rsidRPr="00160E7B" w:rsidRDefault="00243E5C" w:rsidP="00243E5C">
      <w:pPr>
        <w:spacing w:after="0" w:line="240" w:lineRule="auto"/>
        <w:ind w:left="720"/>
        <w:rPr>
          <w:szCs w:val="20"/>
        </w:rPr>
      </w:pPr>
      <w:r w:rsidRPr="00160E7B">
        <w:rPr>
          <w:szCs w:val="20"/>
        </w:rPr>
        <w:t>(e)  EXPAT Ro</w:t>
      </w:r>
      <w:r w:rsidR="00132820">
        <w:rPr>
          <w:szCs w:val="20"/>
        </w:rPr>
        <w:t>les and Locations Update – The C</w:t>
      </w:r>
      <w:r w:rsidRPr="00160E7B">
        <w:rPr>
          <w:szCs w:val="20"/>
        </w:rPr>
        <w:t xml:space="preserve">ontractor shall provide an updated list of </w:t>
      </w:r>
      <w:r w:rsidR="00132820" w:rsidRPr="00160E7B">
        <w:rPr>
          <w:szCs w:val="20"/>
        </w:rPr>
        <w:t>Expatriates</w:t>
      </w:r>
      <w:r w:rsidRPr="00160E7B">
        <w:rPr>
          <w:szCs w:val="20"/>
        </w:rPr>
        <w:t xml:space="preserve"> with name, Title/Position, Office Location and general description of responsibility. The list shall be provided by January 31 of each contract year.</w:t>
      </w:r>
    </w:p>
    <w:p w14:paraId="5DFE4BBD" w14:textId="77777777" w:rsidR="00243E5C" w:rsidRPr="00160E7B" w:rsidRDefault="00243E5C" w:rsidP="00243E5C">
      <w:pPr>
        <w:spacing w:after="0" w:line="240" w:lineRule="auto"/>
        <w:rPr>
          <w:szCs w:val="20"/>
        </w:rPr>
      </w:pPr>
    </w:p>
    <w:p w14:paraId="7FAC862C" w14:textId="77777777" w:rsidR="00243E5C" w:rsidRPr="00160E7B" w:rsidRDefault="00243E5C" w:rsidP="00243E5C">
      <w:pPr>
        <w:spacing w:after="0" w:line="240" w:lineRule="auto"/>
        <w:rPr>
          <w:szCs w:val="20"/>
        </w:rPr>
      </w:pPr>
      <w:r w:rsidRPr="00160E7B">
        <w:rPr>
          <w:szCs w:val="20"/>
        </w:rPr>
        <w:t>4.  OTHER REPORTS</w:t>
      </w:r>
    </w:p>
    <w:p w14:paraId="18A43122" w14:textId="77777777" w:rsidR="00243E5C" w:rsidRPr="00160E7B" w:rsidRDefault="00243E5C" w:rsidP="00243E5C">
      <w:pPr>
        <w:spacing w:after="0" w:line="240" w:lineRule="auto"/>
        <w:rPr>
          <w:szCs w:val="20"/>
        </w:rPr>
      </w:pPr>
    </w:p>
    <w:p w14:paraId="6DFDB599" w14:textId="77777777" w:rsidR="00243E5C" w:rsidRPr="00160E7B" w:rsidRDefault="00243E5C" w:rsidP="00243E5C">
      <w:pPr>
        <w:spacing w:after="0" w:line="240" w:lineRule="auto"/>
        <w:ind w:left="765"/>
        <w:rPr>
          <w:szCs w:val="20"/>
        </w:rPr>
      </w:pPr>
      <w:r w:rsidRPr="00160E7B">
        <w:rPr>
          <w:szCs w:val="20"/>
        </w:rPr>
        <w:t xml:space="preserve">(a)  Financial Loss of Funds (as required), per DoD Financial Management Regulation Volume 5, </w:t>
      </w:r>
    </w:p>
    <w:p w14:paraId="392C9D07" w14:textId="77777777" w:rsidR="00243E5C" w:rsidRPr="00160E7B" w:rsidRDefault="00243E5C" w:rsidP="00243E5C">
      <w:pPr>
        <w:spacing w:after="0" w:line="240" w:lineRule="auto"/>
        <w:ind w:left="765"/>
        <w:rPr>
          <w:szCs w:val="20"/>
        </w:rPr>
      </w:pPr>
      <w:r w:rsidRPr="00160E7B">
        <w:rPr>
          <w:szCs w:val="20"/>
        </w:rPr>
        <w:t>Chapter 6.</w:t>
      </w:r>
    </w:p>
    <w:p w14:paraId="7F90E57D" w14:textId="77777777" w:rsidR="00243E5C" w:rsidRPr="00160E7B" w:rsidRDefault="00243E5C" w:rsidP="00243E5C">
      <w:pPr>
        <w:spacing w:after="0" w:line="240" w:lineRule="auto"/>
        <w:rPr>
          <w:szCs w:val="20"/>
        </w:rPr>
      </w:pPr>
    </w:p>
    <w:p w14:paraId="74C0E557" w14:textId="77777777" w:rsidR="00243E5C" w:rsidRPr="00160E7B" w:rsidRDefault="00243E5C" w:rsidP="00243E5C">
      <w:pPr>
        <w:spacing w:after="0" w:line="240" w:lineRule="auto"/>
        <w:ind w:left="720"/>
        <w:rPr>
          <w:szCs w:val="20"/>
        </w:rPr>
      </w:pPr>
      <w:r w:rsidRPr="00160E7B">
        <w:rPr>
          <w:szCs w:val="20"/>
        </w:rPr>
        <w:t xml:space="preserve">(b)  Host regulatory reports may be requested at any time throughout the life of the contract. There are no such requirements at this time but individual countries can request country specific reports at any time. </w:t>
      </w:r>
    </w:p>
    <w:p w14:paraId="272B4167" w14:textId="77777777" w:rsidR="00243E5C" w:rsidRPr="00160E7B" w:rsidRDefault="00243E5C" w:rsidP="00243E5C">
      <w:pPr>
        <w:spacing w:after="0" w:line="240" w:lineRule="auto"/>
        <w:rPr>
          <w:szCs w:val="20"/>
        </w:rPr>
      </w:pPr>
    </w:p>
    <w:p w14:paraId="4178DD91" w14:textId="77777777" w:rsidR="00243E5C" w:rsidRPr="00160E7B" w:rsidRDefault="00243E5C" w:rsidP="00243E5C">
      <w:pPr>
        <w:spacing w:after="0" w:line="240" w:lineRule="auto"/>
        <w:ind w:left="720"/>
        <w:rPr>
          <w:szCs w:val="20"/>
        </w:rPr>
      </w:pPr>
      <w:r w:rsidRPr="00160E7B">
        <w:rPr>
          <w:szCs w:val="20"/>
        </w:rPr>
        <w:t>(c)  Ad hoc reporting, within the parameters of reasonably available data from normal banking operations, may be required at any time throughout the period of performance, as directed by the COR.</w:t>
      </w:r>
    </w:p>
    <w:p w14:paraId="54D8D2A6" w14:textId="77777777" w:rsidR="00243E5C" w:rsidRPr="00160E7B" w:rsidRDefault="00243E5C" w:rsidP="00243E5C">
      <w:pPr>
        <w:spacing w:after="0" w:line="240" w:lineRule="auto"/>
        <w:ind w:left="720"/>
        <w:rPr>
          <w:szCs w:val="20"/>
        </w:rPr>
      </w:pPr>
    </w:p>
    <w:p w14:paraId="1D161561" w14:textId="77777777" w:rsidR="00243E5C" w:rsidRPr="00160E7B" w:rsidRDefault="00243E5C" w:rsidP="00243E5C">
      <w:pPr>
        <w:spacing w:after="0" w:line="240" w:lineRule="auto"/>
        <w:ind w:left="720"/>
        <w:rPr>
          <w:szCs w:val="20"/>
        </w:rPr>
      </w:pPr>
      <w:r w:rsidRPr="00160E7B">
        <w:rPr>
          <w:szCs w:val="20"/>
        </w:rPr>
        <w:t>(d) Product Services and Profitability. Upon request by the Contracting Officer’s Representative, the Contractor shall identify, on a product and service basis and within the parameters of reasonably available data from normal banking operations, its costs (and revenue) for the specified products and services. The contractor shall provide information related to each product and service offered to Community Bank customers, which will assist the Government in making decisions in effectively managing program costs and making business decisions effecting the overall products and services offered.</w:t>
      </w:r>
    </w:p>
    <w:p w14:paraId="733EF35E" w14:textId="77777777" w:rsidR="00243E5C" w:rsidRPr="00160E7B" w:rsidRDefault="00243E5C" w:rsidP="00243E5C">
      <w:pPr>
        <w:spacing w:after="0" w:line="240" w:lineRule="auto"/>
        <w:ind w:left="720"/>
        <w:rPr>
          <w:szCs w:val="20"/>
        </w:rPr>
      </w:pPr>
    </w:p>
    <w:p w14:paraId="510B41C7" w14:textId="77777777" w:rsidR="00243E5C" w:rsidRPr="00160E7B" w:rsidRDefault="00243E5C" w:rsidP="00243E5C">
      <w:pPr>
        <w:spacing w:after="0" w:line="240" w:lineRule="auto"/>
        <w:ind w:left="720"/>
        <w:rPr>
          <w:szCs w:val="20"/>
        </w:rPr>
      </w:pPr>
      <w:r w:rsidRPr="00160E7B">
        <w:rPr>
          <w:szCs w:val="20"/>
        </w:rPr>
        <w:t>(e) Investable balance report, via ad hoc request, specifications to be identified by the COR at the time of request.</w:t>
      </w:r>
    </w:p>
    <w:p w14:paraId="37E74709" w14:textId="77777777" w:rsidR="00243E5C" w:rsidRPr="00160E7B" w:rsidRDefault="00243E5C" w:rsidP="00243E5C">
      <w:pPr>
        <w:spacing w:after="0" w:line="240" w:lineRule="auto"/>
        <w:ind w:left="720"/>
        <w:rPr>
          <w:szCs w:val="20"/>
        </w:rPr>
      </w:pPr>
    </w:p>
    <w:p w14:paraId="3E9CF2A5" w14:textId="77777777" w:rsidR="00243E5C" w:rsidRPr="00160E7B" w:rsidRDefault="00243E5C" w:rsidP="00243E5C">
      <w:pPr>
        <w:spacing w:after="0" w:line="240" w:lineRule="auto"/>
        <w:ind w:left="720"/>
        <w:rPr>
          <w:szCs w:val="20"/>
        </w:rPr>
      </w:pPr>
    </w:p>
    <w:p w14:paraId="26157DA2" w14:textId="77777777" w:rsidR="00243E5C" w:rsidRPr="00160E7B" w:rsidRDefault="00243E5C" w:rsidP="00243E5C">
      <w:pPr>
        <w:spacing w:after="0" w:line="240" w:lineRule="auto"/>
        <w:ind w:left="720"/>
        <w:rPr>
          <w:szCs w:val="20"/>
        </w:rPr>
      </w:pPr>
      <w:r w:rsidRPr="00160E7B">
        <w:rPr>
          <w:b/>
          <w:bCs/>
          <w:spacing w:val="-1"/>
          <w:szCs w:val="20"/>
        </w:rPr>
        <w:t>E</w:t>
      </w:r>
      <w:r w:rsidRPr="00160E7B">
        <w:rPr>
          <w:b/>
          <w:bCs/>
          <w:szCs w:val="20"/>
        </w:rPr>
        <w:t>ND</w:t>
      </w:r>
      <w:r w:rsidRPr="00160E7B">
        <w:rPr>
          <w:b/>
          <w:bCs/>
          <w:spacing w:val="-3"/>
          <w:szCs w:val="20"/>
        </w:rPr>
        <w:t xml:space="preserve"> </w:t>
      </w:r>
      <w:r w:rsidRPr="00160E7B">
        <w:rPr>
          <w:b/>
          <w:bCs/>
          <w:spacing w:val="1"/>
          <w:szCs w:val="20"/>
        </w:rPr>
        <w:t>O</w:t>
      </w:r>
      <w:r w:rsidRPr="00160E7B">
        <w:rPr>
          <w:b/>
          <w:bCs/>
          <w:szCs w:val="20"/>
        </w:rPr>
        <w:t>F</w:t>
      </w:r>
      <w:r w:rsidRPr="00160E7B">
        <w:rPr>
          <w:b/>
          <w:bCs/>
          <w:spacing w:val="-2"/>
          <w:szCs w:val="20"/>
        </w:rPr>
        <w:t xml:space="preserve"> REPORTING REQUIREMENTS</w:t>
      </w:r>
      <w:r w:rsidRPr="00160E7B">
        <w:rPr>
          <w:szCs w:val="20"/>
        </w:rPr>
        <w:br w:type="page"/>
      </w:r>
    </w:p>
    <w:p w14:paraId="21817397" w14:textId="77777777" w:rsidR="00243E5C" w:rsidRPr="00160E7B" w:rsidRDefault="00243E5C" w:rsidP="00243E5C">
      <w:pPr>
        <w:autoSpaceDE w:val="0"/>
        <w:autoSpaceDN w:val="0"/>
        <w:spacing w:after="0" w:line="240" w:lineRule="auto"/>
        <w:rPr>
          <w:szCs w:val="20"/>
        </w:rPr>
      </w:pPr>
    </w:p>
    <w:p w14:paraId="7E3C231F" w14:textId="77777777" w:rsidR="00243E5C" w:rsidRPr="00160E7B" w:rsidRDefault="00243E5C" w:rsidP="00243E5C">
      <w:pPr>
        <w:autoSpaceDE w:val="0"/>
        <w:autoSpaceDN w:val="0"/>
        <w:spacing w:after="0" w:line="240" w:lineRule="auto"/>
        <w:rPr>
          <w:szCs w:val="20"/>
        </w:rPr>
      </w:pPr>
    </w:p>
    <w:p w14:paraId="641C5019" w14:textId="77777777" w:rsidR="00243E5C" w:rsidRPr="00160E7B" w:rsidRDefault="00243E5C" w:rsidP="00243E5C">
      <w:pPr>
        <w:autoSpaceDE w:val="0"/>
        <w:autoSpaceDN w:val="0"/>
        <w:spacing w:after="0" w:line="240" w:lineRule="auto"/>
        <w:rPr>
          <w:szCs w:val="20"/>
        </w:rPr>
      </w:pPr>
      <w:r w:rsidRPr="00160E7B">
        <w:rPr>
          <w:szCs w:val="20"/>
          <w:u w:val="single"/>
        </w:rPr>
        <w:t>ATTACHMENT J-4</w:t>
      </w:r>
    </w:p>
    <w:p w14:paraId="2D39C864" w14:textId="77777777" w:rsidR="00243E5C" w:rsidRPr="00160E7B" w:rsidRDefault="00243E5C" w:rsidP="00243E5C">
      <w:pPr>
        <w:spacing w:after="0" w:line="240" w:lineRule="auto"/>
        <w:jc w:val="center"/>
        <w:rPr>
          <w:szCs w:val="20"/>
        </w:rPr>
      </w:pPr>
      <w:bookmarkStart w:id="105" w:name="PD000649"/>
      <w:bookmarkEnd w:id="105"/>
    </w:p>
    <w:p w14:paraId="1CC98118" w14:textId="77777777" w:rsidR="00243E5C" w:rsidRPr="00160E7B" w:rsidRDefault="00243E5C" w:rsidP="00243E5C">
      <w:pPr>
        <w:spacing w:after="0" w:line="240" w:lineRule="auto"/>
        <w:rPr>
          <w:b/>
          <w:szCs w:val="20"/>
        </w:rPr>
      </w:pPr>
      <w:r w:rsidRPr="00160E7B">
        <w:rPr>
          <w:b/>
          <w:szCs w:val="20"/>
        </w:rPr>
        <w:t>J-4.  HOST COUNTRY OVERSEAS REGULATIONS</w:t>
      </w:r>
    </w:p>
    <w:p w14:paraId="796A243F" w14:textId="77777777" w:rsidR="00243E5C" w:rsidRPr="00160E7B" w:rsidRDefault="00243E5C" w:rsidP="00243E5C">
      <w:pPr>
        <w:spacing w:after="0" w:line="240" w:lineRule="auto"/>
        <w:rPr>
          <w:b/>
          <w:szCs w:val="20"/>
        </w:rPr>
      </w:pPr>
    </w:p>
    <w:p w14:paraId="77FD7D5E" w14:textId="570BE020" w:rsidR="00243E5C" w:rsidRPr="00160E7B" w:rsidRDefault="00243E5C" w:rsidP="00243E5C">
      <w:pPr>
        <w:spacing w:after="0" w:line="240" w:lineRule="auto"/>
        <w:rPr>
          <w:szCs w:val="20"/>
        </w:rPr>
      </w:pPr>
      <w:r w:rsidRPr="00160E7B">
        <w:rPr>
          <w:szCs w:val="20"/>
        </w:rPr>
        <w:t xml:space="preserve">Shown below are the host country regulations and applicable Status of Forces Agreements </w:t>
      </w:r>
      <w:r w:rsidR="00970BF2" w:rsidRPr="00160E7B">
        <w:rPr>
          <w:szCs w:val="20"/>
        </w:rPr>
        <w:t>applicable</w:t>
      </w:r>
      <w:r w:rsidRPr="00160E7B">
        <w:rPr>
          <w:szCs w:val="20"/>
        </w:rPr>
        <w:t xml:space="preserve"> to the Overseas Military Banking Program.  The information at these website links will provide additional information regarding the international treaties and agreements that a contractor will need to understand in order to successfully provide the Overseas Military Banking Program services.  (NOTE: In the event any of the below links do not launch into your web browser, try copying and pasting the link address into your browser’s address bar).</w:t>
      </w:r>
    </w:p>
    <w:p w14:paraId="52BF8259" w14:textId="77777777" w:rsidR="00243E5C" w:rsidRPr="00160E7B" w:rsidRDefault="00243E5C" w:rsidP="00243E5C">
      <w:pPr>
        <w:autoSpaceDE w:val="0"/>
        <w:autoSpaceDN w:val="0"/>
        <w:adjustRightInd w:val="0"/>
        <w:spacing w:after="0" w:line="240" w:lineRule="auto"/>
        <w:rPr>
          <w:szCs w:val="20"/>
        </w:rPr>
      </w:pPr>
    </w:p>
    <w:p w14:paraId="17F86C46" w14:textId="77777777" w:rsidR="00243E5C" w:rsidRPr="00160E7B" w:rsidRDefault="00243E5C" w:rsidP="00243E5C">
      <w:pPr>
        <w:autoSpaceDE w:val="0"/>
        <w:autoSpaceDN w:val="0"/>
        <w:adjustRightInd w:val="0"/>
        <w:spacing w:after="0" w:line="240" w:lineRule="auto"/>
        <w:rPr>
          <w:szCs w:val="20"/>
        </w:rPr>
      </w:pPr>
      <w:r w:rsidRPr="00160E7B">
        <w:rPr>
          <w:b/>
          <w:szCs w:val="20"/>
          <w:u w:val="single"/>
        </w:rPr>
        <w:t>NATO SOFA</w:t>
      </w:r>
    </w:p>
    <w:p w14:paraId="305E6809" w14:textId="77777777" w:rsidR="00243E5C" w:rsidRPr="00160E7B" w:rsidRDefault="00243E5C" w:rsidP="00243E5C">
      <w:pPr>
        <w:autoSpaceDE w:val="0"/>
        <w:autoSpaceDN w:val="0"/>
        <w:adjustRightInd w:val="0"/>
        <w:spacing w:after="0" w:line="240" w:lineRule="auto"/>
        <w:rPr>
          <w:szCs w:val="20"/>
        </w:rPr>
      </w:pPr>
    </w:p>
    <w:p w14:paraId="30C9FA5C"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Between the Parties to the North Atlantic Treaty Regarding the Status of Their Forces, first signed June 19, 1951, last updated on October 5, 2000. This would apply to all NATO MBF locations, along with supplemental agreements for each specific area, as identified below. </w:t>
      </w:r>
    </w:p>
    <w:p w14:paraId="4F967423" w14:textId="77777777" w:rsidR="00243E5C" w:rsidRPr="00160E7B" w:rsidRDefault="00290942" w:rsidP="00243E5C">
      <w:pPr>
        <w:autoSpaceDE w:val="0"/>
        <w:autoSpaceDN w:val="0"/>
        <w:adjustRightInd w:val="0"/>
        <w:spacing w:after="0" w:line="240" w:lineRule="auto"/>
        <w:rPr>
          <w:szCs w:val="20"/>
        </w:rPr>
      </w:pPr>
      <w:hyperlink r:id="rId19" w:history="1">
        <w:r w:rsidR="00243E5C" w:rsidRPr="00160E7B">
          <w:rPr>
            <w:rStyle w:val="Hyperlink"/>
            <w:szCs w:val="20"/>
          </w:rPr>
          <w:t>http://www.nato.int/cps/en/SID-95FC9348-1A1A7905/natolive/official_texts_17265.htm</w:t>
        </w:r>
      </w:hyperlink>
    </w:p>
    <w:p w14:paraId="59F23EF3" w14:textId="77777777" w:rsidR="00243E5C" w:rsidRPr="00160E7B" w:rsidRDefault="00243E5C" w:rsidP="00243E5C">
      <w:pPr>
        <w:autoSpaceDE w:val="0"/>
        <w:autoSpaceDN w:val="0"/>
        <w:adjustRightInd w:val="0"/>
        <w:spacing w:after="0" w:line="240" w:lineRule="auto"/>
        <w:rPr>
          <w:szCs w:val="20"/>
        </w:rPr>
      </w:pPr>
    </w:p>
    <w:p w14:paraId="3D65E11F" w14:textId="77777777" w:rsidR="00243E5C" w:rsidRPr="00160E7B" w:rsidRDefault="00243E5C" w:rsidP="00243E5C">
      <w:pPr>
        <w:autoSpaceDE w:val="0"/>
        <w:autoSpaceDN w:val="0"/>
        <w:adjustRightInd w:val="0"/>
        <w:spacing w:after="0" w:line="240" w:lineRule="auto"/>
        <w:rPr>
          <w:b/>
          <w:szCs w:val="20"/>
          <w:u w:val="single"/>
        </w:rPr>
      </w:pPr>
      <w:r w:rsidRPr="00160E7B">
        <w:rPr>
          <w:b/>
          <w:szCs w:val="20"/>
          <w:u w:val="single"/>
        </w:rPr>
        <w:t>KOREA</w:t>
      </w:r>
    </w:p>
    <w:p w14:paraId="087A2ADF" w14:textId="77777777" w:rsidR="00243E5C" w:rsidRPr="00160E7B" w:rsidRDefault="00243E5C" w:rsidP="00243E5C">
      <w:pPr>
        <w:autoSpaceDE w:val="0"/>
        <w:autoSpaceDN w:val="0"/>
        <w:adjustRightInd w:val="0"/>
        <w:spacing w:after="0" w:line="240" w:lineRule="auto"/>
        <w:rPr>
          <w:szCs w:val="20"/>
        </w:rPr>
      </w:pPr>
    </w:p>
    <w:p w14:paraId="51CB60DD"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Invited Contractor (IC) and Technical Representative (TR) status shall be governed by the U.S.-ROK Status of Forces Agreement (SOFA) as implemented by United States Forces Korea (USFK) Reg 700-19, which can be found under the “publications” tab on the US Forces Korea homepage </w:t>
      </w:r>
      <w:hyperlink r:id="rId20" w:history="1">
        <w:r w:rsidRPr="00160E7B">
          <w:rPr>
            <w:rStyle w:val="Hyperlink"/>
            <w:szCs w:val="20"/>
          </w:rPr>
          <w:t>http://www.usfk.mil/usfk/Uploads/130/US-ROKStatusofForcesAgreement_1966-67.pdf</w:t>
        </w:r>
      </w:hyperlink>
    </w:p>
    <w:p w14:paraId="024FCC71" w14:textId="77777777" w:rsidR="00243E5C" w:rsidRPr="00160E7B" w:rsidRDefault="00243E5C" w:rsidP="00243E5C">
      <w:pPr>
        <w:autoSpaceDE w:val="0"/>
        <w:autoSpaceDN w:val="0"/>
        <w:adjustRightInd w:val="0"/>
        <w:spacing w:after="0" w:line="240" w:lineRule="auto"/>
        <w:rPr>
          <w:szCs w:val="20"/>
        </w:rPr>
      </w:pPr>
    </w:p>
    <w:p w14:paraId="4A62A979" w14:textId="77777777" w:rsidR="00243E5C" w:rsidRPr="00160E7B" w:rsidRDefault="00290942" w:rsidP="00243E5C">
      <w:pPr>
        <w:autoSpaceDE w:val="0"/>
        <w:autoSpaceDN w:val="0"/>
        <w:adjustRightInd w:val="0"/>
        <w:spacing w:after="0" w:line="240" w:lineRule="auto"/>
        <w:rPr>
          <w:szCs w:val="20"/>
        </w:rPr>
      </w:pPr>
      <w:hyperlink r:id="rId21" w:tgtFrame="_blank" w:history="1">
        <w:r w:rsidR="00243E5C" w:rsidRPr="00160E7B">
          <w:rPr>
            <w:rStyle w:val="Hyperlink"/>
            <w:bCs/>
            <w:szCs w:val="20"/>
          </w:rPr>
          <w:t>2001 Revised Agreements</w:t>
        </w:r>
      </w:hyperlink>
    </w:p>
    <w:p w14:paraId="460C570F" w14:textId="77777777" w:rsidR="00243E5C" w:rsidRPr="00160E7B" w:rsidRDefault="00290942" w:rsidP="00243E5C">
      <w:pPr>
        <w:autoSpaceDE w:val="0"/>
        <w:autoSpaceDN w:val="0"/>
        <w:adjustRightInd w:val="0"/>
        <w:spacing w:after="0" w:line="240" w:lineRule="auto"/>
        <w:rPr>
          <w:szCs w:val="20"/>
          <w:u w:val="single"/>
        </w:rPr>
      </w:pPr>
      <w:hyperlink r:id="rId22" w:history="1">
        <w:r w:rsidR="00243E5C" w:rsidRPr="00160E7B">
          <w:rPr>
            <w:rStyle w:val="Hyperlink"/>
            <w:szCs w:val="20"/>
          </w:rPr>
          <w:t>http://www.usfk.mil/usfk/Uploads/130/US-ROKStatusofForcesAgreement2001Amendments.pdf</w:t>
        </w:r>
      </w:hyperlink>
    </w:p>
    <w:p w14:paraId="6274AB98" w14:textId="77777777" w:rsidR="00243E5C" w:rsidRPr="00160E7B" w:rsidRDefault="00243E5C" w:rsidP="00243E5C">
      <w:pPr>
        <w:autoSpaceDE w:val="0"/>
        <w:autoSpaceDN w:val="0"/>
        <w:adjustRightInd w:val="0"/>
        <w:spacing w:after="0" w:line="240" w:lineRule="auto"/>
        <w:rPr>
          <w:szCs w:val="20"/>
        </w:rPr>
      </w:pPr>
    </w:p>
    <w:p w14:paraId="30E7DB8F" w14:textId="77777777" w:rsidR="00243E5C" w:rsidRPr="00160E7B" w:rsidRDefault="00243E5C" w:rsidP="00243E5C">
      <w:pPr>
        <w:autoSpaceDE w:val="0"/>
        <w:autoSpaceDN w:val="0"/>
        <w:adjustRightInd w:val="0"/>
        <w:spacing w:after="0" w:line="240" w:lineRule="auto"/>
        <w:rPr>
          <w:szCs w:val="20"/>
        </w:rPr>
      </w:pPr>
      <w:r w:rsidRPr="00160E7B">
        <w:rPr>
          <w:szCs w:val="20"/>
        </w:rPr>
        <w:t>Regulation 700-19: Invited Contractor and Technical Representative Program</w:t>
      </w:r>
    </w:p>
    <w:p w14:paraId="49DEC1A8" w14:textId="77777777" w:rsidR="00243E5C" w:rsidRPr="00160E7B" w:rsidRDefault="00290942" w:rsidP="00243E5C">
      <w:pPr>
        <w:autoSpaceDE w:val="0"/>
        <w:autoSpaceDN w:val="0"/>
        <w:adjustRightInd w:val="0"/>
        <w:spacing w:after="0" w:line="240" w:lineRule="auto"/>
        <w:rPr>
          <w:szCs w:val="20"/>
        </w:rPr>
      </w:pPr>
      <w:hyperlink r:id="rId23" w:history="1">
        <w:r w:rsidR="00243E5C" w:rsidRPr="00160E7B">
          <w:rPr>
            <w:rStyle w:val="Hyperlink"/>
            <w:szCs w:val="20"/>
          </w:rPr>
          <w:t>http://8tharmy.korea.army.mil/g1_AG/Programs_Policy/UploadedFile/USFK/USFK%20Reg%20700-19%20The%20Invited%20Contractor%20and%20Technical%20Representative%20Program.pdf</w:t>
        </w:r>
      </w:hyperlink>
    </w:p>
    <w:p w14:paraId="01B83987" w14:textId="77777777" w:rsidR="00243E5C" w:rsidRPr="00160E7B" w:rsidRDefault="00243E5C" w:rsidP="00243E5C">
      <w:pPr>
        <w:autoSpaceDE w:val="0"/>
        <w:autoSpaceDN w:val="0"/>
        <w:adjustRightInd w:val="0"/>
        <w:spacing w:after="0" w:line="240" w:lineRule="auto"/>
        <w:rPr>
          <w:szCs w:val="20"/>
        </w:rPr>
      </w:pPr>
    </w:p>
    <w:p w14:paraId="1383AE50"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The official USFK website is at </w:t>
      </w:r>
      <w:hyperlink r:id="rId24" w:history="1">
        <w:r w:rsidRPr="00160E7B">
          <w:rPr>
            <w:rStyle w:val="Hyperlink"/>
            <w:szCs w:val="20"/>
          </w:rPr>
          <w:t>http://www.usfk.mil</w:t>
        </w:r>
      </w:hyperlink>
      <w:r w:rsidRPr="00160E7B">
        <w:rPr>
          <w:szCs w:val="20"/>
        </w:rPr>
        <w:t xml:space="preserve">;  </w:t>
      </w:r>
    </w:p>
    <w:p w14:paraId="3DC2E45E" w14:textId="77777777" w:rsidR="00243E5C" w:rsidRPr="00160E7B" w:rsidRDefault="00243E5C" w:rsidP="00243E5C">
      <w:pPr>
        <w:autoSpaceDE w:val="0"/>
        <w:autoSpaceDN w:val="0"/>
        <w:adjustRightInd w:val="0"/>
        <w:spacing w:after="0" w:line="240" w:lineRule="auto"/>
        <w:rPr>
          <w:szCs w:val="20"/>
        </w:rPr>
      </w:pPr>
    </w:p>
    <w:p w14:paraId="78BFC88E"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Regulation 690-1: Regulation and Procedures – Korean Nationals: </w:t>
      </w:r>
    </w:p>
    <w:p w14:paraId="707DEAB1" w14:textId="77777777" w:rsidR="00243E5C" w:rsidRPr="00160E7B" w:rsidRDefault="00290942" w:rsidP="00243E5C">
      <w:pPr>
        <w:autoSpaceDE w:val="0"/>
        <w:autoSpaceDN w:val="0"/>
        <w:adjustRightInd w:val="0"/>
        <w:spacing w:after="0" w:line="240" w:lineRule="auto"/>
        <w:rPr>
          <w:szCs w:val="20"/>
        </w:rPr>
      </w:pPr>
      <w:hyperlink r:id="rId25" w:history="1">
        <w:r w:rsidR="00243E5C" w:rsidRPr="00160E7B">
          <w:rPr>
            <w:rStyle w:val="Hyperlink"/>
            <w:szCs w:val="20"/>
          </w:rPr>
          <w:t>http://8tharmy.korea.army.mil/g1_AG/Programs_Policy/Publication_Records_Reg_USFK.htm</w:t>
        </w:r>
      </w:hyperlink>
    </w:p>
    <w:p w14:paraId="29A172ED" w14:textId="77777777" w:rsidR="00243E5C" w:rsidRPr="00160E7B" w:rsidRDefault="00243E5C" w:rsidP="00243E5C">
      <w:pPr>
        <w:autoSpaceDE w:val="0"/>
        <w:autoSpaceDN w:val="0"/>
        <w:adjustRightInd w:val="0"/>
        <w:spacing w:after="0" w:line="240" w:lineRule="auto"/>
        <w:rPr>
          <w:szCs w:val="20"/>
        </w:rPr>
      </w:pPr>
    </w:p>
    <w:p w14:paraId="31C2B3DB" w14:textId="77777777" w:rsidR="00243E5C" w:rsidRPr="00160E7B" w:rsidRDefault="00243E5C" w:rsidP="00243E5C">
      <w:pPr>
        <w:autoSpaceDE w:val="0"/>
        <w:autoSpaceDN w:val="0"/>
        <w:adjustRightInd w:val="0"/>
        <w:spacing w:after="0" w:line="240" w:lineRule="auto"/>
        <w:rPr>
          <w:b/>
          <w:szCs w:val="20"/>
          <w:u w:val="single"/>
        </w:rPr>
      </w:pPr>
      <w:r w:rsidRPr="00160E7B">
        <w:rPr>
          <w:b/>
          <w:szCs w:val="20"/>
          <w:u w:val="single"/>
        </w:rPr>
        <w:t>GERMANY</w:t>
      </w:r>
    </w:p>
    <w:p w14:paraId="157AB686" w14:textId="77777777" w:rsidR="00243E5C" w:rsidRPr="00160E7B" w:rsidRDefault="00243E5C" w:rsidP="00243E5C">
      <w:pPr>
        <w:autoSpaceDE w:val="0"/>
        <w:autoSpaceDN w:val="0"/>
        <w:adjustRightInd w:val="0"/>
        <w:spacing w:after="0" w:line="240" w:lineRule="auto"/>
        <w:rPr>
          <w:szCs w:val="20"/>
        </w:rPr>
      </w:pPr>
    </w:p>
    <w:p w14:paraId="1FB8DD9E"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Contractor Personnel in Germany—Technical Expert, Troop Care, and Analytical Support Personnel: </w:t>
      </w:r>
      <w:hyperlink r:id="rId26" w:history="1">
        <w:r w:rsidRPr="00160E7B">
          <w:rPr>
            <w:rStyle w:val="Hyperlink"/>
            <w:szCs w:val="20"/>
          </w:rPr>
          <w:t>https://aepubs.army.mil/pdfpubs/AER715-9_1000992!.pdf</w:t>
        </w:r>
      </w:hyperlink>
    </w:p>
    <w:p w14:paraId="121AACF3" w14:textId="77777777" w:rsidR="00243E5C" w:rsidRPr="00160E7B" w:rsidRDefault="00243E5C" w:rsidP="00243E5C">
      <w:pPr>
        <w:autoSpaceDE w:val="0"/>
        <w:autoSpaceDN w:val="0"/>
        <w:adjustRightInd w:val="0"/>
        <w:spacing w:after="0" w:line="240" w:lineRule="auto"/>
        <w:rPr>
          <w:szCs w:val="20"/>
        </w:rPr>
      </w:pPr>
    </w:p>
    <w:p w14:paraId="2469A2BF"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Supplemental Agreement to the SOFA, Article 72:  </w:t>
      </w:r>
      <w:hyperlink r:id="rId27" w:history="1">
        <w:r w:rsidRPr="00160E7B">
          <w:rPr>
            <w:rStyle w:val="Hyperlink"/>
            <w:szCs w:val="20"/>
          </w:rPr>
          <w:t>http://www.state.gov/documents/organization/111621.pdf</w:t>
        </w:r>
      </w:hyperlink>
    </w:p>
    <w:p w14:paraId="03954345" w14:textId="77777777" w:rsidR="00243E5C" w:rsidRPr="00160E7B" w:rsidRDefault="00243E5C" w:rsidP="00243E5C">
      <w:pPr>
        <w:autoSpaceDE w:val="0"/>
        <w:autoSpaceDN w:val="0"/>
        <w:adjustRightInd w:val="0"/>
        <w:spacing w:after="0" w:line="240" w:lineRule="auto"/>
        <w:rPr>
          <w:szCs w:val="20"/>
        </w:rPr>
      </w:pPr>
    </w:p>
    <w:p w14:paraId="1042654B" w14:textId="77777777" w:rsidR="00243E5C" w:rsidRPr="00160E7B" w:rsidRDefault="00243E5C" w:rsidP="00243E5C">
      <w:pPr>
        <w:autoSpaceDE w:val="0"/>
        <w:autoSpaceDN w:val="0"/>
        <w:adjustRightInd w:val="0"/>
        <w:spacing w:after="0" w:line="240" w:lineRule="auto"/>
        <w:rPr>
          <w:b/>
          <w:szCs w:val="20"/>
          <w:u w:val="single"/>
        </w:rPr>
      </w:pPr>
      <w:r w:rsidRPr="00160E7B">
        <w:rPr>
          <w:b/>
          <w:szCs w:val="20"/>
          <w:u w:val="single"/>
        </w:rPr>
        <w:t>ITALY</w:t>
      </w:r>
    </w:p>
    <w:p w14:paraId="5E349CB3" w14:textId="77777777" w:rsidR="00243E5C" w:rsidRPr="00160E7B" w:rsidRDefault="00243E5C" w:rsidP="00243E5C">
      <w:pPr>
        <w:autoSpaceDE w:val="0"/>
        <w:autoSpaceDN w:val="0"/>
        <w:adjustRightInd w:val="0"/>
        <w:spacing w:after="0" w:line="240" w:lineRule="auto"/>
        <w:rPr>
          <w:szCs w:val="20"/>
        </w:rPr>
      </w:pPr>
    </w:p>
    <w:p w14:paraId="236C708C" w14:textId="0B548C1C" w:rsidR="00243E5C" w:rsidRPr="00160E7B" w:rsidRDefault="00243E5C" w:rsidP="00243E5C">
      <w:pPr>
        <w:autoSpaceDE w:val="0"/>
        <w:autoSpaceDN w:val="0"/>
        <w:adjustRightInd w:val="0"/>
        <w:spacing w:after="0" w:line="240" w:lineRule="auto"/>
        <w:rPr>
          <w:szCs w:val="20"/>
        </w:rPr>
      </w:pPr>
      <w:r w:rsidRPr="00160E7B">
        <w:rPr>
          <w:szCs w:val="20"/>
        </w:rPr>
        <w:t xml:space="preserve">The DoD Contractor Personnel Office (DOCPER) assists the U.S. Sending States Office (USSSO) Rome in implementing the "Shell Agreement" with Italy and the "Tri-Component Directive for </w:t>
      </w:r>
      <w:r w:rsidRPr="00BD6FD6">
        <w:rPr>
          <w:szCs w:val="20"/>
        </w:rPr>
        <w:t>Italy on Personal Property, Rationed Goods, Motor Vehicles and Drivers’ Licenses, Civilian Component and Technical Representative Status"</w:t>
      </w:r>
      <w:r w:rsidR="00132820" w:rsidRPr="00BD6FD6">
        <w:rPr>
          <w:szCs w:val="20"/>
        </w:rPr>
        <w:t>, issued</w:t>
      </w:r>
      <w:r w:rsidRPr="00BD6FD6">
        <w:rPr>
          <w:szCs w:val="20"/>
        </w:rPr>
        <w:t xml:space="preserve"> on 20 February 2004.  In addition, the TR and Civilian Personnel guidance is posted (20 Jul 2004), which is an annex to the Tri-component Directive, and provides detailed procedures.  These documents govern the accreditation in Italy of DoD contractor employees as Technical Representatives.  Contracts that propose to employ TRs in Italy, or organizations that wish to establish their employees as "civilian personnel" in Italy, should follow</w:t>
      </w:r>
      <w:r w:rsidRPr="00160E7B">
        <w:rPr>
          <w:szCs w:val="20"/>
        </w:rPr>
        <w:t xml:space="preserve"> this guidance.</w:t>
      </w:r>
    </w:p>
    <w:p w14:paraId="12266575" w14:textId="77777777" w:rsidR="00243E5C" w:rsidRPr="00160E7B" w:rsidRDefault="00243E5C" w:rsidP="00243E5C">
      <w:pPr>
        <w:autoSpaceDE w:val="0"/>
        <w:autoSpaceDN w:val="0"/>
        <w:adjustRightInd w:val="0"/>
        <w:spacing w:after="0" w:line="240" w:lineRule="auto"/>
        <w:rPr>
          <w:szCs w:val="20"/>
        </w:rPr>
      </w:pPr>
    </w:p>
    <w:p w14:paraId="660EEEA0" w14:textId="77777777" w:rsidR="00243E5C" w:rsidRPr="00160E7B" w:rsidRDefault="00243E5C" w:rsidP="00243E5C">
      <w:pPr>
        <w:autoSpaceDE w:val="0"/>
        <w:autoSpaceDN w:val="0"/>
        <w:adjustRightInd w:val="0"/>
        <w:spacing w:after="0" w:line="240" w:lineRule="auto"/>
        <w:rPr>
          <w:szCs w:val="20"/>
        </w:rPr>
      </w:pPr>
      <w:r w:rsidRPr="00160E7B">
        <w:rPr>
          <w:szCs w:val="20"/>
        </w:rPr>
        <w:lastRenderedPageBreak/>
        <w:t xml:space="preserve">Shell Agreement:  </w:t>
      </w:r>
      <w:hyperlink r:id="rId28" w:history="1">
        <w:r w:rsidRPr="00160E7B">
          <w:rPr>
            <w:rStyle w:val="Hyperlink"/>
            <w:szCs w:val="20"/>
          </w:rPr>
          <w:t>http://www.per.hqusareur.army.mil/content/CPD/docs/docper/shell_agreement.pdf</w:t>
        </w:r>
      </w:hyperlink>
    </w:p>
    <w:p w14:paraId="65E56802" w14:textId="77777777" w:rsidR="00243E5C" w:rsidRPr="00160E7B" w:rsidRDefault="00243E5C" w:rsidP="00243E5C">
      <w:pPr>
        <w:autoSpaceDE w:val="0"/>
        <w:autoSpaceDN w:val="0"/>
        <w:adjustRightInd w:val="0"/>
        <w:spacing w:after="0" w:line="240" w:lineRule="auto"/>
        <w:rPr>
          <w:szCs w:val="20"/>
        </w:rPr>
      </w:pPr>
    </w:p>
    <w:p w14:paraId="2CD4068B"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Sigonella, Italy Agreement: </w:t>
      </w:r>
      <w:hyperlink r:id="rId29" w:history="1">
        <w:r w:rsidRPr="00160E7B">
          <w:rPr>
            <w:rStyle w:val="Hyperlink"/>
            <w:szCs w:val="20"/>
          </w:rPr>
          <w:t>http://www.state.gov/documents/organization/107265.pdf</w:t>
        </w:r>
      </w:hyperlink>
    </w:p>
    <w:p w14:paraId="5D0BD8F6" w14:textId="77777777" w:rsidR="00243E5C" w:rsidRPr="00160E7B" w:rsidRDefault="00243E5C" w:rsidP="00243E5C">
      <w:pPr>
        <w:autoSpaceDE w:val="0"/>
        <w:autoSpaceDN w:val="0"/>
        <w:adjustRightInd w:val="0"/>
        <w:spacing w:after="0" w:line="240" w:lineRule="auto"/>
        <w:rPr>
          <w:szCs w:val="20"/>
        </w:rPr>
      </w:pPr>
    </w:p>
    <w:p w14:paraId="2A8F46BC"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Personnel policies/DCOPER-DCOPS: </w:t>
      </w:r>
      <w:hyperlink r:id="rId30" w:history="1">
        <w:r w:rsidRPr="00160E7B">
          <w:rPr>
            <w:rStyle w:val="Hyperlink"/>
            <w:szCs w:val="20"/>
          </w:rPr>
          <w:t>http://www.per.hqusareur.army.mil/content/CPD/docs/civilian_personnel_info.pdf</w:t>
        </w:r>
      </w:hyperlink>
    </w:p>
    <w:p w14:paraId="55996D51" w14:textId="77777777" w:rsidR="00243E5C" w:rsidRPr="00160E7B" w:rsidRDefault="00243E5C" w:rsidP="00243E5C">
      <w:pPr>
        <w:autoSpaceDE w:val="0"/>
        <w:autoSpaceDN w:val="0"/>
        <w:adjustRightInd w:val="0"/>
        <w:spacing w:after="0" w:line="240" w:lineRule="auto"/>
        <w:rPr>
          <w:szCs w:val="20"/>
        </w:rPr>
      </w:pPr>
    </w:p>
    <w:p w14:paraId="7A03A027" w14:textId="77777777" w:rsidR="00243E5C" w:rsidRPr="00160E7B" w:rsidRDefault="00243E5C" w:rsidP="00243E5C">
      <w:pPr>
        <w:autoSpaceDE w:val="0"/>
        <w:autoSpaceDN w:val="0"/>
        <w:adjustRightInd w:val="0"/>
        <w:spacing w:after="0" w:line="240" w:lineRule="auto"/>
        <w:rPr>
          <w:szCs w:val="20"/>
        </w:rPr>
      </w:pPr>
      <w:r w:rsidRPr="00160E7B">
        <w:rPr>
          <w:szCs w:val="20"/>
        </w:rPr>
        <w:t>Article</w:t>
      </w:r>
    </w:p>
    <w:p w14:paraId="7823EF4D" w14:textId="77777777" w:rsidR="00243E5C" w:rsidRPr="00160E7B" w:rsidRDefault="00290942" w:rsidP="00243E5C">
      <w:pPr>
        <w:autoSpaceDE w:val="0"/>
        <w:autoSpaceDN w:val="0"/>
        <w:adjustRightInd w:val="0"/>
        <w:spacing w:after="0" w:line="240" w:lineRule="auto"/>
        <w:rPr>
          <w:szCs w:val="20"/>
          <w:u w:val="single"/>
        </w:rPr>
      </w:pPr>
      <w:hyperlink r:id="rId31" w:history="1">
        <w:r w:rsidR="00243E5C" w:rsidRPr="00160E7B">
          <w:rPr>
            <w:rStyle w:val="Hyperlink"/>
            <w:szCs w:val="20"/>
          </w:rPr>
          <w:t>http://www.per.hqusareur.army.mil/content/CPD/docs/Defense%20AT&amp;L%20Magazine%20Mar-Apr%2005.pdf</w:t>
        </w:r>
      </w:hyperlink>
    </w:p>
    <w:p w14:paraId="15A055FC" w14:textId="77777777" w:rsidR="00243E5C" w:rsidRPr="00160E7B" w:rsidRDefault="00243E5C" w:rsidP="00243E5C">
      <w:pPr>
        <w:autoSpaceDE w:val="0"/>
        <w:autoSpaceDN w:val="0"/>
        <w:adjustRightInd w:val="0"/>
        <w:spacing w:after="0" w:line="240" w:lineRule="auto"/>
        <w:rPr>
          <w:szCs w:val="20"/>
        </w:rPr>
      </w:pPr>
    </w:p>
    <w:p w14:paraId="430F6583" w14:textId="77777777" w:rsidR="00243E5C" w:rsidRPr="00160E7B" w:rsidRDefault="00243E5C" w:rsidP="00243E5C">
      <w:pPr>
        <w:autoSpaceDE w:val="0"/>
        <w:autoSpaceDN w:val="0"/>
        <w:spacing w:after="0" w:line="240" w:lineRule="auto"/>
        <w:rPr>
          <w:szCs w:val="20"/>
        </w:rPr>
      </w:pPr>
      <w:r w:rsidRPr="00160E7B">
        <w:rPr>
          <w:szCs w:val="20"/>
        </w:rPr>
        <w:t>Tri-Component Directive, concerning personal property - Italy</w:t>
      </w:r>
    </w:p>
    <w:p w14:paraId="40B61893" w14:textId="77777777" w:rsidR="00243E5C" w:rsidRPr="00160E7B" w:rsidRDefault="00290942" w:rsidP="00243E5C">
      <w:pPr>
        <w:autoSpaceDE w:val="0"/>
        <w:autoSpaceDN w:val="0"/>
        <w:adjustRightInd w:val="0"/>
        <w:spacing w:after="0" w:line="240" w:lineRule="auto"/>
        <w:rPr>
          <w:szCs w:val="20"/>
        </w:rPr>
      </w:pPr>
      <w:hyperlink r:id="rId32" w:history="1">
        <w:r w:rsidR="00243E5C" w:rsidRPr="00160E7B">
          <w:rPr>
            <w:rStyle w:val="Hyperlink"/>
            <w:szCs w:val="20"/>
          </w:rPr>
          <w:t>http://www.per.hqusareur.army.mil/content/CPD/docs/docper/tricomponent_directive.pdf</w:t>
        </w:r>
      </w:hyperlink>
    </w:p>
    <w:p w14:paraId="24D98BE8" w14:textId="77777777" w:rsidR="00243E5C" w:rsidRPr="00160E7B" w:rsidRDefault="00243E5C" w:rsidP="00243E5C">
      <w:pPr>
        <w:autoSpaceDE w:val="0"/>
        <w:autoSpaceDN w:val="0"/>
        <w:adjustRightInd w:val="0"/>
        <w:spacing w:after="0" w:line="240" w:lineRule="auto"/>
        <w:rPr>
          <w:szCs w:val="20"/>
        </w:rPr>
      </w:pPr>
    </w:p>
    <w:p w14:paraId="48D90837" w14:textId="77777777" w:rsidR="00243E5C" w:rsidRPr="00160E7B" w:rsidRDefault="00243E5C" w:rsidP="00243E5C">
      <w:pPr>
        <w:autoSpaceDE w:val="0"/>
        <w:autoSpaceDN w:val="0"/>
        <w:adjustRightInd w:val="0"/>
        <w:spacing w:after="0" w:line="240" w:lineRule="auto"/>
        <w:rPr>
          <w:b/>
          <w:szCs w:val="20"/>
          <w:u w:val="single"/>
        </w:rPr>
      </w:pPr>
      <w:r w:rsidRPr="00160E7B">
        <w:rPr>
          <w:b/>
          <w:szCs w:val="20"/>
          <w:u w:val="single"/>
        </w:rPr>
        <w:t>JAPAN</w:t>
      </w:r>
    </w:p>
    <w:p w14:paraId="491D0404" w14:textId="77777777" w:rsidR="00243E5C" w:rsidRPr="00160E7B" w:rsidRDefault="00243E5C" w:rsidP="00243E5C">
      <w:pPr>
        <w:autoSpaceDE w:val="0"/>
        <w:autoSpaceDN w:val="0"/>
        <w:adjustRightInd w:val="0"/>
        <w:spacing w:after="0" w:line="240" w:lineRule="auto"/>
        <w:rPr>
          <w:szCs w:val="20"/>
        </w:rPr>
      </w:pPr>
    </w:p>
    <w:p w14:paraId="792FE5B7" w14:textId="77777777" w:rsidR="00243E5C" w:rsidRPr="00160E7B" w:rsidRDefault="00290942" w:rsidP="00243E5C">
      <w:pPr>
        <w:autoSpaceDE w:val="0"/>
        <w:autoSpaceDN w:val="0"/>
        <w:adjustRightInd w:val="0"/>
        <w:spacing w:after="0" w:line="240" w:lineRule="auto"/>
        <w:rPr>
          <w:szCs w:val="20"/>
        </w:rPr>
      </w:pPr>
      <w:hyperlink r:id="rId33" w:history="1">
        <w:r w:rsidR="00243E5C" w:rsidRPr="00160E7B">
          <w:rPr>
            <w:rStyle w:val="Hyperlink"/>
            <w:szCs w:val="20"/>
          </w:rPr>
          <w:t>http://www.usfj.mil/Documents/References/Sofa.html</w:t>
        </w:r>
      </w:hyperlink>
    </w:p>
    <w:p w14:paraId="3D8C9CA2" w14:textId="77777777" w:rsidR="00243E5C" w:rsidRPr="00160E7B" w:rsidRDefault="00243E5C" w:rsidP="00243E5C">
      <w:pPr>
        <w:autoSpaceDE w:val="0"/>
        <w:autoSpaceDN w:val="0"/>
        <w:adjustRightInd w:val="0"/>
        <w:spacing w:after="0" w:line="240" w:lineRule="auto"/>
        <w:rPr>
          <w:szCs w:val="20"/>
        </w:rPr>
      </w:pPr>
      <w:r w:rsidRPr="00160E7B">
        <w:rPr>
          <w:szCs w:val="20"/>
        </w:rPr>
        <w:t>(Agreement Under Article VI of the Treaty of Mutual Cooperation and Security Between the United States of America and Japan, Regarding Facilities and Areas and the Status of United States Armed Forces in Japan)</w:t>
      </w:r>
    </w:p>
    <w:p w14:paraId="5661D621" w14:textId="77777777" w:rsidR="00243E5C" w:rsidRPr="00160E7B" w:rsidRDefault="00243E5C" w:rsidP="00243E5C">
      <w:pPr>
        <w:autoSpaceDE w:val="0"/>
        <w:autoSpaceDN w:val="0"/>
        <w:adjustRightInd w:val="0"/>
        <w:spacing w:after="0" w:line="240" w:lineRule="auto"/>
        <w:rPr>
          <w:szCs w:val="20"/>
        </w:rPr>
      </w:pPr>
    </w:p>
    <w:p w14:paraId="0260A3AF" w14:textId="77777777" w:rsidR="00243E5C" w:rsidRPr="00160E7B" w:rsidRDefault="00243E5C" w:rsidP="00243E5C">
      <w:pPr>
        <w:autoSpaceDE w:val="0"/>
        <w:autoSpaceDN w:val="0"/>
        <w:adjustRightInd w:val="0"/>
        <w:spacing w:after="0" w:line="240" w:lineRule="auto"/>
        <w:rPr>
          <w:b/>
          <w:szCs w:val="20"/>
          <w:u w:val="single"/>
        </w:rPr>
      </w:pPr>
      <w:r w:rsidRPr="00160E7B">
        <w:rPr>
          <w:b/>
          <w:szCs w:val="20"/>
          <w:u w:val="single"/>
        </w:rPr>
        <w:t>DIEGO GARCIA</w:t>
      </w:r>
    </w:p>
    <w:p w14:paraId="50740F12" w14:textId="77777777" w:rsidR="00243E5C" w:rsidRPr="00160E7B" w:rsidRDefault="00243E5C" w:rsidP="00243E5C">
      <w:pPr>
        <w:autoSpaceDE w:val="0"/>
        <w:autoSpaceDN w:val="0"/>
        <w:adjustRightInd w:val="0"/>
        <w:spacing w:after="0" w:line="240" w:lineRule="auto"/>
        <w:rPr>
          <w:szCs w:val="20"/>
        </w:rPr>
      </w:pPr>
    </w:p>
    <w:p w14:paraId="0F72FC9D" w14:textId="77777777" w:rsidR="00243E5C" w:rsidRPr="00160E7B" w:rsidRDefault="00243E5C" w:rsidP="00243E5C">
      <w:pPr>
        <w:autoSpaceDE w:val="0"/>
        <w:autoSpaceDN w:val="0"/>
        <w:adjustRightInd w:val="0"/>
        <w:spacing w:after="0" w:line="240" w:lineRule="auto"/>
        <w:rPr>
          <w:szCs w:val="20"/>
        </w:rPr>
      </w:pPr>
      <w:r w:rsidRPr="00160E7B">
        <w:rPr>
          <w:szCs w:val="20"/>
        </w:rPr>
        <w:t>United Kingdom of Great Britain and Northern Ireland Availability of Certain Indian Ocean Islands for Defense Purposes Agreement Effected by Exchange of Notes Signed at London December 30, 1966; Entered into Force December 30, 1966 and supplemented through December 13, 1982.</w:t>
      </w:r>
    </w:p>
    <w:p w14:paraId="4951B9B3" w14:textId="77777777" w:rsidR="00243E5C" w:rsidRPr="00160E7B" w:rsidRDefault="00290942" w:rsidP="00243E5C">
      <w:pPr>
        <w:autoSpaceDE w:val="0"/>
        <w:autoSpaceDN w:val="0"/>
        <w:adjustRightInd w:val="0"/>
        <w:spacing w:after="0" w:line="240" w:lineRule="auto"/>
        <w:rPr>
          <w:szCs w:val="20"/>
        </w:rPr>
      </w:pPr>
      <w:hyperlink r:id="rId34" w:history="1">
        <w:r w:rsidR="00243E5C" w:rsidRPr="00160E7B">
          <w:rPr>
            <w:rStyle w:val="Hyperlink"/>
            <w:szCs w:val="20"/>
          </w:rPr>
          <w:t>http://www.zianet.com/tedmorris/dg/uk-usnotes1966-1982.pdf</w:t>
        </w:r>
      </w:hyperlink>
    </w:p>
    <w:p w14:paraId="5F4DD760" w14:textId="77777777" w:rsidR="00243E5C" w:rsidRPr="00160E7B" w:rsidRDefault="00243E5C" w:rsidP="00243E5C">
      <w:pPr>
        <w:autoSpaceDE w:val="0"/>
        <w:autoSpaceDN w:val="0"/>
        <w:adjustRightInd w:val="0"/>
        <w:spacing w:after="0" w:line="240" w:lineRule="auto"/>
        <w:rPr>
          <w:szCs w:val="20"/>
        </w:rPr>
      </w:pPr>
    </w:p>
    <w:p w14:paraId="484C656D" w14:textId="77777777" w:rsidR="00243E5C" w:rsidRPr="00160E7B" w:rsidRDefault="00243E5C" w:rsidP="00243E5C">
      <w:pPr>
        <w:autoSpaceDE w:val="0"/>
        <w:autoSpaceDN w:val="0"/>
        <w:adjustRightInd w:val="0"/>
        <w:spacing w:after="0" w:line="240" w:lineRule="auto"/>
        <w:rPr>
          <w:b/>
          <w:szCs w:val="20"/>
          <w:u w:val="single"/>
        </w:rPr>
      </w:pPr>
      <w:r w:rsidRPr="00160E7B">
        <w:rPr>
          <w:b/>
          <w:szCs w:val="20"/>
          <w:u w:val="single"/>
        </w:rPr>
        <w:t>KWAJALEIN</w:t>
      </w:r>
    </w:p>
    <w:p w14:paraId="35DBE17D" w14:textId="77777777" w:rsidR="00243E5C" w:rsidRPr="00160E7B" w:rsidRDefault="00243E5C" w:rsidP="00243E5C">
      <w:pPr>
        <w:autoSpaceDE w:val="0"/>
        <w:autoSpaceDN w:val="0"/>
        <w:adjustRightInd w:val="0"/>
        <w:spacing w:after="0" w:line="240" w:lineRule="auto"/>
        <w:rPr>
          <w:szCs w:val="20"/>
        </w:rPr>
      </w:pPr>
    </w:p>
    <w:p w14:paraId="4F66388C" w14:textId="77777777" w:rsidR="00243E5C" w:rsidRPr="00160E7B" w:rsidRDefault="00243E5C" w:rsidP="00243E5C">
      <w:pPr>
        <w:autoSpaceDE w:val="0"/>
        <w:autoSpaceDN w:val="0"/>
        <w:adjustRightInd w:val="0"/>
        <w:spacing w:after="0" w:line="240" w:lineRule="auto"/>
        <w:rPr>
          <w:szCs w:val="20"/>
        </w:rPr>
      </w:pPr>
      <w:r w:rsidRPr="00160E7B">
        <w:rPr>
          <w:szCs w:val="20"/>
        </w:rPr>
        <w:t xml:space="preserve">FEDERAL PROGRAMS AND SERVICES AGREEMENT BETWEEN THE GOVERNMENT OF THE UNITED STATES AND THE GOVERNMENT OF THE REPUBLIC OF THE MARSHALL ISLANDS </w:t>
      </w:r>
    </w:p>
    <w:p w14:paraId="1F943F48" w14:textId="77777777" w:rsidR="00243E5C" w:rsidRPr="00160E7B" w:rsidRDefault="00243E5C" w:rsidP="00243E5C">
      <w:pPr>
        <w:autoSpaceDE w:val="0"/>
        <w:autoSpaceDN w:val="0"/>
        <w:adjustRightInd w:val="0"/>
        <w:spacing w:after="0" w:line="240" w:lineRule="auto"/>
        <w:rPr>
          <w:szCs w:val="20"/>
        </w:rPr>
      </w:pPr>
      <w:r w:rsidRPr="00160E7B">
        <w:rPr>
          <w:szCs w:val="20"/>
        </w:rPr>
        <w:t>Concluded Pursuant to Article III of Title One, Article II of Title Two (including Section 222) and Section 231 of the Compact of Free Association, as amended:</w:t>
      </w:r>
    </w:p>
    <w:p w14:paraId="154C80A1" w14:textId="77777777" w:rsidR="00243E5C" w:rsidRPr="00160E7B" w:rsidRDefault="00290942" w:rsidP="00243E5C">
      <w:pPr>
        <w:autoSpaceDE w:val="0"/>
        <w:autoSpaceDN w:val="0"/>
        <w:adjustRightInd w:val="0"/>
        <w:spacing w:after="0" w:line="240" w:lineRule="auto"/>
        <w:rPr>
          <w:szCs w:val="20"/>
        </w:rPr>
      </w:pPr>
      <w:hyperlink r:id="rId35" w:history="1">
        <w:r w:rsidR="00243E5C" w:rsidRPr="00160E7B">
          <w:rPr>
            <w:rStyle w:val="Hyperlink"/>
            <w:szCs w:val="20"/>
          </w:rPr>
          <w:t>http://www.doi.gov/oia/Firstpginfo/laws/CompactRMISubsidiaryAgreements.pdf</w:t>
        </w:r>
      </w:hyperlink>
    </w:p>
    <w:p w14:paraId="32EF614D" w14:textId="77777777" w:rsidR="00243E5C" w:rsidRPr="00160E7B" w:rsidRDefault="00243E5C" w:rsidP="00243E5C">
      <w:pPr>
        <w:autoSpaceDE w:val="0"/>
        <w:autoSpaceDN w:val="0"/>
        <w:adjustRightInd w:val="0"/>
        <w:spacing w:after="0" w:line="240" w:lineRule="auto"/>
        <w:rPr>
          <w:szCs w:val="20"/>
        </w:rPr>
      </w:pPr>
    </w:p>
    <w:p w14:paraId="2474A562" w14:textId="77777777" w:rsidR="00243E5C" w:rsidRPr="00160E7B" w:rsidRDefault="00243E5C" w:rsidP="00243E5C">
      <w:pPr>
        <w:spacing w:after="0" w:line="240" w:lineRule="auto"/>
        <w:rPr>
          <w:szCs w:val="20"/>
        </w:rPr>
      </w:pPr>
      <w:r w:rsidRPr="00160E7B">
        <w:rPr>
          <w:szCs w:val="20"/>
        </w:rPr>
        <w:t xml:space="preserve">Please address any questions you may have to Ms. Dana King at </w:t>
      </w:r>
      <w:hyperlink r:id="rId36" w:history="1">
        <w:r w:rsidRPr="00160E7B">
          <w:rPr>
            <w:rStyle w:val="Hyperlink"/>
            <w:szCs w:val="20"/>
          </w:rPr>
          <w:t>dana.l.king4.civ@mail.mil</w:t>
        </w:r>
      </w:hyperlink>
      <w:r w:rsidRPr="00160E7B">
        <w:rPr>
          <w:szCs w:val="20"/>
        </w:rPr>
        <w:t xml:space="preserve">  (email) or 614-701-3196. </w:t>
      </w:r>
    </w:p>
    <w:p w14:paraId="29F97559" w14:textId="77777777" w:rsidR="00243E5C" w:rsidRPr="00160E7B" w:rsidRDefault="00243E5C" w:rsidP="00243E5C">
      <w:pPr>
        <w:spacing w:after="0" w:line="240" w:lineRule="auto"/>
        <w:rPr>
          <w:szCs w:val="20"/>
        </w:rPr>
      </w:pPr>
    </w:p>
    <w:p w14:paraId="62179B84" w14:textId="77777777" w:rsidR="00243E5C" w:rsidRPr="00160E7B" w:rsidRDefault="00243E5C" w:rsidP="00243E5C">
      <w:pPr>
        <w:spacing w:after="0" w:line="240" w:lineRule="auto"/>
        <w:rPr>
          <w:szCs w:val="20"/>
        </w:rPr>
      </w:pPr>
      <w:r w:rsidRPr="00160E7B">
        <w:rPr>
          <w:b/>
          <w:bCs/>
          <w:spacing w:val="-1"/>
          <w:szCs w:val="20"/>
        </w:rPr>
        <w:t>E</w:t>
      </w:r>
      <w:r w:rsidRPr="00160E7B">
        <w:rPr>
          <w:b/>
          <w:bCs/>
          <w:szCs w:val="20"/>
        </w:rPr>
        <w:t>ND</w:t>
      </w:r>
      <w:r w:rsidRPr="00160E7B">
        <w:rPr>
          <w:b/>
          <w:bCs/>
          <w:spacing w:val="-3"/>
          <w:szCs w:val="20"/>
        </w:rPr>
        <w:t xml:space="preserve"> </w:t>
      </w:r>
      <w:r w:rsidRPr="00160E7B">
        <w:rPr>
          <w:b/>
          <w:bCs/>
          <w:spacing w:val="1"/>
          <w:szCs w:val="20"/>
        </w:rPr>
        <w:t>O</w:t>
      </w:r>
      <w:r w:rsidRPr="00160E7B">
        <w:rPr>
          <w:b/>
          <w:bCs/>
          <w:szCs w:val="20"/>
        </w:rPr>
        <w:t>F</w:t>
      </w:r>
      <w:r w:rsidRPr="00160E7B">
        <w:rPr>
          <w:b/>
          <w:bCs/>
          <w:spacing w:val="-2"/>
          <w:szCs w:val="20"/>
        </w:rPr>
        <w:t xml:space="preserve"> HOST COUNTRY OVERSEAS REGULATIONS</w:t>
      </w:r>
      <w:r w:rsidRPr="00160E7B">
        <w:rPr>
          <w:szCs w:val="20"/>
        </w:rPr>
        <w:br w:type="page"/>
      </w:r>
    </w:p>
    <w:p w14:paraId="3EB5FC08" w14:textId="77777777" w:rsidR="00243E5C" w:rsidRPr="00160E7B" w:rsidRDefault="00243E5C" w:rsidP="00243E5C">
      <w:pPr>
        <w:autoSpaceDE w:val="0"/>
        <w:autoSpaceDN w:val="0"/>
        <w:spacing w:after="0" w:line="240" w:lineRule="auto"/>
        <w:rPr>
          <w:szCs w:val="20"/>
        </w:rPr>
      </w:pPr>
    </w:p>
    <w:p w14:paraId="66929A04" w14:textId="77777777" w:rsidR="00243E5C" w:rsidRPr="00160E7B" w:rsidRDefault="00243E5C" w:rsidP="00243E5C">
      <w:pPr>
        <w:autoSpaceDE w:val="0"/>
        <w:autoSpaceDN w:val="0"/>
        <w:spacing w:after="0" w:line="240" w:lineRule="auto"/>
        <w:rPr>
          <w:szCs w:val="20"/>
        </w:rPr>
      </w:pPr>
    </w:p>
    <w:p w14:paraId="212B86DD" w14:textId="77777777" w:rsidR="00243E5C" w:rsidRPr="00160E7B" w:rsidRDefault="00243E5C" w:rsidP="00243E5C">
      <w:pPr>
        <w:autoSpaceDE w:val="0"/>
        <w:autoSpaceDN w:val="0"/>
        <w:spacing w:after="0" w:line="240" w:lineRule="auto"/>
        <w:rPr>
          <w:szCs w:val="20"/>
        </w:rPr>
      </w:pPr>
      <w:r w:rsidRPr="00160E7B">
        <w:rPr>
          <w:szCs w:val="20"/>
          <w:u w:val="single"/>
        </w:rPr>
        <w:t>ATTACHMENT J-5</w:t>
      </w:r>
    </w:p>
    <w:p w14:paraId="1DE185FB" w14:textId="77777777" w:rsidR="00243E5C" w:rsidRPr="00160E7B" w:rsidRDefault="00243E5C" w:rsidP="00243E5C">
      <w:pPr>
        <w:spacing w:after="0" w:line="240" w:lineRule="auto"/>
        <w:rPr>
          <w:b/>
          <w:bCs/>
          <w:szCs w:val="20"/>
        </w:rPr>
      </w:pPr>
    </w:p>
    <w:p w14:paraId="6FDDC2C6" w14:textId="77777777" w:rsidR="00243E5C" w:rsidRPr="00160E7B" w:rsidRDefault="00243E5C" w:rsidP="00243E5C">
      <w:pPr>
        <w:spacing w:after="0" w:line="240" w:lineRule="auto"/>
        <w:rPr>
          <w:b/>
          <w:bCs/>
          <w:szCs w:val="20"/>
        </w:rPr>
      </w:pPr>
      <w:r w:rsidRPr="00160E7B">
        <w:rPr>
          <w:b/>
          <w:bCs/>
          <w:szCs w:val="20"/>
        </w:rPr>
        <w:t>J-5.</w:t>
      </w:r>
      <w:r w:rsidRPr="00160E7B">
        <w:rPr>
          <w:b/>
          <w:bCs/>
          <w:szCs w:val="20"/>
        </w:rPr>
        <w:tab/>
        <w:t>KEY PERSONNEL</w:t>
      </w:r>
    </w:p>
    <w:p w14:paraId="298628E8" w14:textId="77777777" w:rsidR="00243E5C" w:rsidRPr="00160E7B" w:rsidRDefault="00243E5C" w:rsidP="00243E5C">
      <w:pPr>
        <w:spacing w:after="0" w:line="240" w:lineRule="auto"/>
        <w:rPr>
          <w:szCs w:val="20"/>
        </w:rPr>
      </w:pPr>
    </w:p>
    <w:p w14:paraId="1ADC133E" w14:textId="67FEADCF" w:rsidR="00243E5C" w:rsidRPr="00160E7B" w:rsidRDefault="00243E5C" w:rsidP="00243E5C">
      <w:pPr>
        <w:spacing w:after="0" w:line="240" w:lineRule="auto"/>
        <w:rPr>
          <w:szCs w:val="20"/>
        </w:rPr>
      </w:pPr>
      <w:r w:rsidRPr="00160E7B">
        <w:rPr>
          <w:szCs w:val="20"/>
        </w:rPr>
        <w:t>Reference Section H-2, “KEY PERSONNEL</w:t>
      </w:r>
      <w:r w:rsidRPr="00BD6FD6">
        <w:rPr>
          <w:szCs w:val="20"/>
        </w:rPr>
        <w:t>”, of the contract. The following contractor employees, all required to work from the designated home office location per PWS C-4</w:t>
      </w:r>
      <w:r w:rsidR="00BD6FD6" w:rsidRPr="00BD6FD6">
        <w:rPr>
          <w:szCs w:val="20"/>
        </w:rPr>
        <w:t>.</w:t>
      </w:r>
      <w:r w:rsidRPr="00BD6FD6">
        <w:rPr>
          <w:szCs w:val="20"/>
        </w:rPr>
        <w:t>b</w:t>
      </w:r>
      <w:r w:rsidR="00BD6FD6" w:rsidRPr="00BD6FD6">
        <w:rPr>
          <w:szCs w:val="20"/>
        </w:rPr>
        <w:t>.</w:t>
      </w:r>
      <w:r w:rsidRPr="00BD6FD6">
        <w:rPr>
          <w:szCs w:val="20"/>
        </w:rPr>
        <w:t>, are hereby classified</w:t>
      </w:r>
      <w:r w:rsidRPr="00160E7B">
        <w:rPr>
          <w:szCs w:val="20"/>
        </w:rPr>
        <w:t xml:space="preserve"> as Key Personnel:</w:t>
      </w:r>
    </w:p>
    <w:p w14:paraId="07DAE587" w14:textId="77777777" w:rsidR="00243E5C" w:rsidRPr="00160E7B" w:rsidRDefault="00243E5C" w:rsidP="00243E5C">
      <w:pPr>
        <w:spacing w:after="0" w:line="240" w:lineRule="auto"/>
        <w:rPr>
          <w:szCs w:val="20"/>
        </w:rPr>
      </w:pPr>
    </w:p>
    <w:p w14:paraId="73A421C4" w14:textId="77777777" w:rsidR="00243E5C" w:rsidRPr="00160E7B" w:rsidRDefault="00243E5C" w:rsidP="00243E5C">
      <w:pPr>
        <w:spacing w:after="0" w:line="240" w:lineRule="auto"/>
        <w:rPr>
          <w:szCs w:val="20"/>
        </w:rPr>
      </w:pPr>
      <w:r w:rsidRPr="00160E7B">
        <w:rPr>
          <w:szCs w:val="20"/>
        </w:rPr>
        <w:t xml:space="preserve">1. </w:t>
      </w:r>
      <w:r w:rsidRPr="00160E7B">
        <w:rPr>
          <w:b/>
          <w:szCs w:val="20"/>
        </w:rPr>
        <w:t>Home Office Senior Manager</w:t>
      </w:r>
      <w:r w:rsidRPr="00160E7B">
        <w:rPr>
          <w:szCs w:val="20"/>
        </w:rPr>
        <w:t xml:space="preserve"> – Overall responsibility of the management and direction of OMBP banking operations at the executive level. General qualification guidelines are as follows:</w:t>
      </w:r>
    </w:p>
    <w:p w14:paraId="7AB03F1B" w14:textId="77777777" w:rsidR="00243E5C" w:rsidRPr="00160E7B" w:rsidRDefault="00243E5C" w:rsidP="00243E5C">
      <w:pPr>
        <w:spacing w:after="0" w:line="240" w:lineRule="auto"/>
        <w:rPr>
          <w:szCs w:val="20"/>
        </w:rPr>
      </w:pPr>
    </w:p>
    <w:p w14:paraId="5671E605" w14:textId="77777777" w:rsidR="00243E5C" w:rsidRPr="00160E7B" w:rsidRDefault="00243E5C" w:rsidP="00A55E00">
      <w:pPr>
        <w:numPr>
          <w:ilvl w:val="0"/>
          <w:numId w:val="35"/>
        </w:numPr>
        <w:spacing w:after="0" w:line="240" w:lineRule="auto"/>
        <w:contextualSpacing/>
        <w:rPr>
          <w:szCs w:val="20"/>
        </w:rPr>
      </w:pPr>
      <w:r w:rsidRPr="00160E7B">
        <w:rPr>
          <w:szCs w:val="20"/>
        </w:rPr>
        <w:t>15 - 25 years total banking experience</w:t>
      </w:r>
    </w:p>
    <w:p w14:paraId="6A92275A" w14:textId="77777777" w:rsidR="00243E5C" w:rsidRPr="00160E7B" w:rsidRDefault="00243E5C" w:rsidP="00A55E00">
      <w:pPr>
        <w:numPr>
          <w:ilvl w:val="0"/>
          <w:numId w:val="35"/>
        </w:numPr>
        <w:spacing w:before="100" w:beforeAutospacing="1" w:after="0" w:afterAutospacing="1" w:line="240" w:lineRule="auto"/>
        <w:contextualSpacing/>
        <w:rPr>
          <w:szCs w:val="20"/>
        </w:rPr>
      </w:pPr>
      <w:r w:rsidRPr="00160E7B">
        <w:rPr>
          <w:szCs w:val="20"/>
        </w:rPr>
        <w:t>7 - 15 years in senior banking management positions</w:t>
      </w:r>
    </w:p>
    <w:p w14:paraId="03FCAA39" w14:textId="77777777" w:rsidR="00243E5C" w:rsidRPr="00160E7B" w:rsidRDefault="00243E5C" w:rsidP="00A55E00">
      <w:pPr>
        <w:numPr>
          <w:ilvl w:val="0"/>
          <w:numId w:val="35"/>
        </w:numPr>
        <w:spacing w:before="100" w:beforeAutospacing="1" w:after="0" w:afterAutospacing="1" w:line="240" w:lineRule="auto"/>
        <w:contextualSpacing/>
        <w:rPr>
          <w:szCs w:val="20"/>
        </w:rPr>
      </w:pPr>
      <w:r w:rsidRPr="00160E7B">
        <w:rPr>
          <w:szCs w:val="20"/>
        </w:rPr>
        <w:t xml:space="preserve">Education - Bachelor’s degree </w:t>
      </w:r>
    </w:p>
    <w:p w14:paraId="0F1B1039" w14:textId="77777777" w:rsidR="00243E5C" w:rsidRPr="00160E7B" w:rsidRDefault="00243E5C" w:rsidP="00243E5C">
      <w:pPr>
        <w:spacing w:after="0" w:line="240" w:lineRule="auto"/>
        <w:rPr>
          <w:szCs w:val="20"/>
        </w:rPr>
      </w:pPr>
    </w:p>
    <w:p w14:paraId="1C4A0113" w14:textId="4F674D7C" w:rsidR="00243E5C" w:rsidRPr="00160E7B" w:rsidRDefault="00243E5C" w:rsidP="00243E5C">
      <w:pPr>
        <w:spacing w:after="0" w:line="240" w:lineRule="auto"/>
        <w:rPr>
          <w:szCs w:val="20"/>
        </w:rPr>
      </w:pPr>
      <w:r w:rsidRPr="00160E7B">
        <w:rPr>
          <w:szCs w:val="20"/>
        </w:rPr>
        <w:t xml:space="preserve">2. </w:t>
      </w:r>
      <w:r w:rsidRPr="00160E7B">
        <w:rPr>
          <w:b/>
          <w:szCs w:val="20"/>
        </w:rPr>
        <w:t xml:space="preserve">Operations Manager </w:t>
      </w:r>
      <w:r w:rsidRPr="00160E7B">
        <w:rPr>
          <w:szCs w:val="20"/>
        </w:rPr>
        <w:t xml:space="preserve">- Overall responsibility of the management and direction of Military Banking </w:t>
      </w:r>
      <w:r w:rsidR="00970BF2" w:rsidRPr="00160E7B">
        <w:rPr>
          <w:szCs w:val="20"/>
        </w:rPr>
        <w:t>Facilities (</w:t>
      </w:r>
      <w:r w:rsidRPr="00160E7B">
        <w:rPr>
          <w:szCs w:val="20"/>
        </w:rPr>
        <w:t>MBF) overseas. General qualification guidelines are as follows:</w:t>
      </w:r>
    </w:p>
    <w:p w14:paraId="5E17E960" w14:textId="77777777" w:rsidR="00243E5C" w:rsidRPr="00160E7B" w:rsidRDefault="00243E5C" w:rsidP="00243E5C">
      <w:pPr>
        <w:spacing w:after="0" w:line="240" w:lineRule="auto"/>
        <w:rPr>
          <w:szCs w:val="20"/>
        </w:rPr>
      </w:pPr>
    </w:p>
    <w:p w14:paraId="5660FFE9" w14:textId="77777777" w:rsidR="00243E5C" w:rsidRPr="00160E7B" w:rsidRDefault="00243E5C" w:rsidP="00A55E00">
      <w:pPr>
        <w:numPr>
          <w:ilvl w:val="0"/>
          <w:numId w:val="36"/>
        </w:numPr>
        <w:spacing w:after="0" w:line="240" w:lineRule="auto"/>
        <w:contextualSpacing/>
        <w:rPr>
          <w:szCs w:val="20"/>
        </w:rPr>
      </w:pPr>
      <w:r w:rsidRPr="00160E7B">
        <w:rPr>
          <w:szCs w:val="20"/>
        </w:rPr>
        <w:t>10 - 20 years total banking experience</w:t>
      </w:r>
    </w:p>
    <w:p w14:paraId="62466708" w14:textId="77777777" w:rsidR="00243E5C" w:rsidRPr="00160E7B" w:rsidRDefault="00243E5C" w:rsidP="00A55E00">
      <w:pPr>
        <w:numPr>
          <w:ilvl w:val="0"/>
          <w:numId w:val="36"/>
        </w:numPr>
        <w:spacing w:before="100" w:beforeAutospacing="1" w:after="0" w:afterAutospacing="1" w:line="240" w:lineRule="auto"/>
        <w:contextualSpacing/>
        <w:rPr>
          <w:szCs w:val="20"/>
        </w:rPr>
      </w:pPr>
      <w:r w:rsidRPr="00160E7B">
        <w:rPr>
          <w:szCs w:val="20"/>
        </w:rPr>
        <w:t>5 - 10 years in banking management positions</w:t>
      </w:r>
    </w:p>
    <w:p w14:paraId="41EB927F" w14:textId="77777777" w:rsidR="00243E5C" w:rsidRPr="00160E7B" w:rsidRDefault="00243E5C" w:rsidP="00A55E00">
      <w:pPr>
        <w:numPr>
          <w:ilvl w:val="0"/>
          <w:numId w:val="36"/>
        </w:numPr>
        <w:spacing w:before="100" w:beforeAutospacing="1" w:after="0" w:afterAutospacing="1" w:line="240" w:lineRule="auto"/>
        <w:contextualSpacing/>
        <w:rPr>
          <w:szCs w:val="20"/>
        </w:rPr>
      </w:pPr>
      <w:r w:rsidRPr="00160E7B">
        <w:rPr>
          <w:szCs w:val="20"/>
        </w:rPr>
        <w:t>Education - Bachelor’s degree</w:t>
      </w:r>
    </w:p>
    <w:p w14:paraId="055FDDE5" w14:textId="77777777" w:rsidR="00243E5C" w:rsidRPr="00160E7B" w:rsidRDefault="00243E5C" w:rsidP="00243E5C">
      <w:pPr>
        <w:spacing w:after="0" w:line="240" w:lineRule="auto"/>
        <w:rPr>
          <w:szCs w:val="20"/>
        </w:rPr>
      </w:pPr>
    </w:p>
    <w:p w14:paraId="49D03FCE" w14:textId="77777777" w:rsidR="00243E5C" w:rsidRPr="00160E7B" w:rsidRDefault="00243E5C" w:rsidP="00243E5C">
      <w:pPr>
        <w:spacing w:after="0" w:line="240" w:lineRule="auto"/>
        <w:rPr>
          <w:szCs w:val="20"/>
        </w:rPr>
      </w:pPr>
      <w:r w:rsidRPr="00160E7B">
        <w:rPr>
          <w:szCs w:val="20"/>
        </w:rPr>
        <w:t xml:space="preserve">3. </w:t>
      </w:r>
      <w:r w:rsidRPr="00160E7B">
        <w:rPr>
          <w:b/>
          <w:szCs w:val="20"/>
        </w:rPr>
        <w:t xml:space="preserve">Chief Financial Officer </w:t>
      </w:r>
      <w:r w:rsidRPr="00160E7B">
        <w:rPr>
          <w:szCs w:val="20"/>
        </w:rPr>
        <w:t>– Responsible for all financial reporting and financial aspects of the contract. General qualification guidelines are as follows:</w:t>
      </w:r>
    </w:p>
    <w:p w14:paraId="552CA2B8" w14:textId="77777777" w:rsidR="00243E5C" w:rsidRPr="00160E7B" w:rsidRDefault="00243E5C" w:rsidP="00243E5C">
      <w:pPr>
        <w:spacing w:after="0" w:line="240" w:lineRule="auto"/>
        <w:rPr>
          <w:szCs w:val="20"/>
        </w:rPr>
      </w:pPr>
    </w:p>
    <w:p w14:paraId="2C6B415D" w14:textId="77777777" w:rsidR="00243E5C" w:rsidRPr="00160E7B" w:rsidRDefault="00243E5C" w:rsidP="00A55E00">
      <w:pPr>
        <w:numPr>
          <w:ilvl w:val="0"/>
          <w:numId w:val="37"/>
        </w:numPr>
        <w:spacing w:after="0" w:line="240" w:lineRule="auto"/>
        <w:contextualSpacing/>
        <w:rPr>
          <w:szCs w:val="20"/>
        </w:rPr>
      </w:pPr>
      <w:r w:rsidRPr="00160E7B">
        <w:rPr>
          <w:szCs w:val="20"/>
        </w:rPr>
        <w:t xml:space="preserve">10 - 20 years total banking experience </w:t>
      </w:r>
    </w:p>
    <w:p w14:paraId="29B7626E" w14:textId="77777777" w:rsidR="00243E5C" w:rsidRPr="00160E7B" w:rsidRDefault="00243E5C" w:rsidP="00A55E00">
      <w:pPr>
        <w:numPr>
          <w:ilvl w:val="0"/>
          <w:numId w:val="37"/>
        </w:numPr>
        <w:spacing w:before="100" w:beforeAutospacing="1" w:after="0" w:afterAutospacing="1" w:line="240" w:lineRule="auto"/>
        <w:contextualSpacing/>
        <w:rPr>
          <w:szCs w:val="20"/>
        </w:rPr>
      </w:pPr>
      <w:r w:rsidRPr="00160E7B">
        <w:rPr>
          <w:szCs w:val="20"/>
        </w:rPr>
        <w:t>5 - 10 years in banking positions related to financial aspects (budget, income statements, balance sheets, etc.)</w:t>
      </w:r>
    </w:p>
    <w:p w14:paraId="7B47E109" w14:textId="77777777" w:rsidR="00243E5C" w:rsidRPr="00160E7B" w:rsidRDefault="00243E5C" w:rsidP="00A55E00">
      <w:pPr>
        <w:numPr>
          <w:ilvl w:val="0"/>
          <w:numId w:val="37"/>
        </w:numPr>
        <w:spacing w:before="100" w:beforeAutospacing="1" w:after="0" w:afterAutospacing="1" w:line="240" w:lineRule="auto"/>
        <w:contextualSpacing/>
        <w:rPr>
          <w:szCs w:val="20"/>
        </w:rPr>
      </w:pPr>
      <w:r w:rsidRPr="00160E7B">
        <w:rPr>
          <w:szCs w:val="20"/>
        </w:rPr>
        <w:t>Education - Bachelor’s degree</w:t>
      </w:r>
    </w:p>
    <w:p w14:paraId="0F9116A0" w14:textId="77777777" w:rsidR="00243E5C" w:rsidRPr="00160E7B" w:rsidRDefault="00243E5C" w:rsidP="00243E5C">
      <w:pPr>
        <w:spacing w:after="0" w:line="240" w:lineRule="auto"/>
        <w:rPr>
          <w:szCs w:val="20"/>
        </w:rPr>
      </w:pPr>
    </w:p>
    <w:p w14:paraId="4C1DB172" w14:textId="77777777" w:rsidR="00243E5C" w:rsidRPr="00160E7B" w:rsidRDefault="00243E5C" w:rsidP="00243E5C">
      <w:pPr>
        <w:spacing w:after="0" w:line="240" w:lineRule="auto"/>
        <w:rPr>
          <w:szCs w:val="20"/>
        </w:rPr>
      </w:pPr>
      <w:r w:rsidRPr="00160E7B">
        <w:rPr>
          <w:szCs w:val="20"/>
        </w:rPr>
        <w:t xml:space="preserve">4. </w:t>
      </w:r>
      <w:r w:rsidRPr="00160E7B">
        <w:rPr>
          <w:b/>
          <w:szCs w:val="20"/>
        </w:rPr>
        <w:t xml:space="preserve">Contract Manager </w:t>
      </w:r>
      <w:r w:rsidRPr="00160E7B">
        <w:rPr>
          <w:szCs w:val="20"/>
        </w:rPr>
        <w:t>– Overall responsibility of contractor’s purchasing procedures with knowledge of the contract and federal procurement regulations. General qualification guidelines are as follows:</w:t>
      </w:r>
    </w:p>
    <w:p w14:paraId="2A2D3A88" w14:textId="77777777" w:rsidR="00243E5C" w:rsidRPr="00160E7B" w:rsidRDefault="00243E5C" w:rsidP="00243E5C">
      <w:pPr>
        <w:spacing w:after="0" w:line="240" w:lineRule="auto"/>
        <w:rPr>
          <w:szCs w:val="20"/>
        </w:rPr>
      </w:pPr>
    </w:p>
    <w:p w14:paraId="242B3E43" w14:textId="77777777" w:rsidR="00243E5C" w:rsidRPr="00160E7B" w:rsidRDefault="00243E5C" w:rsidP="00A55E00">
      <w:pPr>
        <w:numPr>
          <w:ilvl w:val="0"/>
          <w:numId w:val="38"/>
        </w:numPr>
        <w:spacing w:after="0" w:line="240" w:lineRule="auto"/>
        <w:contextualSpacing/>
        <w:rPr>
          <w:szCs w:val="20"/>
        </w:rPr>
      </w:pPr>
      <w:r w:rsidRPr="00160E7B">
        <w:rPr>
          <w:szCs w:val="20"/>
        </w:rPr>
        <w:t>7 - 15 years total of experience with Government contracts</w:t>
      </w:r>
    </w:p>
    <w:p w14:paraId="2A00556D" w14:textId="77777777" w:rsidR="00243E5C" w:rsidRPr="00160E7B" w:rsidRDefault="00243E5C" w:rsidP="00A55E00">
      <w:pPr>
        <w:numPr>
          <w:ilvl w:val="0"/>
          <w:numId w:val="38"/>
        </w:numPr>
        <w:spacing w:before="100" w:beforeAutospacing="1" w:after="0" w:afterAutospacing="1" w:line="240" w:lineRule="auto"/>
        <w:contextualSpacing/>
        <w:rPr>
          <w:szCs w:val="20"/>
        </w:rPr>
      </w:pPr>
      <w:r w:rsidRPr="00160E7B">
        <w:rPr>
          <w:szCs w:val="20"/>
        </w:rPr>
        <w:t>3 - 7 years in banking positions related to purchasing and/or Government contracting</w:t>
      </w:r>
    </w:p>
    <w:p w14:paraId="69D9FC34" w14:textId="77777777" w:rsidR="00243E5C" w:rsidRPr="00160E7B" w:rsidRDefault="00243E5C" w:rsidP="00A55E00">
      <w:pPr>
        <w:numPr>
          <w:ilvl w:val="0"/>
          <w:numId w:val="38"/>
        </w:numPr>
        <w:spacing w:before="100" w:beforeAutospacing="1" w:after="0" w:afterAutospacing="1" w:line="240" w:lineRule="auto"/>
        <w:contextualSpacing/>
        <w:rPr>
          <w:szCs w:val="20"/>
        </w:rPr>
      </w:pPr>
      <w:r w:rsidRPr="00160E7B">
        <w:rPr>
          <w:szCs w:val="20"/>
        </w:rPr>
        <w:t>Education - Bachelor’s degree</w:t>
      </w:r>
    </w:p>
    <w:p w14:paraId="6AAD4D46" w14:textId="77777777" w:rsidR="00243E5C" w:rsidRPr="00160E7B" w:rsidRDefault="00243E5C" w:rsidP="00243E5C">
      <w:pPr>
        <w:spacing w:after="0" w:line="240" w:lineRule="auto"/>
        <w:rPr>
          <w:szCs w:val="20"/>
        </w:rPr>
      </w:pPr>
    </w:p>
    <w:p w14:paraId="157A7656" w14:textId="77777777" w:rsidR="00243E5C" w:rsidRPr="00160E7B" w:rsidRDefault="00243E5C" w:rsidP="00243E5C">
      <w:pPr>
        <w:spacing w:after="0" w:line="240" w:lineRule="auto"/>
        <w:rPr>
          <w:b/>
          <w:szCs w:val="20"/>
        </w:rPr>
      </w:pPr>
    </w:p>
    <w:p w14:paraId="161A770B" w14:textId="77777777" w:rsidR="00243E5C" w:rsidRPr="00160E7B" w:rsidRDefault="00243E5C" w:rsidP="00243E5C">
      <w:pPr>
        <w:spacing w:after="0" w:line="240" w:lineRule="auto"/>
        <w:rPr>
          <w:szCs w:val="20"/>
        </w:rPr>
      </w:pPr>
      <w:r w:rsidRPr="00160E7B">
        <w:rPr>
          <w:b/>
          <w:szCs w:val="20"/>
        </w:rPr>
        <w:t>NOTE:</w:t>
      </w:r>
      <w:r w:rsidRPr="00160E7B">
        <w:rPr>
          <w:szCs w:val="20"/>
        </w:rPr>
        <w:t xml:space="preserve"> The above guidelines are not to be considered minimum requirements. They are to be used as a guide in considering and evaluating proposed key personnel and potential substitutions. All candidates need only have qualifications deemed adequate for the position for which they are being considered. Additional justification supporting each candidate’s qualifications may be provided by the contractor and may be considered in any evaluation of proposals or for any substitution of key personnel.</w:t>
      </w:r>
    </w:p>
    <w:p w14:paraId="1055A482" w14:textId="77777777" w:rsidR="00243E5C" w:rsidRPr="00160E7B" w:rsidRDefault="00243E5C" w:rsidP="00243E5C">
      <w:pPr>
        <w:autoSpaceDE w:val="0"/>
        <w:autoSpaceDN w:val="0"/>
        <w:spacing w:after="0" w:line="240" w:lineRule="auto"/>
        <w:rPr>
          <w:szCs w:val="20"/>
        </w:rPr>
      </w:pPr>
    </w:p>
    <w:p w14:paraId="4094DBF4" w14:textId="77777777" w:rsidR="00243E5C" w:rsidRPr="00160E7B" w:rsidRDefault="00243E5C" w:rsidP="00243E5C">
      <w:pPr>
        <w:autoSpaceDE w:val="0"/>
        <w:autoSpaceDN w:val="0"/>
        <w:spacing w:after="0" w:line="240" w:lineRule="auto"/>
        <w:rPr>
          <w:szCs w:val="20"/>
        </w:rPr>
      </w:pPr>
    </w:p>
    <w:p w14:paraId="29C6F97B" w14:textId="77777777" w:rsidR="00243E5C" w:rsidRPr="00160E7B" w:rsidRDefault="00243E5C" w:rsidP="00243E5C">
      <w:pPr>
        <w:autoSpaceDE w:val="0"/>
        <w:autoSpaceDN w:val="0"/>
        <w:spacing w:after="0" w:line="240" w:lineRule="auto"/>
        <w:rPr>
          <w:b/>
          <w:szCs w:val="20"/>
        </w:rPr>
      </w:pPr>
      <w:r w:rsidRPr="00160E7B">
        <w:rPr>
          <w:b/>
          <w:szCs w:val="20"/>
        </w:rPr>
        <w:t>END OF KEY PERSONNEL</w:t>
      </w:r>
    </w:p>
    <w:p w14:paraId="515DB55B" w14:textId="77777777" w:rsidR="00243E5C" w:rsidRPr="00160E7B" w:rsidRDefault="00243E5C" w:rsidP="00243E5C">
      <w:pPr>
        <w:spacing w:after="0" w:line="240" w:lineRule="auto"/>
        <w:rPr>
          <w:b/>
          <w:szCs w:val="20"/>
        </w:rPr>
        <w:sectPr w:rsidR="00243E5C" w:rsidRPr="00160E7B">
          <w:pgSz w:w="12240" w:h="15840"/>
          <w:pgMar w:top="1440" w:right="1440" w:bottom="1440" w:left="1440" w:header="720" w:footer="720" w:gutter="0"/>
          <w:cols w:space="720"/>
        </w:sectPr>
      </w:pPr>
    </w:p>
    <w:p w14:paraId="13033D73" w14:textId="77777777" w:rsidR="00243E5C" w:rsidRPr="00160E7B" w:rsidRDefault="00243E5C" w:rsidP="00243E5C">
      <w:pPr>
        <w:autoSpaceDE w:val="0"/>
        <w:autoSpaceDN w:val="0"/>
        <w:spacing w:after="0" w:line="240" w:lineRule="auto"/>
        <w:rPr>
          <w:szCs w:val="20"/>
        </w:rPr>
      </w:pPr>
    </w:p>
    <w:p w14:paraId="7E593300" w14:textId="77777777" w:rsidR="00243E5C" w:rsidRPr="00160E7B" w:rsidRDefault="00243E5C" w:rsidP="00243E5C">
      <w:pPr>
        <w:autoSpaceDE w:val="0"/>
        <w:autoSpaceDN w:val="0"/>
        <w:spacing w:after="0" w:line="240" w:lineRule="auto"/>
        <w:jc w:val="center"/>
        <w:rPr>
          <w:b/>
          <w:szCs w:val="20"/>
        </w:rPr>
      </w:pPr>
      <w:r w:rsidRPr="00160E7B">
        <w:rPr>
          <w:b/>
          <w:szCs w:val="20"/>
        </w:rPr>
        <w:t>ATTACHMENT J-6</w:t>
      </w:r>
    </w:p>
    <w:p w14:paraId="3F06791E" w14:textId="77777777" w:rsidR="00243E5C" w:rsidRPr="00160E7B" w:rsidRDefault="00243E5C" w:rsidP="00243E5C">
      <w:pPr>
        <w:tabs>
          <w:tab w:val="left" w:pos="-1440"/>
          <w:tab w:val="left" w:pos="-720"/>
        </w:tabs>
        <w:suppressAutoHyphens/>
        <w:autoSpaceDE w:val="0"/>
        <w:autoSpaceDN w:val="0"/>
        <w:spacing w:after="0" w:line="240" w:lineRule="auto"/>
        <w:ind w:left="720" w:hanging="720"/>
        <w:jc w:val="center"/>
        <w:outlineLvl w:val="0"/>
        <w:rPr>
          <w:b/>
          <w:bCs/>
          <w:szCs w:val="20"/>
        </w:rPr>
      </w:pPr>
      <w:bookmarkStart w:id="106" w:name="PD000651"/>
      <w:bookmarkStart w:id="107" w:name="PD000278"/>
      <w:bookmarkEnd w:id="106"/>
      <w:bookmarkEnd w:id="107"/>
    </w:p>
    <w:p w14:paraId="76613FF3" w14:textId="77777777" w:rsidR="00243E5C" w:rsidRPr="00160E7B" w:rsidRDefault="00243E5C" w:rsidP="00243E5C">
      <w:pPr>
        <w:widowControl w:val="0"/>
        <w:autoSpaceDE w:val="0"/>
        <w:autoSpaceDN w:val="0"/>
        <w:adjustRightInd w:val="0"/>
        <w:spacing w:after="0" w:line="240" w:lineRule="auto"/>
        <w:rPr>
          <w:szCs w:val="20"/>
        </w:rPr>
      </w:pPr>
      <w:r w:rsidRPr="00160E7B">
        <w:rPr>
          <w:szCs w:val="20"/>
          <w:u w:val="single"/>
        </w:rPr>
        <w:t>ATTACHMENT J-6</w:t>
      </w:r>
    </w:p>
    <w:p w14:paraId="0BDF3522" w14:textId="77777777" w:rsidR="00243E5C" w:rsidRPr="00160E7B" w:rsidRDefault="00243E5C" w:rsidP="00243E5C">
      <w:pPr>
        <w:autoSpaceDE w:val="0"/>
        <w:autoSpaceDN w:val="0"/>
        <w:spacing w:after="0" w:line="240" w:lineRule="auto"/>
        <w:jc w:val="center"/>
        <w:rPr>
          <w:b/>
          <w:i/>
          <w:szCs w:val="20"/>
        </w:rPr>
      </w:pPr>
      <w:r w:rsidRPr="00160E7B">
        <w:rPr>
          <w:b/>
          <w:i/>
          <w:szCs w:val="20"/>
          <w:u w:val="single"/>
        </w:rPr>
        <w:t xml:space="preserve"> </w:t>
      </w:r>
    </w:p>
    <w:p w14:paraId="0D06038A" w14:textId="77777777" w:rsidR="00243E5C" w:rsidRPr="00160E7B" w:rsidRDefault="00243E5C" w:rsidP="00243E5C">
      <w:pPr>
        <w:spacing w:after="0" w:line="240" w:lineRule="auto"/>
        <w:rPr>
          <w:b/>
          <w:szCs w:val="20"/>
        </w:rPr>
      </w:pPr>
    </w:p>
    <w:p w14:paraId="3AC282B9" w14:textId="77777777" w:rsidR="00243E5C" w:rsidRPr="00160E7B" w:rsidRDefault="00243E5C" w:rsidP="00243E5C">
      <w:pPr>
        <w:spacing w:after="0" w:line="240" w:lineRule="auto"/>
        <w:rPr>
          <w:b/>
          <w:szCs w:val="20"/>
        </w:rPr>
      </w:pPr>
    </w:p>
    <w:p w14:paraId="531DD8E2" w14:textId="77777777" w:rsidR="00243E5C" w:rsidRPr="00160E7B" w:rsidRDefault="00243E5C" w:rsidP="00243E5C">
      <w:pPr>
        <w:autoSpaceDE w:val="0"/>
        <w:autoSpaceDN w:val="0"/>
        <w:spacing w:after="0" w:line="240" w:lineRule="auto"/>
        <w:rPr>
          <w:b/>
          <w:szCs w:val="20"/>
        </w:rPr>
      </w:pPr>
      <w:r w:rsidRPr="00160E7B">
        <w:rPr>
          <w:b/>
          <w:szCs w:val="20"/>
        </w:rPr>
        <w:t>J-6.</w:t>
      </w:r>
      <w:r w:rsidRPr="00160E7B">
        <w:rPr>
          <w:b/>
          <w:szCs w:val="20"/>
        </w:rPr>
        <w:tab/>
        <w:t>CHARGES FOR BANKING PRODUCTS AND SERVICES  (September 2021)</w:t>
      </w:r>
    </w:p>
    <w:p w14:paraId="3B164299" w14:textId="77777777" w:rsidR="00243E5C" w:rsidRPr="00160E7B" w:rsidRDefault="00243E5C" w:rsidP="00243E5C">
      <w:pPr>
        <w:spacing w:after="0" w:line="240" w:lineRule="auto"/>
        <w:rPr>
          <w:b/>
          <w:szCs w:val="20"/>
        </w:rPr>
      </w:pPr>
    </w:p>
    <w:p w14:paraId="6005C205" w14:textId="77777777" w:rsidR="00243E5C" w:rsidRPr="00160E7B" w:rsidRDefault="00243E5C" w:rsidP="00243E5C">
      <w:pPr>
        <w:spacing w:after="0" w:line="240" w:lineRule="auto"/>
        <w:rPr>
          <w:szCs w:val="20"/>
        </w:rPr>
      </w:pPr>
      <w:r w:rsidRPr="00160E7B">
        <w:rPr>
          <w:szCs w:val="20"/>
        </w:rPr>
        <w:t>The authorized charges for banking products and services provided under this contract are as shown on the attached pages.</w:t>
      </w:r>
    </w:p>
    <w:tbl>
      <w:tblPr>
        <w:tblW w:w="0" w:type="dxa"/>
        <w:tblLayout w:type="fixed"/>
        <w:tblCellMar>
          <w:left w:w="36" w:type="dxa"/>
          <w:right w:w="36" w:type="dxa"/>
        </w:tblCellMar>
        <w:tblLook w:val="04A0" w:firstRow="1" w:lastRow="0" w:firstColumn="1" w:lastColumn="0" w:noHBand="0" w:noVBand="1"/>
      </w:tblPr>
      <w:tblGrid>
        <w:gridCol w:w="2292"/>
        <w:gridCol w:w="1373"/>
        <w:gridCol w:w="1466"/>
        <w:gridCol w:w="1283"/>
        <w:gridCol w:w="1283"/>
        <w:gridCol w:w="1738"/>
      </w:tblGrid>
      <w:tr w:rsidR="00243E5C" w:rsidRPr="00160E7B" w14:paraId="4E9AB24A" w14:textId="77777777" w:rsidTr="009F7F8D">
        <w:trPr>
          <w:trHeight w:val="374"/>
          <w:tblHeader/>
        </w:trPr>
        <w:tc>
          <w:tcPr>
            <w:tcW w:w="2292" w:type="dxa"/>
            <w:tcBorders>
              <w:top w:val="nil"/>
              <w:left w:val="nil"/>
              <w:bottom w:val="single" w:sz="18" w:space="0" w:color="auto"/>
              <w:right w:val="single" w:sz="6" w:space="0" w:color="auto"/>
            </w:tcBorders>
          </w:tcPr>
          <w:p w14:paraId="57F11CDF" w14:textId="77777777" w:rsidR="00243E5C" w:rsidRPr="00160E7B" w:rsidRDefault="00243E5C" w:rsidP="00243E5C">
            <w:pPr>
              <w:spacing w:after="0" w:line="240" w:lineRule="auto"/>
              <w:rPr>
                <w:b/>
                <w:bCs/>
                <w:color w:val="000000"/>
                <w:spacing w:val="-8"/>
                <w:szCs w:val="20"/>
              </w:rPr>
            </w:pPr>
          </w:p>
          <w:p w14:paraId="57ED75CB"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Products/</w:t>
            </w:r>
          </w:p>
          <w:p w14:paraId="4BCCE455"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Service</w:t>
            </w:r>
            <w:r w:rsidRPr="00160E7B">
              <w:rPr>
                <w:b/>
                <w:bCs/>
                <w:noProof/>
                <w:spacing w:val="-8"/>
                <w:szCs w:val="20"/>
              </w:rPr>
              <w:t xml:space="preserve"> Fees</w:t>
            </w:r>
          </w:p>
        </w:tc>
        <w:tc>
          <w:tcPr>
            <w:tcW w:w="1373" w:type="dxa"/>
            <w:tcBorders>
              <w:top w:val="nil"/>
              <w:left w:val="single" w:sz="6" w:space="0" w:color="auto"/>
              <w:bottom w:val="single" w:sz="18" w:space="0" w:color="auto"/>
              <w:right w:val="single" w:sz="6" w:space="0" w:color="auto"/>
            </w:tcBorders>
          </w:tcPr>
          <w:p w14:paraId="0E6066D3" w14:textId="77777777" w:rsidR="00243E5C" w:rsidRPr="00160E7B" w:rsidRDefault="00243E5C" w:rsidP="00243E5C">
            <w:pPr>
              <w:spacing w:after="0" w:line="240" w:lineRule="auto"/>
              <w:rPr>
                <w:b/>
                <w:bCs/>
                <w:color w:val="000000"/>
                <w:spacing w:val="-8"/>
                <w:szCs w:val="20"/>
              </w:rPr>
            </w:pPr>
          </w:p>
          <w:p w14:paraId="23556D3E"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United Kingdom</w:t>
            </w:r>
          </w:p>
        </w:tc>
        <w:tc>
          <w:tcPr>
            <w:tcW w:w="1466" w:type="dxa"/>
            <w:tcBorders>
              <w:top w:val="nil"/>
              <w:left w:val="single" w:sz="6" w:space="0" w:color="auto"/>
              <w:bottom w:val="single" w:sz="18" w:space="0" w:color="auto"/>
              <w:right w:val="single" w:sz="6" w:space="0" w:color="auto"/>
            </w:tcBorders>
          </w:tcPr>
          <w:p w14:paraId="1F4CAD08" w14:textId="77777777" w:rsidR="00243E5C" w:rsidRPr="00160E7B" w:rsidRDefault="00243E5C" w:rsidP="00243E5C">
            <w:pPr>
              <w:spacing w:after="0" w:line="240" w:lineRule="auto"/>
              <w:rPr>
                <w:b/>
                <w:bCs/>
                <w:color w:val="000000"/>
                <w:spacing w:val="-8"/>
                <w:szCs w:val="20"/>
              </w:rPr>
            </w:pPr>
          </w:p>
          <w:p w14:paraId="5B96C6A6"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Germany/Italy/</w:t>
            </w:r>
          </w:p>
          <w:p w14:paraId="424FB7BB"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Netherlands</w:t>
            </w:r>
          </w:p>
        </w:tc>
        <w:tc>
          <w:tcPr>
            <w:tcW w:w="1283" w:type="dxa"/>
            <w:tcBorders>
              <w:top w:val="nil"/>
              <w:left w:val="single" w:sz="6" w:space="0" w:color="auto"/>
              <w:bottom w:val="single" w:sz="18" w:space="0" w:color="auto"/>
              <w:right w:val="single" w:sz="6" w:space="0" w:color="auto"/>
            </w:tcBorders>
          </w:tcPr>
          <w:p w14:paraId="07484A38" w14:textId="77777777" w:rsidR="00243E5C" w:rsidRPr="00160E7B" w:rsidRDefault="00243E5C" w:rsidP="00243E5C">
            <w:pPr>
              <w:spacing w:after="0" w:line="240" w:lineRule="auto"/>
              <w:rPr>
                <w:b/>
                <w:bCs/>
                <w:color w:val="000000"/>
                <w:spacing w:val="-8"/>
                <w:szCs w:val="20"/>
              </w:rPr>
            </w:pPr>
          </w:p>
          <w:p w14:paraId="7B53EC2E" w14:textId="77777777" w:rsidR="00243E5C" w:rsidRPr="00160E7B" w:rsidRDefault="00243E5C" w:rsidP="00243E5C">
            <w:pPr>
              <w:spacing w:after="0" w:line="240" w:lineRule="auto"/>
              <w:rPr>
                <w:b/>
                <w:bCs/>
                <w:color w:val="000000"/>
                <w:spacing w:val="-8"/>
                <w:szCs w:val="20"/>
              </w:rPr>
            </w:pPr>
          </w:p>
          <w:p w14:paraId="5D98967F"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Cuba</w:t>
            </w:r>
          </w:p>
        </w:tc>
        <w:tc>
          <w:tcPr>
            <w:tcW w:w="1283" w:type="dxa"/>
            <w:tcBorders>
              <w:top w:val="nil"/>
              <w:left w:val="single" w:sz="6" w:space="0" w:color="auto"/>
              <w:bottom w:val="single" w:sz="18" w:space="0" w:color="auto"/>
              <w:right w:val="single" w:sz="6" w:space="0" w:color="auto"/>
            </w:tcBorders>
          </w:tcPr>
          <w:p w14:paraId="41D274A8" w14:textId="77777777" w:rsidR="00243E5C" w:rsidRPr="00160E7B" w:rsidRDefault="00243E5C" w:rsidP="00243E5C">
            <w:pPr>
              <w:spacing w:after="0" w:line="240" w:lineRule="auto"/>
              <w:rPr>
                <w:b/>
                <w:bCs/>
                <w:color w:val="000000"/>
                <w:spacing w:val="-8"/>
                <w:szCs w:val="20"/>
              </w:rPr>
            </w:pPr>
          </w:p>
          <w:p w14:paraId="41D227CC"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Japan/</w:t>
            </w:r>
          </w:p>
          <w:p w14:paraId="364DA3FD"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Okinawa</w:t>
            </w:r>
          </w:p>
        </w:tc>
        <w:tc>
          <w:tcPr>
            <w:tcW w:w="1738" w:type="dxa"/>
            <w:tcBorders>
              <w:top w:val="nil"/>
              <w:left w:val="single" w:sz="6" w:space="0" w:color="auto"/>
              <w:bottom w:val="single" w:sz="18" w:space="0" w:color="auto"/>
              <w:right w:val="nil"/>
            </w:tcBorders>
          </w:tcPr>
          <w:p w14:paraId="5B98E372" w14:textId="77777777" w:rsidR="00243E5C" w:rsidRPr="00160E7B" w:rsidRDefault="00243E5C" w:rsidP="00243E5C">
            <w:pPr>
              <w:spacing w:after="0" w:line="240" w:lineRule="auto"/>
              <w:rPr>
                <w:b/>
                <w:bCs/>
                <w:color w:val="000000"/>
                <w:spacing w:val="-8"/>
                <w:szCs w:val="20"/>
              </w:rPr>
            </w:pPr>
          </w:p>
          <w:p w14:paraId="135A71A5"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Korea/Kwajalein</w:t>
            </w:r>
          </w:p>
          <w:p w14:paraId="0FC689A1"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Diego Garcia</w:t>
            </w:r>
          </w:p>
        </w:tc>
      </w:tr>
      <w:tr w:rsidR="00243E5C" w:rsidRPr="00160E7B" w14:paraId="134E3FBB" w14:textId="77777777" w:rsidTr="009F7F8D">
        <w:trPr>
          <w:trHeight w:val="233"/>
        </w:trPr>
        <w:tc>
          <w:tcPr>
            <w:tcW w:w="2292" w:type="dxa"/>
            <w:tcBorders>
              <w:top w:val="nil"/>
              <w:left w:val="nil"/>
              <w:bottom w:val="nil"/>
              <w:right w:val="single" w:sz="6" w:space="0" w:color="auto"/>
            </w:tcBorders>
          </w:tcPr>
          <w:p w14:paraId="1FB6A1B1" w14:textId="77777777" w:rsidR="00243E5C" w:rsidRPr="00160E7B" w:rsidRDefault="00243E5C" w:rsidP="00243E5C">
            <w:pPr>
              <w:spacing w:after="0" w:line="240" w:lineRule="auto"/>
              <w:rPr>
                <w:b/>
                <w:bCs/>
                <w:color w:val="000000"/>
                <w:spacing w:val="-8"/>
                <w:szCs w:val="20"/>
                <w:u w:val="single"/>
              </w:rPr>
            </w:pPr>
          </w:p>
          <w:p w14:paraId="3C65D0DA"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Regular Checking</w:t>
            </w:r>
          </w:p>
        </w:tc>
        <w:tc>
          <w:tcPr>
            <w:tcW w:w="1373" w:type="dxa"/>
            <w:tcBorders>
              <w:top w:val="nil"/>
              <w:left w:val="single" w:sz="6" w:space="0" w:color="auto"/>
              <w:bottom w:val="nil"/>
              <w:right w:val="single" w:sz="6" w:space="0" w:color="auto"/>
            </w:tcBorders>
          </w:tcPr>
          <w:p w14:paraId="290A14F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2D2EC1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0B74C0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2ED5C9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70559AE" w14:textId="77777777" w:rsidR="00243E5C" w:rsidRPr="00160E7B" w:rsidRDefault="00243E5C" w:rsidP="00243E5C">
            <w:pPr>
              <w:spacing w:after="0" w:line="240" w:lineRule="auto"/>
              <w:rPr>
                <w:color w:val="000000"/>
                <w:spacing w:val="-8"/>
                <w:szCs w:val="20"/>
              </w:rPr>
            </w:pPr>
          </w:p>
        </w:tc>
      </w:tr>
      <w:tr w:rsidR="00243E5C" w:rsidRPr="00160E7B" w14:paraId="1F5D3736" w14:textId="77777777" w:rsidTr="009F7F8D">
        <w:trPr>
          <w:trHeight w:val="197"/>
        </w:trPr>
        <w:tc>
          <w:tcPr>
            <w:tcW w:w="2292" w:type="dxa"/>
            <w:tcBorders>
              <w:top w:val="nil"/>
              <w:left w:val="nil"/>
              <w:bottom w:val="nil"/>
              <w:right w:val="single" w:sz="6" w:space="0" w:color="auto"/>
            </w:tcBorders>
          </w:tcPr>
          <w:p w14:paraId="3BEFA267"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73362F7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0C7F79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27161F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2C76CD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7A63C1E" w14:textId="77777777" w:rsidR="00243E5C" w:rsidRPr="00160E7B" w:rsidRDefault="00243E5C" w:rsidP="00243E5C">
            <w:pPr>
              <w:spacing w:after="0" w:line="240" w:lineRule="auto"/>
              <w:rPr>
                <w:color w:val="000000"/>
                <w:spacing w:val="-8"/>
                <w:szCs w:val="20"/>
              </w:rPr>
            </w:pPr>
          </w:p>
        </w:tc>
      </w:tr>
      <w:tr w:rsidR="00243E5C" w:rsidRPr="00160E7B" w14:paraId="55E921CF" w14:textId="77777777" w:rsidTr="009F7F8D">
        <w:trPr>
          <w:trHeight w:val="187"/>
        </w:trPr>
        <w:tc>
          <w:tcPr>
            <w:tcW w:w="2292" w:type="dxa"/>
            <w:tcBorders>
              <w:top w:val="nil"/>
              <w:left w:val="nil"/>
              <w:bottom w:val="nil"/>
              <w:right w:val="single" w:sz="6" w:space="0" w:color="auto"/>
            </w:tcBorders>
            <w:hideMark/>
          </w:tcPr>
          <w:p w14:paraId="561BC86A"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Individual  Accounts</w:t>
            </w:r>
          </w:p>
        </w:tc>
        <w:tc>
          <w:tcPr>
            <w:tcW w:w="1373" w:type="dxa"/>
            <w:tcBorders>
              <w:top w:val="nil"/>
              <w:left w:val="single" w:sz="6" w:space="0" w:color="auto"/>
              <w:bottom w:val="nil"/>
              <w:right w:val="single" w:sz="6" w:space="0" w:color="auto"/>
            </w:tcBorders>
            <w:hideMark/>
          </w:tcPr>
          <w:p w14:paraId="02E47463"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 no monthly     service charge</w:t>
            </w:r>
          </w:p>
        </w:tc>
        <w:tc>
          <w:tcPr>
            <w:tcW w:w="1466" w:type="dxa"/>
            <w:tcBorders>
              <w:top w:val="nil"/>
              <w:left w:val="single" w:sz="6" w:space="0" w:color="auto"/>
              <w:bottom w:val="nil"/>
              <w:right w:val="single" w:sz="6" w:space="0" w:color="auto"/>
            </w:tcBorders>
            <w:hideMark/>
          </w:tcPr>
          <w:p w14:paraId="1151A055"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 no monthly service charge</w:t>
            </w:r>
          </w:p>
        </w:tc>
        <w:tc>
          <w:tcPr>
            <w:tcW w:w="1283" w:type="dxa"/>
            <w:tcBorders>
              <w:top w:val="nil"/>
              <w:left w:val="single" w:sz="6" w:space="0" w:color="auto"/>
              <w:bottom w:val="nil"/>
              <w:right w:val="single" w:sz="6" w:space="0" w:color="auto"/>
            </w:tcBorders>
            <w:hideMark/>
          </w:tcPr>
          <w:p w14:paraId="0380905C"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 no monthly service charge</w:t>
            </w:r>
          </w:p>
        </w:tc>
        <w:tc>
          <w:tcPr>
            <w:tcW w:w="1283" w:type="dxa"/>
            <w:tcBorders>
              <w:top w:val="nil"/>
              <w:left w:val="single" w:sz="6" w:space="0" w:color="auto"/>
              <w:bottom w:val="nil"/>
              <w:right w:val="single" w:sz="6" w:space="0" w:color="auto"/>
            </w:tcBorders>
            <w:hideMark/>
          </w:tcPr>
          <w:p w14:paraId="762EDBBB"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 no monthly service charge</w:t>
            </w:r>
          </w:p>
        </w:tc>
        <w:tc>
          <w:tcPr>
            <w:tcW w:w="1738" w:type="dxa"/>
            <w:tcBorders>
              <w:top w:val="nil"/>
              <w:left w:val="single" w:sz="6" w:space="0" w:color="auto"/>
              <w:bottom w:val="nil"/>
              <w:right w:val="nil"/>
            </w:tcBorders>
            <w:hideMark/>
          </w:tcPr>
          <w:p w14:paraId="7EB08B9E"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 no monthly service charge</w:t>
            </w:r>
          </w:p>
        </w:tc>
      </w:tr>
      <w:tr w:rsidR="00243E5C" w:rsidRPr="00160E7B" w14:paraId="21598602" w14:textId="77777777" w:rsidTr="009F7F8D">
        <w:trPr>
          <w:trHeight w:val="187"/>
        </w:trPr>
        <w:tc>
          <w:tcPr>
            <w:tcW w:w="2292" w:type="dxa"/>
            <w:tcBorders>
              <w:top w:val="nil"/>
              <w:left w:val="nil"/>
              <w:bottom w:val="nil"/>
              <w:right w:val="single" w:sz="6" w:space="0" w:color="auto"/>
            </w:tcBorders>
          </w:tcPr>
          <w:p w14:paraId="6BC2F45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3123936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CDAB77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DBC993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74F603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B2A505A" w14:textId="77777777" w:rsidR="00243E5C" w:rsidRPr="00160E7B" w:rsidRDefault="00243E5C" w:rsidP="00243E5C">
            <w:pPr>
              <w:spacing w:after="0" w:line="240" w:lineRule="auto"/>
              <w:rPr>
                <w:color w:val="000000"/>
                <w:spacing w:val="-8"/>
                <w:szCs w:val="20"/>
              </w:rPr>
            </w:pPr>
          </w:p>
        </w:tc>
      </w:tr>
      <w:tr w:rsidR="00243E5C" w:rsidRPr="00160E7B" w14:paraId="77BA7FC0" w14:textId="77777777" w:rsidTr="009F7F8D">
        <w:trPr>
          <w:trHeight w:val="187"/>
        </w:trPr>
        <w:tc>
          <w:tcPr>
            <w:tcW w:w="2292" w:type="dxa"/>
            <w:tcBorders>
              <w:top w:val="nil"/>
              <w:left w:val="nil"/>
              <w:bottom w:val="nil"/>
              <w:right w:val="single" w:sz="6" w:space="0" w:color="auto"/>
            </w:tcBorders>
            <w:hideMark/>
          </w:tcPr>
          <w:p w14:paraId="0276B134"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Opening Balance</w:t>
            </w:r>
          </w:p>
        </w:tc>
        <w:tc>
          <w:tcPr>
            <w:tcW w:w="1373" w:type="dxa"/>
            <w:tcBorders>
              <w:top w:val="nil"/>
              <w:left w:val="single" w:sz="6" w:space="0" w:color="auto"/>
              <w:bottom w:val="nil"/>
              <w:right w:val="single" w:sz="6" w:space="0" w:color="auto"/>
            </w:tcBorders>
            <w:hideMark/>
          </w:tcPr>
          <w:p w14:paraId="1E78CD6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466" w:type="dxa"/>
            <w:tcBorders>
              <w:top w:val="nil"/>
              <w:left w:val="single" w:sz="6" w:space="0" w:color="auto"/>
              <w:bottom w:val="nil"/>
              <w:right w:val="single" w:sz="6" w:space="0" w:color="auto"/>
            </w:tcBorders>
            <w:hideMark/>
          </w:tcPr>
          <w:p w14:paraId="1B6C435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283" w:type="dxa"/>
            <w:tcBorders>
              <w:top w:val="nil"/>
              <w:left w:val="single" w:sz="6" w:space="0" w:color="auto"/>
              <w:bottom w:val="nil"/>
              <w:right w:val="single" w:sz="6" w:space="0" w:color="auto"/>
            </w:tcBorders>
            <w:hideMark/>
          </w:tcPr>
          <w:p w14:paraId="235FE1B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283" w:type="dxa"/>
            <w:tcBorders>
              <w:top w:val="nil"/>
              <w:left w:val="single" w:sz="6" w:space="0" w:color="auto"/>
              <w:bottom w:val="nil"/>
              <w:right w:val="single" w:sz="6" w:space="0" w:color="auto"/>
            </w:tcBorders>
            <w:hideMark/>
          </w:tcPr>
          <w:p w14:paraId="3063923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738" w:type="dxa"/>
            <w:tcBorders>
              <w:top w:val="nil"/>
              <w:left w:val="single" w:sz="6" w:space="0" w:color="auto"/>
              <w:bottom w:val="nil"/>
              <w:right w:val="nil"/>
            </w:tcBorders>
            <w:hideMark/>
          </w:tcPr>
          <w:p w14:paraId="76ECDBD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r>
      <w:tr w:rsidR="00243E5C" w:rsidRPr="00160E7B" w14:paraId="6330153A" w14:textId="77777777" w:rsidTr="009F7F8D">
        <w:trPr>
          <w:trHeight w:val="187"/>
        </w:trPr>
        <w:tc>
          <w:tcPr>
            <w:tcW w:w="2292" w:type="dxa"/>
            <w:tcBorders>
              <w:top w:val="nil"/>
              <w:left w:val="nil"/>
              <w:bottom w:val="nil"/>
              <w:right w:val="single" w:sz="6" w:space="0" w:color="auto"/>
            </w:tcBorders>
          </w:tcPr>
          <w:p w14:paraId="48C3CEE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AE4576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4F9865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3A4CBB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42735B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F43B2D2" w14:textId="77777777" w:rsidR="00243E5C" w:rsidRPr="00160E7B" w:rsidRDefault="00243E5C" w:rsidP="00243E5C">
            <w:pPr>
              <w:spacing w:after="0" w:line="240" w:lineRule="auto"/>
              <w:rPr>
                <w:color w:val="000000"/>
                <w:spacing w:val="-8"/>
                <w:szCs w:val="20"/>
              </w:rPr>
            </w:pPr>
          </w:p>
        </w:tc>
      </w:tr>
      <w:tr w:rsidR="00243E5C" w:rsidRPr="00160E7B" w14:paraId="54DAD4CF" w14:textId="77777777" w:rsidTr="009F7F8D">
        <w:trPr>
          <w:trHeight w:val="187"/>
        </w:trPr>
        <w:tc>
          <w:tcPr>
            <w:tcW w:w="2292" w:type="dxa"/>
            <w:tcBorders>
              <w:top w:val="nil"/>
              <w:left w:val="nil"/>
              <w:bottom w:val="nil"/>
              <w:right w:val="single" w:sz="6" w:space="0" w:color="auto"/>
            </w:tcBorders>
            <w:hideMark/>
          </w:tcPr>
          <w:p w14:paraId="46AB447C"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90-Day Closing Charge</w:t>
            </w:r>
          </w:p>
        </w:tc>
        <w:tc>
          <w:tcPr>
            <w:tcW w:w="1373" w:type="dxa"/>
            <w:tcBorders>
              <w:top w:val="nil"/>
              <w:left w:val="single" w:sz="6" w:space="0" w:color="auto"/>
              <w:bottom w:val="nil"/>
              <w:right w:val="single" w:sz="6" w:space="0" w:color="auto"/>
            </w:tcBorders>
            <w:hideMark/>
          </w:tcPr>
          <w:p w14:paraId="336F30E6"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466" w:type="dxa"/>
            <w:tcBorders>
              <w:top w:val="nil"/>
              <w:left w:val="single" w:sz="6" w:space="0" w:color="auto"/>
              <w:bottom w:val="nil"/>
              <w:right w:val="single" w:sz="6" w:space="0" w:color="auto"/>
            </w:tcBorders>
            <w:hideMark/>
          </w:tcPr>
          <w:p w14:paraId="4BB3B7F4"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6" w:space="0" w:color="auto"/>
              <w:bottom w:val="nil"/>
              <w:right w:val="single" w:sz="6" w:space="0" w:color="auto"/>
            </w:tcBorders>
            <w:hideMark/>
          </w:tcPr>
          <w:p w14:paraId="48A4E1A8"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6" w:space="0" w:color="auto"/>
              <w:bottom w:val="nil"/>
              <w:right w:val="single" w:sz="6" w:space="0" w:color="auto"/>
            </w:tcBorders>
            <w:hideMark/>
          </w:tcPr>
          <w:p w14:paraId="7871D7F3"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738" w:type="dxa"/>
            <w:tcBorders>
              <w:top w:val="nil"/>
              <w:left w:val="single" w:sz="6" w:space="0" w:color="auto"/>
              <w:bottom w:val="nil"/>
              <w:right w:val="nil"/>
            </w:tcBorders>
            <w:hideMark/>
          </w:tcPr>
          <w:p w14:paraId="42767106"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r>
      <w:tr w:rsidR="00243E5C" w:rsidRPr="00160E7B" w14:paraId="114C33B6" w14:textId="77777777" w:rsidTr="009F7F8D">
        <w:trPr>
          <w:trHeight w:val="187"/>
        </w:trPr>
        <w:tc>
          <w:tcPr>
            <w:tcW w:w="2292" w:type="dxa"/>
            <w:tcBorders>
              <w:top w:val="nil"/>
              <w:left w:val="nil"/>
              <w:bottom w:val="nil"/>
              <w:right w:val="single" w:sz="6" w:space="0" w:color="auto"/>
            </w:tcBorders>
          </w:tcPr>
          <w:p w14:paraId="6A22FD09"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5B523B6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CBEB9C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BEA312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26C9CF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BCF0DAB" w14:textId="77777777" w:rsidR="00243E5C" w:rsidRPr="00160E7B" w:rsidRDefault="00243E5C" w:rsidP="00243E5C">
            <w:pPr>
              <w:spacing w:after="0" w:line="240" w:lineRule="auto"/>
              <w:rPr>
                <w:color w:val="000000"/>
                <w:spacing w:val="-8"/>
                <w:szCs w:val="20"/>
              </w:rPr>
            </w:pPr>
          </w:p>
        </w:tc>
      </w:tr>
      <w:tr w:rsidR="00243E5C" w:rsidRPr="00160E7B" w14:paraId="188706D2" w14:textId="77777777" w:rsidTr="009F7F8D">
        <w:trPr>
          <w:trHeight w:val="187"/>
        </w:trPr>
        <w:tc>
          <w:tcPr>
            <w:tcW w:w="2292" w:type="dxa"/>
            <w:tcBorders>
              <w:top w:val="nil"/>
              <w:left w:val="nil"/>
              <w:bottom w:val="nil"/>
              <w:right w:val="single" w:sz="6" w:space="0" w:color="auto"/>
            </w:tcBorders>
            <w:hideMark/>
          </w:tcPr>
          <w:p w14:paraId="336897B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Inactive Charge (where account balance is below minimum and above zero)</w:t>
            </w:r>
          </w:p>
        </w:tc>
        <w:tc>
          <w:tcPr>
            <w:tcW w:w="1373" w:type="dxa"/>
            <w:tcBorders>
              <w:top w:val="nil"/>
              <w:left w:val="single" w:sz="6" w:space="0" w:color="auto"/>
              <w:bottom w:val="nil"/>
              <w:right w:val="single" w:sz="6" w:space="0" w:color="auto"/>
            </w:tcBorders>
            <w:hideMark/>
          </w:tcPr>
          <w:p w14:paraId="4E9250EE" w14:textId="77777777" w:rsidR="00243E5C" w:rsidRPr="00160E7B" w:rsidRDefault="00243E5C" w:rsidP="00243E5C">
            <w:pPr>
              <w:spacing w:after="0" w:line="240" w:lineRule="auto"/>
              <w:rPr>
                <w:color w:val="000000"/>
                <w:spacing w:val="-8"/>
                <w:szCs w:val="20"/>
              </w:rPr>
            </w:pPr>
            <w:r w:rsidRPr="00160E7B">
              <w:rPr>
                <w:color w:val="000000"/>
                <w:spacing w:val="-8"/>
                <w:szCs w:val="20"/>
              </w:rPr>
              <w:t>$5 per month</w:t>
            </w:r>
          </w:p>
        </w:tc>
        <w:tc>
          <w:tcPr>
            <w:tcW w:w="1466" w:type="dxa"/>
            <w:tcBorders>
              <w:top w:val="nil"/>
              <w:left w:val="single" w:sz="6" w:space="0" w:color="auto"/>
              <w:bottom w:val="nil"/>
              <w:right w:val="single" w:sz="6" w:space="0" w:color="auto"/>
            </w:tcBorders>
            <w:hideMark/>
          </w:tcPr>
          <w:p w14:paraId="5E378C6E" w14:textId="77777777" w:rsidR="00243E5C" w:rsidRPr="00160E7B" w:rsidRDefault="00243E5C" w:rsidP="00243E5C">
            <w:pPr>
              <w:spacing w:after="0" w:line="240" w:lineRule="auto"/>
              <w:rPr>
                <w:color w:val="000000"/>
                <w:spacing w:val="-8"/>
                <w:szCs w:val="20"/>
              </w:rPr>
            </w:pPr>
            <w:r w:rsidRPr="00160E7B">
              <w:rPr>
                <w:color w:val="000000"/>
                <w:spacing w:val="-8"/>
                <w:szCs w:val="20"/>
              </w:rPr>
              <w:t>$5 per month</w:t>
            </w:r>
          </w:p>
        </w:tc>
        <w:tc>
          <w:tcPr>
            <w:tcW w:w="1283" w:type="dxa"/>
            <w:tcBorders>
              <w:top w:val="nil"/>
              <w:left w:val="single" w:sz="6" w:space="0" w:color="auto"/>
              <w:bottom w:val="nil"/>
              <w:right w:val="single" w:sz="6" w:space="0" w:color="auto"/>
            </w:tcBorders>
            <w:hideMark/>
          </w:tcPr>
          <w:p w14:paraId="14134D3A" w14:textId="77777777" w:rsidR="00243E5C" w:rsidRPr="00160E7B" w:rsidRDefault="00243E5C" w:rsidP="00243E5C">
            <w:pPr>
              <w:spacing w:after="0" w:line="240" w:lineRule="auto"/>
              <w:rPr>
                <w:color w:val="000000"/>
                <w:spacing w:val="-8"/>
                <w:szCs w:val="20"/>
              </w:rPr>
            </w:pPr>
            <w:r w:rsidRPr="00160E7B">
              <w:rPr>
                <w:color w:val="000000"/>
                <w:spacing w:val="-8"/>
                <w:szCs w:val="20"/>
              </w:rPr>
              <w:t>$5 per month</w:t>
            </w:r>
          </w:p>
        </w:tc>
        <w:tc>
          <w:tcPr>
            <w:tcW w:w="1283" w:type="dxa"/>
            <w:tcBorders>
              <w:top w:val="nil"/>
              <w:left w:val="single" w:sz="6" w:space="0" w:color="auto"/>
              <w:bottom w:val="nil"/>
              <w:right w:val="single" w:sz="6" w:space="0" w:color="auto"/>
            </w:tcBorders>
            <w:hideMark/>
          </w:tcPr>
          <w:p w14:paraId="438667D0" w14:textId="77777777" w:rsidR="00243E5C" w:rsidRPr="00160E7B" w:rsidRDefault="00243E5C" w:rsidP="00243E5C">
            <w:pPr>
              <w:spacing w:after="0" w:line="240" w:lineRule="auto"/>
              <w:rPr>
                <w:color w:val="000000"/>
                <w:spacing w:val="-8"/>
                <w:szCs w:val="20"/>
              </w:rPr>
            </w:pPr>
            <w:r w:rsidRPr="00160E7B">
              <w:rPr>
                <w:color w:val="000000"/>
                <w:spacing w:val="-8"/>
                <w:szCs w:val="20"/>
              </w:rPr>
              <w:t>$5 per month</w:t>
            </w:r>
          </w:p>
        </w:tc>
        <w:tc>
          <w:tcPr>
            <w:tcW w:w="1738" w:type="dxa"/>
            <w:tcBorders>
              <w:top w:val="nil"/>
              <w:left w:val="single" w:sz="6" w:space="0" w:color="auto"/>
              <w:bottom w:val="nil"/>
              <w:right w:val="nil"/>
            </w:tcBorders>
            <w:hideMark/>
          </w:tcPr>
          <w:p w14:paraId="164963D1" w14:textId="77777777" w:rsidR="00243E5C" w:rsidRPr="00160E7B" w:rsidRDefault="00243E5C" w:rsidP="00243E5C">
            <w:pPr>
              <w:spacing w:after="0" w:line="240" w:lineRule="auto"/>
              <w:rPr>
                <w:color w:val="000000"/>
                <w:spacing w:val="-8"/>
                <w:szCs w:val="20"/>
              </w:rPr>
            </w:pPr>
            <w:r w:rsidRPr="00160E7B">
              <w:rPr>
                <w:color w:val="000000"/>
                <w:spacing w:val="-8"/>
                <w:szCs w:val="20"/>
              </w:rPr>
              <w:t>$5 per month</w:t>
            </w:r>
          </w:p>
        </w:tc>
      </w:tr>
      <w:tr w:rsidR="00243E5C" w:rsidRPr="00160E7B" w14:paraId="6A7F2921" w14:textId="77777777" w:rsidTr="009F7F8D">
        <w:trPr>
          <w:trHeight w:val="187"/>
        </w:trPr>
        <w:tc>
          <w:tcPr>
            <w:tcW w:w="2292" w:type="dxa"/>
            <w:tcBorders>
              <w:top w:val="nil"/>
              <w:left w:val="nil"/>
              <w:bottom w:val="nil"/>
              <w:right w:val="single" w:sz="6" w:space="0" w:color="auto"/>
            </w:tcBorders>
          </w:tcPr>
          <w:p w14:paraId="0F1D5B1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43D438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D552DC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7CAC02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83A784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625FD9C" w14:textId="77777777" w:rsidR="00243E5C" w:rsidRPr="00160E7B" w:rsidRDefault="00243E5C" w:rsidP="00243E5C">
            <w:pPr>
              <w:spacing w:after="0" w:line="240" w:lineRule="auto"/>
              <w:rPr>
                <w:color w:val="000000"/>
                <w:spacing w:val="-8"/>
                <w:szCs w:val="20"/>
              </w:rPr>
            </w:pPr>
          </w:p>
        </w:tc>
      </w:tr>
      <w:tr w:rsidR="00243E5C" w:rsidRPr="00160E7B" w14:paraId="0C6B2D63" w14:textId="77777777" w:rsidTr="009F7F8D">
        <w:trPr>
          <w:trHeight w:val="187"/>
        </w:trPr>
        <w:tc>
          <w:tcPr>
            <w:tcW w:w="2292" w:type="dxa"/>
            <w:tcBorders>
              <w:top w:val="nil"/>
              <w:left w:val="nil"/>
              <w:bottom w:val="nil"/>
              <w:right w:val="single" w:sz="6" w:space="0" w:color="auto"/>
            </w:tcBorders>
            <w:hideMark/>
          </w:tcPr>
          <w:p w14:paraId="2B59C09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Dormant Charge</w:t>
            </w:r>
          </w:p>
        </w:tc>
        <w:tc>
          <w:tcPr>
            <w:tcW w:w="1373" w:type="dxa"/>
            <w:tcBorders>
              <w:top w:val="nil"/>
              <w:left w:val="single" w:sz="6" w:space="0" w:color="auto"/>
              <w:bottom w:val="nil"/>
              <w:right w:val="single" w:sz="6" w:space="0" w:color="auto"/>
            </w:tcBorders>
            <w:hideMark/>
          </w:tcPr>
          <w:p w14:paraId="2D3D2B8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1EBBC45E"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24691A53"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6F23A34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738" w:type="dxa"/>
            <w:tcBorders>
              <w:top w:val="nil"/>
              <w:left w:val="single" w:sz="6" w:space="0" w:color="auto"/>
              <w:bottom w:val="nil"/>
              <w:right w:val="nil"/>
            </w:tcBorders>
            <w:hideMark/>
          </w:tcPr>
          <w:p w14:paraId="453B3B9F"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55E957BC" w14:textId="77777777" w:rsidTr="009F7F8D">
        <w:trPr>
          <w:trHeight w:val="187"/>
        </w:trPr>
        <w:tc>
          <w:tcPr>
            <w:tcW w:w="2292" w:type="dxa"/>
            <w:tcBorders>
              <w:top w:val="nil"/>
              <w:left w:val="nil"/>
              <w:bottom w:val="nil"/>
              <w:right w:val="single" w:sz="6" w:space="0" w:color="auto"/>
            </w:tcBorders>
          </w:tcPr>
          <w:p w14:paraId="06B8F4A7"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08E5B4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051480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945111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9AD1E3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16DA1EA" w14:textId="77777777" w:rsidR="00243E5C" w:rsidRPr="00160E7B" w:rsidRDefault="00243E5C" w:rsidP="00243E5C">
            <w:pPr>
              <w:spacing w:after="0" w:line="240" w:lineRule="auto"/>
              <w:rPr>
                <w:color w:val="000000"/>
                <w:spacing w:val="-8"/>
                <w:szCs w:val="20"/>
              </w:rPr>
            </w:pPr>
          </w:p>
        </w:tc>
      </w:tr>
      <w:tr w:rsidR="00243E5C" w:rsidRPr="00160E7B" w14:paraId="1DB91D7B" w14:textId="77777777" w:rsidTr="009F7F8D">
        <w:trPr>
          <w:trHeight w:val="187"/>
        </w:trPr>
        <w:tc>
          <w:tcPr>
            <w:tcW w:w="2292" w:type="dxa"/>
            <w:tcBorders>
              <w:top w:val="nil"/>
              <w:left w:val="nil"/>
              <w:bottom w:val="nil"/>
              <w:right w:val="single" w:sz="6" w:space="0" w:color="auto"/>
            </w:tcBorders>
            <w:hideMark/>
          </w:tcPr>
          <w:p w14:paraId="73D7BD4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Stop Payment Charge</w:t>
            </w:r>
          </w:p>
        </w:tc>
        <w:tc>
          <w:tcPr>
            <w:tcW w:w="1373" w:type="dxa"/>
            <w:tcBorders>
              <w:top w:val="nil"/>
              <w:left w:val="single" w:sz="6" w:space="0" w:color="auto"/>
              <w:bottom w:val="nil"/>
              <w:right w:val="single" w:sz="6" w:space="0" w:color="auto"/>
            </w:tcBorders>
            <w:hideMark/>
          </w:tcPr>
          <w:p w14:paraId="36865CC3"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466" w:type="dxa"/>
            <w:tcBorders>
              <w:top w:val="nil"/>
              <w:left w:val="single" w:sz="6" w:space="0" w:color="auto"/>
              <w:bottom w:val="nil"/>
              <w:right w:val="single" w:sz="6" w:space="0" w:color="auto"/>
            </w:tcBorders>
            <w:hideMark/>
          </w:tcPr>
          <w:p w14:paraId="5BA16F64"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5B3B4544"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0BDD17CD"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738" w:type="dxa"/>
            <w:tcBorders>
              <w:top w:val="nil"/>
              <w:left w:val="single" w:sz="6" w:space="0" w:color="auto"/>
              <w:bottom w:val="nil"/>
              <w:right w:val="nil"/>
            </w:tcBorders>
            <w:hideMark/>
          </w:tcPr>
          <w:p w14:paraId="3BE6BBA3"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r>
      <w:tr w:rsidR="00243E5C" w:rsidRPr="00160E7B" w14:paraId="0ABA5FDB" w14:textId="77777777" w:rsidTr="009F7F8D">
        <w:trPr>
          <w:trHeight w:val="187"/>
        </w:trPr>
        <w:tc>
          <w:tcPr>
            <w:tcW w:w="2292" w:type="dxa"/>
            <w:tcBorders>
              <w:top w:val="nil"/>
              <w:left w:val="nil"/>
              <w:bottom w:val="nil"/>
              <w:right w:val="single" w:sz="6" w:space="0" w:color="auto"/>
            </w:tcBorders>
          </w:tcPr>
          <w:p w14:paraId="61ACB32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3962A7B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8C9775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3F5211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E038EA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9847CF4" w14:textId="77777777" w:rsidR="00243E5C" w:rsidRPr="00160E7B" w:rsidRDefault="00243E5C" w:rsidP="00243E5C">
            <w:pPr>
              <w:spacing w:after="0" w:line="240" w:lineRule="auto"/>
              <w:rPr>
                <w:color w:val="000000"/>
                <w:spacing w:val="-8"/>
                <w:szCs w:val="20"/>
              </w:rPr>
            </w:pPr>
          </w:p>
        </w:tc>
      </w:tr>
      <w:tr w:rsidR="00243E5C" w:rsidRPr="00160E7B" w14:paraId="29CDDBB8" w14:textId="77777777" w:rsidTr="009F7F8D">
        <w:trPr>
          <w:trHeight w:val="187"/>
        </w:trPr>
        <w:tc>
          <w:tcPr>
            <w:tcW w:w="2292" w:type="dxa"/>
            <w:tcBorders>
              <w:top w:val="nil"/>
              <w:left w:val="nil"/>
              <w:bottom w:val="nil"/>
              <w:right w:val="single" w:sz="6" w:space="0" w:color="auto"/>
            </w:tcBorders>
            <w:hideMark/>
          </w:tcPr>
          <w:p w14:paraId="2AFC056A"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Overdraft Charge</w:t>
            </w:r>
          </w:p>
        </w:tc>
        <w:tc>
          <w:tcPr>
            <w:tcW w:w="1373" w:type="dxa"/>
            <w:tcBorders>
              <w:top w:val="nil"/>
              <w:left w:val="single" w:sz="6" w:space="0" w:color="auto"/>
              <w:bottom w:val="nil"/>
              <w:right w:val="single" w:sz="6" w:space="0" w:color="auto"/>
            </w:tcBorders>
            <w:hideMark/>
          </w:tcPr>
          <w:p w14:paraId="21687778"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466" w:type="dxa"/>
            <w:tcBorders>
              <w:top w:val="nil"/>
              <w:left w:val="single" w:sz="6" w:space="0" w:color="auto"/>
              <w:bottom w:val="nil"/>
              <w:right w:val="single" w:sz="6" w:space="0" w:color="auto"/>
            </w:tcBorders>
            <w:hideMark/>
          </w:tcPr>
          <w:p w14:paraId="3FBC06C4"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283" w:type="dxa"/>
            <w:tcBorders>
              <w:top w:val="nil"/>
              <w:left w:val="single" w:sz="6" w:space="0" w:color="auto"/>
              <w:bottom w:val="nil"/>
              <w:right w:val="single" w:sz="6" w:space="0" w:color="auto"/>
            </w:tcBorders>
            <w:hideMark/>
          </w:tcPr>
          <w:p w14:paraId="2B5C74AE"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283" w:type="dxa"/>
            <w:tcBorders>
              <w:top w:val="nil"/>
              <w:left w:val="single" w:sz="6" w:space="0" w:color="auto"/>
              <w:bottom w:val="nil"/>
              <w:right w:val="single" w:sz="6" w:space="0" w:color="auto"/>
            </w:tcBorders>
            <w:hideMark/>
          </w:tcPr>
          <w:p w14:paraId="14F50B22"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738" w:type="dxa"/>
            <w:tcBorders>
              <w:top w:val="nil"/>
              <w:left w:val="single" w:sz="6" w:space="0" w:color="auto"/>
              <w:bottom w:val="nil"/>
              <w:right w:val="nil"/>
            </w:tcBorders>
            <w:hideMark/>
          </w:tcPr>
          <w:p w14:paraId="17B8DB9D"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r>
      <w:tr w:rsidR="00243E5C" w:rsidRPr="00160E7B" w14:paraId="45624677" w14:textId="77777777" w:rsidTr="009F7F8D">
        <w:trPr>
          <w:trHeight w:val="187"/>
        </w:trPr>
        <w:tc>
          <w:tcPr>
            <w:tcW w:w="2292" w:type="dxa"/>
            <w:tcBorders>
              <w:top w:val="nil"/>
              <w:left w:val="nil"/>
              <w:bottom w:val="nil"/>
              <w:right w:val="single" w:sz="6" w:space="0" w:color="auto"/>
            </w:tcBorders>
          </w:tcPr>
          <w:p w14:paraId="5972F8D6"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AC0FF2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909A46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1F5F65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3F7398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E678B92" w14:textId="77777777" w:rsidR="00243E5C" w:rsidRPr="00160E7B" w:rsidRDefault="00243E5C" w:rsidP="00243E5C">
            <w:pPr>
              <w:spacing w:after="0" w:line="240" w:lineRule="auto"/>
              <w:rPr>
                <w:color w:val="000000"/>
                <w:spacing w:val="-8"/>
                <w:szCs w:val="20"/>
              </w:rPr>
            </w:pPr>
          </w:p>
        </w:tc>
      </w:tr>
      <w:tr w:rsidR="00243E5C" w:rsidRPr="00160E7B" w14:paraId="044F3922" w14:textId="77777777" w:rsidTr="009F7F8D">
        <w:trPr>
          <w:trHeight w:val="187"/>
        </w:trPr>
        <w:tc>
          <w:tcPr>
            <w:tcW w:w="2292" w:type="dxa"/>
            <w:tcBorders>
              <w:top w:val="nil"/>
              <w:left w:val="nil"/>
              <w:bottom w:val="nil"/>
              <w:right w:val="single" w:sz="6" w:space="0" w:color="auto"/>
            </w:tcBorders>
            <w:hideMark/>
          </w:tcPr>
          <w:p w14:paraId="663628A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Check Order Costs</w:t>
            </w:r>
          </w:p>
        </w:tc>
        <w:tc>
          <w:tcPr>
            <w:tcW w:w="1373" w:type="dxa"/>
            <w:tcBorders>
              <w:top w:val="nil"/>
              <w:left w:val="single" w:sz="6" w:space="0" w:color="auto"/>
              <w:bottom w:val="nil"/>
              <w:right w:val="single" w:sz="6" w:space="0" w:color="auto"/>
            </w:tcBorders>
            <w:hideMark/>
          </w:tcPr>
          <w:p w14:paraId="46C3992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w:t>
            </w:r>
          </w:p>
          <w:p w14:paraId="58D7C70F"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c>
          <w:tcPr>
            <w:tcW w:w="1466" w:type="dxa"/>
            <w:tcBorders>
              <w:top w:val="nil"/>
              <w:left w:val="single" w:sz="6" w:space="0" w:color="auto"/>
              <w:bottom w:val="nil"/>
              <w:right w:val="single" w:sz="6" w:space="0" w:color="auto"/>
            </w:tcBorders>
            <w:hideMark/>
          </w:tcPr>
          <w:p w14:paraId="68FC6C6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w:t>
            </w:r>
          </w:p>
          <w:p w14:paraId="36D6AE9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plus shipping </w:t>
            </w:r>
          </w:p>
        </w:tc>
        <w:tc>
          <w:tcPr>
            <w:tcW w:w="1283" w:type="dxa"/>
            <w:tcBorders>
              <w:top w:val="nil"/>
              <w:left w:val="single" w:sz="6" w:space="0" w:color="auto"/>
              <w:bottom w:val="nil"/>
              <w:right w:val="single" w:sz="6" w:space="0" w:color="auto"/>
            </w:tcBorders>
            <w:hideMark/>
          </w:tcPr>
          <w:p w14:paraId="64F4992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w:t>
            </w:r>
          </w:p>
          <w:p w14:paraId="16A4D6F2"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c>
          <w:tcPr>
            <w:tcW w:w="1283" w:type="dxa"/>
            <w:tcBorders>
              <w:top w:val="nil"/>
              <w:left w:val="single" w:sz="6" w:space="0" w:color="auto"/>
              <w:bottom w:val="nil"/>
              <w:right w:val="single" w:sz="6" w:space="0" w:color="auto"/>
            </w:tcBorders>
            <w:hideMark/>
          </w:tcPr>
          <w:p w14:paraId="4CD6D0F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w:t>
            </w:r>
          </w:p>
          <w:p w14:paraId="681B5F68"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plus shipping</w:t>
            </w:r>
          </w:p>
        </w:tc>
        <w:tc>
          <w:tcPr>
            <w:tcW w:w="1738" w:type="dxa"/>
            <w:tcBorders>
              <w:top w:val="nil"/>
              <w:left w:val="single" w:sz="6" w:space="0" w:color="auto"/>
              <w:bottom w:val="nil"/>
              <w:right w:val="nil"/>
            </w:tcBorders>
            <w:hideMark/>
          </w:tcPr>
          <w:p w14:paraId="7D28042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w:t>
            </w:r>
          </w:p>
          <w:p w14:paraId="0334312D"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r>
      <w:tr w:rsidR="00243E5C" w:rsidRPr="00160E7B" w14:paraId="2C533DA7" w14:textId="77777777" w:rsidTr="009F7F8D">
        <w:trPr>
          <w:trHeight w:val="233"/>
        </w:trPr>
        <w:tc>
          <w:tcPr>
            <w:tcW w:w="2292" w:type="dxa"/>
            <w:tcBorders>
              <w:top w:val="nil"/>
              <w:left w:val="nil"/>
              <w:bottom w:val="nil"/>
              <w:right w:val="single" w:sz="6" w:space="0" w:color="auto"/>
            </w:tcBorders>
          </w:tcPr>
          <w:p w14:paraId="6E4F8027"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7AF44ED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9819AC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C1A68F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C3A25A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DC226B1" w14:textId="77777777" w:rsidR="00243E5C" w:rsidRPr="00160E7B" w:rsidRDefault="00243E5C" w:rsidP="00243E5C">
            <w:pPr>
              <w:spacing w:after="0" w:line="240" w:lineRule="auto"/>
              <w:rPr>
                <w:color w:val="000000"/>
                <w:spacing w:val="-8"/>
                <w:szCs w:val="20"/>
              </w:rPr>
            </w:pPr>
          </w:p>
        </w:tc>
      </w:tr>
      <w:tr w:rsidR="00243E5C" w:rsidRPr="00160E7B" w14:paraId="16EAF938" w14:textId="77777777" w:rsidTr="009F7F8D">
        <w:trPr>
          <w:trHeight w:val="233"/>
        </w:trPr>
        <w:tc>
          <w:tcPr>
            <w:tcW w:w="2292" w:type="dxa"/>
            <w:tcBorders>
              <w:top w:val="nil"/>
              <w:left w:val="nil"/>
              <w:bottom w:val="nil"/>
              <w:right w:val="single" w:sz="6" w:space="0" w:color="auto"/>
            </w:tcBorders>
            <w:hideMark/>
          </w:tcPr>
          <w:p w14:paraId="1070F1FC" w14:textId="77777777" w:rsidR="00243E5C" w:rsidRPr="00160E7B" w:rsidRDefault="00243E5C" w:rsidP="00243E5C">
            <w:pPr>
              <w:spacing w:after="0" w:line="240" w:lineRule="auto"/>
              <w:ind w:left="324"/>
              <w:rPr>
                <w:color w:val="000000"/>
                <w:spacing w:val="-8"/>
                <w:szCs w:val="20"/>
              </w:rPr>
            </w:pPr>
            <w:r w:rsidRPr="00160E7B">
              <w:rPr>
                <w:color w:val="000000"/>
                <w:spacing w:val="-8"/>
                <w:szCs w:val="20"/>
              </w:rPr>
              <w:t>NAFI/Private Organization</w:t>
            </w:r>
          </w:p>
          <w:p w14:paraId="57FFFA81" w14:textId="77777777" w:rsidR="00243E5C" w:rsidRPr="00160E7B" w:rsidRDefault="00243E5C" w:rsidP="00243E5C">
            <w:pPr>
              <w:spacing w:after="0" w:line="240" w:lineRule="auto"/>
              <w:ind w:left="324"/>
              <w:rPr>
                <w:color w:val="000000"/>
                <w:spacing w:val="-8"/>
                <w:szCs w:val="20"/>
              </w:rPr>
            </w:pPr>
            <w:r w:rsidRPr="00160E7B">
              <w:rPr>
                <w:color w:val="000000"/>
                <w:spacing w:val="-8"/>
                <w:szCs w:val="20"/>
              </w:rPr>
              <w:t>Stop Payment Charge</w:t>
            </w:r>
          </w:p>
        </w:tc>
        <w:tc>
          <w:tcPr>
            <w:tcW w:w="1373" w:type="dxa"/>
            <w:tcBorders>
              <w:top w:val="nil"/>
              <w:left w:val="single" w:sz="6" w:space="0" w:color="auto"/>
              <w:bottom w:val="nil"/>
              <w:right w:val="single" w:sz="6" w:space="0" w:color="auto"/>
            </w:tcBorders>
            <w:hideMark/>
          </w:tcPr>
          <w:p w14:paraId="123A1C47"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466" w:type="dxa"/>
            <w:tcBorders>
              <w:top w:val="nil"/>
              <w:left w:val="single" w:sz="6" w:space="0" w:color="auto"/>
              <w:bottom w:val="nil"/>
              <w:right w:val="single" w:sz="6" w:space="0" w:color="auto"/>
            </w:tcBorders>
            <w:hideMark/>
          </w:tcPr>
          <w:p w14:paraId="5A5B9B78"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283" w:type="dxa"/>
            <w:tcBorders>
              <w:top w:val="nil"/>
              <w:left w:val="single" w:sz="6" w:space="0" w:color="auto"/>
              <w:bottom w:val="nil"/>
              <w:right w:val="single" w:sz="6" w:space="0" w:color="auto"/>
            </w:tcBorders>
            <w:hideMark/>
          </w:tcPr>
          <w:p w14:paraId="076835F8"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283" w:type="dxa"/>
            <w:tcBorders>
              <w:top w:val="nil"/>
              <w:left w:val="single" w:sz="6" w:space="0" w:color="auto"/>
              <w:bottom w:val="nil"/>
              <w:right w:val="single" w:sz="6" w:space="0" w:color="auto"/>
            </w:tcBorders>
            <w:hideMark/>
          </w:tcPr>
          <w:p w14:paraId="43EB29BC"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738" w:type="dxa"/>
            <w:tcBorders>
              <w:top w:val="nil"/>
              <w:left w:val="single" w:sz="6" w:space="0" w:color="auto"/>
              <w:bottom w:val="nil"/>
              <w:right w:val="nil"/>
            </w:tcBorders>
            <w:hideMark/>
          </w:tcPr>
          <w:p w14:paraId="2FACE571"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r>
      <w:tr w:rsidR="00243E5C" w:rsidRPr="00160E7B" w14:paraId="3BAA38A3" w14:textId="77777777" w:rsidTr="009F7F8D">
        <w:trPr>
          <w:trHeight w:val="233"/>
        </w:trPr>
        <w:tc>
          <w:tcPr>
            <w:tcW w:w="2292" w:type="dxa"/>
            <w:tcBorders>
              <w:top w:val="nil"/>
              <w:left w:val="nil"/>
              <w:bottom w:val="nil"/>
              <w:right w:val="single" w:sz="6" w:space="0" w:color="auto"/>
            </w:tcBorders>
          </w:tcPr>
          <w:p w14:paraId="4F6792AA" w14:textId="77777777" w:rsidR="00243E5C" w:rsidRPr="00160E7B" w:rsidRDefault="00243E5C" w:rsidP="00243E5C">
            <w:pPr>
              <w:spacing w:after="0" w:line="240" w:lineRule="auto"/>
              <w:rPr>
                <w:b/>
                <w:bCs/>
                <w:color w:val="000000"/>
                <w:spacing w:val="-8"/>
                <w:szCs w:val="20"/>
                <w:u w:val="single"/>
              </w:rPr>
            </w:pPr>
          </w:p>
          <w:p w14:paraId="53725BDF"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653B6B3A"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38D7B8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5C862E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387EE2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0C6F4CE" w14:textId="77777777" w:rsidR="00243E5C" w:rsidRPr="00160E7B" w:rsidRDefault="00243E5C" w:rsidP="00243E5C">
            <w:pPr>
              <w:spacing w:after="0" w:line="240" w:lineRule="auto"/>
              <w:rPr>
                <w:color w:val="000000"/>
                <w:spacing w:val="-8"/>
                <w:szCs w:val="20"/>
              </w:rPr>
            </w:pPr>
          </w:p>
        </w:tc>
      </w:tr>
      <w:tr w:rsidR="00243E5C" w:rsidRPr="00160E7B" w14:paraId="3B16D1D4" w14:textId="77777777" w:rsidTr="009F7F8D">
        <w:trPr>
          <w:trHeight w:val="233"/>
        </w:trPr>
        <w:tc>
          <w:tcPr>
            <w:tcW w:w="2292" w:type="dxa"/>
            <w:tcBorders>
              <w:top w:val="nil"/>
              <w:left w:val="nil"/>
              <w:bottom w:val="nil"/>
              <w:right w:val="single" w:sz="6" w:space="0" w:color="auto"/>
            </w:tcBorders>
            <w:hideMark/>
          </w:tcPr>
          <w:p w14:paraId="0C4B88BB" w14:textId="77777777" w:rsidR="00243E5C" w:rsidRPr="00160E7B" w:rsidRDefault="00243E5C" w:rsidP="00243E5C">
            <w:pPr>
              <w:spacing w:after="0" w:line="240" w:lineRule="auto"/>
              <w:rPr>
                <w:color w:val="000000"/>
                <w:spacing w:val="-8"/>
                <w:szCs w:val="20"/>
              </w:rPr>
            </w:pPr>
            <w:r w:rsidRPr="00160E7B">
              <w:rPr>
                <w:color w:val="000000"/>
                <w:spacing w:val="-8"/>
                <w:szCs w:val="20"/>
              </w:rPr>
              <w:t>Private Organization – Family Readiness Group</w:t>
            </w:r>
          </w:p>
        </w:tc>
        <w:tc>
          <w:tcPr>
            <w:tcW w:w="1373" w:type="dxa"/>
            <w:tcBorders>
              <w:top w:val="nil"/>
              <w:left w:val="single" w:sz="6" w:space="0" w:color="auto"/>
              <w:bottom w:val="nil"/>
              <w:right w:val="single" w:sz="6" w:space="0" w:color="auto"/>
            </w:tcBorders>
          </w:tcPr>
          <w:p w14:paraId="48C9144C" w14:textId="77777777" w:rsidR="00243E5C" w:rsidRPr="00160E7B" w:rsidRDefault="00243E5C" w:rsidP="00243E5C">
            <w:pPr>
              <w:spacing w:after="0" w:line="240" w:lineRule="auto"/>
              <w:rPr>
                <w:color w:val="000000"/>
                <w:spacing w:val="-8"/>
                <w:szCs w:val="20"/>
              </w:rPr>
            </w:pPr>
          </w:p>
          <w:p w14:paraId="651C8172"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tcPr>
          <w:p w14:paraId="119EEA74" w14:textId="77777777" w:rsidR="00243E5C" w:rsidRPr="00160E7B" w:rsidRDefault="00243E5C" w:rsidP="00243E5C">
            <w:pPr>
              <w:spacing w:after="0" w:line="240" w:lineRule="auto"/>
              <w:rPr>
                <w:color w:val="000000"/>
                <w:spacing w:val="-8"/>
                <w:szCs w:val="20"/>
              </w:rPr>
            </w:pPr>
          </w:p>
          <w:p w14:paraId="1895172B"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tcPr>
          <w:p w14:paraId="2AA69AD9" w14:textId="77777777" w:rsidR="00243E5C" w:rsidRPr="00160E7B" w:rsidRDefault="00243E5C" w:rsidP="00243E5C">
            <w:pPr>
              <w:spacing w:after="0" w:line="240" w:lineRule="auto"/>
              <w:rPr>
                <w:color w:val="000000"/>
                <w:spacing w:val="-8"/>
                <w:szCs w:val="20"/>
              </w:rPr>
            </w:pPr>
          </w:p>
          <w:p w14:paraId="548F4295"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tcPr>
          <w:p w14:paraId="16FA4079" w14:textId="77777777" w:rsidR="00243E5C" w:rsidRPr="00160E7B" w:rsidRDefault="00243E5C" w:rsidP="00243E5C">
            <w:pPr>
              <w:spacing w:after="0" w:line="240" w:lineRule="auto"/>
              <w:rPr>
                <w:color w:val="000000"/>
                <w:spacing w:val="-8"/>
                <w:szCs w:val="20"/>
              </w:rPr>
            </w:pPr>
          </w:p>
          <w:p w14:paraId="19881C7B"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tcPr>
          <w:p w14:paraId="15B948D8" w14:textId="77777777" w:rsidR="00243E5C" w:rsidRPr="00160E7B" w:rsidRDefault="00243E5C" w:rsidP="00243E5C">
            <w:pPr>
              <w:spacing w:after="0" w:line="240" w:lineRule="auto"/>
              <w:rPr>
                <w:color w:val="000000"/>
                <w:spacing w:val="-8"/>
                <w:szCs w:val="20"/>
              </w:rPr>
            </w:pPr>
          </w:p>
          <w:p w14:paraId="002C35C1"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46414EFA" w14:textId="77777777" w:rsidTr="009F7F8D">
        <w:trPr>
          <w:trHeight w:val="233"/>
        </w:trPr>
        <w:tc>
          <w:tcPr>
            <w:tcW w:w="2292" w:type="dxa"/>
            <w:tcBorders>
              <w:top w:val="nil"/>
              <w:left w:val="nil"/>
              <w:bottom w:val="nil"/>
              <w:right w:val="single" w:sz="6" w:space="0" w:color="auto"/>
            </w:tcBorders>
          </w:tcPr>
          <w:p w14:paraId="757C8C01"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4613F05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5F8C5C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3C81A4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EA56F2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BA64F69" w14:textId="77777777" w:rsidR="00243E5C" w:rsidRPr="00160E7B" w:rsidRDefault="00243E5C" w:rsidP="00243E5C">
            <w:pPr>
              <w:spacing w:after="0" w:line="240" w:lineRule="auto"/>
              <w:rPr>
                <w:color w:val="000000"/>
                <w:spacing w:val="-8"/>
                <w:szCs w:val="20"/>
              </w:rPr>
            </w:pPr>
          </w:p>
        </w:tc>
      </w:tr>
      <w:tr w:rsidR="00243E5C" w:rsidRPr="00160E7B" w14:paraId="11B6F7EE" w14:textId="77777777" w:rsidTr="009F7F8D">
        <w:trPr>
          <w:trHeight w:val="233"/>
        </w:trPr>
        <w:tc>
          <w:tcPr>
            <w:tcW w:w="2292" w:type="dxa"/>
            <w:tcBorders>
              <w:top w:val="nil"/>
              <w:left w:val="nil"/>
              <w:bottom w:val="nil"/>
              <w:right w:val="single" w:sz="6" w:space="0" w:color="auto"/>
            </w:tcBorders>
            <w:hideMark/>
          </w:tcPr>
          <w:p w14:paraId="527FB2DF" w14:textId="77777777" w:rsidR="00243E5C" w:rsidRPr="00160E7B" w:rsidRDefault="00243E5C" w:rsidP="00243E5C">
            <w:pPr>
              <w:spacing w:after="0" w:line="240" w:lineRule="auto"/>
              <w:ind w:left="144"/>
              <w:rPr>
                <w:color w:val="000000"/>
                <w:spacing w:val="-8"/>
                <w:szCs w:val="20"/>
              </w:rPr>
            </w:pPr>
            <w:r w:rsidRPr="00160E7B">
              <w:rPr>
                <w:color w:val="000000"/>
                <w:spacing w:val="-8"/>
                <w:szCs w:val="20"/>
              </w:rPr>
              <w:t>Online Banking (Bill Pay)</w:t>
            </w:r>
          </w:p>
        </w:tc>
        <w:tc>
          <w:tcPr>
            <w:tcW w:w="1373" w:type="dxa"/>
            <w:tcBorders>
              <w:top w:val="nil"/>
              <w:left w:val="single" w:sz="6" w:space="0" w:color="auto"/>
              <w:bottom w:val="nil"/>
              <w:right w:val="single" w:sz="6" w:space="0" w:color="auto"/>
            </w:tcBorders>
            <w:hideMark/>
          </w:tcPr>
          <w:p w14:paraId="07FDFDFD"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360598BF"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0FC195F5"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10A27ED2"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44E7F536"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2508CB98" w14:textId="77777777" w:rsidTr="009F7F8D">
        <w:trPr>
          <w:trHeight w:val="233"/>
        </w:trPr>
        <w:tc>
          <w:tcPr>
            <w:tcW w:w="2292" w:type="dxa"/>
            <w:tcBorders>
              <w:top w:val="nil"/>
              <w:left w:val="nil"/>
              <w:bottom w:val="nil"/>
              <w:right w:val="single" w:sz="6" w:space="0" w:color="auto"/>
            </w:tcBorders>
          </w:tcPr>
          <w:p w14:paraId="33521ABC"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6FD87DC1"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F5D3EB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73ABD3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37A4B5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5A9FAD6" w14:textId="77777777" w:rsidR="00243E5C" w:rsidRPr="00160E7B" w:rsidRDefault="00243E5C" w:rsidP="00243E5C">
            <w:pPr>
              <w:spacing w:after="0" w:line="240" w:lineRule="auto"/>
              <w:rPr>
                <w:color w:val="000000"/>
                <w:spacing w:val="-8"/>
                <w:szCs w:val="20"/>
              </w:rPr>
            </w:pPr>
          </w:p>
        </w:tc>
      </w:tr>
      <w:tr w:rsidR="00243E5C" w:rsidRPr="00160E7B" w14:paraId="121C0640" w14:textId="77777777" w:rsidTr="009F7F8D">
        <w:trPr>
          <w:trHeight w:val="233"/>
        </w:trPr>
        <w:tc>
          <w:tcPr>
            <w:tcW w:w="2292" w:type="dxa"/>
            <w:tcBorders>
              <w:top w:val="nil"/>
              <w:left w:val="nil"/>
              <w:bottom w:val="nil"/>
              <w:right w:val="single" w:sz="6" w:space="0" w:color="auto"/>
            </w:tcBorders>
          </w:tcPr>
          <w:p w14:paraId="5D77569E"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4642C16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A02ED6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D5B5A5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4A5C37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647F8AF" w14:textId="77777777" w:rsidR="00243E5C" w:rsidRPr="00160E7B" w:rsidRDefault="00243E5C" w:rsidP="00243E5C">
            <w:pPr>
              <w:spacing w:after="0" w:line="240" w:lineRule="auto"/>
              <w:rPr>
                <w:color w:val="000000"/>
                <w:spacing w:val="-8"/>
                <w:szCs w:val="20"/>
              </w:rPr>
            </w:pPr>
          </w:p>
        </w:tc>
      </w:tr>
      <w:tr w:rsidR="00243E5C" w:rsidRPr="00160E7B" w14:paraId="484C290F" w14:textId="77777777" w:rsidTr="009F7F8D">
        <w:trPr>
          <w:trHeight w:val="233"/>
        </w:trPr>
        <w:tc>
          <w:tcPr>
            <w:tcW w:w="2292" w:type="dxa"/>
            <w:tcBorders>
              <w:top w:val="nil"/>
              <w:left w:val="nil"/>
              <w:bottom w:val="nil"/>
              <w:right w:val="single" w:sz="6" w:space="0" w:color="auto"/>
            </w:tcBorders>
            <w:hideMark/>
          </w:tcPr>
          <w:p w14:paraId="58289353"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Interest Bearing Accounts</w:t>
            </w:r>
          </w:p>
        </w:tc>
        <w:tc>
          <w:tcPr>
            <w:tcW w:w="1373" w:type="dxa"/>
            <w:tcBorders>
              <w:top w:val="nil"/>
              <w:left w:val="single" w:sz="6" w:space="0" w:color="auto"/>
              <w:bottom w:val="nil"/>
              <w:right w:val="single" w:sz="6" w:space="0" w:color="auto"/>
            </w:tcBorders>
          </w:tcPr>
          <w:p w14:paraId="27A8BB5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F27801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96A1F3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73C5C8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1B71922" w14:textId="77777777" w:rsidR="00243E5C" w:rsidRPr="00160E7B" w:rsidRDefault="00243E5C" w:rsidP="00243E5C">
            <w:pPr>
              <w:spacing w:after="0" w:line="240" w:lineRule="auto"/>
              <w:rPr>
                <w:color w:val="000000"/>
                <w:spacing w:val="-8"/>
                <w:szCs w:val="20"/>
              </w:rPr>
            </w:pPr>
          </w:p>
        </w:tc>
      </w:tr>
      <w:tr w:rsidR="00243E5C" w:rsidRPr="00160E7B" w14:paraId="379234AB" w14:textId="77777777" w:rsidTr="009F7F8D">
        <w:trPr>
          <w:trHeight w:val="187"/>
        </w:trPr>
        <w:tc>
          <w:tcPr>
            <w:tcW w:w="2292" w:type="dxa"/>
            <w:tcBorders>
              <w:top w:val="nil"/>
              <w:left w:val="nil"/>
              <w:bottom w:val="nil"/>
              <w:right w:val="single" w:sz="6" w:space="0" w:color="auto"/>
            </w:tcBorders>
          </w:tcPr>
          <w:p w14:paraId="2CCFFA05"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41B755E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168433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7E7277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9E2BB1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A2FD1D9" w14:textId="77777777" w:rsidR="00243E5C" w:rsidRPr="00160E7B" w:rsidRDefault="00243E5C" w:rsidP="00243E5C">
            <w:pPr>
              <w:spacing w:after="0" w:line="240" w:lineRule="auto"/>
              <w:rPr>
                <w:color w:val="000000"/>
                <w:spacing w:val="-8"/>
                <w:szCs w:val="20"/>
              </w:rPr>
            </w:pPr>
          </w:p>
        </w:tc>
      </w:tr>
      <w:tr w:rsidR="00243E5C" w:rsidRPr="00160E7B" w14:paraId="79BFC5DB" w14:textId="77777777" w:rsidTr="009F7F8D">
        <w:trPr>
          <w:trHeight w:val="187"/>
        </w:trPr>
        <w:tc>
          <w:tcPr>
            <w:tcW w:w="2292" w:type="dxa"/>
            <w:tcBorders>
              <w:top w:val="nil"/>
              <w:left w:val="nil"/>
              <w:bottom w:val="nil"/>
              <w:right w:val="single" w:sz="6" w:space="0" w:color="auto"/>
            </w:tcBorders>
            <w:hideMark/>
          </w:tcPr>
          <w:p w14:paraId="7EFB5EDB"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Average Monthly Balance needed for  No Service Charge </w:t>
            </w:r>
          </w:p>
        </w:tc>
        <w:tc>
          <w:tcPr>
            <w:tcW w:w="1373" w:type="dxa"/>
            <w:tcBorders>
              <w:top w:val="nil"/>
              <w:left w:val="single" w:sz="6" w:space="0" w:color="auto"/>
              <w:bottom w:val="nil"/>
              <w:right w:val="single" w:sz="6" w:space="0" w:color="auto"/>
            </w:tcBorders>
            <w:hideMark/>
          </w:tcPr>
          <w:p w14:paraId="0C72F67E"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  </w:t>
            </w:r>
          </w:p>
        </w:tc>
        <w:tc>
          <w:tcPr>
            <w:tcW w:w="1466" w:type="dxa"/>
            <w:tcBorders>
              <w:top w:val="nil"/>
              <w:left w:val="single" w:sz="6" w:space="0" w:color="auto"/>
              <w:bottom w:val="nil"/>
              <w:right w:val="single" w:sz="6" w:space="0" w:color="auto"/>
            </w:tcBorders>
            <w:hideMark/>
          </w:tcPr>
          <w:p w14:paraId="3166E7D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 </w:t>
            </w:r>
          </w:p>
        </w:tc>
        <w:tc>
          <w:tcPr>
            <w:tcW w:w="1283" w:type="dxa"/>
            <w:tcBorders>
              <w:top w:val="nil"/>
              <w:left w:val="single" w:sz="6" w:space="0" w:color="auto"/>
              <w:bottom w:val="nil"/>
              <w:right w:val="single" w:sz="6" w:space="0" w:color="auto"/>
            </w:tcBorders>
            <w:hideMark/>
          </w:tcPr>
          <w:p w14:paraId="53D9C39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 </w:t>
            </w:r>
          </w:p>
        </w:tc>
        <w:tc>
          <w:tcPr>
            <w:tcW w:w="1283" w:type="dxa"/>
            <w:tcBorders>
              <w:top w:val="nil"/>
              <w:left w:val="single" w:sz="6" w:space="0" w:color="auto"/>
              <w:bottom w:val="nil"/>
              <w:right w:val="single" w:sz="6" w:space="0" w:color="auto"/>
            </w:tcBorders>
            <w:hideMark/>
          </w:tcPr>
          <w:p w14:paraId="6430EABE"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 </w:t>
            </w:r>
          </w:p>
        </w:tc>
        <w:tc>
          <w:tcPr>
            <w:tcW w:w="1738" w:type="dxa"/>
            <w:tcBorders>
              <w:top w:val="nil"/>
              <w:left w:val="single" w:sz="6" w:space="0" w:color="auto"/>
              <w:bottom w:val="nil"/>
              <w:right w:val="nil"/>
            </w:tcBorders>
            <w:hideMark/>
          </w:tcPr>
          <w:p w14:paraId="43AA5D08"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 </w:t>
            </w:r>
          </w:p>
        </w:tc>
      </w:tr>
      <w:tr w:rsidR="00243E5C" w:rsidRPr="00160E7B" w14:paraId="68FBBBF4" w14:textId="77777777" w:rsidTr="009F7F8D">
        <w:trPr>
          <w:trHeight w:val="187"/>
        </w:trPr>
        <w:tc>
          <w:tcPr>
            <w:tcW w:w="2292" w:type="dxa"/>
            <w:tcBorders>
              <w:top w:val="nil"/>
              <w:left w:val="nil"/>
              <w:bottom w:val="nil"/>
              <w:right w:val="single" w:sz="6" w:space="0" w:color="auto"/>
            </w:tcBorders>
          </w:tcPr>
          <w:p w14:paraId="4D166D7A" w14:textId="77777777" w:rsidR="00243E5C" w:rsidRPr="00160E7B" w:rsidRDefault="00243E5C" w:rsidP="00243E5C">
            <w:pPr>
              <w:spacing w:after="0" w:line="240" w:lineRule="auto"/>
              <w:rPr>
                <w:color w:val="000000"/>
                <w:spacing w:val="-8"/>
                <w:szCs w:val="20"/>
              </w:rPr>
            </w:pPr>
          </w:p>
          <w:p w14:paraId="7072B22A"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Service Charge – Average Monthly Balance Drops Below $500</w:t>
            </w:r>
          </w:p>
        </w:tc>
        <w:tc>
          <w:tcPr>
            <w:tcW w:w="1373" w:type="dxa"/>
            <w:tcBorders>
              <w:top w:val="nil"/>
              <w:left w:val="single" w:sz="6" w:space="0" w:color="auto"/>
              <w:bottom w:val="nil"/>
              <w:right w:val="single" w:sz="6" w:space="0" w:color="auto"/>
            </w:tcBorders>
          </w:tcPr>
          <w:p w14:paraId="7B29F515" w14:textId="77777777" w:rsidR="00243E5C" w:rsidRPr="00160E7B" w:rsidRDefault="00243E5C" w:rsidP="00243E5C">
            <w:pPr>
              <w:spacing w:after="0" w:line="240" w:lineRule="auto"/>
              <w:rPr>
                <w:color w:val="000000"/>
                <w:spacing w:val="-8"/>
                <w:szCs w:val="20"/>
              </w:rPr>
            </w:pPr>
          </w:p>
          <w:p w14:paraId="13AC2257"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466" w:type="dxa"/>
            <w:tcBorders>
              <w:top w:val="nil"/>
              <w:left w:val="single" w:sz="6" w:space="0" w:color="auto"/>
              <w:bottom w:val="nil"/>
              <w:right w:val="single" w:sz="6" w:space="0" w:color="auto"/>
            </w:tcBorders>
          </w:tcPr>
          <w:p w14:paraId="4DAE12E2" w14:textId="77777777" w:rsidR="00243E5C" w:rsidRPr="00160E7B" w:rsidRDefault="00243E5C" w:rsidP="00243E5C">
            <w:pPr>
              <w:spacing w:after="0" w:line="240" w:lineRule="auto"/>
              <w:rPr>
                <w:color w:val="000000"/>
                <w:spacing w:val="-8"/>
                <w:szCs w:val="20"/>
              </w:rPr>
            </w:pPr>
          </w:p>
          <w:p w14:paraId="2A17598B"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283" w:type="dxa"/>
            <w:tcBorders>
              <w:top w:val="nil"/>
              <w:left w:val="single" w:sz="6" w:space="0" w:color="auto"/>
              <w:bottom w:val="nil"/>
              <w:right w:val="single" w:sz="6" w:space="0" w:color="auto"/>
            </w:tcBorders>
          </w:tcPr>
          <w:p w14:paraId="5CD3037C" w14:textId="77777777" w:rsidR="00243E5C" w:rsidRPr="00160E7B" w:rsidRDefault="00243E5C" w:rsidP="00243E5C">
            <w:pPr>
              <w:spacing w:after="0" w:line="240" w:lineRule="auto"/>
              <w:rPr>
                <w:color w:val="000000"/>
                <w:spacing w:val="-8"/>
                <w:szCs w:val="20"/>
              </w:rPr>
            </w:pPr>
          </w:p>
          <w:p w14:paraId="26398BA8"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283" w:type="dxa"/>
            <w:tcBorders>
              <w:top w:val="nil"/>
              <w:left w:val="single" w:sz="6" w:space="0" w:color="auto"/>
              <w:bottom w:val="nil"/>
              <w:right w:val="single" w:sz="6" w:space="0" w:color="auto"/>
            </w:tcBorders>
          </w:tcPr>
          <w:p w14:paraId="08AF7D2F" w14:textId="77777777" w:rsidR="00243E5C" w:rsidRPr="00160E7B" w:rsidRDefault="00243E5C" w:rsidP="00243E5C">
            <w:pPr>
              <w:spacing w:after="0" w:line="240" w:lineRule="auto"/>
              <w:rPr>
                <w:color w:val="000000"/>
                <w:spacing w:val="-8"/>
                <w:szCs w:val="20"/>
              </w:rPr>
            </w:pPr>
          </w:p>
          <w:p w14:paraId="4F621CAF"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738" w:type="dxa"/>
            <w:tcBorders>
              <w:top w:val="nil"/>
              <w:left w:val="single" w:sz="6" w:space="0" w:color="auto"/>
              <w:bottom w:val="nil"/>
              <w:right w:val="nil"/>
            </w:tcBorders>
          </w:tcPr>
          <w:p w14:paraId="01F350A7" w14:textId="77777777" w:rsidR="00243E5C" w:rsidRPr="00160E7B" w:rsidRDefault="00243E5C" w:rsidP="00243E5C">
            <w:pPr>
              <w:spacing w:after="0" w:line="240" w:lineRule="auto"/>
              <w:rPr>
                <w:color w:val="000000"/>
                <w:spacing w:val="-8"/>
                <w:szCs w:val="20"/>
              </w:rPr>
            </w:pPr>
          </w:p>
          <w:p w14:paraId="6E69B96F"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r>
      <w:tr w:rsidR="00243E5C" w:rsidRPr="00160E7B" w14:paraId="43F84011" w14:textId="77777777" w:rsidTr="009F7F8D">
        <w:trPr>
          <w:trHeight w:val="187"/>
        </w:trPr>
        <w:tc>
          <w:tcPr>
            <w:tcW w:w="2292" w:type="dxa"/>
            <w:tcBorders>
              <w:top w:val="nil"/>
              <w:left w:val="nil"/>
              <w:bottom w:val="nil"/>
              <w:right w:val="single" w:sz="6" w:space="0" w:color="auto"/>
            </w:tcBorders>
          </w:tcPr>
          <w:p w14:paraId="1C666E50"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20A2B16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C7C9B0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3552B5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6DB9B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D79C7F0" w14:textId="77777777" w:rsidR="00243E5C" w:rsidRPr="00160E7B" w:rsidRDefault="00243E5C" w:rsidP="00243E5C">
            <w:pPr>
              <w:spacing w:after="0" w:line="240" w:lineRule="auto"/>
              <w:rPr>
                <w:color w:val="000000"/>
                <w:spacing w:val="-8"/>
                <w:szCs w:val="20"/>
              </w:rPr>
            </w:pPr>
          </w:p>
        </w:tc>
      </w:tr>
      <w:tr w:rsidR="00243E5C" w:rsidRPr="00160E7B" w14:paraId="28E48AFF" w14:textId="77777777" w:rsidTr="009F7F8D">
        <w:trPr>
          <w:trHeight w:val="187"/>
        </w:trPr>
        <w:tc>
          <w:tcPr>
            <w:tcW w:w="2292" w:type="dxa"/>
            <w:tcBorders>
              <w:top w:val="nil"/>
              <w:left w:val="nil"/>
              <w:bottom w:val="nil"/>
              <w:right w:val="single" w:sz="6" w:space="0" w:color="auto"/>
            </w:tcBorders>
            <w:hideMark/>
          </w:tcPr>
          <w:p w14:paraId="25BEAC0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Opening Balance</w:t>
            </w:r>
          </w:p>
        </w:tc>
        <w:tc>
          <w:tcPr>
            <w:tcW w:w="1373" w:type="dxa"/>
            <w:tcBorders>
              <w:top w:val="nil"/>
              <w:left w:val="single" w:sz="6" w:space="0" w:color="auto"/>
              <w:bottom w:val="nil"/>
              <w:right w:val="single" w:sz="6" w:space="0" w:color="auto"/>
            </w:tcBorders>
            <w:hideMark/>
          </w:tcPr>
          <w:p w14:paraId="1ED9AEC8" w14:textId="77777777" w:rsidR="00243E5C" w:rsidRPr="00160E7B" w:rsidRDefault="00243E5C" w:rsidP="00243E5C">
            <w:pPr>
              <w:spacing w:after="0" w:line="240" w:lineRule="auto"/>
              <w:rPr>
                <w:color w:val="000000"/>
                <w:spacing w:val="-8"/>
                <w:szCs w:val="20"/>
              </w:rPr>
            </w:pPr>
            <w:r w:rsidRPr="00160E7B">
              <w:rPr>
                <w:color w:val="000000"/>
                <w:spacing w:val="-8"/>
                <w:szCs w:val="20"/>
              </w:rPr>
              <w:t>$100</w:t>
            </w:r>
          </w:p>
        </w:tc>
        <w:tc>
          <w:tcPr>
            <w:tcW w:w="1466" w:type="dxa"/>
            <w:tcBorders>
              <w:top w:val="nil"/>
              <w:left w:val="single" w:sz="6" w:space="0" w:color="auto"/>
              <w:bottom w:val="nil"/>
              <w:right w:val="single" w:sz="6" w:space="0" w:color="auto"/>
            </w:tcBorders>
            <w:hideMark/>
          </w:tcPr>
          <w:p w14:paraId="2012F145" w14:textId="77777777" w:rsidR="00243E5C" w:rsidRPr="00160E7B" w:rsidRDefault="00243E5C" w:rsidP="00243E5C">
            <w:pPr>
              <w:spacing w:after="0" w:line="240" w:lineRule="auto"/>
              <w:rPr>
                <w:color w:val="000000"/>
                <w:spacing w:val="-8"/>
                <w:szCs w:val="20"/>
              </w:rPr>
            </w:pPr>
            <w:r w:rsidRPr="00160E7B">
              <w:rPr>
                <w:color w:val="000000"/>
                <w:spacing w:val="-8"/>
                <w:szCs w:val="20"/>
              </w:rPr>
              <w:t>$100</w:t>
            </w:r>
          </w:p>
        </w:tc>
        <w:tc>
          <w:tcPr>
            <w:tcW w:w="1283" w:type="dxa"/>
            <w:tcBorders>
              <w:top w:val="nil"/>
              <w:left w:val="single" w:sz="6" w:space="0" w:color="auto"/>
              <w:bottom w:val="nil"/>
              <w:right w:val="single" w:sz="6" w:space="0" w:color="auto"/>
            </w:tcBorders>
            <w:hideMark/>
          </w:tcPr>
          <w:p w14:paraId="11BEA9E7" w14:textId="77777777" w:rsidR="00243E5C" w:rsidRPr="00160E7B" w:rsidRDefault="00243E5C" w:rsidP="00243E5C">
            <w:pPr>
              <w:spacing w:after="0" w:line="240" w:lineRule="auto"/>
              <w:rPr>
                <w:color w:val="000000"/>
                <w:spacing w:val="-8"/>
                <w:szCs w:val="20"/>
              </w:rPr>
            </w:pPr>
            <w:r w:rsidRPr="00160E7B">
              <w:rPr>
                <w:color w:val="000000"/>
                <w:spacing w:val="-8"/>
                <w:szCs w:val="20"/>
              </w:rPr>
              <w:t>$100</w:t>
            </w:r>
          </w:p>
        </w:tc>
        <w:tc>
          <w:tcPr>
            <w:tcW w:w="1283" w:type="dxa"/>
            <w:tcBorders>
              <w:top w:val="nil"/>
              <w:left w:val="single" w:sz="6" w:space="0" w:color="auto"/>
              <w:bottom w:val="nil"/>
              <w:right w:val="single" w:sz="6" w:space="0" w:color="auto"/>
            </w:tcBorders>
            <w:hideMark/>
          </w:tcPr>
          <w:p w14:paraId="5A88C17B" w14:textId="77777777" w:rsidR="00243E5C" w:rsidRPr="00160E7B" w:rsidRDefault="00243E5C" w:rsidP="00243E5C">
            <w:pPr>
              <w:spacing w:after="0" w:line="240" w:lineRule="auto"/>
              <w:rPr>
                <w:color w:val="000000"/>
                <w:spacing w:val="-8"/>
                <w:szCs w:val="20"/>
              </w:rPr>
            </w:pPr>
            <w:r w:rsidRPr="00160E7B">
              <w:rPr>
                <w:color w:val="000000"/>
                <w:spacing w:val="-8"/>
                <w:szCs w:val="20"/>
              </w:rPr>
              <w:t>$100</w:t>
            </w:r>
          </w:p>
        </w:tc>
        <w:tc>
          <w:tcPr>
            <w:tcW w:w="1738" w:type="dxa"/>
            <w:tcBorders>
              <w:top w:val="nil"/>
              <w:left w:val="single" w:sz="6" w:space="0" w:color="auto"/>
              <w:bottom w:val="nil"/>
              <w:right w:val="nil"/>
            </w:tcBorders>
            <w:hideMark/>
          </w:tcPr>
          <w:p w14:paraId="4B737F39" w14:textId="77777777" w:rsidR="00243E5C" w:rsidRPr="00160E7B" w:rsidRDefault="00243E5C" w:rsidP="00243E5C">
            <w:pPr>
              <w:spacing w:after="0" w:line="240" w:lineRule="auto"/>
              <w:rPr>
                <w:color w:val="000000"/>
                <w:spacing w:val="-8"/>
                <w:szCs w:val="20"/>
              </w:rPr>
            </w:pPr>
            <w:r w:rsidRPr="00160E7B">
              <w:rPr>
                <w:color w:val="000000"/>
                <w:spacing w:val="-8"/>
                <w:szCs w:val="20"/>
              </w:rPr>
              <w:t>$100</w:t>
            </w:r>
          </w:p>
        </w:tc>
      </w:tr>
      <w:tr w:rsidR="00243E5C" w:rsidRPr="00160E7B" w14:paraId="6954925A" w14:textId="77777777" w:rsidTr="009F7F8D">
        <w:trPr>
          <w:trHeight w:val="187"/>
        </w:trPr>
        <w:tc>
          <w:tcPr>
            <w:tcW w:w="2292" w:type="dxa"/>
            <w:tcBorders>
              <w:top w:val="nil"/>
              <w:left w:val="nil"/>
              <w:bottom w:val="nil"/>
              <w:right w:val="single" w:sz="6" w:space="0" w:color="auto"/>
            </w:tcBorders>
          </w:tcPr>
          <w:p w14:paraId="62B51195"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57705CC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CA3AAA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DD6FEF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C00475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1BC8C05" w14:textId="77777777" w:rsidR="00243E5C" w:rsidRPr="00160E7B" w:rsidRDefault="00243E5C" w:rsidP="00243E5C">
            <w:pPr>
              <w:spacing w:after="0" w:line="240" w:lineRule="auto"/>
              <w:rPr>
                <w:color w:val="000000"/>
                <w:spacing w:val="-8"/>
                <w:szCs w:val="20"/>
              </w:rPr>
            </w:pPr>
          </w:p>
        </w:tc>
      </w:tr>
      <w:tr w:rsidR="00243E5C" w:rsidRPr="00160E7B" w14:paraId="1D57E0FD" w14:textId="77777777" w:rsidTr="009F7F8D">
        <w:trPr>
          <w:trHeight w:val="187"/>
        </w:trPr>
        <w:tc>
          <w:tcPr>
            <w:tcW w:w="2292" w:type="dxa"/>
            <w:tcBorders>
              <w:top w:val="nil"/>
              <w:left w:val="nil"/>
              <w:bottom w:val="nil"/>
              <w:right w:val="single" w:sz="6" w:space="0" w:color="auto"/>
            </w:tcBorders>
            <w:hideMark/>
          </w:tcPr>
          <w:p w14:paraId="6C7F6E5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90-Day Closing Charge</w:t>
            </w:r>
          </w:p>
        </w:tc>
        <w:tc>
          <w:tcPr>
            <w:tcW w:w="1373" w:type="dxa"/>
            <w:tcBorders>
              <w:top w:val="nil"/>
              <w:left w:val="single" w:sz="6" w:space="0" w:color="auto"/>
              <w:bottom w:val="nil"/>
              <w:right w:val="single" w:sz="6" w:space="0" w:color="auto"/>
            </w:tcBorders>
            <w:hideMark/>
          </w:tcPr>
          <w:p w14:paraId="6FB821A5"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466" w:type="dxa"/>
            <w:tcBorders>
              <w:top w:val="nil"/>
              <w:left w:val="single" w:sz="6" w:space="0" w:color="auto"/>
              <w:bottom w:val="nil"/>
              <w:right w:val="single" w:sz="6" w:space="0" w:color="auto"/>
            </w:tcBorders>
            <w:hideMark/>
          </w:tcPr>
          <w:p w14:paraId="05EF997A"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6" w:space="0" w:color="auto"/>
              <w:bottom w:val="nil"/>
              <w:right w:val="single" w:sz="6" w:space="0" w:color="auto"/>
            </w:tcBorders>
            <w:hideMark/>
          </w:tcPr>
          <w:p w14:paraId="53DF8B66"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6" w:space="0" w:color="auto"/>
              <w:bottom w:val="nil"/>
              <w:right w:val="single" w:sz="6" w:space="0" w:color="auto"/>
            </w:tcBorders>
            <w:hideMark/>
          </w:tcPr>
          <w:p w14:paraId="41F3BD18"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738" w:type="dxa"/>
            <w:tcBorders>
              <w:top w:val="nil"/>
              <w:left w:val="single" w:sz="6" w:space="0" w:color="auto"/>
              <w:bottom w:val="nil"/>
              <w:right w:val="nil"/>
            </w:tcBorders>
            <w:hideMark/>
          </w:tcPr>
          <w:p w14:paraId="3EAA10EB"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r>
      <w:tr w:rsidR="00243E5C" w:rsidRPr="00160E7B" w14:paraId="40764A11" w14:textId="77777777" w:rsidTr="009F7F8D">
        <w:trPr>
          <w:trHeight w:val="187"/>
        </w:trPr>
        <w:tc>
          <w:tcPr>
            <w:tcW w:w="2292" w:type="dxa"/>
            <w:tcBorders>
              <w:top w:val="nil"/>
              <w:left w:val="nil"/>
              <w:bottom w:val="nil"/>
              <w:right w:val="single" w:sz="6" w:space="0" w:color="auto"/>
            </w:tcBorders>
          </w:tcPr>
          <w:p w14:paraId="4F5F06A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B90009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E73E10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8D5FA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09C534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833A60F" w14:textId="77777777" w:rsidR="00243E5C" w:rsidRPr="00160E7B" w:rsidRDefault="00243E5C" w:rsidP="00243E5C">
            <w:pPr>
              <w:spacing w:after="0" w:line="240" w:lineRule="auto"/>
              <w:rPr>
                <w:color w:val="000000"/>
                <w:spacing w:val="-8"/>
                <w:szCs w:val="20"/>
              </w:rPr>
            </w:pPr>
          </w:p>
        </w:tc>
      </w:tr>
      <w:tr w:rsidR="00243E5C" w:rsidRPr="00160E7B" w14:paraId="7B6322B8" w14:textId="77777777" w:rsidTr="009F7F8D">
        <w:trPr>
          <w:trHeight w:val="187"/>
        </w:trPr>
        <w:tc>
          <w:tcPr>
            <w:tcW w:w="2292" w:type="dxa"/>
            <w:tcBorders>
              <w:top w:val="nil"/>
              <w:left w:val="nil"/>
              <w:bottom w:val="nil"/>
              <w:right w:val="single" w:sz="6" w:space="0" w:color="auto"/>
            </w:tcBorders>
            <w:hideMark/>
          </w:tcPr>
          <w:p w14:paraId="1504517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Inactive Charge (where account balance is below minimum and above zero)</w:t>
            </w:r>
          </w:p>
        </w:tc>
        <w:tc>
          <w:tcPr>
            <w:tcW w:w="1373" w:type="dxa"/>
            <w:tcBorders>
              <w:top w:val="nil"/>
              <w:left w:val="single" w:sz="6" w:space="0" w:color="auto"/>
              <w:bottom w:val="nil"/>
              <w:right w:val="single" w:sz="6" w:space="0" w:color="auto"/>
            </w:tcBorders>
            <w:hideMark/>
          </w:tcPr>
          <w:p w14:paraId="61B732BA"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466" w:type="dxa"/>
            <w:tcBorders>
              <w:top w:val="nil"/>
              <w:left w:val="single" w:sz="6" w:space="0" w:color="auto"/>
              <w:bottom w:val="nil"/>
              <w:right w:val="single" w:sz="6" w:space="0" w:color="auto"/>
            </w:tcBorders>
            <w:hideMark/>
          </w:tcPr>
          <w:p w14:paraId="4C21EF3F"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283" w:type="dxa"/>
            <w:tcBorders>
              <w:top w:val="nil"/>
              <w:left w:val="single" w:sz="6" w:space="0" w:color="auto"/>
              <w:bottom w:val="nil"/>
              <w:right w:val="single" w:sz="6" w:space="0" w:color="auto"/>
            </w:tcBorders>
            <w:hideMark/>
          </w:tcPr>
          <w:p w14:paraId="4CE43062"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283" w:type="dxa"/>
            <w:tcBorders>
              <w:top w:val="nil"/>
              <w:left w:val="single" w:sz="6" w:space="0" w:color="auto"/>
              <w:bottom w:val="nil"/>
              <w:right w:val="single" w:sz="6" w:space="0" w:color="auto"/>
            </w:tcBorders>
            <w:hideMark/>
          </w:tcPr>
          <w:p w14:paraId="6920FA0A"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c>
          <w:tcPr>
            <w:tcW w:w="1738" w:type="dxa"/>
            <w:tcBorders>
              <w:top w:val="nil"/>
              <w:left w:val="single" w:sz="6" w:space="0" w:color="auto"/>
              <w:bottom w:val="nil"/>
              <w:right w:val="nil"/>
            </w:tcBorders>
            <w:hideMark/>
          </w:tcPr>
          <w:p w14:paraId="312534B0" w14:textId="77777777" w:rsidR="00243E5C" w:rsidRPr="00160E7B" w:rsidRDefault="00243E5C" w:rsidP="00243E5C">
            <w:pPr>
              <w:spacing w:after="0" w:line="240" w:lineRule="auto"/>
              <w:rPr>
                <w:color w:val="000000"/>
                <w:spacing w:val="-8"/>
                <w:szCs w:val="20"/>
              </w:rPr>
            </w:pPr>
            <w:r w:rsidRPr="00160E7B">
              <w:rPr>
                <w:color w:val="000000"/>
                <w:spacing w:val="-8"/>
                <w:szCs w:val="20"/>
              </w:rPr>
              <w:t>$6 per month</w:t>
            </w:r>
          </w:p>
        </w:tc>
      </w:tr>
      <w:tr w:rsidR="00243E5C" w:rsidRPr="00160E7B" w14:paraId="32653D10" w14:textId="77777777" w:rsidTr="009F7F8D">
        <w:trPr>
          <w:trHeight w:val="187"/>
        </w:trPr>
        <w:tc>
          <w:tcPr>
            <w:tcW w:w="2292" w:type="dxa"/>
            <w:tcBorders>
              <w:top w:val="nil"/>
              <w:left w:val="nil"/>
              <w:bottom w:val="nil"/>
              <w:right w:val="single" w:sz="6" w:space="0" w:color="auto"/>
            </w:tcBorders>
          </w:tcPr>
          <w:p w14:paraId="2537E46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C4325E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711F5D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71235A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0A1A9C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4FBFEA7" w14:textId="77777777" w:rsidR="00243E5C" w:rsidRPr="00160E7B" w:rsidRDefault="00243E5C" w:rsidP="00243E5C">
            <w:pPr>
              <w:spacing w:after="0" w:line="240" w:lineRule="auto"/>
              <w:rPr>
                <w:color w:val="000000"/>
                <w:spacing w:val="-8"/>
                <w:szCs w:val="20"/>
              </w:rPr>
            </w:pPr>
          </w:p>
        </w:tc>
      </w:tr>
      <w:tr w:rsidR="00243E5C" w:rsidRPr="00160E7B" w14:paraId="533F712B" w14:textId="77777777" w:rsidTr="009F7F8D">
        <w:trPr>
          <w:trHeight w:val="187"/>
        </w:trPr>
        <w:tc>
          <w:tcPr>
            <w:tcW w:w="2292" w:type="dxa"/>
            <w:tcBorders>
              <w:top w:val="nil"/>
              <w:left w:val="nil"/>
              <w:bottom w:val="nil"/>
              <w:right w:val="single" w:sz="6" w:space="0" w:color="auto"/>
            </w:tcBorders>
            <w:hideMark/>
          </w:tcPr>
          <w:p w14:paraId="70E453F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Dormant Charge</w:t>
            </w:r>
          </w:p>
        </w:tc>
        <w:tc>
          <w:tcPr>
            <w:tcW w:w="1373" w:type="dxa"/>
            <w:tcBorders>
              <w:top w:val="nil"/>
              <w:left w:val="single" w:sz="6" w:space="0" w:color="auto"/>
              <w:bottom w:val="nil"/>
              <w:right w:val="single" w:sz="6" w:space="0" w:color="auto"/>
            </w:tcBorders>
            <w:hideMark/>
          </w:tcPr>
          <w:p w14:paraId="0276440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0E1CD953"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03CA06A5"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786DA8F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738" w:type="dxa"/>
            <w:tcBorders>
              <w:top w:val="nil"/>
              <w:left w:val="single" w:sz="6" w:space="0" w:color="auto"/>
              <w:bottom w:val="nil"/>
              <w:right w:val="nil"/>
            </w:tcBorders>
            <w:hideMark/>
          </w:tcPr>
          <w:p w14:paraId="21F87223"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463AFEE5" w14:textId="77777777" w:rsidTr="009F7F8D">
        <w:trPr>
          <w:trHeight w:val="187"/>
        </w:trPr>
        <w:tc>
          <w:tcPr>
            <w:tcW w:w="2292" w:type="dxa"/>
            <w:tcBorders>
              <w:top w:val="nil"/>
              <w:left w:val="nil"/>
              <w:bottom w:val="nil"/>
              <w:right w:val="single" w:sz="6" w:space="0" w:color="auto"/>
            </w:tcBorders>
          </w:tcPr>
          <w:p w14:paraId="43E57143"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5436EDB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A4B095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BB1D90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0DF782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8120447" w14:textId="77777777" w:rsidR="00243E5C" w:rsidRPr="00160E7B" w:rsidRDefault="00243E5C" w:rsidP="00243E5C">
            <w:pPr>
              <w:spacing w:after="0" w:line="240" w:lineRule="auto"/>
              <w:rPr>
                <w:color w:val="000000"/>
                <w:spacing w:val="-8"/>
                <w:szCs w:val="20"/>
              </w:rPr>
            </w:pPr>
          </w:p>
        </w:tc>
      </w:tr>
      <w:tr w:rsidR="00243E5C" w:rsidRPr="00160E7B" w14:paraId="76306CF4" w14:textId="77777777" w:rsidTr="009F7F8D">
        <w:trPr>
          <w:trHeight w:val="187"/>
        </w:trPr>
        <w:tc>
          <w:tcPr>
            <w:tcW w:w="2292" w:type="dxa"/>
            <w:tcBorders>
              <w:top w:val="nil"/>
              <w:left w:val="nil"/>
              <w:bottom w:val="nil"/>
              <w:right w:val="single" w:sz="6" w:space="0" w:color="auto"/>
            </w:tcBorders>
            <w:hideMark/>
          </w:tcPr>
          <w:p w14:paraId="60516EA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Interest Restriction</w:t>
            </w:r>
          </w:p>
        </w:tc>
        <w:tc>
          <w:tcPr>
            <w:tcW w:w="1373" w:type="dxa"/>
            <w:tcBorders>
              <w:top w:val="nil"/>
              <w:left w:val="single" w:sz="6" w:space="0" w:color="auto"/>
              <w:bottom w:val="nil"/>
              <w:right w:val="single" w:sz="6" w:space="0" w:color="auto"/>
            </w:tcBorders>
            <w:hideMark/>
          </w:tcPr>
          <w:p w14:paraId="2F0E15B8" w14:textId="77777777" w:rsidR="00243E5C" w:rsidRPr="00160E7B" w:rsidRDefault="00243E5C" w:rsidP="00243E5C">
            <w:pPr>
              <w:spacing w:after="0" w:line="240" w:lineRule="auto"/>
              <w:rPr>
                <w:color w:val="000000"/>
                <w:spacing w:val="-8"/>
                <w:szCs w:val="20"/>
              </w:rPr>
            </w:pPr>
            <w:r w:rsidRPr="00160E7B">
              <w:rPr>
                <w:color w:val="000000"/>
                <w:spacing w:val="-8"/>
                <w:szCs w:val="20"/>
              </w:rPr>
              <w:t>No interest accrual if monthly balance is below $500</w:t>
            </w:r>
          </w:p>
        </w:tc>
        <w:tc>
          <w:tcPr>
            <w:tcW w:w="1466" w:type="dxa"/>
            <w:tcBorders>
              <w:top w:val="nil"/>
              <w:left w:val="single" w:sz="6" w:space="0" w:color="auto"/>
              <w:bottom w:val="nil"/>
              <w:right w:val="single" w:sz="6" w:space="0" w:color="auto"/>
            </w:tcBorders>
            <w:hideMark/>
          </w:tcPr>
          <w:p w14:paraId="4A63F7A7" w14:textId="77777777" w:rsidR="00243E5C" w:rsidRPr="00160E7B" w:rsidRDefault="00243E5C" w:rsidP="00243E5C">
            <w:pPr>
              <w:spacing w:after="0" w:line="240" w:lineRule="auto"/>
              <w:rPr>
                <w:color w:val="000000"/>
                <w:spacing w:val="-8"/>
                <w:szCs w:val="20"/>
              </w:rPr>
            </w:pPr>
            <w:r w:rsidRPr="00160E7B">
              <w:rPr>
                <w:color w:val="000000"/>
                <w:spacing w:val="-8"/>
                <w:szCs w:val="20"/>
              </w:rPr>
              <w:t>No interest accrual if average monthly balance is below $500</w:t>
            </w:r>
          </w:p>
        </w:tc>
        <w:tc>
          <w:tcPr>
            <w:tcW w:w="1283" w:type="dxa"/>
            <w:tcBorders>
              <w:top w:val="nil"/>
              <w:left w:val="single" w:sz="6" w:space="0" w:color="auto"/>
              <w:bottom w:val="nil"/>
              <w:right w:val="single" w:sz="6" w:space="0" w:color="auto"/>
            </w:tcBorders>
            <w:hideMark/>
          </w:tcPr>
          <w:p w14:paraId="7820AA44" w14:textId="77777777" w:rsidR="00243E5C" w:rsidRPr="00160E7B" w:rsidRDefault="00243E5C" w:rsidP="00243E5C">
            <w:pPr>
              <w:spacing w:after="0" w:line="240" w:lineRule="auto"/>
              <w:rPr>
                <w:color w:val="000000"/>
                <w:spacing w:val="-8"/>
                <w:szCs w:val="20"/>
              </w:rPr>
            </w:pPr>
            <w:r w:rsidRPr="00160E7B">
              <w:rPr>
                <w:color w:val="000000"/>
                <w:spacing w:val="-8"/>
                <w:szCs w:val="20"/>
              </w:rPr>
              <w:t>No interest accrual if average monthly balance is below $500</w:t>
            </w:r>
          </w:p>
        </w:tc>
        <w:tc>
          <w:tcPr>
            <w:tcW w:w="1283" w:type="dxa"/>
            <w:tcBorders>
              <w:top w:val="nil"/>
              <w:left w:val="single" w:sz="6" w:space="0" w:color="auto"/>
              <w:bottom w:val="nil"/>
              <w:right w:val="single" w:sz="6" w:space="0" w:color="auto"/>
            </w:tcBorders>
            <w:hideMark/>
          </w:tcPr>
          <w:p w14:paraId="1830E26D" w14:textId="77777777" w:rsidR="00243E5C" w:rsidRPr="00160E7B" w:rsidRDefault="00243E5C" w:rsidP="00243E5C">
            <w:pPr>
              <w:spacing w:after="0" w:line="240" w:lineRule="auto"/>
              <w:rPr>
                <w:color w:val="000000"/>
                <w:spacing w:val="-8"/>
                <w:szCs w:val="20"/>
              </w:rPr>
            </w:pPr>
            <w:r w:rsidRPr="00160E7B">
              <w:rPr>
                <w:color w:val="000000"/>
                <w:spacing w:val="-8"/>
                <w:szCs w:val="20"/>
              </w:rPr>
              <w:t>No interest accrual if average monthly balance is below $500</w:t>
            </w:r>
          </w:p>
        </w:tc>
        <w:tc>
          <w:tcPr>
            <w:tcW w:w="1738" w:type="dxa"/>
            <w:tcBorders>
              <w:top w:val="nil"/>
              <w:left w:val="single" w:sz="6" w:space="0" w:color="auto"/>
              <w:bottom w:val="nil"/>
              <w:right w:val="nil"/>
            </w:tcBorders>
            <w:hideMark/>
          </w:tcPr>
          <w:p w14:paraId="266B1C7B" w14:textId="77777777" w:rsidR="00243E5C" w:rsidRPr="00160E7B" w:rsidRDefault="00243E5C" w:rsidP="00243E5C">
            <w:pPr>
              <w:spacing w:after="0" w:line="240" w:lineRule="auto"/>
              <w:rPr>
                <w:color w:val="000000"/>
                <w:spacing w:val="-8"/>
                <w:szCs w:val="20"/>
              </w:rPr>
            </w:pPr>
            <w:r w:rsidRPr="00160E7B">
              <w:rPr>
                <w:color w:val="000000"/>
                <w:spacing w:val="-8"/>
                <w:szCs w:val="20"/>
              </w:rPr>
              <w:t>No interest accrual if average monthly balance is below $500</w:t>
            </w:r>
          </w:p>
        </w:tc>
      </w:tr>
      <w:tr w:rsidR="00243E5C" w:rsidRPr="00160E7B" w14:paraId="64162012" w14:textId="77777777" w:rsidTr="009F7F8D">
        <w:trPr>
          <w:trHeight w:val="187"/>
        </w:trPr>
        <w:tc>
          <w:tcPr>
            <w:tcW w:w="2292" w:type="dxa"/>
            <w:tcBorders>
              <w:top w:val="nil"/>
              <w:left w:val="nil"/>
              <w:bottom w:val="nil"/>
              <w:right w:val="single" w:sz="6" w:space="0" w:color="auto"/>
            </w:tcBorders>
          </w:tcPr>
          <w:p w14:paraId="3AD0B76A"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419313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5816D9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156CBB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9D227B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E4A5119" w14:textId="77777777" w:rsidR="00243E5C" w:rsidRPr="00160E7B" w:rsidRDefault="00243E5C" w:rsidP="00243E5C">
            <w:pPr>
              <w:spacing w:after="0" w:line="240" w:lineRule="auto"/>
              <w:rPr>
                <w:color w:val="000000"/>
                <w:spacing w:val="-8"/>
                <w:szCs w:val="20"/>
              </w:rPr>
            </w:pPr>
          </w:p>
        </w:tc>
      </w:tr>
      <w:tr w:rsidR="00243E5C" w:rsidRPr="00160E7B" w14:paraId="71F13BED" w14:textId="77777777" w:rsidTr="009F7F8D">
        <w:trPr>
          <w:trHeight w:val="187"/>
        </w:trPr>
        <w:tc>
          <w:tcPr>
            <w:tcW w:w="2292" w:type="dxa"/>
            <w:tcBorders>
              <w:top w:val="nil"/>
              <w:left w:val="nil"/>
              <w:bottom w:val="nil"/>
              <w:right w:val="single" w:sz="6" w:space="0" w:color="auto"/>
            </w:tcBorders>
            <w:hideMark/>
          </w:tcPr>
          <w:p w14:paraId="3FD9334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Stop Payment Charge</w:t>
            </w:r>
          </w:p>
        </w:tc>
        <w:tc>
          <w:tcPr>
            <w:tcW w:w="1373" w:type="dxa"/>
            <w:tcBorders>
              <w:top w:val="nil"/>
              <w:left w:val="single" w:sz="6" w:space="0" w:color="auto"/>
              <w:bottom w:val="nil"/>
              <w:right w:val="single" w:sz="6" w:space="0" w:color="auto"/>
            </w:tcBorders>
            <w:hideMark/>
          </w:tcPr>
          <w:p w14:paraId="0A90CB0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 </w:t>
            </w:r>
          </w:p>
        </w:tc>
        <w:tc>
          <w:tcPr>
            <w:tcW w:w="1466" w:type="dxa"/>
            <w:tcBorders>
              <w:top w:val="nil"/>
              <w:left w:val="single" w:sz="6" w:space="0" w:color="auto"/>
              <w:bottom w:val="nil"/>
              <w:right w:val="single" w:sz="6" w:space="0" w:color="auto"/>
            </w:tcBorders>
            <w:hideMark/>
          </w:tcPr>
          <w:p w14:paraId="6FC90FF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 </w:t>
            </w:r>
          </w:p>
        </w:tc>
        <w:tc>
          <w:tcPr>
            <w:tcW w:w="1283" w:type="dxa"/>
            <w:tcBorders>
              <w:top w:val="nil"/>
              <w:left w:val="single" w:sz="6" w:space="0" w:color="auto"/>
              <w:bottom w:val="nil"/>
              <w:right w:val="single" w:sz="6" w:space="0" w:color="auto"/>
            </w:tcBorders>
            <w:hideMark/>
          </w:tcPr>
          <w:p w14:paraId="0F76B42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 </w:t>
            </w:r>
          </w:p>
        </w:tc>
        <w:tc>
          <w:tcPr>
            <w:tcW w:w="1283" w:type="dxa"/>
            <w:tcBorders>
              <w:top w:val="nil"/>
              <w:left w:val="single" w:sz="6" w:space="0" w:color="auto"/>
              <w:bottom w:val="nil"/>
              <w:right w:val="single" w:sz="6" w:space="0" w:color="auto"/>
            </w:tcBorders>
            <w:hideMark/>
          </w:tcPr>
          <w:p w14:paraId="57E9F6D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 </w:t>
            </w:r>
          </w:p>
        </w:tc>
        <w:tc>
          <w:tcPr>
            <w:tcW w:w="1738" w:type="dxa"/>
            <w:tcBorders>
              <w:top w:val="nil"/>
              <w:left w:val="single" w:sz="6" w:space="0" w:color="auto"/>
              <w:bottom w:val="nil"/>
              <w:right w:val="nil"/>
            </w:tcBorders>
            <w:hideMark/>
          </w:tcPr>
          <w:p w14:paraId="45AF523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 </w:t>
            </w:r>
          </w:p>
        </w:tc>
      </w:tr>
      <w:tr w:rsidR="00243E5C" w:rsidRPr="00160E7B" w14:paraId="272F47A5" w14:textId="77777777" w:rsidTr="009F7F8D">
        <w:trPr>
          <w:trHeight w:val="187"/>
        </w:trPr>
        <w:tc>
          <w:tcPr>
            <w:tcW w:w="2292" w:type="dxa"/>
            <w:tcBorders>
              <w:top w:val="nil"/>
              <w:left w:val="nil"/>
              <w:bottom w:val="nil"/>
              <w:right w:val="single" w:sz="6" w:space="0" w:color="auto"/>
            </w:tcBorders>
          </w:tcPr>
          <w:p w14:paraId="4E94E54A"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12D1AD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A6B13C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8E28E2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67599A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893BFBC" w14:textId="77777777" w:rsidR="00243E5C" w:rsidRPr="00160E7B" w:rsidRDefault="00243E5C" w:rsidP="00243E5C">
            <w:pPr>
              <w:spacing w:after="0" w:line="240" w:lineRule="auto"/>
              <w:rPr>
                <w:color w:val="000000"/>
                <w:spacing w:val="-8"/>
                <w:szCs w:val="20"/>
              </w:rPr>
            </w:pPr>
          </w:p>
        </w:tc>
      </w:tr>
      <w:tr w:rsidR="00243E5C" w:rsidRPr="00160E7B" w14:paraId="4E66A9A6" w14:textId="77777777" w:rsidTr="009F7F8D">
        <w:trPr>
          <w:trHeight w:val="187"/>
        </w:trPr>
        <w:tc>
          <w:tcPr>
            <w:tcW w:w="2292" w:type="dxa"/>
            <w:tcBorders>
              <w:top w:val="nil"/>
              <w:left w:val="nil"/>
              <w:bottom w:val="nil"/>
              <w:right w:val="single" w:sz="6" w:space="0" w:color="auto"/>
            </w:tcBorders>
            <w:hideMark/>
          </w:tcPr>
          <w:p w14:paraId="5BDC4F3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Overdraft Charge</w:t>
            </w:r>
          </w:p>
        </w:tc>
        <w:tc>
          <w:tcPr>
            <w:tcW w:w="1373" w:type="dxa"/>
            <w:tcBorders>
              <w:top w:val="nil"/>
              <w:left w:val="single" w:sz="6" w:space="0" w:color="auto"/>
              <w:bottom w:val="nil"/>
              <w:right w:val="single" w:sz="6" w:space="0" w:color="auto"/>
            </w:tcBorders>
            <w:hideMark/>
          </w:tcPr>
          <w:p w14:paraId="2DD70B3B"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466" w:type="dxa"/>
            <w:tcBorders>
              <w:top w:val="nil"/>
              <w:left w:val="single" w:sz="6" w:space="0" w:color="auto"/>
              <w:bottom w:val="nil"/>
              <w:right w:val="single" w:sz="6" w:space="0" w:color="auto"/>
            </w:tcBorders>
            <w:hideMark/>
          </w:tcPr>
          <w:p w14:paraId="2DD696A6"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283" w:type="dxa"/>
            <w:tcBorders>
              <w:top w:val="nil"/>
              <w:left w:val="single" w:sz="6" w:space="0" w:color="auto"/>
              <w:bottom w:val="nil"/>
              <w:right w:val="single" w:sz="6" w:space="0" w:color="auto"/>
            </w:tcBorders>
            <w:hideMark/>
          </w:tcPr>
          <w:p w14:paraId="1C5E2B55"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283" w:type="dxa"/>
            <w:tcBorders>
              <w:top w:val="nil"/>
              <w:left w:val="single" w:sz="6" w:space="0" w:color="auto"/>
              <w:bottom w:val="nil"/>
              <w:right w:val="single" w:sz="6" w:space="0" w:color="auto"/>
            </w:tcBorders>
            <w:hideMark/>
          </w:tcPr>
          <w:p w14:paraId="63B12B3A"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c>
          <w:tcPr>
            <w:tcW w:w="1738" w:type="dxa"/>
            <w:tcBorders>
              <w:top w:val="nil"/>
              <w:left w:val="single" w:sz="6" w:space="0" w:color="auto"/>
              <w:bottom w:val="nil"/>
              <w:right w:val="nil"/>
            </w:tcBorders>
            <w:hideMark/>
          </w:tcPr>
          <w:p w14:paraId="1ED437A0" w14:textId="77777777" w:rsidR="00243E5C" w:rsidRPr="00160E7B" w:rsidRDefault="00243E5C" w:rsidP="00243E5C">
            <w:pPr>
              <w:spacing w:after="0" w:line="240" w:lineRule="auto"/>
              <w:rPr>
                <w:color w:val="000000"/>
                <w:spacing w:val="-8"/>
                <w:szCs w:val="20"/>
              </w:rPr>
            </w:pPr>
            <w:r w:rsidRPr="00160E7B">
              <w:rPr>
                <w:color w:val="000000"/>
                <w:spacing w:val="-8"/>
                <w:szCs w:val="20"/>
              </w:rPr>
              <w:t>$20; no charge if linked to ODP product with available balance</w:t>
            </w:r>
          </w:p>
        </w:tc>
      </w:tr>
      <w:tr w:rsidR="00243E5C" w:rsidRPr="00160E7B" w14:paraId="768566DA" w14:textId="77777777" w:rsidTr="009F7F8D">
        <w:trPr>
          <w:trHeight w:val="187"/>
        </w:trPr>
        <w:tc>
          <w:tcPr>
            <w:tcW w:w="2292" w:type="dxa"/>
            <w:tcBorders>
              <w:top w:val="nil"/>
              <w:left w:val="nil"/>
              <w:bottom w:val="nil"/>
              <w:right w:val="single" w:sz="6" w:space="0" w:color="auto"/>
            </w:tcBorders>
          </w:tcPr>
          <w:p w14:paraId="53872BC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3A86A4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F01397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D05B19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E7ACC5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7FE0151" w14:textId="77777777" w:rsidR="00243E5C" w:rsidRPr="00160E7B" w:rsidRDefault="00243E5C" w:rsidP="00243E5C">
            <w:pPr>
              <w:spacing w:after="0" w:line="240" w:lineRule="auto"/>
              <w:rPr>
                <w:color w:val="000000"/>
                <w:spacing w:val="-8"/>
                <w:szCs w:val="20"/>
              </w:rPr>
            </w:pPr>
          </w:p>
        </w:tc>
      </w:tr>
      <w:tr w:rsidR="00243E5C" w:rsidRPr="00160E7B" w14:paraId="7FB7A963" w14:textId="77777777" w:rsidTr="009F7F8D">
        <w:trPr>
          <w:trHeight w:val="187"/>
        </w:trPr>
        <w:tc>
          <w:tcPr>
            <w:tcW w:w="2292" w:type="dxa"/>
            <w:tcBorders>
              <w:top w:val="nil"/>
              <w:left w:val="nil"/>
              <w:bottom w:val="nil"/>
              <w:right w:val="single" w:sz="6" w:space="0" w:color="auto"/>
            </w:tcBorders>
            <w:hideMark/>
          </w:tcPr>
          <w:p w14:paraId="76C79EA5"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Check Order Costs</w:t>
            </w:r>
          </w:p>
        </w:tc>
        <w:tc>
          <w:tcPr>
            <w:tcW w:w="1373" w:type="dxa"/>
            <w:tcBorders>
              <w:top w:val="nil"/>
              <w:left w:val="single" w:sz="6" w:space="0" w:color="auto"/>
              <w:bottom w:val="nil"/>
              <w:right w:val="single" w:sz="6" w:space="0" w:color="auto"/>
            </w:tcBorders>
            <w:hideMark/>
          </w:tcPr>
          <w:p w14:paraId="631E1E0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w:t>
            </w:r>
          </w:p>
          <w:p w14:paraId="157380D0"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c>
          <w:tcPr>
            <w:tcW w:w="1466" w:type="dxa"/>
            <w:tcBorders>
              <w:top w:val="nil"/>
              <w:left w:val="single" w:sz="6" w:space="0" w:color="auto"/>
              <w:bottom w:val="nil"/>
              <w:right w:val="single" w:sz="6" w:space="0" w:color="auto"/>
            </w:tcBorders>
            <w:hideMark/>
          </w:tcPr>
          <w:p w14:paraId="0B2165DC" w14:textId="77777777" w:rsidR="00243E5C" w:rsidRPr="00160E7B" w:rsidRDefault="00243E5C" w:rsidP="00243E5C">
            <w:pPr>
              <w:spacing w:after="0" w:line="240" w:lineRule="auto"/>
              <w:rPr>
                <w:color w:val="000000"/>
                <w:spacing w:val="-8"/>
                <w:szCs w:val="20"/>
              </w:rPr>
            </w:pPr>
            <w:r w:rsidRPr="00160E7B">
              <w:rPr>
                <w:color w:val="000000"/>
                <w:spacing w:val="-8"/>
                <w:szCs w:val="20"/>
              </w:rPr>
              <w:t>50% upcharge</w:t>
            </w:r>
          </w:p>
          <w:p w14:paraId="1B4D688A"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c>
          <w:tcPr>
            <w:tcW w:w="1283" w:type="dxa"/>
            <w:tcBorders>
              <w:top w:val="nil"/>
              <w:left w:val="single" w:sz="6" w:space="0" w:color="auto"/>
              <w:bottom w:val="nil"/>
              <w:right w:val="single" w:sz="6" w:space="0" w:color="auto"/>
            </w:tcBorders>
            <w:hideMark/>
          </w:tcPr>
          <w:p w14:paraId="03B031C8" w14:textId="77777777" w:rsidR="00243E5C" w:rsidRPr="00160E7B" w:rsidRDefault="00243E5C" w:rsidP="00243E5C">
            <w:pPr>
              <w:spacing w:after="0" w:line="240" w:lineRule="auto"/>
              <w:rPr>
                <w:color w:val="000000"/>
                <w:spacing w:val="-8"/>
                <w:szCs w:val="20"/>
              </w:rPr>
            </w:pPr>
            <w:r w:rsidRPr="00160E7B">
              <w:rPr>
                <w:color w:val="000000"/>
                <w:spacing w:val="-8"/>
                <w:szCs w:val="20"/>
              </w:rPr>
              <w:t>50% upcharge</w:t>
            </w:r>
          </w:p>
          <w:p w14:paraId="19726940"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c>
          <w:tcPr>
            <w:tcW w:w="1283" w:type="dxa"/>
            <w:tcBorders>
              <w:top w:val="nil"/>
              <w:left w:val="single" w:sz="6" w:space="0" w:color="auto"/>
              <w:bottom w:val="nil"/>
              <w:right w:val="single" w:sz="6" w:space="0" w:color="auto"/>
            </w:tcBorders>
            <w:hideMark/>
          </w:tcPr>
          <w:p w14:paraId="553C7A71" w14:textId="77777777" w:rsidR="00243E5C" w:rsidRPr="00160E7B" w:rsidRDefault="00243E5C" w:rsidP="00243E5C">
            <w:pPr>
              <w:spacing w:after="0" w:line="240" w:lineRule="auto"/>
              <w:rPr>
                <w:color w:val="000000"/>
                <w:spacing w:val="-8"/>
                <w:szCs w:val="20"/>
              </w:rPr>
            </w:pPr>
            <w:r w:rsidRPr="00160E7B">
              <w:rPr>
                <w:color w:val="000000"/>
                <w:spacing w:val="-8"/>
                <w:szCs w:val="20"/>
              </w:rPr>
              <w:t>50% upcharge</w:t>
            </w:r>
          </w:p>
          <w:p w14:paraId="0C3211C1"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c>
          <w:tcPr>
            <w:tcW w:w="1738" w:type="dxa"/>
            <w:tcBorders>
              <w:top w:val="nil"/>
              <w:left w:val="single" w:sz="6" w:space="0" w:color="auto"/>
              <w:bottom w:val="nil"/>
              <w:right w:val="nil"/>
            </w:tcBorders>
            <w:hideMark/>
          </w:tcPr>
          <w:p w14:paraId="77DFBE46" w14:textId="77777777" w:rsidR="00243E5C" w:rsidRPr="00160E7B" w:rsidRDefault="00243E5C" w:rsidP="00243E5C">
            <w:pPr>
              <w:spacing w:after="0" w:line="240" w:lineRule="auto"/>
              <w:rPr>
                <w:color w:val="000000"/>
                <w:spacing w:val="-8"/>
                <w:szCs w:val="20"/>
              </w:rPr>
            </w:pPr>
            <w:r w:rsidRPr="00160E7B">
              <w:rPr>
                <w:color w:val="000000"/>
                <w:spacing w:val="-8"/>
                <w:szCs w:val="20"/>
              </w:rPr>
              <w:t>50% upcharge</w:t>
            </w:r>
          </w:p>
          <w:p w14:paraId="5D93873A" w14:textId="77777777" w:rsidR="00243E5C" w:rsidRPr="00160E7B" w:rsidRDefault="00243E5C" w:rsidP="00243E5C">
            <w:pPr>
              <w:spacing w:after="0" w:line="240" w:lineRule="auto"/>
              <w:rPr>
                <w:color w:val="000000"/>
                <w:spacing w:val="-8"/>
                <w:szCs w:val="20"/>
              </w:rPr>
            </w:pPr>
            <w:r w:rsidRPr="00160E7B">
              <w:rPr>
                <w:color w:val="000000"/>
                <w:spacing w:val="-8"/>
                <w:szCs w:val="20"/>
              </w:rPr>
              <w:t>plus shipping</w:t>
            </w:r>
          </w:p>
        </w:tc>
      </w:tr>
      <w:tr w:rsidR="00243E5C" w:rsidRPr="00160E7B" w14:paraId="0D7A8658" w14:textId="77777777" w:rsidTr="009F7F8D">
        <w:trPr>
          <w:trHeight w:val="187"/>
        </w:trPr>
        <w:tc>
          <w:tcPr>
            <w:tcW w:w="2292" w:type="dxa"/>
            <w:tcBorders>
              <w:top w:val="nil"/>
              <w:left w:val="nil"/>
              <w:bottom w:val="nil"/>
              <w:right w:val="single" w:sz="6" w:space="0" w:color="auto"/>
            </w:tcBorders>
          </w:tcPr>
          <w:p w14:paraId="43EA3BB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C00D18A"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673659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40E00A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83B6DC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AEFD2E5" w14:textId="77777777" w:rsidR="00243E5C" w:rsidRPr="00160E7B" w:rsidRDefault="00243E5C" w:rsidP="00243E5C">
            <w:pPr>
              <w:spacing w:after="0" w:line="240" w:lineRule="auto"/>
              <w:rPr>
                <w:color w:val="000000"/>
                <w:spacing w:val="-8"/>
                <w:szCs w:val="20"/>
              </w:rPr>
            </w:pPr>
          </w:p>
        </w:tc>
      </w:tr>
      <w:tr w:rsidR="00243E5C" w:rsidRPr="00160E7B" w14:paraId="3C67C89C" w14:textId="77777777" w:rsidTr="009F7F8D">
        <w:trPr>
          <w:trHeight w:val="187"/>
        </w:trPr>
        <w:tc>
          <w:tcPr>
            <w:tcW w:w="2292" w:type="dxa"/>
            <w:tcBorders>
              <w:top w:val="nil"/>
              <w:left w:val="nil"/>
              <w:bottom w:val="nil"/>
              <w:right w:val="single" w:sz="6" w:space="0" w:color="auto"/>
            </w:tcBorders>
            <w:hideMark/>
          </w:tcPr>
          <w:p w14:paraId="308087DB"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NAFI/Private Organization Stop Payment Charge</w:t>
            </w:r>
          </w:p>
        </w:tc>
        <w:tc>
          <w:tcPr>
            <w:tcW w:w="1373" w:type="dxa"/>
            <w:tcBorders>
              <w:top w:val="nil"/>
              <w:left w:val="single" w:sz="6" w:space="0" w:color="auto"/>
              <w:bottom w:val="nil"/>
              <w:right w:val="single" w:sz="6" w:space="0" w:color="auto"/>
            </w:tcBorders>
            <w:hideMark/>
          </w:tcPr>
          <w:p w14:paraId="4DE8A4A4"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466" w:type="dxa"/>
            <w:tcBorders>
              <w:top w:val="nil"/>
              <w:left w:val="single" w:sz="6" w:space="0" w:color="auto"/>
              <w:bottom w:val="nil"/>
              <w:right w:val="single" w:sz="6" w:space="0" w:color="auto"/>
            </w:tcBorders>
            <w:hideMark/>
          </w:tcPr>
          <w:p w14:paraId="7100F760"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283" w:type="dxa"/>
            <w:tcBorders>
              <w:top w:val="nil"/>
              <w:left w:val="single" w:sz="6" w:space="0" w:color="auto"/>
              <w:bottom w:val="nil"/>
              <w:right w:val="single" w:sz="6" w:space="0" w:color="auto"/>
            </w:tcBorders>
            <w:hideMark/>
          </w:tcPr>
          <w:p w14:paraId="4D1F08DF"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283" w:type="dxa"/>
            <w:tcBorders>
              <w:top w:val="nil"/>
              <w:left w:val="single" w:sz="6" w:space="0" w:color="auto"/>
              <w:bottom w:val="nil"/>
              <w:right w:val="single" w:sz="6" w:space="0" w:color="auto"/>
            </w:tcBorders>
            <w:hideMark/>
          </w:tcPr>
          <w:p w14:paraId="3AA43B8A"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c>
          <w:tcPr>
            <w:tcW w:w="1738" w:type="dxa"/>
            <w:tcBorders>
              <w:top w:val="nil"/>
              <w:left w:val="single" w:sz="6" w:space="0" w:color="auto"/>
              <w:bottom w:val="nil"/>
              <w:right w:val="nil"/>
            </w:tcBorders>
            <w:hideMark/>
          </w:tcPr>
          <w:p w14:paraId="498CDF85" w14:textId="77777777" w:rsidR="00243E5C" w:rsidRPr="00160E7B" w:rsidRDefault="00243E5C" w:rsidP="00243E5C">
            <w:pPr>
              <w:spacing w:after="0" w:line="240" w:lineRule="auto"/>
              <w:rPr>
                <w:color w:val="000000"/>
                <w:spacing w:val="-8"/>
                <w:szCs w:val="20"/>
              </w:rPr>
            </w:pPr>
            <w:r w:rsidRPr="00160E7B">
              <w:rPr>
                <w:color w:val="000000"/>
                <w:spacing w:val="-8"/>
                <w:szCs w:val="20"/>
              </w:rPr>
              <w:t>$10 or analysis</w:t>
            </w:r>
          </w:p>
        </w:tc>
      </w:tr>
      <w:tr w:rsidR="00243E5C" w:rsidRPr="00160E7B" w14:paraId="3D3DE374" w14:textId="77777777" w:rsidTr="009F7F8D">
        <w:trPr>
          <w:trHeight w:val="187"/>
        </w:trPr>
        <w:tc>
          <w:tcPr>
            <w:tcW w:w="2292" w:type="dxa"/>
            <w:tcBorders>
              <w:top w:val="nil"/>
              <w:left w:val="nil"/>
              <w:bottom w:val="nil"/>
              <w:right w:val="single" w:sz="6" w:space="0" w:color="auto"/>
            </w:tcBorders>
          </w:tcPr>
          <w:p w14:paraId="7487D399"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19CD870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CC0CC8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B7487A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085F04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D5EE9D7" w14:textId="77777777" w:rsidR="00243E5C" w:rsidRPr="00160E7B" w:rsidRDefault="00243E5C" w:rsidP="00243E5C">
            <w:pPr>
              <w:spacing w:after="0" w:line="240" w:lineRule="auto"/>
              <w:rPr>
                <w:color w:val="000000"/>
                <w:spacing w:val="-8"/>
                <w:szCs w:val="20"/>
              </w:rPr>
            </w:pPr>
          </w:p>
        </w:tc>
      </w:tr>
      <w:tr w:rsidR="00243E5C" w:rsidRPr="00160E7B" w14:paraId="2875AD85" w14:textId="77777777" w:rsidTr="009F7F8D">
        <w:trPr>
          <w:trHeight w:val="187"/>
        </w:trPr>
        <w:tc>
          <w:tcPr>
            <w:tcW w:w="2292" w:type="dxa"/>
            <w:tcBorders>
              <w:top w:val="nil"/>
              <w:left w:val="nil"/>
              <w:bottom w:val="nil"/>
              <w:right w:val="single" w:sz="6" w:space="0" w:color="auto"/>
            </w:tcBorders>
            <w:hideMark/>
          </w:tcPr>
          <w:p w14:paraId="0A4BA6D8" w14:textId="77777777" w:rsidR="00243E5C" w:rsidRPr="00160E7B" w:rsidRDefault="00243E5C" w:rsidP="00243E5C">
            <w:pPr>
              <w:spacing w:after="0" w:line="240" w:lineRule="auto"/>
              <w:ind w:firstLine="144"/>
              <w:rPr>
                <w:color w:val="000000"/>
                <w:spacing w:val="-8"/>
                <w:szCs w:val="20"/>
              </w:rPr>
            </w:pPr>
            <w:r w:rsidRPr="00160E7B">
              <w:rPr>
                <w:color w:val="000000"/>
                <w:spacing w:val="-8"/>
                <w:szCs w:val="20"/>
              </w:rPr>
              <w:t>Online Banking (Bill Pay)</w:t>
            </w:r>
          </w:p>
        </w:tc>
        <w:tc>
          <w:tcPr>
            <w:tcW w:w="1373" w:type="dxa"/>
            <w:tcBorders>
              <w:top w:val="nil"/>
              <w:left w:val="single" w:sz="6" w:space="0" w:color="auto"/>
              <w:bottom w:val="nil"/>
              <w:right w:val="single" w:sz="6" w:space="0" w:color="auto"/>
            </w:tcBorders>
            <w:hideMark/>
          </w:tcPr>
          <w:p w14:paraId="134C6DCF"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761D60A8"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601211A7"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303C20FD"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0DCA6447"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76C7C8C2" w14:textId="77777777" w:rsidTr="009F7F8D">
        <w:trPr>
          <w:trHeight w:val="187"/>
        </w:trPr>
        <w:tc>
          <w:tcPr>
            <w:tcW w:w="2292" w:type="dxa"/>
            <w:tcBorders>
              <w:top w:val="nil"/>
              <w:left w:val="nil"/>
              <w:bottom w:val="nil"/>
              <w:right w:val="single" w:sz="6" w:space="0" w:color="auto"/>
            </w:tcBorders>
          </w:tcPr>
          <w:p w14:paraId="458E83DC"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07655FC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717E20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A47221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F4071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DC0569F" w14:textId="77777777" w:rsidR="00243E5C" w:rsidRPr="00160E7B" w:rsidRDefault="00243E5C" w:rsidP="00243E5C">
            <w:pPr>
              <w:spacing w:after="0" w:line="240" w:lineRule="auto"/>
              <w:rPr>
                <w:color w:val="000000"/>
                <w:spacing w:val="-8"/>
                <w:szCs w:val="20"/>
              </w:rPr>
            </w:pPr>
          </w:p>
        </w:tc>
      </w:tr>
      <w:tr w:rsidR="00243E5C" w:rsidRPr="00160E7B" w14:paraId="31F830B4" w14:textId="77777777" w:rsidTr="009F7F8D">
        <w:trPr>
          <w:trHeight w:val="187"/>
        </w:trPr>
        <w:tc>
          <w:tcPr>
            <w:tcW w:w="2292" w:type="dxa"/>
            <w:tcBorders>
              <w:top w:val="nil"/>
              <w:left w:val="nil"/>
              <w:bottom w:val="nil"/>
              <w:right w:val="single" w:sz="6" w:space="0" w:color="auto"/>
            </w:tcBorders>
          </w:tcPr>
          <w:p w14:paraId="696DA0C0"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2DBCE3B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278573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DB5D4B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3AEF34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9B7F9D5" w14:textId="77777777" w:rsidR="00243E5C" w:rsidRPr="00160E7B" w:rsidRDefault="00243E5C" w:rsidP="00243E5C">
            <w:pPr>
              <w:spacing w:after="0" w:line="240" w:lineRule="auto"/>
              <w:rPr>
                <w:color w:val="000000"/>
                <w:spacing w:val="-8"/>
                <w:szCs w:val="20"/>
              </w:rPr>
            </w:pPr>
          </w:p>
        </w:tc>
      </w:tr>
      <w:tr w:rsidR="00243E5C" w:rsidRPr="00160E7B" w14:paraId="647D72C3" w14:textId="77777777" w:rsidTr="009F7F8D">
        <w:trPr>
          <w:trHeight w:val="187"/>
        </w:trPr>
        <w:tc>
          <w:tcPr>
            <w:tcW w:w="2292" w:type="dxa"/>
            <w:tcBorders>
              <w:top w:val="nil"/>
              <w:left w:val="nil"/>
              <w:bottom w:val="nil"/>
              <w:right w:val="single" w:sz="6" w:space="0" w:color="auto"/>
            </w:tcBorders>
            <w:hideMark/>
          </w:tcPr>
          <w:p w14:paraId="19713871"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Regular Savings</w:t>
            </w:r>
          </w:p>
        </w:tc>
        <w:tc>
          <w:tcPr>
            <w:tcW w:w="1373" w:type="dxa"/>
            <w:tcBorders>
              <w:top w:val="nil"/>
              <w:left w:val="single" w:sz="6" w:space="0" w:color="auto"/>
              <w:bottom w:val="nil"/>
              <w:right w:val="single" w:sz="6" w:space="0" w:color="auto"/>
            </w:tcBorders>
          </w:tcPr>
          <w:p w14:paraId="278F12B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6CE54F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49D868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A3FC9B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C2AE41A" w14:textId="77777777" w:rsidR="00243E5C" w:rsidRPr="00160E7B" w:rsidRDefault="00243E5C" w:rsidP="00243E5C">
            <w:pPr>
              <w:spacing w:after="0" w:line="240" w:lineRule="auto"/>
              <w:rPr>
                <w:color w:val="000000"/>
                <w:spacing w:val="-8"/>
                <w:szCs w:val="20"/>
              </w:rPr>
            </w:pPr>
          </w:p>
        </w:tc>
      </w:tr>
      <w:tr w:rsidR="00243E5C" w:rsidRPr="00160E7B" w14:paraId="6D9DA0C4" w14:textId="77777777" w:rsidTr="009F7F8D">
        <w:trPr>
          <w:trHeight w:val="187"/>
        </w:trPr>
        <w:tc>
          <w:tcPr>
            <w:tcW w:w="2292" w:type="dxa"/>
            <w:tcBorders>
              <w:top w:val="nil"/>
              <w:left w:val="nil"/>
              <w:bottom w:val="nil"/>
              <w:right w:val="single" w:sz="6" w:space="0" w:color="auto"/>
            </w:tcBorders>
          </w:tcPr>
          <w:p w14:paraId="3BA8A152"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F4191A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17D2C0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A0ECE2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5077E3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B80F758" w14:textId="77777777" w:rsidR="00243E5C" w:rsidRPr="00160E7B" w:rsidRDefault="00243E5C" w:rsidP="00243E5C">
            <w:pPr>
              <w:spacing w:after="0" w:line="240" w:lineRule="auto"/>
              <w:rPr>
                <w:color w:val="000000"/>
                <w:spacing w:val="-8"/>
                <w:szCs w:val="20"/>
              </w:rPr>
            </w:pPr>
          </w:p>
        </w:tc>
      </w:tr>
      <w:tr w:rsidR="00243E5C" w:rsidRPr="00160E7B" w14:paraId="404D1B39" w14:textId="77777777" w:rsidTr="009F7F8D">
        <w:trPr>
          <w:trHeight w:val="187"/>
        </w:trPr>
        <w:tc>
          <w:tcPr>
            <w:tcW w:w="2292" w:type="dxa"/>
            <w:tcBorders>
              <w:top w:val="nil"/>
              <w:left w:val="nil"/>
              <w:bottom w:val="nil"/>
              <w:right w:val="single" w:sz="6" w:space="0" w:color="auto"/>
            </w:tcBorders>
            <w:hideMark/>
          </w:tcPr>
          <w:p w14:paraId="532D691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Minimum Balance and Monthly Service Charge </w:t>
            </w:r>
          </w:p>
          <w:p w14:paraId="1024F11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w:t>
            </w:r>
          </w:p>
        </w:tc>
        <w:tc>
          <w:tcPr>
            <w:tcW w:w="1373" w:type="dxa"/>
            <w:tcBorders>
              <w:top w:val="nil"/>
              <w:left w:val="single" w:sz="6" w:space="0" w:color="auto"/>
              <w:bottom w:val="nil"/>
              <w:right w:val="single" w:sz="6" w:space="0" w:color="auto"/>
            </w:tcBorders>
            <w:hideMark/>
          </w:tcPr>
          <w:p w14:paraId="7440F9FB"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w:t>
            </w:r>
          </w:p>
          <w:p w14:paraId="7BC30618"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or monthly service </w:t>
            </w:r>
          </w:p>
          <w:p w14:paraId="03CDC6ED" w14:textId="77777777" w:rsidR="00243E5C" w:rsidRPr="00160E7B" w:rsidRDefault="00243E5C" w:rsidP="00243E5C">
            <w:pPr>
              <w:spacing w:after="0" w:line="240" w:lineRule="auto"/>
              <w:rPr>
                <w:color w:val="000000"/>
                <w:spacing w:val="-8"/>
                <w:szCs w:val="20"/>
              </w:rPr>
            </w:pPr>
            <w:r w:rsidRPr="00160E7B">
              <w:rPr>
                <w:color w:val="000000"/>
                <w:spacing w:val="-8"/>
                <w:szCs w:val="20"/>
              </w:rPr>
              <w:t>charge</w:t>
            </w:r>
          </w:p>
        </w:tc>
        <w:tc>
          <w:tcPr>
            <w:tcW w:w="1466" w:type="dxa"/>
            <w:tcBorders>
              <w:top w:val="nil"/>
              <w:left w:val="single" w:sz="6" w:space="0" w:color="auto"/>
              <w:bottom w:val="nil"/>
              <w:right w:val="single" w:sz="6" w:space="0" w:color="auto"/>
            </w:tcBorders>
            <w:hideMark/>
          </w:tcPr>
          <w:p w14:paraId="08551D7C"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w:t>
            </w:r>
          </w:p>
          <w:p w14:paraId="4458D80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or monthly service </w:t>
            </w:r>
          </w:p>
          <w:p w14:paraId="1F64E81A" w14:textId="77777777" w:rsidR="00243E5C" w:rsidRPr="00160E7B" w:rsidRDefault="00243E5C" w:rsidP="00243E5C">
            <w:pPr>
              <w:spacing w:after="0" w:line="240" w:lineRule="auto"/>
              <w:rPr>
                <w:color w:val="000000"/>
                <w:spacing w:val="-8"/>
                <w:szCs w:val="20"/>
              </w:rPr>
            </w:pPr>
            <w:r w:rsidRPr="00160E7B">
              <w:rPr>
                <w:color w:val="000000"/>
                <w:spacing w:val="-8"/>
                <w:szCs w:val="20"/>
              </w:rPr>
              <w:t>charge</w:t>
            </w:r>
          </w:p>
        </w:tc>
        <w:tc>
          <w:tcPr>
            <w:tcW w:w="1283" w:type="dxa"/>
            <w:tcBorders>
              <w:top w:val="nil"/>
              <w:left w:val="single" w:sz="6" w:space="0" w:color="auto"/>
              <w:bottom w:val="nil"/>
              <w:right w:val="single" w:sz="6" w:space="0" w:color="auto"/>
            </w:tcBorders>
            <w:hideMark/>
          </w:tcPr>
          <w:p w14:paraId="7D28F99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 minimum balance </w:t>
            </w:r>
          </w:p>
          <w:p w14:paraId="27FB44DC" w14:textId="77777777" w:rsidR="00243E5C" w:rsidRPr="00160E7B" w:rsidRDefault="00243E5C" w:rsidP="00243E5C">
            <w:pPr>
              <w:spacing w:after="0" w:line="240" w:lineRule="auto"/>
              <w:rPr>
                <w:color w:val="000000"/>
                <w:spacing w:val="-8"/>
                <w:szCs w:val="20"/>
              </w:rPr>
            </w:pPr>
            <w:r w:rsidRPr="00160E7B">
              <w:rPr>
                <w:color w:val="000000"/>
                <w:spacing w:val="-8"/>
                <w:szCs w:val="20"/>
              </w:rPr>
              <w:t>or monthly service charge</w:t>
            </w:r>
          </w:p>
        </w:tc>
        <w:tc>
          <w:tcPr>
            <w:tcW w:w="1283" w:type="dxa"/>
            <w:tcBorders>
              <w:top w:val="nil"/>
              <w:left w:val="single" w:sz="6" w:space="0" w:color="auto"/>
              <w:bottom w:val="nil"/>
              <w:right w:val="single" w:sz="6" w:space="0" w:color="auto"/>
            </w:tcBorders>
            <w:hideMark/>
          </w:tcPr>
          <w:p w14:paraId="6D8D7845"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w:t>
            </w:r>
          </w:p>
          <w:p w14:paraId="674BF2CA" w14:textId="77777777" w:rsidR="00243E5C" w:rsidRPr="00160E7B" w:rsidRDefault="00243E5C" w:rsidP="00243E5C">
            <w:pPr>
              <w:spacing w:after="0" w:line="240" w:lineRule="auto"/>
              <w:rPr>
                <w:color w:val="000000"/>
                <w:spacing w:val="-8"/>
                <w:szCs w:val="20"/>
              </w:rPr>
            </w:pPr>
            <w:r w:rsidRPr="00160E7B">
              <w:rPr>
                <w:color w:val="000000"/>
                <w:spacing w:val="-8"/>
                <w:szCs w:val="20"/>
              </w:rPr>
              <w:t>or monthly service</w:t>
            </w:r>
          </w:p>
          <w:p w14:paraId="67AE15C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charge</w:t>
            </w:r>
          </w:p>
        </w:tc>
        <w:tc>
          <w:tcPr>
            <w:tcW w:w="1738" w:type="dxa"/>
            <w:tcBorders>
              <w:top w:val="nil"/>
              <w:left w:val="single" w:sz="6" w:space="0" w:color="auto"/>
              <w:bottom w:val="nil"/>
              <w:right w:val="nil"/>
            </w:tcBorders>
            <w:hideMark/>
          </w:tcPr>
          <w:p w14:paraId="1C878BA8" w14:textId="77777777" w:rsidR="00243E5C" w:rsidRPr="00160E7B" w:rsidRDefault="00243E5C" w:rsidP="00243E5C">
            <w:pPr>
              <w:spacing w:after="0" w:line="240" w:lineRule="auto"/>
              <w:rPr>
                <w:color w:val="000000"/>
                <w:spacing w:val="-8"/>
                <w:szCs w:val="20"/>
              </w:rPr>
            </w:pPr>
            <w:r w:rsidRPr="00160E7B">
              <w:rPr>
                <w:color w:val="000000"/>
                <w:spacing w:val="-8"/>
                <w:szCs w:val="20"/>
              </w:rPr>
              <w:t>No minimum balance</w:t>
            </w:r>
          </w:p>
          <w:p w14:paraId="17055D4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or monthly service </w:t>
            </w:r>
          </w:p>
          <w:p w14:paraId="43D793C7" w14:textId="77777777" w:rsidR="00243E5C" w:rsidRPr="00160E7B" w:rsidRDefault="00243E5C" w:rsidP="00243E5C">
            <w:pPr>
              <w:spacing w:after="0" w:line="240" w:lineRule="auto"/>
              <w:rPr>
                <w:color w:val="000000"/>
                <w:spacing w:val="-8"/>
                <w:szCs w:val="20"/>
              </w:rPr>
            </w:pPr>
            <w:r w:rsidRPr="00160E7B">
              <w:rPr>
                <w:color w:val="000000"/>
                <w:spacing w:val="-8"/>
                <w:szCs w:val="20"/>
              </w:rPr>
              <w:t>charge</w:t>
            </w:r>
          </w:p>
        </w:tc>
      </w:tr>
      <w:tr w:rsidR="00243E5C" w:rsidRPr="00160E7B" w14:paraId="16C730E5" w14:textId="77777777" w:rsidTr="009F7F8D">
        <w:trPr>
          <w:trHeight w:val="187"/>
        </w:trPr>
        <w:tc>
          <w:tcPr>
            <w:tcW w:w="2292" w:type="dxa"/>
            <w:tcBorders>
              <w:top w:val="nil"/>
              <w:left w:val="nil"/>
              <w:bottom w:val="nil"/>
              <w:right w:val="single" w:sz="6" w:space="0" w:color="auto"/>
            </w:tcBorders>
          </w:tcPr>
          <w:p w14:paraId="691A430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F8B58C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FD9012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30E774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D03DD6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8509740" w14:textId="77777777" w:rsidR="00243E5C" w:rsidRPr="00160E7B" w:rsidRDefault="00243E5C" w:rsidP="00243E5C">
            <w:pPr>
              <w:spacing w:after="0" w:line="240" w:lineRule="auto"/>
              <w:rPr>
                <w:color w:val="000000"/>
                <w:spacing w:val="-8"/>
                <w:szCs w:val="20"/>
              </w:rPr>
            </w:pPr>
          </w:p>
        </w:tc>
      </w:tr>
      <w:tr w:rsidR="00243E5C" w:rsidRPr="00160E7B" w14:paraId="114BFFF2" w14:textId="77777777" w:rsidTr="009F7F8D">
        <w:trPr>
          <w:trHeight w:val="187"/>
        </w:trPr>
        <w:tc>
          <w:tcPr>
            <w:tcW w:w="2292" w:type="dxa"/>
            <w:tcBorders>
              <w:top w:val="nil"/>
              <w:left w:val="nil"/>
              <w:bottom w:val="nil"/>
              <w:right w:val="single" w:sz="6" w:space="0" w:color="auto"/>
            </w:tcBorders>
            <w:hideMark/>
          </w:tcPr>
          <w:p w14:paraId="72AB6EF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Interest Restrictions </w:t>
            </w:r>
          </w:p>
        </w:tc>
        <w:tc>
          <w:tcPr>
            <w:tcW w:w="1373" w:type="dxa"/>
            <w:tcBorders>
              <w:top w:val="nil"/>
              <w:left w:val="single" w:sz="6" w:space="0" w:color="auto"/>
              <w:bottom w:val="nil"/>
              <w:right w:val="single" w:sz="6" w:space="0" w:color="auto"/>
            </w:tcBorders>
            <w:hideMark/>
          </w:tcPr>
          <w:p w14:paraId="35CD1F9F"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1942F699"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38FB0B46"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11EC3F0B"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2F3B4ED5"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1D040D24" w14:textId="77777777" w:rsidTr="009F7F8D">
        <w:trPr>
          <w:trHeight w:val="187"/>
        </w:trPr>
        <w:tc>
          <w:tcPr>
            <w:tcW w:w="2292" w:type="dxa"/>
            <w:tcBorders>
              <w:top w:val="nil"/>
              <w:left w:val="nil"/>
              <w:bottom w:val="nil"/>
              <w:right w:val="single" w:sz="6" w:space="0" w:color="auto"/>
            </w:tcBorders>
          </w:tcPr>
          <w:p w14:paraId="2BA6B417" w14:textId="77777777" w:rsidR="00243E5C" w:rsidRPr="00160E7B" w:rsidRDefault="00243E5C" w:rsidP="00243E5C">
            <w:pPr>
              <w:spacing w:after="0" w:line="240" w:lineRule="auto"/>
              <w:ind w:left="54"/>
              <w:rPr>
                <w:b/>
                <w:bCs/>
                <w:color w:val="000000"/>
                <w:spacing w:val="-8"/>
                <w:szCs w:val="20"/>
                <w:u w:val="single"/>
              </w:rPr>
            </w:pPr>
          </w:p>
        </w:tc>
        <w:tc>
          <w:tcPr>
            <w:tcW w:w="1373" w:type="dxa"/>
            <w:tcBorders>
              <w:top w:val="nil"/>
              <w:left w:val="single" w:sz="6" w:space="0" w:color="auto"/>
              <w:bottom w:val="nil"/>
              <w:right w:val="single" w:sz="6" w:space="0" w:color="auto"/>
            </w:tcBorders>
          </w:tcPr>
          <w:p w14:paraId="3557B3A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09379E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4B7D51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B7725E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4F603FE" w14:textId="77777777" w:rsidR="00243E5C" w:rsidRPr="00160E7B" w:rsidRDefault="00243E5C" w:rsidP="00243E5C">
            <w:pPr>
              <w:spacing w:after="0" w:line="240" w:lineRule="auto"/>
              <w:rPr>
                <w:color w:val="000000"/>
                <w:spacing w:val="-8"/>
                <w:szCs w:val="20"/>
              </w:rPr>
            </w:pPr>
          </w:p>
        </w:tc>
      </w:tr>
      <w:tr w:rsidR="00243E5C" w:rsidRPr="00160E7B" w14:paraId="37FA8205" w14:textId="77777777" w:rsidTr="009F7F8D">
        <w:trPr>
          <w:trHeight w:val="187"/>
        </w:trPr>
        <w:tc>
          <w:tcPr>
            <w:tcW w:w="2292" w:type="dxa"/>
            <w:tcBorders>
              <w:top w:val="nil"/>
              <w:left w:val="nil"/>
              <w:bottom w:val="nil"/>
              <w:right w:val="single" w:sz="6" w:space="0" w:color="auto"/>
            </w:tcBorders>
            <w:hideMark/>
          </w:tcPr>
          <w:p w14:paraId="3F78E27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lastRenderedPageBreak/>
              <w:t>Minimum Opening Balance</w:t>
            </w:r>
          </w:p>
        </w:tc>
        <w:tc>
          <w:tcPr>
            <w:tcW w:w="1373" w:type="dxa"/>
            <w:tcBorders>
              <w:top w:val="nil"/>
              <w:left w:val="single" w:sz="6" w:space="0" w:color="auto"/>
              <w:bottom w:val="nil"/>
              <w:right w:val="single" w:sz="6" w:space="0" w:color="auto"/>
            </w:tcBorders>
            <w:hideMark/>
          </w:tcPr>
          <w:p w14:paraId="1B95A90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578266A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40A91133"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3105A706"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40E54E52"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2D607E00" w14:textId="77777777" w:rsidTr="009F7F8D">
        <w:trPr>
          <w:trHeight w:val="187"/>
        </w:trPr>
        <w:tc>
          <w:tcPr>
            <w:tcW w:w="2292" w:type="dxa"/>
            <w:tcBorders>
              <w:top w:val="nil"/>
              <w:left w:val="nil"/>
              <w:bottom w:val="nil"/>
              <w:right w:val="single" w:sz="6" w:space="0" w:color="auto"/>
            </w:tcBorders>
          </w:tcPr>
          <w:p w14:paraId="205AD8A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58373D0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A2D7A7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DBF9B7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ABC109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BD4CA44" w14:textId="77777777" w:rsidR="00243E5C" w:rsidRPr="00160E7B" w:rsidRDefault="00243E5C" w:rsidP="00243E5C">
            <w:pPr>
              <w:spacing w:after="0" w:line="240" w:lineRule="auto"/>
              <w:rPr>
                <w:color w:val="000000"/>
                <w:spacing w:val="-8"/>
                <w:szCs w:val="20"/>
              </w:rPr>
            </w:pPr>
          </w:p>
        </w:tc>
      </w:tr>
      <w:tr w:rsidR="00243E5C" w:rsidRPr="00160E7B" w14:paraId="2E1C5CE5" w14:textId="77777777" w:rsidTr="009F7F8D">
        <w:trPr>
          <w:trHeight w:val="187"/>
        </w:trPr>
        <w:tc>
          <w:tcPr>
            <w:tcW w:w="2292" w:type="dxa"/>
            <w:tcBorders>
              <w:top w:val="nil"/>
              <w:left w:val="nil"/>
              <w:bottom w:val="nil"/>
              <w:right w:val="single" w:sz="6" w:space="0" w:color="auto"/>
            </w:tcBorders>
            <w:hideMark/>
          </w:tcPr>
          <w:p w14:paraId="69CEA40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90-Day Closing Charge</w:t>
            </w:r>
          </w:p>
        </w:tc>
        <w:tc>
          <w:tcPr>
            <w:tcW w:w="1373" w:type="dxa"/>
            <w:tcBorders>
              <w:top w:val="nil"/>
              <w:left w:val="single" w:sz="6" w:space="0" w:color="auto"/>
              <w:bottom w:val="nil"/>
              <w:right w:val="single" w:sz="6" w:space="0" w:color="auto"/>
            </w:tcBorders>
            <w:hideMark/>
          </w:tcPr>
          <w:p w14:paraId="3777C58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$10</w:t>
            </w:r>
          </w:p>
        </w:tc>
        <w:tc>
          <w:tcPr>
            <w:tcW w:w="1466" w:type="dxa"/>
            <w:tcBorders>
              <w:top w:val="nil"/>
              <w:left w:val="single" w:sz="6" w:space="0" w:color="auto"/>
              <w:bottom w:val="nil"/>
              <w:right w:val="single" w:sz="6" w:space="0" w:color="auto"/>
            </w:tcBorders>
            <w:hideMark/>
          </w:tcPr>
          <w:p w14:paraId="08E1F190"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6" w:space="0" w:color="auto"/>
              <w:bottom w:val="nil"/>
              <w:right w:val="single" w:sz="6" w:space="0" w:color="auto"/>
            </w:tcBorders>
            <w:hideMark/>
          </w:tcPr>
          <w:p w14:paraId="5EFCDE27"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6" w:space="0" w:color="auto"/>
              <w:bottom w:val="nil"/>
              <w:right w:val="single" w:sz="6" w:space="0" w:color="auto"/>
            </w:tcBorders>
            <w:hideMark/>
          </w:tcPr>
          <w:p w14:paraId="25E36AE4"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738" w:type="dxa"/>
            <w:tcBorders>
              <w:top w:val="nil"/>
              <w:left w:val="single" w:sz="6" w:space="0" w:color="auto"/>
              <w:bottom w:val="nil"/>
              <w:right w:val="nil"/>
            </w:tcBorders>
            <w:hideMark/>
          </w:tcPr>
          <w:p w14:paraId="208875CF"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r>
      <w:tr w:rsidR="00243E5C" w:rsidRPr="00160E7B" w14:paraId="209B2F59" w14:textId="77777777" w:rsidTr="009F7F8D">
        <w:trPr>
          <w:trHeight w:val="187"/>
        </w:trPr>
        <w:tc>
          <w:tcPr>
            <w:tcW w:w="2292" w:type="dxa"/>
            <w:tcBorders>
              <w:top w:val="nil"/>
              <w:left w:val="nil"/>
              <w:bottom w:val="nil"/>
              <w:right w:val="single" w:sz="6" w:space="0" w:color="auto"/>
            </w:tcBorders>
          </w:tcPr>
          <w:p w14:paraId="112476B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3EEBF751"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D7BC34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FFF675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42D3C4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66DE29B" w14:textId="77777777" w:rsidR="00243E5C" w:rsidRPr="00160E7B" w:rsidRDefault="00243E5C" w:rsidP="00243E5C">
            <w:pPr>
              <w:spacing w:after="0" w:line="240" w:lineRule="auto"/>
              <w:rPr>
                <w:color w:val="000000"/>
                <w:spacing w:val="-8"/>
                <w:szCs w:val="20"/>
              </w:rPr>
            </w:pPr>
          </w:p>
        </w:tc>
      </w:tr>
      <w:tr w:rsidR="00243E5C" w:rsidRPr="00160E7B" w14:paraId="4A84650C" w14:textId="77777777" w:rsidTr="009F7F8D">
        <w:trPr>
          <w:trHeight w:val="187"/>
        </w:trPr>
        <w:tc>
          <w:tcPr>
            <w:tcW w:w="2292" w:type="dxa"/>
            <w:tcBorders>
              <w:top w:val="nil"/>
              <w:left w:val="nil"/>
              <w:bottom w:val="nil"/>
              <w:right w:val="single" w:sz="6" w:space="0" w:color="auto"/>
            </w:tcBorders>
            <w:hideMark/>
          </w:tcPr>
          <w:p w14:paraId="7C74376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Inactive Charge (where account balance is below minimum and above zero)</w:t>
            </w:r>
          </w:p>
        </w:tc>
        <w:tc>
          <w:tcPr>
            <w:tcW w:w="1373" w:type="dxa"/>
            <w:tcBorders>
              <w:top w:val="nil"/>
              <w:left w:val="single" w:sz="6" w:space="0" w:color="auto"/>
              <w:bottom w:val="nil"/>
              <w:right w:val="single" w:sz="6" w:space="0" w:color="auto"/>
            </w:tcBorders>
            <w:hideMark/>
          </w:tcPr>
          <w:p w14:paraId="117E74F7" w14:textId="77777777" w:rsidR="00243E5C" w:rsidRPr="00160E7B" w:rsidRDefault="00243E5C" w:rsidP="00243E5C">
            <w:pPr>
              <w:spacing w:after="0" w:line="240" w:lineRule="auto"/>
              <w:rPr>
                <w:color w:val="000000"/>
                <w:spacing w:val="-8"/>
                <w:szCs w:val="20"/>
              </w:rPr>
            </w:pPr>
            <w:r w:rsidRPr="00160E7B">
              <w:rPr>
                <w:color w:val="000000"/>
                <w:spacing w:val="-8"/>
                <w:szCs w:val="20"/>
              </w:rPr>
              <w:t>$2 per month</w:t>
            </w:r>
          </w:p>
        </w:tc>
        <w:tc>
          <w:tcPr>
            <w:tcW w:w="1466" w:type="dxa"/>
            <w:tcBorders>
              <w:top w:val="nil"/>
              <w:left w:val="single" w:sz="6" w:space="0" w:color="auto"/>
              <w:bottom w:val="nil"/>
              <w:right w:val="single" w:sz="6" w:space="0" w:color="auto"/>
            </w:tcBorders>
            <w:hideMark/>
          </w:tcPr>
          <w:p w14:paraId="3B59D5AA" w14:textId="77777777" w:rsidR="00243E5C" w:rsidRPr="00160E7B" w:rsidRDefault="00243E5C" w:rsidP="00243E5C">
            <w:pPr>
              <w:spacing w:after="0" w:line="240" w:lineRule="auto"/>
              <w:rPr>
                <w:color w:val="000000"/>
                <w:spacing w:val="-8"/>
                <w:szCs w:val="20"/>
              </w:rPr>
            </w:pPr>
            <w:r w:rsidRPr="00160E7B">
              <w:rPr>
                <w:color w:val="000000"/>
                <w:spacing w:val="-8"/>
                <w:szCs w:val="20"/>
              </w:rPr>
              <w:t>$2 per month</w:t>
            </w:r>
          </w:p>
        </w:tc>
        <w:tc>
          <w:tcPr>
            <w:tcW w:w="1283" w:type="dxa"/>
            <w:tcBorders>
              <w:top w:val="nil"/>
              <w:left w:val="single" w:sz="6" w:space="0" w:color="auto"/>
              <w:bottom w:val="nil"/>
              <w:right w:val="single" w:sz="6" w:space="0" w:color="auto"/>
            </w:tcBorders>
            <w:hideMark/>
          </w:tcPr>
          <w:p w14:paraId="00669B80" w14:textId="77777777" w:rsidR="00243E5C" w:rsidRPr="00160E7B" w:rsidRDefault="00243E5C" w:rsidP="00243E5C">
            <w:pPr>
              <w:spacing w:after="0" w:line="240" w:lineRule="auto"/>
              <w:rPr>
                <w:color w:val="000000"/>
                <w:spacing w:val="-8"/>
                <w:szCs w:val="20"/>
              </w:rPr>
            </w:pPr>
            <w:r w:rsidRPr="00160E7B">
              <w:rPr>
                <w:color w:val="000000"/>
                <w:spacing w:val="-8"/>
                <w:szCs w:val="20"/>
              </w:rPr>
              <w:t>$2 per month</w:t>
            </w:r>
          </w:p>
        </w:tc>
        <w:tc>
          <w:tcPr>
            <w:tcW w:w="1283" w:type="dxa"/>
            <w:tcBorders>
              <w:top w:val="nil"/>
              <w:left w:val="single" w:sz="6" w:space="0" w:color="auto"/>
              <w:bottom w:val="nil"/>
              <w:right w:val="single" w:sz="6" w:space="0" w:color="auto"/>
            </w:tcBorders>
            <w:hideMark/>
          </w:tcPr>
          <w:p w14:paraId="7B682E93" w14:textId="77777777" w:rsidR="00243E5C" w:rsidRPr="00160E7B" w:rsidRDefault="00243E5C" w:rsidP="00243E5C">
            <w:pPr>
              <w:spacing w:after="0" w:line="240" w:lineRule="auto"/>
              <w:rPr>
                <w:color w:val="000000"/>
                <w:spacing w:val="-8"/>
                <w:szCs w:val="20"/>
              </w:rPr>
            </w:pPr>
            <w:r w:rsidRPr="00160E7B">
              <w:rPr>
                <w:color w:val="000000"/>
                <w:spacing w:val="-8"/>
                <w:szCs w:val="20"/>
              </w:rPr>
              <w:t>$2 per month</w:t>
            </w:r>
          </w:p>
        </w:tc>
        <w:tc>
          <w:tcPr>
            <w:tcW w:w="1738" w:type="dxa"/>
            <w:tcBorders>
              <w:top w:val="nil"/>
              <w:left w:val="single" w:sz="6" w:space="0" w:color="auto"/>
              <w:bottom w:val="nil"/>
              <w:right w:val="nil"/>
            </w:tcBorders>
            <w:hideMark/>
          </w:tcPr>
          <w:p w14:paraId="66CFBCA1" w14:textId="77777777" w:rsidR="00243E5C" w:rsidRPr="00160E7B" w:rsidRDefault="00243E5C" w:rsidP="00243E5C">
            <w:pPr>
              <w:spacing w:after="0" w:line="240" w:lineRule="auto"/>
              <w:rPr>
                <w:color w:val="000000"/>
                <w:spacing w:val="-8"/>
                <w:szCs w:val="20"/>
              </w:rPr>
            </w:pPr>
            <w:r w:rsidRPr="00160E7B">
              <w:rPr>
                <w:color w:val="000000"/>
                <w:spacing w:val="-8"/>
                <w:szCs w:val="20"/>
              </w:rPr>
              <w:t>$2 per month</w:t>
            </w:r>
          </w:p>
        </w:tc>
      </w:tr>
      <w:tr w:rsidR="00243E5C" w:rsidRPr="00160E7B" w14:paraId="1D98D0C5" w14:textId="77777777" w:rsidTr="009F7F8D">
        <w:trPr>
          <w:trHeight w:val="187"/>
        </w:trPr>
        <w:tc>
          <w:tcPr>
            <w:tcW w:w="2292" w:type="dxa"/>
            <w:tcBorders>
              <w:top w:val="nil"/>
              <w:left w:val="nil"/>
              <w:bottom w:val="nil"/>
              <w:right w:val="single" w:sz="6" w:space="0" w:color="auto"/>
            </w:tcBorders>
          </w:tcPr>
          <w:p w14:paraId="5425612A"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390D600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128AE6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0B6729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255E86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4C1E5C8" w14:textId="77777777" w:rsidR="00243E5C" w:rsidRPr="00160E7B" w:rsidRDefault="00243E5C" w:rsidP="00243E5C">
            <w:pPr>
              <w:spacing w:after="0" w:line="240" w:lineRule="auto"/>
              <w:rPr>
                <w:color w:val="000000"/>
                <w:spacing w:val="-8"/>
                <w:szCs w:val="20"/>
              </w:rPr>
            </w:pPr>
          </w:p>
        </w:tc>
      </w:tr>
      <w:tr w:rsidR="00243E5C" w:rsidRPr="00160E7B" w14:paraId="34D74909" w14:textId="77777777" w:rsidTr="009F7F8D">
        <w:trPr>
          <w:trHeight w:val="187"/>
        </w:trPr>
        <w:tc>
          <w:tcPr>
            <w:tcW w:w="2292" w:type="dxa"/>
            <w:tcBorders>
              <w:top w:val="nil"/>
              <w:left w:val="nil"/>
              <w:bottom w:val="nil"/>
              <w:right w:val="single" w:sz="6" w:space="0" w:color="auto"/>
            </w:tcBorders>
            <w:hideMark/>
          </w:tcPr>
          <w:p w14:paraId="0A8DE85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Dormant Charge</w:t>
            </w:r>
          </w:p>
        </w:tc>
        <w:tc>
          <w:tcPr>
            <w:tcW w:w="1373" w:type="dxa"/>
            <w:tcBorders>
              <w:top w:val="nil"/>
              <w:left w:val="single" w:sz="6" w:space="0" w:color="auto"/>
              <w:bottom w:val="nil"/>
              <w:right w:val="single" w:sz="6" w:space="0" w:color="auto"/>
            </w:tcBorders>
            <w:hideMark/>
          </w:tcPr>
          <w:p w14:paraId="0118069D"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11C26BD0"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6AAEB592"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4B78916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 </w:t>
            </w:r>
          </w:p>
        </w:tc>
        <w:tc>
          <w:tcPr>
            <w:tcW w:w="1738" w:type="dxa"/>
            <w:tcBorders>
              <w:top w:val="nil"/>
              <w:left w:val="single" w:sz="6" w:space="0" w:color="auto"/>
              <w:bottom w:val="nil"/>
              <w:right w:val="nil"/>
            </w:tcBorders>
            <w:hideMark/>
          </w:tcPr>
          <w:p w14:paraId="6B6FA344"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75D30F7A" w14:textId="77777777" w:rsidTr="009F7F8D">
        <w:trPr>
          <w:trHeight w:val="187"/>
        </w:trPr>
        <w:tc>
          <w:tcPr>
            <w:tcW w:w="2292" w:type="dxa"/>
            <w:tcBorders>
              <w:top w:val="nil"/>
              <w:left w:val="nil"/>
              <w:bottom w:val="nil"/>
              <w:right w:val="single" w:sz="6" w:space="0" w:color="auto"/>
            </w:tcBorders>
          </w:tcPr>
          <w:p w14:paraId="4219B64F"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F73DEF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B3CD97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8702F5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2D5909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6181B10" w14:textId="77777777" w:rsidR="00243E5C" w:rsidRPr="00160E7B" w:rsidRDefault="00243E5C" w:rsidP="00243E5C">
            <w:pPr>
              <w:spacing w:after="0" w:line="240" w:lineRule="auto"/>
              <w:rPr>
                <w:color w:val="000000"/>
                <w:spacing w:val="-8"/>
                <w:szCs w:val="20"/>
              </w:rPr>
            </w:pPr>
          </w:p>
        </w:tc>
      </w:tr>
      <w:tr w:rsidR="00243E5C" w:rsidRPr="00160E7B" w14:paraId="0BD4C7AE" w14:textId="77777777" w:rsidTr="009F7F8D">
        <w:trPr>
          <w:trHeight w:val="187"/>
        </w:trPr>
        <w:tc>
          <w:tcPr>
            <w:tcW w:w="2292" w:type="dxa"/>
            <w:tcBorders>
              <w:top w:val="nil"/>
              <w:left w:val="nil"/>
              <w:bottom w:val="nil"/>
              <w:right w:val="single" w:sz="6" w:space="0" w:color="auto"/>
            </w:tcBorders>
          </w:tcPr>
          <w:p w14:paraId="3D05A3EC"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C6E5E1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11C6B8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A55E55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C4C4FD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6A0A487" w14:textId="77777777" w:rsidR="00243E5C" w:rsidRPr="00160E7B" w:rsidRDefault="00243E5C" w:rsidP="00243E5C">
            <w:pPr>
              <w:spacing w:after="0" w:line="240" w:lineRule="auto"/>
              <w:rPr>
                <w:color w:val="000000"/>
                <w:spacing w:val="-8"/>
                <w:szCs w:val="20"/>
              </w:rPr>
            </w:pPr>
          </w:p>
        </w:tc>
      </w:tr>
      <w:tr w:rsidR="00243E5C" w:rsidRPr="00160E7B" w14:paraId="1B159464" w14:textId="77777777" w:rsidTr="009F7F8D">
        <w:trPr>
          <w:trHeight w:val="187"/>
        </w:trPr>
        <w:tc>
          <w:tcPr>
            <w:tcW w:w="2292" w:type="dxa"/>
            <w:tcBorders>
              <w:top w:val="nil"/>
              <w:left w:val="nil"/>
              <w:bottom w:val="nil"/>
              <w:right w:val="single" w:sz="6" w:space="0" w:color="auto"/>
            </w:tcBorders>
          </w:tcPr>
          <w:p w14:paraId="7CFD22C4"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62BC12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79CAF4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0FD420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EDA334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3EECC05" w14:textId="77777777" w:rsidR="00243E5C" w:rsidRPr="00160E7B" w:rsidRDefault="00243E5C" w:rsidP="00243E5C">
            <w:pPr>
              <w:spacing w:after="0" w:line="240" w:lineRule="auto"/>
              <w:rPr>
                <w:color w:val="000000"/>
                <w:spacing w:val="-8"/>
                <w:szCs w:val="20"/>
              </w:rPr>
            </w:pPr>
          </w:p>
        </w:tc>
      </w:tr>
      <w:tr w:rsidR="00243E5C" w:rsidRPr="00160E7B" w14:paraId="52970267" w14:textId="77777777" w:rsidTr="009F7F8D">
        <w:trPr>
          <w:trHeight w:val="187"/>
        </w:trPr>
        <w:tc>
          <w:tcPr>
            <w:tcW w:w="2292" w:type="dxa"/>
            <w:tcBorders>
              <w:top w:val="nil"/>
              <w:left w:val="nil"/>
              <w:bottom w:val="nil"/>
              <w:right w:val="single" w:sz="6" w:space="0" w:color="auto"/>
            </w:tcBorders>
          </w:tcPr>
          <w:p w14:paraId="25EA792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F358E5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4A1EDD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32EAD0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0B0771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CD50113" w14:textId="77777777" w:rsidR="00243E5C" w:rsidRPr="00160E7B" w:rsidRDefault="00243E5C" w:rsidP="00243E5C">
            <w:pPr>
              <w:spacing w:after="0" w:line="240" w:lineRule="auto"/>
              <w:rPr>
                <w:color w:val="000000"/>
                <w:spacing w:val="-8"/>
                <w:szCs w:val="20"/>
              </w:rPr>
            </w:pPr>
          </w:p>
        </w:tc>
      </w:tr>
      <w:tr w:rsidR="00243E5C" w:rsidRPr="00160E7B" w14:paraId="60E27E15" w14:textId="77777777" w:rsidTr="009F7F8D">
        <w:trPr>
          <w:trHeight w:val="187"/>
        </w:trPr>
        <w:tc>
          <w:tcPr>
            <w:tcW w:w="2292" w:type="dxa"/>
            <w:tcBorders>
              <w:top w:val="nil"/>
              <w:left w:val="nil"/>
              <w:bottom w:val="nil"/>
              <w:right w:val="single" w:sz="6" w:space="0" w:color="auto"/>
            </w:tcBorders>
          </w:tcPr>
          <w:p w14:paraId="064414B8"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CDB8E8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DF7363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FE7DB4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CD44A4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7332A16" w14:textId="77777777" w:rsidR="00243E5C" w:rsidRPr="00160E7B" w:rsidRDefault="00243E5C" w:rsidP="00243E5C">
            <w:pPr>
              <w:spacing w:after="0" w:line="240" w:lineRule="auto"/>
              <w:rPr>
                <w:color w:val="000000"/>
                <w:spacing w:val="-8"/>
                <w:szCs w:val="20"/>
              </w:rPr>
            </w:pPr>
          </w:p>
        </w:tc>
      </w:tr>
      <w:tr w:rsidR="00243E5C" w:rsidRPr="00160E7B" w14:paraId="310B8D90" w14:textId="77777777" w:rsidTr="009F7F8D">
        <w:trPr>
          <w:trHeight w:val="187"/>
        </w:trPr>
        <w:tc>
          <w:tcPr>
            <w:tcW w:w="2292" w:type="dxa"/>
            <w:tcBorders>
              <w:top w:val="nil"/>
              <w:left w:val="nil"/>
              <w:bottom w:val="nil"/>
              <w:right w:val="single" w:sz="6" w:space="0" w:color="auto"/>
            </w:tcBorders>
          </w:tcPr>
          <w:p w14:paraId="6C0BE1A3"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EDC2DA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FCFB72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EB162E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62CF45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5A68A12" w14:textId="77777777" w:rsidR="00243E5C" w:rsidRPr="00160E7B" w:rsidRDefault="00243E5C" w:rsidP="00243E5C">
            <w:pPr>
              <w:spacing w:after="0" w:line="240" w:lineRule="auto"/>
              <w:rPr>
                <w:color w:val="000000"/>
                <w:spacing w:val="-8"/>
                <w:szCs w:val="20"/>
              </w:rPr>
            </w:pPr>
          </w:p>
        </w:tc>
      </w:tr>
      <w:tr w:rsidR="00243E5C" w:rsidRPr="00160E7B" w14:paraId="47638E0B" w14:textId="77777777" w:rsidTr="009F7F8D">
        <w:trPr>
          <w:trHeight w:val="187"/>
        </w:trPr>
        <w:tc>
          <w:tcPr>
            <w:tcW w:w="2292" w:type="dxa"/>
            <w:tcBorders>
              <w:top w:val="nil"/>
              <w:left w:val="nil"/>
              <w:bottom w:val="nil"/>
              <w:right w:val="single" w:sz="6" w:space="0" w:color="auto"/>
            </w:tcBorders>
            <w:hideMark/>
          </w:tcPr>
          <w:p w14:paraId="2342898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Overdraft Charge</w:t>
            </w:r>
          </w:p>
        </w:tc>
        <w:tc>
          <w:tcPr>
            <w:tcW w:w="1373" w:type="dxa"/>
            <w:tcBorders>
              <w:top w:val="nil"/>
              <w:left w:val="single" w:sz="6" w:space="0" w:color="auto"/>
              <w:bottom w:val="nil"/>
              <w:right w:val="single" w:sz="6" w:space="0" w:color="auto"/>
            </w:tcBorders>
            <w:hideMark/>
          </w:tcPr>
          <w:p w14:paraId="4AA3E7E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$20 </w:t>
            </w:r>
          </w:p>
        </w:tc>
        <w:tc>
          <w:tcPr>
            <w:tcW w:w="1466" w:type="dxa"/>
            <w:tcBorders>
              <w:top w:val="nil"/>
              <w:left w:val="single" w:sz="6" w:space="0" w:color="auto"/>
              <w:bottom w:val="nil"/>
              <w:right w:val="single" w:sz="6" w:space="0" w:color="auto"/>
            </w:tcBorders>
            <w:hideMark/>
          </w:tcPr>
          <w:p w14:paraId="0D0532B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$20 </w:t>
            </w:r>
          </w:p>
        </w:tc>
        <w:tc>
          <w:tcPr>
            <w:tcW w:w="1283" w:type="dxa"/>
            <w:tcBorders>
              <w:top w:val="nil"/>
              <w:left w:val="single" w:sz="6" w:space="0" w:color="auto"/>
              <w:bottom w:val="nil"/>
              <w:right w:val="single" w:sz="6" w:space="0" w:color="auto"/>
            </w:tcBorders>
            <w:hideMark/>
          </w:tcPr>
          <w:p w14:paraId="1B76374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$20 </w:t>
            </w:r>
          </w:p>
        </w:tc>
        <w:tc>
          <w:tcPr>
            <w:tcW w:w="1283" w:type="dxa"/>
            <w:tcBorders>
              <w:top w:val="nil"/>
              <w:left w:val="single" w:sz="6" w:space="0" w:color="auto"/>
              <w:bottom w:val="nil"/>
              <w:right w:val="single" w:sz="6" w:space="0" w:color="auto"/>
            </w:tcBorders>
            <w:hideMark/>
          </w:tcPr>
          <w:p w14:paraId="213327C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$20 </w:t>
            </w:r>
          </w:p>
        </w:tc>
        <w:tc>
          <w:tcPr>
            <w:tcW w:w="1738" w:type="dxa"/>
            <w:tcBorders>
              <w:top w:val="nil"/>
              <w:left w:val="single" w:sz="6" w:space="0" w:color="auto"/>
              <w:bottom w:val="nil"/>
              <w:right w:val="nil"/>
            </w:tcBorders>
            <w:hideMark/>
          </w:tcPr>
          <w:p w14:paraId="428A1C1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$20 </w:t>
            </w:r>
          </w:p>
        </w:tc>
      </w:tr>
      <w:tr w:rsidR="00243E5C" w:rsidRPr="00160E7B" w14:paraId="0AEB96D0" w14:textId="77777777" w:rsidTr="009F7F8D">
        <w:trPr>
          <w:trHeight w:val="187"/>
        </w:trPr>
        <w:tc>
          <w:tcPr>
            <w:tcW w:w="2292" w:type="dxa"/>
            <w:tcBorders>
              <w:top w:val="nil"/>
              <w:left w:val="nil"/>
              <w:bottom w:val="nil"/>
              <w:right w:val="single" w:sz="6" w:space="0" w:color="auto"/>
            </w:tcBorders>
          </w:tcPr>
          <w:p w14:paraId="514D1BFA"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63739D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FB19AE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B91896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95138A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BF7C274" w14:textId="77777777" w:rsidR="00243E5C" w:rsidRPr="00160E7B" w:rsidRDefault="00243E5C" w:rsidP="00243E5C">
            <w:pPr>
              <w:spacing w:after="0" w:line="240" w:lineRule="auto"/>
              <w:rPr>
                <w:color w:val="000000"/>
                <w:spacing w:val="-8"/>
                <w:szCs w:val="20"/>
              </w:rPr>
            </w:pPr>
          </w:p>
        </w:tc>
      </w:tr>
      <w:tr w:rsidR="00243E5C" w:rsidRPr="00160E7B" w14:paraId="33758FFC" w14:textId="77777777" w:rsidTr="009F7F8D">
        <w:trPr>
          <w:trHeight w:val="187"/>
        </w:trPr>
        <w:tc>
          <w:tcPr>
            <w:tcW w:w="2292" w:type="dxa"/>
            <w:tcBorders>
              <w:top w:val="nil"/>
              <w:left w:val="nil"/>
              <w:bottom w:val="nil"/>
              <w:right w:val="single" w:sz="6" w:space="0" w:color="auto"/>
            </w:tcBorders>
          </w:tcPr>
          <w:p w14:paraId="0B0565A9"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919AB6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8D28D2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07DE41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8A5094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E627D81" w14:textId="77777777" w:rsidR="00243E5C" w:rsidRPr="00160E7B" w:rsidRDefault="00243E5C" w:rsidP="00243E5C">
            <w:pPr>
              <w:spacing w:after="0" w:line="240" w:lineRule="auto"/>
              <w:rPr>
                <w:color w:val="000000"/>
                <w:spacing w:val="-8"/>
                <w:szCs w:val="20"/>
              </w:rPr>
            </w:pPr>
          </w:p>
        </w:tc>
      </w:tr>
      <w:tr w:rsidR="00243E5C" w:rsidRPr="00160E7B" w14:paraId="2D79017E" w14:textId="77777777" w:rsidTr="009F7F8D">
        <w:trPr>
          <w:trHeight w:val="187"/>
        </w:trPr>
        <w:tc>
          <w:tcPr>
            <w:tcW w:w="2292" w:type="dxa"/>
            <w:tcBorders>
              <w:top w:val="nil"/>
              <w:left w:val="nil"/>
              <w:bottom w:val="nil"/>
              <w:right w:val="single" w:sz="6" w:space="0" w:color="auto"/>
            </w:tcBorders>
            <w:hideMark/>
          </w:tcPr>
          <w:p w14:paraId="4021936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Saving Kit Costs</w:t>
            </w:r>
          </w:p>
        </w:tc>
        <w:tc>
          <w:tcPr>
            <w:tcW w:w="1373" w:type="dxa"/>
            <w:tcBorders>
              <w:top w:val="nil"/>
              <w:left w:val="single" w:sz="6" w:space="0" w:color="auto"/>
              <w:bottom w:val="nil"/>
              <w:right w:val="single" w:sz="6" w:space="0" w:color="auto"/>
            </w:tcBorders>
            <w:hideMark/>
          </w:tcPr>
          <w:p w14:paraId="631FF276" w14:textId="77777777" w:rsidR="00243E5C" w:rsidRPr="00160E7B" w:rsidRDefault="00243E5C" w:rsidP="00243E5C">
            <w:pPr>
              <w:spacing w:after="0" w:line="240" w:lineRule="auto"/>
              <w:rPr>
                <w:color w:val="000000"/>
                <w:spacing w:val="-8"/>
                <w:szCs w:val="20"/>
              </w:rPr>
            </w:pPr>
            <w:r w:rsidRPr="00160E7B">
              <w:rPr>
                <w:color w:val="000000"/>
                <w:spacing w:val="-8"/>
                <w:szCs w:val="20"/>
              </w:rPr>
              <w:t>50% upcharge plus shipping</w:t>
            </w:r>
          </w:p>
        </w:tc>
        <w:tc>
          <w:tcPr>
            <w:tcW w:w="1466" w:type="dxa"/>
            <w:tcBorders>
              <w:top w:val="nil"/>
              <w:left w:val="single" w:sz="6" w:space="0" w:color="auto"/>
              <w:bottom w:val="nil"/>
              <w:right w:val="single" w:sz="6" w:space="0" w:color="auto"/>
            </w:tcBorders>
            <w:hideMark/>
          </w:tcPr>
          <w:p w14:paraId="5BA58D3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 upcharge plus shipping </w:t>
            </w:r>
          </w:p>
        </w:tc>
        <w:tc>
          <w:tcPr>
            <w:tcW w:w="1283" w:type="dxa"/>
            <w:tcBorders>
              <w:top w:val="nil"/>
              <w:left w:val="single" w:sz="6" w:space="0" w:color="auto"/>
              <w:bottom w:val="nil"/>
              <w:right w:val="single" w:sz="6" w:space="0" w:color="auto"/>
            </w:tcBorders>
            <w:hideMark/>
          </w:tcPr>
          <w:p w14:paraId="7927EDA4" w14:textId="77777777" w:rsidR="00243E5C" w:rsidRPr="00160E7B" w:rsidRDefault="00243E5C" w:rsidP="00243E5C">
            <w:pPr>
              <w:spacing w:after="0" w:line="240" w:lineRule="auto"/>
              <w:rPr>
                <w:color w:val="000000"/>
                <w:spacing w:val="-8"/>
                <w:szCs w:val="20"/>
              </w:rPr>
            </w:pPr>
            <w:r w:rsidRPr="00160E7B">
              <w:rPr>
                <w:color w:val="000000"/>
                <w:spacing w:val="-8"/>
                <w:szCs w:val="20"/>
              </w:rPr>
              <w:t>50% upcharge plus</w:t>
            </w:r>
          </w:p>
          <w:p w14:paraId="0BD4AB4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shipping </w:t>
            </w:r>
          </w:p>
        </w:tc>
        <w:tc>
          <w:tcPr>
            <w:tcW w:w="1283" w:type="dxa"/>
            <w:tcBorders>
              <w:top w:val="nil"/>
              <w:left w:val="single" w:sz="6" w:space="0" w:color="auto"/>
              <w:bottom w:val="nil"/>
              <w:right w:val="single" w:sz="6" w:space="0" w:color="auto"/>
            </w:tcBorders>
            <w:hideMark/>
          </w:tcPr>
          <w:p w14:paraId="78BBC8FD" w14:textId="77777777" w:rsidR="00243E5C" w:rsidRPr="00160E7B" w:rsidRDefault="00243E5C" w:rsidP="00243E5C">
            <w:pPr>
              <w:spacing w:after="0" w:line="240" w:lineRule="auto"/>
              <w:rPr>
                <w:szCs w:val="20"/>
              </w:rPr>
            </w:pPr>
            <w:r w:rsidRPr="00160E7B">
              <w:rPr>
                <w:color w:val="000000"/>
                <w:spacing w:val="-8"/>
                <w:szCs w:val="20"/>
              </w:rPr>
              <w:t>50% upcharge plus shipping</w:t>
            </w:r>
          </w:p>
        </w:tc>
        <w:tc>
          <w:tcPr>
            <w:tcW w:w="1738" w:type="dxa"/>
            <w:tcBorders>
              <w:top w:val="nil"/>
              <w:left w:val="single" w:sz="6" w:space="0" w:color="auto"/>
              <w:bottom w:val="nil"/>
              <w:right w:val="nil"/>
            </w:tcBorders>
            <w:hideMark/>
          </w:tcPr>
          <w:p w14:paraId="571A77F6" w14:textId="77777777" w:rsidR="00243E5C" w:rsidRPr="00160E7B" w:rsidRDefault="00243E5C" w:rsidP="00243E5C">
            <w:pPr>
              <w:spacing w:after="0" w:line="240" w:lineRule="auto"/>
              <w:rPr>
                <w:szCs w:val="20"/>
              </w:rPr>
            </w:pPr>
            <w:r w:rsidRPr="00160E7B">
              <w:rPr>
                <w:color w:val="000000"/>
                <w:spacing w:val="-8"/>
                <w:szCs w:val="20"/>
              </w:rPr>
              <w:t>50% upcharge plus shipping</w:t>
            </w:r>
          </w:p>
        </w:tc>
      </w:tr>
      <w:tr w:rsidR="00243E5C" w:rsidRPr="00160E7B" w14:paraId="3DDE9CF5" w14:textId="77777777" w:rsidTr="009F7F8D">
        <w:trPr>
          <w:trHeight w:val="187"/>
        </w:trPr>
        <w:tc>
          <w:tcPr>
            <w:tcW w:w="2292" w:type="dxa"/>
            <w:tcBorders>
              <w:top w:val="nil"/>
              <w:left w:val="nil"/>
              <w:bottom w:val="nil"/>
              <w:right w:val="single" w:sz="6" w:space="0" w:color="auto"/>
            </w:tcBorders>
          </w:tcPr>
          <w:p w14:paraId="163B128C"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3433B2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54247F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AD0FE3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EB66D1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782BECE" w14:textId="77777777" w:rsidR="00243E5C" w:rsidRPr="00160E7B" w:rsidRDefault="00243E5C" w:rsidP="00243E5C">
            <w:pPr>
              <w:spacing w:after="0" w:line="240" w:lineRule="auto"/>
              <w:rPr>
                <w:color w:val="000000"/>
                <w:spacing w:val="-8"/>
                <w:szCs w:val="20"/>
              </w:rPr>
            </w:pPr>
          </w:p>
        </w:tc>
      </w:tr>
      <w:tr w:rsidR="00243E5C" w:rsidRPr="00160E7B" w14:paraId="43FF3D47" w14:textId="77777777" w:rsidTr="009F7F8D">
        <w:trPr>
          <w:trHeight w:val="187"/>
        </w:trPr>
        <w:tc>
          <w:tcPr>
            <w:tcW w:w="2292" w:type="dxa"/>
            <w:tcBorders>
              <w:top w:val="nil"/>
              <w:left w:val="nil"/>
              <w:bottom w:val="nil"/>
              <w:right w:val="single" w:sz="6" w:space="0" w:color="auto"/>
            </w:tcBorders>
            <w:hideMark/>
          </w:tcPr>
          <w:p w14:paraId="20383EB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Savings Accounts Established Exclusively for Loan Repayment</w:t>
            </w:r>
          </w:p>
        </w:tc>
        <w:tc>
          <w:tcPr>
            <w:tcW w:w="1373" w:type="dxa"/>
            <w:tcBorders>
              <w:top w:val="nil"/>
              <w:left w:val="single" w:sz="6" w:space="0" w:color="auto"/>
              <w:bottom w:val="nil"/>
              <w:right w:val="single" w:sz="6" w:space="0" w:color="auto"/>
            </w:tcBorders>
            <w:hideMark/>
          </w:tcPr>
          <w:p w14:paraId="28CAD8E9"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08F021BD"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7F4B00E2"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7B6DEB43"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42E771A2"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5B350BEE" w14:textId="77777777" w:rsidTr="009F7F8D">
        <w:trPr>
          <w:trHeight w:val="187"/>
        </w:trPr>
        <w:tc>
          <w:tcPr>
            <w:tcW w:w="2292" w:type="dxa"/>
            <w:tcBorders>
              <w:top w:val="nil"/>
              <w:left w:val="nil"/>
              <w:bottom w:val="nil"/>
              <w:right w:val="single" w:sz="6" w:space="0" w:color="auto"/>
            </w:tcBorders>
          </w:tcPr>
          <w:p w14:paraId="31DE9613"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4330231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8BF923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859CFF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88B9A6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EAF6EA8" w14:textId="77777777" w:rsidR="00243E5C" w:rsidRPr="00160E7B" w:rsidRDefault="00243E5C" w:rsidP="00243E5C">
            <w:pPr>
              <w:spacing w:after="0" w:line="240" w:lineRule="auto"/>
              <w:rPr>
                <w:color w:val="000000"/>
                <w:spacing w:val="-8"/>
                <w:szCs w:val="20"/>
              </w:rPr>
            </w:pPr>
          </w:p>
        </w:tc>
      </w:tr>
      <w:tr w:rsidR="00243E5C" w:rsidRPr="00160E7B" w14:paraId="4520823E" w14:textId="77777777" w:rsidTr="009F7F8D">
        <w:trPr>
          <w:trHeight w:val="187"/>
        </w:trPr>
        <w:tc>
          <w:tcPr>
            <w:tcW w:w="2292" w:type="dxa"/>
            <w:tcBorders>
              <w:top w:val="nil"/>
              <w:left w:val="nil"/>
              <w:bottom w:val="nil"/>
              <w:right w:val="single" w:sz="6" w:space="0" w:color="auto"/>
            </w:tcBorders>
            <w:hideMark/>
          </w:tcPr>
          <w:p w14:paraId="1D178EB1" w14:textId="77777777" w:rsidR="00243E5C" w:rsidRPr="00160E7B" w:rsidRDefault="00243E5C" w:rsidP="00243E5C">
            <w:pPr>
              <w:spacing w:after="0" w:line="240" w:lineRule="auto"/>
              <w:ind w:firstLine="144"/>
              <w:rPr>
                <w:color w:val="000000"/>
                <w:spacing w:val="-8"/>
                <w:szCs w:val="20"/>
              </w:rPr>
            </w:pPr>
            <w:r w:rsidRPr="00160E7B">
              <w:rPr>
                <w:color w:val="000000"/>
                <w:spacing w:val="-8"/>
                <w:szCs w:val="20"/>
              </w:rPr>
              <w:t>Online Banking (Bill Pay not available)</w:t>
            </w:r>
          </w:p>
        </w:tc>
        <w:tc>
          <w:tcPr>
            <w:tcW w:w="1373" w:type="dxa"/>
            <w:tcBorders>
              <w:top w:val="nil"/>
              <w:left w:val="single" w:sz="6" w:space="0" w:color="auto"/>
              <w:bottom w:val="nil"/>
              <w:right w:val="single" w:sz="6" w:space="0" w:color="auto"/>
            </w:tcBorders>
            <w:hideMark/>
          </w:tcPr>
          <w:p w14:paraId="2BC9DEFD"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7A7C5CB5"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0FFD92EE"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0DFA5BA7"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589AC911"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79AFE02A" w14:textId="77777777" w:rsidTr="009F7F8D">
        <w:trPr>
          <w:trHeight w:val="187"/>
        </w:trPr>
        <w:tc>
          <w:tcPr>
            <w:tcW w:w="2292" w:type="dxa"/>
            <w:tcBorders>
              <w:top w:val="nil"/>
              <w:left w:val="nil"/>
              <w:bottom w:val="nil"/>
              <w:right w:val="single" w:sz="6" w:space="0" w:color="auto"/>
            </w:tcBorders>
          </w:tcPr>
          <w:p w14:paraId="0B31620A"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08AC12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61F918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41F155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783082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8DD37BC" w14:textId="77777777" w:rsidR="00243E5C" w:rsidRPr="00160E7B" w:rsidRDefault="00243E5C" w:rsidP="00243E5C">
            <w:pPr>
              <w:spacing w:after="0" w:line="240" w:lineRule="auto"/>
              <w:rPr>
                <w:color w:val="000000"/>
                <w:spacing w:val="-8"/>
                <w:szCs w:val="20"/>
              </w:rPr>
            </w:pPr>
          </w:p>
        </w:tc>
      </w:tr>
      <w:tr w:rsidR="00243E5C" w:rsidRPr="00160E7B" w14:paraId="66B6394B" w14:textId="77777777" w:rsidTr="009F7F8D">
        <w:trPr>
          <w:trHeight w:val="233"/>
        </w:trPr>
        <w:tc>
          <w:tcPr>
            <w:tcW w:w="2292" w:type="dxa"/>
            <w:tcBorders>
              <w:top w:val="nil"/>
              <w:left w:val="nil"/>
              <w:bottom w:val="nil"/>
              <w:right w:val="single" w:sz="6" w:space="0" w:color="auto"/>
            </w:tcBorders>
          </w:tcPr>
          <w:p w14:paraId="6B37A64A"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50F3489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0357FE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F77DA9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408C1DE"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F024FA5" w14:textId="77777777" w:rsidR="00243E5C" w:rsidRPr="00160E7B" w:rsidRDefault="00243E5C" w:rsidP="00243E5C">
            <w:pPr>
              <w:spacing w:after="0" w:line="240" w:lineRule="auto"/>
              <w:rPr>
                <w:color w:val="000000"/>
                <w:spacing w:val="-8"/>
                <w:szCs w:val="20"/>
              </w:rPr>
            </w:pPr>
          </w:p>
        </w:tc>
      </w:tr>
      <w:tr w:rsidR="00243E5C" w:rsidRPr="00160E7B" w14:paraId="3256F506" w14:textId="77777777" w:rsidTr="009F7F8D">
        <w:trPr>
          <w:trHeight w:val="233"/>
        </w:trPr>
        <w:tc>
          <w:tcPr>
            <w:tcW w:w="2292" w:type="dxa"/>
            <w:tcBorders>
              <w:top w:val="nil"/>
              <w:left w:val="nil"/>
              <w:bottom w:val="nil"/>
              <w:right w:val="single" w:sz="6" w:space="0" w:color="auto"/>
            </w:tcBorders>
          </w:tcPr>
          <w:p w14:paraId="77C0CF9B"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3AE9539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438791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8A016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A65BAE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BBFA62D" w14:textId="77777777" w:rsidR="00243E5C" w:rsidRPr="00160E7B" w:rsidRDefault="00243E5C" w:rsidP="00243E5C">
            <w:pPr>
              <w:spacing w:after="0" w:line="240" w:lineRule="auto"/>
              <w:rPr>
                <w:color w:val="000000"/>
                <w:spacing w:val="-8"/>
                <w:szCs w:val="20"/>
              </w:rPr>
            </w:pPr>
          </w:p>
        </w:tc>
      </w:tr>
      <w:tr w:rsidR="00243E5C" w:rsidRPr="00160E7B" w14:paraId="209AAE8D" w14:textId="77777777" w:rsidTr="009F7F8D">
        <w:trPr>
          <w:trHeight w:val="233"/>
        </w:trPr>
        <w:tc>
          <w:tcPr>
            <w:tcW w:w="2292" w:type="dxa"/>
            <w:tcBorders>
              <w:top w:val="nil"/>
              <w:left w:val="nil"/>
              <w:bottom w:val="nil"/>
              <w:right w:val="single" w:sz="6" w:space="0" w:color="auto"/>
            </w:tcBorders>
            <w:hideMark/>
          </w:tcPr>
          <w:p w14:paraId="4D02B794"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Fixed Rate CDs</w:t>
            </w:r>
          </w:p>
        </w:tc>
        <w:tc>
          <w:tcPr>
            <w:tcW w:w="1373" w:type="dxa"/>
            <w:tcBorders>
              <w:top w:val="nil"/>
              <w:left w:val="single" w:sz="6" w:space="0" w:color="auto"/>
              <w:bottom w:val="nil"/>
              <w:right w:val="single" w:sz="6" w:space="0" w:color="auto"/>
            </w:tcBorders>
          </w:tcPr>
          <w:p w14:paraId="7C497EC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A91AC9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1966F3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335C62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0FFCE4F" w14:textId="77777777" w:rsidR="00243E5C" w:rsidRPr="00160E7B" w:rsidRDefault="00243E5C" w:rsidP="00243E5C">
            <w:pPr>
              <w:spacing w:after="0" w:line="240" w:lineRule="auto"/>
              <w:rPr>
                <w:color w:val="000000"/>
                <w:spacing w:val="-8"/>
                <w:szCs w:val="20"/>
              </w:rPr>
            </w:pPr>
          </w:p>
        </w:tc>
      </w:tr>
      <w:tr w:rsidR="00243E5C" w:rsidRPr="00160E7B" w14:paraId="22E941D2" w14:textId="77777777" w:rsidTr="009F7F8D">
        <w:trPr>
          <w:trHeight w:val="187"/>
        </w:trPr>
        <w:tc>
          <w:tcPr>
            <w:tcW w:w="2292" w:type="dxa"/>
            <w:tcBorders>
              <w:top w:val="nil"/>
              <w:left w:val="nil"/>
              <w:bottom w:val="nil"/>
              <w:right w:val="single" w:sz="6" w:space="0" w:color="auto"/>
            </w:tcBorders>
          </w:tcPr>
          <w:p w14:paraId="692728D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E55D2B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D81627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AB3A9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EF4422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B9B611C" w14:textId="77777777" w:rsidR="00243E5C" w:rsidRPr="00160E7B" w:rsidRDefault="00243E5C" w:rsidP="00243E5C">
            <w:pPr>
              <w:spacing w:after="0" w:line="240" w:lineRule="auto"/>
              <w:rPr>
                <w:color w:val="000000"/>
                <w:spacing w:val="-8"/>
                <w:szCs w:val="20"/>
              </w:rPr>
            </w:pPr>
          </w:p>
        </w:tc>
      </w:tr>
      <w:tr w:rsidR="00243E5C" w:rsidRPr="00160E7B" w14:paraId="0B3A3F0A" w14:textId="77777777" w:rsidTr="009F7F8D">
        <w:trPr>
          <w:trHeight w:val="187"/>
        </w:trPr>
        <w:tc>
          <w:tcPr>
            <w:tcW w:w="2292" w:type="dxa"/>
            <w:tcBorders>
              <w:top w:val="nil"/>
              <w:left w:val="nil"/>
              <w:bottom w:val="nil"/>
              <w:right w:val="single" w:sz="6" w:space="0" w:color="auto"/>
            </w:tcBorders>
            <w:hideMark/>
          </w:tcPr>
          <w:p w14:paraId="698ED62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90-Day – 3-Year Term; Minimum</w:t>
            </w:r>
          </w:p>
        </w:tc>
        <w:tc>
          <w:tcPr>
            <w:tcW w:w="1373" w:type="dxa"/>
            <w:tcBorders>
              <w:top w:val="nil"/>
              <w:left w:val="single" w:sz="6" w:space="0" w:color="auto"/>
              <w:bottom w:val="nil"/>
              <w:right w:val="single" w:sz="6" w:space="0" w:color="auto"/>
            </w:tcBorders>
            <w:hideMark/>
          </w:tcPr>
          <w:p w14:paraId="27BB61BA"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466" w:type="dxa"/>
            <w:tcBorders>
              <w:top w:val="nil"/>
              <w:left w:val="single" w:sz="6" w:space="0" w:color="auto"/>
              <w:bottom w:val="nil"/>
              <w:right w:val="single" w:sz="6" w:space="0" w:color="auto"/>
            </w:tcBorders>
            <w:hideMark/>
          </w:tcPr>
          <w:p w14:paraId="5AA0ED31"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hideMark/>
          </w:tcPr>
          <w:p w14:paraId="6AB85BB9"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hideMark/>
          </w:tcPr>
          <w:p w14:paraId="3DA3A9C4"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738" w:type="dxa"/>
            <w:tcBorders>
              <w:top w:val="nil"/>
              <w:left w:val="single" w:sz="6" w:space="0" w:color="auto"/>
              <w:bottom w:val="nil"/>
              <w:right w:val="nil"/>
            </w:tcBorders>
            <w:hideMark/>
          </w:tcPr>
          <w:p w14:paraId="4AB48AB6"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r>
      <w:tr w:rsidR="00243E5C" w:rsidRPr="00160E7B" w14:paraId="082ED982" w14:textId="77777777" w:rsidTr="009F7F8D">
        <w:trPr>
          <w:trHeight w:val="187"/>
        </w:trPr>
        <w:tc>
          <w:tcPr>
            <w:tcW w:w="2292" w:type="dxa"/>
            <w:tcBorders>
              <w:top w:val="nil"/>
              <w:left w:val="nil"/>
              <w:bottom w:val="nil"/>
              <w:right w:val="single" w:sz="6" w:space="0" w:color="auto"/>
            </w:tcBorders>
            <w:hideMark/>
          </w:tcPr>
          <w:p w14:paraId="54910AB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Opening Balance</w:t>
            </w:r>
          </w:p>
        </w:tc>
        <w:tc>
          <w:tcPr>
            <w:tcW w:w="1373" w:type="dxa"/>
            <w:tcBorders>
              <w:top w:val="nil"/>
              <w:left w:val="single" w:sz="6" w:space="0" w:color="auto"/>
              <w:bottom w:val="nil"/>
              <w:right w:val="single" w:sz="6" w:space="0" w:color="auto"/>
            </w:tcBorders>
          </w:tcPr>
          <w:p w14:paraId="5B55158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A26B57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A0CEB5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CACBF7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A3A4325" w14:textId="77777777" w:rsidR="00243E5C" w:rsidRPr="00160E7B" w:rsidRDefault="00243E5C" w:rsidP="00243E5C">
            <w:pPr>
              <w:spacing w:after="0" w:line="240" w:lineRule="auto"/>
              <w:rPr>
                <w:color w:val="000000"/>
                <w:spacing w:val="-8"/>
                <w:szCs w:val="20"/>
              </w:rPr>
            </w:pPr>
          </w:p>
        </w:tc>
      </w:tr>
      <w:tr w:rsidR="00243E5C" w:rsidRPr="00160E7B" w14:paraId="77C14752" w14:textId="77777777" w:rsidTr="009F7F8D">
        <w:trPr>
          <w:trHeight w:val="187"/>
        </w:trPr>
        <w:tc>
          <w:tcPr>
            <w:tcW w:w="2292" w:type="dxa"/>
            <w:tcBorders>
              <w:top w:val="nil"/>
              <w:left w:val="nil"/>
              <w:bottom w:val="nil"/>
              <w:right w:val="single" w:sz="6" w:space="0" w:color="auto"/>
            </w:tcBorders>
          </w:tcPr>
          <w:p w14:paraId="085AF565"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484DAC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7C9581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245176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F9F112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462A784" w14:textId="77777777" w:rsidR="00243E5C" w:rsidRPr="00160E7B" w:rsidRDefault="00243E5C" w:rsidP="00243E5C">
            <w:pPr>
              <w:spacing w:after="0" w:line="240" w:lineRule="auto"/>
              <w:rPr>
                <w:color w:val="000000"/>
                <w:spacing w:val="-8"/>
                <w:szCs w:val="20"/>
              </w:rPr>
            </w:pPr>
          </w:p>
        </w:tc>
      </w:tr>
      <w:tr w:rsidR="00243E5C" w:rsidRPr="00160E7B" w14:paraId="1CEC1295" w14:textId="77777777" w:rsidTr="009F7F8D">
        <w:trPr>
          <w:trHeight w:val="187"/>
        </w:trPr>
        <w:tc>
          <w:tcPr>
            <w:tcW w:w="2292" w:type="dxa"/>
            <w:tcBorders>
              <w:top w:val="nil"/>
              <w:left w:val="nil"/>
              <w:bottom w:val="nil"/>
              <w:right w:val="single" w:sz="6" w:space="0" w:color="auto"/>
            </w:tcBorders>
            <w:hideMark/>
          </w:tcPr>
          <w:p w14:paraId="4CDA02DC"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Early Withdrawal Penalty; CD Maturity Period of 1 Year</w:t>
            </w:r>
          </w:p>
        </w:tc>
        <w:tc>
          <w:tcPr>
            <w:tcW w:w="1373" w:type="dxa"/>
            <w:tcBorders>
              <w:top w:val="nil"/>
              <w:left w:val="single" w:sz="6" w:space="0" w:color="auto"/>
              <w:bottom w:val="nil"/>
              <w:right w:val="single" w:sz="6" w:space="0" w:color="auto"/>
            </w:tcBorders>
            <w:hideMark/>
          </w:tcPr>
          <w:p w14:paraId="62AC8551" w14:textId="77777777" w:rsidR="00243E5C" w:rsidRPr="00160E7B" w:rsidRDefault="00243E5C" w:rsidP="00243E5C">
            <w:pPr>
              <w:spacing w:after="0" w:line="240" w:lineRule="auto"/>
              <w:rPr>
                <w:color w:val="000000"/>
                <w:spacing w:val="-8"/>
                <w:szCs w:val="20"/>
              </w:rPr>
            </w:pPr>
            <w:r w:rsidRPr="00160E7B">
              <w:rPr>
                <w:color w:val="000000"/>
                <w:spacing w:val="-8"/>
                <w:szCs w:val="20"/>
              </w:rPr>
              <w:t>1 month's interest</w:t>
            </w:r>
          </w:p>
        </w:tc>
        <w:tc>
          <w:tcPr>
            <w:tcW w:w="1466" w:type="dxa"/>
            <w:tcBorders>
              <w:top w:val="nil"/>
              <w:left w:val="single" w:sz="6" w:space="0" w:color="auto"/>
              <w:bottom w:val="nil"/>
              <w:right w:val="single" w:sz="6" w:space="0" w:color="auto"/>
            </w:tcBorders>
            <w:hideMark/>
          </w:tcPr>
          <w:p w14:paraId="0F8354A3" w14:textId="77777777" w:rsidR="00243E5C" w:rsidRPr="00160E7B" w:rsidRDefault="00243E5C" w:rsidP="00243E5C">
            <w:pPr>
              <w:spacing w:after="0" w:line="240" w:lineRule="auto"/>
              <w:rPr>
                <w:color w:val="000000"/>
                <w:spacing w:val="-8"/>
                <w:szCs w:val="20"/>
              </w:rPr>
            </w:pPr>
            <w:r w:rsidRPr="00160E7B">
              <w:rPr>
                <w:color w:val="000000"/>
                <w:spacing w:val="-8"/>
                <w:szCs w:val="20"/>
              </w:rPr>
              <w:t>1 month's interest</w:t>
            </w:r>
          </w:p>
        </w:tc>
        <w:tc>
          <w:tcPr>
            <w:tcW w:w="1283" w:type="dxa"/>
            <w:tcBorders>
              <w:top w:val="nil"/>
              <w:left w:val="single" w:sz="6" w:space="0" w:color="auto"/>
              <w:bottom w:val="nil"/>
              <w:right w:val="single" w:sz="6" w:space="0" w:color="auto"/>
            </w:tcBorders>
            <w:hideMark/>
          </w:tcPr>
          <w:p w14:paraId="3C52AD62" w14:textId="77777777" w:rsidR="00243E5C" w:rsidRPr="00160E7B" w:rsidRDefault="00243E5C" w:rsidP="00243E5C">
            <w:pPr>
              <w:spacing w:after="0" w:line="240" w:lineRule="auto"/>
              <w:rPr>
                <w:color w:val="000000"/>
                <w:spacing w:val="-8"/>
                <w:szCs w:val="20"/>
              </w:rPr>
            </w:pPr>
            <w:r w:rsidRPr="00160E7B">
              <w:rPr>
                <w:color w:val="000000"/>
                <w:spacing w:val="-8"/>
                <w:szCs w:val="20"/>
              </w:rPr>
              <w:t>1 month's interest</w:t>
            </w:r>
          </w:p>
        </w:tc>
        <w:tc>
          <w:tcPr>
            <w:tcW w:w="1283" w:type="dxa"/>
            <w:tcBorders>
              <w:top w:val="nil"/>
              <w:left w:val="single" w:sz="6" w:space="0" w:color="auto"/>
              <w:bottom w:val="nil"/>
              <w:right w:val="single" w:sz="6" w:space="0" w:color="auto"/>
            </w:tcBorders>
            <w:hideMark/>
          </w:tcPr>
          <w:p w14:paraId="4AD25CF8" w14:textId="77777777" w:rsidR="00243E5C" w:rsidRPr="00160E7B" w:rsidRDefault="00243E5C" w:rsidP="00243E5C">
            <w:pPr>
              <w:spacing w:after="0" w:line="240" w:lineRule="auto"/>
              <w:rPr>
                <w:color w:val="000000"/>
                <w:spacing w:val="-8"/>
                <w:szCs w:val="20"/>
              </w:rPr>
            </w:pPr>
            <w:r w:rsidRPr="00160E7B">
              <w:rPr>
                <w:color w:val="000000"/>
                <w:spacing w:val="-8"/>
                <w:szCs w:val="20"/>
              </w:rPr>
              <w:t>1 month's interest</w:t>
            </w:r>
          </w:p>
        </w:tc>
        <w:tc>
          <w:tcPr>
            <w:tcW w:w="1738" w:type="dxa"/>
            <w:tcBorders>
              <w:top w:val="nil"/>
              <w:left w:val="single" w:sz="6" w:space="0" w:color="auto"/>
              <w:bottom w:val="nil"/>
              <w:right w:val="nil"/>
            </w:tcBorders>
            <w:hideMark/>
          </w:tcPr>
          <w:p w14:paraId="0345842B" w14:textId="77777777" w:rsidR="00243E5C" w:rsidRPr="00160E7B" w:rsidRDefault="00243E5C" w:rsidP="00243E5C">
            <w:pPr>
              <w:spacing w:after="0" w:line="240" w:lineRule="auto"/>
              <w:rPr>
                <w:color w:val="000000"/>
                <w:spacing w:val="-8"/>
                <w:szCs w:val="20"/>
              </w:rPr>
            </w:pPr>
            <w:r w:rsidRPr="00160E7B">
              <w:rPr>
                <w:color w:val="000000"/>
                <w:spacing w:val="-8"/>
                <w:szCs w:val="20"/>
              </w:rPr>
              <w:t>1 month's interest</w:t>
            </w:r>
          </w:p>
        </w:tc>
      </w:tr>
      <w:tr w:rsidR="00243E5C" w:rsidRPr="00160E7B" w14:paraId="72DB6B6C" w14:textId="77777777" w:rsidTr="009F7F8D">
        <w:trPr>
          <w:trHeight w:val="187"/>
        </w:trPr>
        <w:tc>
          <w:tcPr>
            <w:tcW w:w="2292" w:type="dxa"/>
            <w:tcBorders>
              <w:top w:val="nil"/>
              <w:left w:val="nil"/>
              <w:bottom w:val="nil"/>
              <w:right w:val="single" w:sz="6" w:space="0" w:color="auto"/>
            </w:tcBorders>
          </w:tcPr>
          <w:p w14:paraId="27919102" w14:textId="77777777" w:rsidR="00243E5C" w:rsidRPr="00160E7B" w:rsidRDefault="00243E5C" w:rsidP="00243E5C">
            <w:pPr>
              <w:spacing w:after="0" w:line="240" w:lineRule="auto"/>
              <w:ind w:left="234"/>
              <w:rPr>
                <w:b/>
                <w:bCs/>
                <w:color w:val="000000"/>
                <w:spacing w:val="-8"/>
                <w:szCs w:val="20"/>
              </w:rPr>
            </w:pPr>
          </w:p>
        </w:tc>
        <w:tc>
          <w:tcPr>
            <w:tcW w:w="1373" w:type="dxa"/>
            <w:tcBorders>
              <w:top w:val="nil"/>
              <w:left w:val="single" w:sz="6" w:space="0" w:color="auto"/>
              <w:bottom w:val="nil"/>
              <w:right w:val="single" w:sz="6" w:space="0" w:color="auto"/>
            </w:tcBorders>
          </w:tcPr>
          <w:p w14:paraId="1674D10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A8377B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095A67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81EFE8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817C487" w14:textId="77777777" w:rsidR="00243E5C" w:rsidRPr="00160E7B" w:rsidRDefault="00243E5C" w:rsidP="00243E5C">
            <w:pPr>
              <w:spacing w:after="0" w:line="240" w:lineRule="auto"/>
              <w:rPr>
                <w:color w:val="000000"/>
                <w:spacing w:val="-8"/>
                <w:szCs w:val="20"/>
              </w:rPr>
            </w:pPr>
          </w:p>
        </w:tc>
      </w:tr>
      <w:tr w:rsidR="00243E5C" w:rsidRPr="00160E7B" w14:paraId="0A337593" w14:textId="77777777" w:rsidTr="009F7F8D">
        <w:trPr>
          <w:trHeight w:val="187"/>
        </w:trPr>
        <w:tc>
          <w:tcPr>
            <w:tcW w:w="2292" w:type="dxa"/>
            <w:tcBorders>
              <w:top w:val="nil"/>
              <w:left w:val="nil"/>
              <w:bottom w:val="nil"/>
              <w:right w:val="single" w:sz="6" w:space="0" w:color="auto"/>
            </w:tcBorders>
          </w:tcPr>
          <w:p w14:paraId="66B4FC27" w14:textId="77777777" w:rsidR="00243E5C" w:rsidRPr="00160E7B" w:rsidRDefault="00243E5C" w:rsidP="00243E5C">
            <w:pPr>
              <w:spacing w:after="0" w:line="240" w:lineRule="auto"/>
              <w:ind w:left="234"/>
              <w:rPr>
                <w:b/>
                <w:bCs/>
                <w:color w:val="000000"/>
                <w:spacing w:val="-8"/>
                <w:szCs w:val="20"/>
              </w:rPr>
            </w:pPr>
          </w:p>
        </w:tc>
        <w:tc>
          <w:tcPr>
            <w:tcW w:w="1373" w:type="dxa"/>
            <w:tcBorders>
              <w:top w:val="nil"/>
              <w:left w:val="single" w:sz="6" w:space="0" w:color="auto"/>
              <w:bottom w:val="nil"/>
              <w:right w:val="single" w:sz="6" w:space="0" w:color="auto"/>
            </w:tcBorders>
          </w:tcPr>
          <w:p w14:paraId="483A4FF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01B855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AD7FC3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AF3324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EDDB347" w14:textId="77777777" w:rsidR="00243E5C" w:rsidRPr="00160E7B" w:rsidRDefault="00243E5C" w:rsidP="00243E5C">
            <w:pPr>
              <w:spacing w:after="0" w:line="240" w:lineRule="auto"/>
              <w:rPr>
                <w:color w:val="000000"/>
                <w:spacing w:val="-8"/>
                <w:szCs w:val="20"/>
              </w:rPr>
            </w:pPr>
          </w:p>
        </w:tc>
      </w:tr>
      <w:tr w:rsidR="00243E5C" w:rsidRPr="00160E7B" w14:paraId="6D15975A" w14:textId="77777777" w:rsidTr="009F7F8D">
        <w:trPr>
          <w:trHeight w:val="187"/>
        </w:trPr>
        <w:tc>
          <w:tcPr>
            <w:tcW w:w="2292" w:type="dxa"/>
            <w:tcBorders>
              <w:top w:val="nil"/>
              <w:left w:val="nil"/>
              <w:bottom w:val="nil"/>
              <w:right w:val="single" w:sz="6" w:space="0" w:color="auto"/>
            </w:tcBorders>
          </w:tcPr>
          <w:p w14:paraId="73324684" w14:textId="77777777" w:rsidR="00243E5C" w:rsidRPr="00160E7B" w:rsidRDefault="00243E5C" w:rsidP="00243E5C">
            <w:pPr>
              <w:spacing w:after="0" w:line="240" w:lineRule="auto"/>
              <w:ind w:left="234"/>
              <w:rPr>
                <w:b/>
                <w:bCs/>
                <w:color w:val="000000"/>
                <w:spacing w:val="-8"/>
                <w:szCs w:val="20"/>
              </w:rPr>
            </w:pPr>
          </w:p>
        </w:tc>
        <w:tc>
          <w:tcPr>
            <w:tcW w:w="1373" w:type="dxa"/>
            <w:tcBorders>
              <w:top w:val="nil"/>
              <w:left w:val="single" w:sz="6" w:space="0" w:color="auto"/>
              <w:bottom w:val="nil"/>
              <w:right w:val="single" w:sz="6" w:space="0" w:color="auto"/>
            </w:tcBorders>
          </w:tcPr>
          <w:p w14:paraId="6AC8260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B686A0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FB7ABD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4490EA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1C426E9" w14:textId="77777777" w:rsidR="00243E5C" w:rsidRPr="00160E7B" w:rsidRDefault="00243E5C" w:rsidP="00243E5C">
            <w:pPr>
              <w:spacing w:after="0" w:line="240" w:lineRule="auto"/>
              <w:rPr>
                <w:color w:val="000000"/>
                <w:spacing w:val="-8"/>
                <w:szCs w:val="20"/>
              </w:rPr>
            </w:pPr>
          </w:p>
        </w:tc>
      </w:tr>
      <w:tr w:rsidR="00243E5C" w:rsidRPr="00160E7B" w14:paraId="6CEB77DA" w14:textId="77777777" w:rsidTr="009F7F8D">
        <w:trPr>
          <w:trHeight w:val="187"/>
        </w:trPr>
        <w:tc>
          <w:tcPr>
            <w:tcW w:w="2292" w:type="dxa"/>
            <w:tcBorders>
              <w:top w:val="nil"/>
              <w:left w:val="nil"/>
              <w:bottom w:val="nil"/>
              <w:right w:val="single" w:sz="6" w:space="0" w:color="auto"/>
            </w:tcBorders>
            <w:hideMark/>
          </w:tcPr>
          <w:p w14:paraId="705C484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Early Withdrawal Penalty; CD Maturity Period over 1 Year</w:t>
            </w:r>
          </w:p>
        </w:tc>
        <w:tc>
          <w:tcPr>
            <w:tcW w:w="1373" w:type="dxa"/>
            <w:tcBorders>
              <w:top w:val="nil"/>
              <w:left w:val="single" w:sz="6" w:space="0" w:color="auto"/>
              <w:bottom w:val="nil"/>
              <w:right w:val="single" w:sz="6" w:space="0" w:color="auto"/>
            </w:tcBorders>
            <w:hideMark/>
          </w:tcPr>
          <w:p w14:paraId="1F4EFF34" w14:textId="77777777" w:rsidR="00243E5C" w:rsidRPr="00160E7B" w:rsidRDefault="00243E5C" w:rsidP="00243E5C">
            <w:pPr>
              <w:spacing w:after="0" w:line="240" w:lineRule="auto"/>
              <w:rPr>
                <w:color w:val="000000"/>
                <w:spacing w:val="-8"/>
                <w:szCs w:val="20"/>
              </w:rPr>
            </w:pPr>
            <w:r w:rsidRPr="00160E7B">
              <w:rPr>
                <w:color w:val="000000"/>
                <w:spacing w:val="-8"/>
                <w:szCs w:val="20"/>
              </w:rPr>
              <w:t>3 month's interest</w:t>
            </w:r>
          </w:p>
        </w:tc>
        <w:tc>
          <w:tcPr>
            <w:tcW w:w="1466" w:type="dxa"/>
            <w:tcBorders>
              <w:top w:val="nil"/>
              <w:left w:val="single" w:sz="6" w:space="0" w:color="auto"/>
              <w:bottom w:val="nil"/>
              <w:right w:val="single" w:sz="6" w:space="0" w:color="auto"/>
            </w:tcBorders>
            <w:hideMark/>
          </w:tcPr>
          <w:p w14:paraId="34A13526" w14:textId="77777777" w:rsidR="00243E5C" w:rsidRPr="00160E7B" w:rsidRDefault="00243E5C" w:rsidP="00243E5C">
            <w:pPr>
              <w:spacing w:after="0" w:line="240" w:lineRule="auto"/>
              <w:rPr>
                <w:color w:val="000000"/>
                <w:spacing w:val="-8"/>
                <w:szCs w:val="20"/>
              </w:rPr>
            </w:pPr>
            <w:r w:rsidRPr="00160E7B">
              <w:rPr>
                <w:color w:val="000000"/>
                <w:spacing w:val="-8"/>
                <w:szCs w:val="20"/>
              </w:rPr>
              <w:t>3 month's interest</w:t>
            </w:r>
          </w:p>
        </w:tc>
        <w:tc>
          <w:tcPr>
            <w:tcW w:w="1283" w:type="dxa"/>
            <w:tcBorders>
              <w:top w:val="nil"/>
              <w:left w:val="single" w:sz="6" w:space="0" w:color="auto"/>
              <w:bottom w:val="nil"/>
              <w:right w:val="single" w:sz="6" w:space="0" w:color="auto"/>
            </w:tcBorders>
            <w:hideMark/>
          </w:tcPr>
          <w:p w14:paraId="2780C2AE" w14:textId="77777777" w:rsidR="00243E5C" w:rsidRPr="00160E7B" w:rsidRDefault="00243E5C" w:rsidP="00243E5C">
            <w:pPr>
              <w:spacing w:after="0" w:line="240" w:lineRule="auto"/>
              <w:rPr>
                <w:color w:val="000000"/>
                <w:spacing w:val="-8"/>
                <w:szCs w:val="20"/>
              </w:rPr>
            </w:pPr>
            <w:r w:rsidRPr="00160E7B">
              <w:rPr>
                <w:color w:val="000000"/>
                <w:spacing w:val="-8"/>
                <w:szCs w:val="20"/>
              </w:rPr>
              <w:t>3 month's interest</w:t>
            </w:r>
          </w:p>
        </w:tc>
        <w:tc>
          <w:tcPr>
            <w:tcW w:w="1283" w:type="dxa"/>
            <w:tcBorders>
              <w:top w:val="nil"/>
              <w:left w:val="single" w:sz="6" w:space="0" w:color="auto"/>
              <w:bottom w:val="nil"/>
              <w:right w:val="single" w:sz="6" w:space="0" w:color="auto"/>
            </w:tcBorders>
            <w:hideMark/>
          </w:tcPr>
          <w:p w14:paraId="11B958D1" w14:textId="77777777" w:rsidR="00243E5C" w:rsidRPr="00160E7B" w:rsidRDefault="00243E5C" w:rsidP="00243E5C">
            <w:pPr>
              <w:spacing w:after="0" w:line="240" w:lineRule="auto"/>
              <w:rPr>
                <w:color w:val="000000"/>
                <w:spacing w:val="-8"/>
                <w:szCs w:val="20"/>
              </w:rPr>
            </w:pPr>
            <w:r w:rsidRPr="00160E7B">
              <w:rPr>
                <w:color w:val="000000"/>
                <w:spacing w:val="-8"/>
                <w:szCs w:val="20"/>
              </w:rPr>
              <w:t>3 month's interest</w:t>
            </w:r>
          </w:p>
        </w:tc>
        <w:tc>
          <w:tcPr>
            <w:tcW w:w="1738" w:type="dxa"/>
            <w:tcBorders>
              <w:top w:val="nil"/>
              <w:left w:val="single" w:sz="6" w:space="0" w:color="auto"/>
              <w:bottom w:val="nil"/>
              <w:right w:val="nil"/>
            </w:tcBorders>
            <w:hideMark/>
          </w:tcPr>
          <w:p w14:paraId="0E9107F8" w14:textId="77777777" w:rsidR="00243E5C" w:rsidRPr="00160E7B" w:rsidRDefault="00243E5C" w:rsidP="00243E5C">
            <w:pPr>
              <w:spacing w:after="0" w:line="240" w:lineRule="auto"/>
              <w:rPr>
                <w:color w:val="000000"/>
                <w:spacing w:val="-8"/>
                <w:szCs w:val="20"/>
              </w:rPr>
            </w:pPr>
            <w:r w:rsidRPr="00160E7B">
              <w:rPr>
                <w:color w:val="000000"/>
                <w:spacing w:val="-8"/>
                <w:szCs w:val="20"/>
              </w:rPr>
              <w:t>3 month's interest</w:t>
            </w:r>
          </w:p>
        </w:tc>
      </w:tr>
      <w:tr w:rsidR="00243E5C" w:rsidRPr="00160E7B" w14:paraId="7ACF2194" w14:textId="77777777" w:rsidTr="009F7F8D">
        <w:trPr>
          <w:trHeight w:val="197"/>
        </w:trPr>
        <w:tc>
          <w:tcPr>
            <w:tcW w:w="2292" w:type="dxa"/>
            <w:tcBorders>
              <w:top w:val="nil"/>
              <w:left w:val="nil"/>
              <w:bottom w:val="nil"/>
              <w:right w:val="single" w:sz="6" w:space="0" w:color="auto"/>
            </w:tcBorders>
          </w:tcPr>
          <w:p w14:paraId="2061E055"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65E7D35A"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9A3FF9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38FDEF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68ED7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16BACC0" w14:textId="77777777" w:rsidR="00243E5C" w:rsidRPr="00160E7B" w:rsidRDefault="00243E5C" w:rsidP="00243E5C">
            <w:pPr>
              <w:spacing w:after="0" w:line="240" w:lineRule="auto"/>
              <w:rPr>
                <w:color w:val="000000"/>
                <w:spacing w:val="-8"/>
                <w:szCs w:val="20"/>
              </w:rPr>
            </w:pPr>
          </w:p>
        </w:tc>
      </w:tr>
      <w:tr w:rsidR="00243E5C" w:rsidRPr="00160E7B" w14:paraId="5D4470D2" w14:textId="77777777" w:rsidTr="009F7F8D">
        <w:trPr>
          <w:trHeight w:val="197"/>
        </w:trPr>
        <w:tc>
          <w:tcPr>
            <w:tcW w:w="2292" w:type="dxa"/>
            <w:tcBorders>
              <w:top w:val="nil"/>
              <w:left w:val="nil"/>
              <w:bottom w:val="nil"/>
              <w:right w:val="single" w:sz="6" w:space="0" w:color="auto"/>
            </w:tcBorders>
          </w:tcPr>
          <w:p w14:paraId="7748372E"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2879C8D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31A8D9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CB6972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3D1569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0F4754B" w14:textId="77777777" w:rsidR="00243E5C" w:rsidRPr="00160E7B" w:rsidRDefault="00243E5C" w:rsidP="00243E5C">
            <w:pPr>
              <w:spacing w:after="0" w:line="240" w:lineRule="auto"/>
              <w:rPr>
                <w:color w:val="000000"/>
                <w:spacing w:val="-8"/>
                <w:szCs w:val="20"/>
              </w:rPr>
            </w:pPr>
          </w:p>
        </w:tc>
      </w:tr>
      <w:tr w:rsidR="00243E5C" w:rsidRPr="00160E7B" w14:paraId="186F3D40" w14:textId="77777777" w:rsidTr="009F7F8D">
        <w:trPr>
          <w:trHeight w:val="197"/>
        </w:trPr>
        <w:tc>
          <w:tcPr>
            <w:tcW w:w="2292" w:type="dxa"/>
            <w:tcBorders>
              <w:top w:val="nil"/>
              <w:left w:val="nil"/>
              <w:bottom w:val="nil"/>
              <w:right w:val="single" w:sz="6" w:space="0" w:color="auto"/>
            </w:tcBorders>
          </w:tcPr>
          <w:p w14:paraId="25A9196F"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6341757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14339C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B0C7D4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92FF66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00C719C" w14:textId="77777777" w:rsidR="00243E5C" w:rsidRPr="00160E7B" w:rsidRDefault="00243E5C" w:rsidP="00243E5C">
            <w:pPr>
              <w:spacing w:after="0" w:line="240" w:lineRule="auto"/>
              <w:rPr>
                <w:color w:val="000000"/>
                <w:spacing w:val="-8"/>
                <w:szCs w:val="20"/>
              </w:rPr>
            </w:pPr>
          </w:p>
        </w:tc>
      </w:tr>
      <w:tr w:rsidR="00243E5C" w:rsidRPr="00160E7B" w14:paraId="433EEDB0" w14:textId="77777777" w:rsidTr="009F7F8D">
        <w:trPr>
          <w:trHeight w:val="197"/>
        </w:trPr>
        <w:tc>
          <w:tcPr>
            <w:tcW w:w="2292" w:type="dxa"/>
            <w:tcBorders>
              <w:top w:val="nil"/>
              <w:left w:val="nil"/>
              <w:bottom w:val="nil"/>
              <w:right w:val="single" w:sz="6" w:space="0" w:color="auto"/>
            </w:tcBorders>
            <w:hideMark/>
          </w:tcPr>
          <w:p w14:paraId="7E8D6FFA"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 xml:space="preserve">  </w:t>
            </w:r>
          </w:p>
        </w:tc>
        <w:tc>
          <w:tcPr>
            <w:tcW w:w="1373" w:type="dxa"/>
            <w:tcBorders>
              <w:top w:val="nil"/>
              <w:left w:val="single" w:sz="6" w:space="0" w:color="auto"/>
              <w:bottom w:val="nil"/>
              <w:right w:val="single" w:sz="6" w:space="0" w:color="auto"/>
            </w:tcBorders>
          </w:tcPr>
          <w:p w14:paraId="130DBEB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15A0D6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6C0241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4358F1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5BF9EE1" w14:textId="77777777" w:rsidR="00243E5C" w:rsidRPr="00160E7B" w:rsidRDefault="00243E5C" w:rsidP="00243E5C">
            <w:pPr>
              <w:spacing w:after="0" w:line="240" w:lineRule="auto"/>
              <w:rPr>
                <w:color w:val="000000"/>
                <w:spacing w:val="-8"/>
                <w:szCs w:val="20"/>
              </w:rPr>
            </w:pPr>
          </w:p>
        </w:tc>
      </w:tr>
      <w:tr w:rsidR="00243E5C" w:rsidRPr="00160E7B" w14:paraId="166BFEB3" w14:textId="77777777" w:rsidTr="009F7F8D">
        <w:trPr>
          <w:trHeight w:val="197"/>
        </w:trPr>
        <w:tc>
          <w:tcPr>
            <w:tcW w:w="2292" w:type="dxa"/>
            <w:tcBorders>
              <w:top w:val="nil"/>
              <w:left w:val="nil"/>
              <w:bottom w:val="nil"/>
              <w:right w:val="single" w:sz="6" w:space="0" w:color="auto"/>
            </w:tcBorders>
            <w:hideMark/>
          </w:tcPr>
          <w:p w14:paraId="60314B82"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lastRenderedPageBreak/>
              <w:t xml:space="preserve">Foreign Currency CDs  (NAFI and Organizational Accounts Only) </w:t>
            </w:r>
          </w:p>
        </w:tc>
        <w:tc>
          <w:tcPr>
            <w:tcW w:w="1373" w:type="dxa"/>
            <w:tcBorders>
              <w:top w:val="nil"/>
              <w:left w:val="single" w:sz="6" w:space="0" w:color="auto"/>
              <w:bottom w:val="nil"/>
              <w:right w:val="single" w:sz="6" w:space="0" w:color="auto"/>
            </w:tcBorders>
          </w:tcPr>
          <w:p w14:paraId="5E2A9A8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37656B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DE9EDD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255595E"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F52614F" w14:textId="77777777" w:rsidR="00243E5C" w:rsidRPr="00160E7B" w:rsidRDefault="00243E5C" w:rsidP="00243E5C">
            <w:pPr>
              <w:spacing w:after="0" w:line="240" w:lineRule="auto"/>
              <w:rPr>
                <w:color w:val="000000"/>
                <w:spacing w:val="-8"/>
                <w:szCs w:val="20"/>
              </w:rPr>
            </w:pPr>
          </w:p>
        </w:tc>
      </w:tr>
      <w:tr w:rsidR="00243E5C" w:rsidRPr="00160E7B" w14:paraId="031DEF1F" w14:textId="77777777" w:rsidTr="009F7F8D">
        <w:trPr>
          <w:trHeight w:val="197"/>
        </w:trPr>
        <w:tc>
          <w:tcPr>
            <w:tcW w:w="2292" w:type="dxa"/>
            <w:tcBorders>
              <w:top w:val="nil"/>
              <w:left w:val="nil"/>
              <w:bottom w:val="nil"/>
              <w:right w:val="single" w:sz="6" w:space="0" w:color="auto"/>
            </w:tcBorders>
          </w:tcPr>
          <w:p w14:paraId="4816DB3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FE3A93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BDE6DB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F2469D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2FE0F5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79F3E19" w14:textId="77777777" w:rsidR="00243E5C" w:rsidRPr="00160E7B" w:rsidRDefault="00243E5C" w:rsidP="00243E5C">
            <w:pPr>
              <w:spacing w:after="0" w:line="240" w:lineRule="auto"/>
              <w:rPr>
                <w:color w:val="000000"/>
                <w:spacing w:val="-8"/>
                <w:szCs w:val="20"/>
              </w:rPr>
            </w:pPr>
          </w:p>
        </w:tc>
      </w:tr>
      <w:tr w:rsidR="00243E5C" w:rsidRPr="00160E7B" w14:paraId="0AC4DC1C" w14:textId="77777777" w:rsidTr="009F7F8D">
        <w:trPr>
          <w:trHeight w:val="197"/>
        </w:trPr>
        <w:tc>
          <w:tcPr>
            <w:tcW w:w="2292" w:type="dxa"/>
            <w:tcBorders>
              <w:top w:val="nil"/>
              <w:left w:val="nil"/>
              <w:bottom w:val="nil"/>
              <w:right w:val="single" w:sz="6" w:space="0" w:color="auto"/>
            </w:tcBorders>
            <w:hideMark/>
          </w:tcPr>
          <w:p w14:paraId="2E6B27EB"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Opening Balance</w:t>
            </w:r>
          </w:p>
        </w:tc>
        <w:tc>
          <w:tcPr>
            <w:tcW w:w="1373" w:type="dxa"/>
            <w:tcBorders>
              <w:top w:val="nil"/>
              <w:left w:val="single" w:sz="6" w:space="0" w:color="auto"/>
              <w:bottom w:val="nil"/>
              <w:right w:val="single" w:sz="6" w:space="0" w:color="auto"/>
            </w:tcBorders>
            <w:hideMark/>
          </w:tcPr>
          <w:p w14:paraId="5FE729EE"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466" w:type="dxa"/>
            <w:tcBorders>
              <w:top w:val="nil"/>
              <w:left w:val="single" w:sz="6" w:space="0" w:color="auto"/>
              <w:bottom w:val="nil"/>
              <w:right w:val="single" w:sz="6" w:space="0" w:color="auto"/>
            </w:tcBorders>
            <w:hideMark/>
          </w:tcPr>
          <w:p w14:paraId="42406BD9"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hideMark/>
          </w:tcPr>
          <w:p w14:paraId="3C763C3F"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hideMark/>
          </w:tcPr>
          <w:p w14:paraId="1EF2239E"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738" w:type="dxa"/>
            <w:tcBorders>
              <w:top w:val="nil"/>
              <w:left w:val="single" w:sz="6" w:space="0" w:color="auto"/>
              <w:bottom w:val="nil"/>
              <w:right w:val="nil"/>
            </w:tcBorders>
            <w:hideMark/>
          </w:tcPr>
          <w:p w14:paraId="4A4D18FF"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r>
      <w:tr w:rsidR="00243E5C" w:rsidRPr="00160E7B" w14:paraId="0EFD3F45" w14:textId="77777777" w:rsidTr="009F7F8D">
        <w:trPr>
          <w:trHeight w:val="197"/>
        </w:trPr>
        <w:tc>
          <w:tcPr>
            <w:tcW w:w="2292" w:type="dxa"/>
            <w:tcBorders>
              <w:top w:val="nil"/>
              <w:left w:val="nil"/>
              <w:bottom w:val="nil"/>
              <w:right w:val="single" w:sz="6" w:space="0" w:color="auto"/>
            </w:tcBorders>
          </w:tcPr>
          <w:p w14:paraId="3D3CE01C" w14:textId="77777777" w:rsidR="00243E5C" w:rsidRPr="00160E7B" w:rsidRDefault="00243E5C" w:rsidP="00243E5C">
            <w:pPr>
              <w:spacing w:after="0" w:line="240" w:lineRule="auto"/>
              <w:ind w:left="234"/>
              <w:rPr>
                <w:b/>
                <w:bCs/>
                <w:color w:val="000000"/>
                <w:spacing w:val="-8"/>
                <w:szCs w:val="20"/>
                <w:u w:val="single"/>
              </w:rPr>
            </w:pPr>
          </w:p>
        </w:tc>
        <w:tc>
          <w:tcPr>
            <w:tcW w:w="1373" w:type="dxa"/>
            <w:tcBorders>
              <w:top w:val="nil"/>
              <w:left w:val="single" w:sz="6" w:space="0" w:color="auto"/>
              <w:bottom w:val="nil"/>
              <w:right w:val="single" w:sz="6" w:space="0" w:color="auto"/>
            </w:tcBorders>
          </w:tcPr>
          <w:p w14:paraId="636E660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D4C8B1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C817AF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579F7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28C64A0" w14:textId="77777777" w:rsidR="00243E5C" w:rsidRPr="00160E7B" w:rsidRDefault="00243E5C" w:rsidP="00243E5C">
            <w:pPr>
              <w:spacing w:after="0" w:line="240" w:lineRule="auto"/>
              <w:rPr>
                <w:color w:val="000000"/>
                <w:spacing w:val="-8"/>
                <w:szCs w:val="20"/>
              </w:rPr>
            </w:pPr>
          </w:p>
        </w:tc>
      </w:tr>
      <w:tr w:rsidR="00243E5C" w:rsidRPr="00160E7B" w14:paraId="538E364E" w14:textId="77777777" w:rsidTr="009F7F8D">
        <w:trPr>
          <w:trHeight w:val="197"/>
        </w:trPr>
        <w:tc>
          <w:tcPr>
            <w:tcW w:w="2292" w:type="dxa"/>
            <w:tcBorders>
              <w:top w:val="nil"/>
              <w:left w:val="nil"/>
              <w:bottom w:val="nil"/>
              <w:right w:val="single" w:sz="6" w:space="0" w:color="auto"/>
            </w:tcBorders>
            <w:hideMark/>
          </w:tcPr>
          <w:p w14:paraId="2470F855"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Early Withdrawal Penalty</w:t>
            </w:r>
          </w:p>
        </w:tc>
        <w:tc>
          <w:tcPr>
            <w:tcW w:w="1373" w:type="dxa"/>
            <w:tcBorders>
              <w:top w:val="nil"/>
              <w:left w:val="single" w:sz="6" w:space="0" w:color="auto"/>
              <w:bottom w:val="nil"/>
              <w:right w:val="single" w:sz="6" w:space="0" w:color="auto"/>
            </w:tcBorders>
            <w:hideMark/>
          </w:tcPr>
          <w:p w14:paraId="1CF3AC8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 month’s interest </w:t>
            </w:r>
          </w:p>
          <w:p w14:paraId="4B2F3E4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plus bank charges </w:t>
            </w:r>
          </w:p>
        </w:tc>
        <w:tc>
          <w:tcPr>
            <w:tcW w:w="1466" w:type="dxa"/>
            <w:tcBorders>
              <w:top w:val="nil"/>
              <w:left w:val="single" w:sz="6" w:space="0" w:color="auto"/>
              <w:bottom w:val="nil"/>
              <w:right w:val="single" w:sz="6" w:space="0" w:color="auto"/>
            </w:tcBorders>
            <w:hideMark/>
          </w:tcPr>
          <w:p w14:paraId="6E74948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 month’s interest </w:t>
            </w:r>
          </w:p>
          <w:p w14:paraId="09724F5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plus bank charges </w:t>
            </w:r>
          </w:p>
        </w:tc>
        <w:tc>
          <w:tcPr>
            <w:tcW w:w="1283" w:type="dxa"/>
            <w:tcBorders>
              <w:top w:val="nil"/>
              <w:left w:val="single" w:sz="6" w:space="0" w:color="auto"/>
              <w:bottom w:val="nil"/>
              <w:right w:val="single" w:sz="6" w:space="0" w:color="auto"/>
            </w:tcBorders>
            <w:hideMark/>
          </w:tcPr>
          <w:p w14:paraId="0159954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 month’s interest </w:t>
            </w:r>
          </w:p>
          <w:p w14:paraId="64C120EE"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plus bank charges </w:t>
            </w:r>
          </w:p>
        </w:tc>
        <w:tc>
          <w:tcPr>
            <w:tcW w:w="1283" w:type="dxa"/>
            <w:tcBorders>
              <w:top w:val="nil"/>
              <w:left w:val="single" w:sz="6" w:space="0" w:color="auto"/>
              <w:bottom w:val="nil"/>
              <w:right w:val="single" w:sz="6" w:space="0" w:color="auto"/>
            </w:tcBorders>
            <w:hideMark/>
          </w:tcPr>
          <w:p w14:paraId="60193DA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 month’s interest </w:t>
            </w:r>
          </w:p>
          <w:p w14:paraId="435E0F6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plus bank charges </w:t>
            </w:r>
          </w:p>
        </w:tc>
        <w:tc>
          <w:tcPr>
            <w:tcW w:w="1738" w:type="dxa"/>
            <w:tcBorders>
              <w:top w:val="nil"/>
              <w:left w:val="single" w:sz="6" w:space="0" w:color="auto"/>
              <w:bottom w:val="nil"/>
              <w:right w:val="nil"/>
            </w:tcBorders>
            <w:hideMark/>
          </w:tcPr>
          <w:p w14:paraId="0A81819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 month’s interest </w:t>
            </w:r>
          </w:p>
          <w:p w14:paraId="255546E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plus bank charges </w:t>
            </w:r>
          </w:p>
        </w:tc>
      </w:tr>
      <w:tr w:rsidR="00243E5C" w:rsidRPr="00160E7B" w14:paraId="279A58DC" w14:textId="77777777" w:rsidTr="009F7F8D">
        <w:trPr>
          <w:trHeight w:val="197"/>
        </w:trPr>
        <w:tc>
          <w:tcPr>
            <w:tcW w:w="2292" w:type="dxa"/>
            <w:tcBorders>
              <w:top w:val="nil"/>
              <w:left w:val="nil"/>
              <w:bottom w:val="nil"/>
              <w:right w:val="single" w:sz="6" w:space="0" w:color="auto"/>
            </w:tcBorders>
          </w:tcPr>
          <w:p w14:paraId="11C62A20" w14:textId="77777777" w:rsidR="00243E5C" w:rsidRPr="00160E7B" w:rsidRDefault="00243E5C" w:rsidP="00243E5C">
            <w:pPr>
              <w:spacing w:after="0" w:line="240" w:lineRule="auto"/>
              <w:ind w:left="234"/>
              <w:rPr>
                <w:b/>
                <w:bCs/>
                <w:color w:val="000000"/>
                <w:spacing w:val="-8"/>
                <w:szCs w:val="20"/>
                <w:u w:val="single"/>
              </w:rPr>
            </w:pPr>
          </w:p>
        </w:tc>
        <w:tc>
          <w:tcPr>
            <w:tcW w:w="1373" w:type="dxa"/>
            <w:tcBorders>
              <w:top w:val="nil"/>
              <w:left w:val="single" w:sz="6" w:space="0" w:color="auto"/>
              <w:bottom w:val="nil"/>
              <w:right w:val="single" w:sz="6" w:space="0" w:color="auto"/>
            </w:tcBorders>
          </w:tcPr>
          <w:p w14:paraId="7A4AD4A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3CD125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D4651D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DBDF5E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B8F681F" w14:textId="77777777" w:rsidR="00243E5C" w:rsidRPr="00160E7B" w:rsidRDefault="00243E5C" w:rsidP="00243E5C">
            <w:pPr>
              <w:spacing w:after="0" w:line="240" w:lineRule="auto"/>
              <w:rPr>
                <w:color w:val="000000"/>
                <w:spacing w:val="-8"/>
                <w:szCs w:val="20"/>
              </w:rPr>
            </w:pPr>
          </w:p>
        </w:tc>
      </w:tr>
      <w:tr w:rsidR="00243E5C" w:rsidRPr="00160E7B" w14:paraId="6D586F84" w14:textId="77777777" w:rsidTr="009F7F8D">
        <w:trPr>
          <w:trHeight w:val="197"/>
        </w:trPr>
        <w:tc>
          <w:tcPr>
            <w:tcW w:w="2292" w:type="dxa"/>
            <w:tcBorders>
              <w:top w:val="nil"/>
              <w:left w:val="nil"/>
              <w:bottom w:val="nil"/>
              <w:right w:val="single" w:sz="6" w:space="0" w:color="auto"/>
            </w:tcBorders>
          </w:tcPr>
          <w:p w14:paraId="674FC377" w14:textId="77777777" w:rsidR="00243E5C" w:rsidRPr="00160E7B" w:rsidRDefault="00243E5C" w:rsidP="00243E5C">
            <w:pPr>
              <w:spacing w:after="0" w:line="240" w:lineRule="auto"/>
              <w:ind w:left="234"/>
              <w:rPr>
                <w:b/>
                <w:bCs/>
                <w:color w:val="000000"/>
                <w:spacing w:val="-8"/>
                <w:szCs w:val="20"/>
                <w:u w:val="single"/>
              </w:rPr>
            </w:pPr>
          </w:p>
        </w:tc>
        <w:tc>
          <w:tcPr>
            <w:tcW w:w="1373" w:type="dxa"/>
            <w:tcBorders>
              <w:top w:val="nil"/>
              <w:left w:val="single" w:sz="6" w:space="0" w:color="auto"/>
              <w:bottom w:val="nil"/>
              <w:right w:val="single" w:sz="6" w:space="0" w:color="auto"/>
            </w:tcBorders>
          </w:tcPr>
          <w:p w14:paraId="7A0A9A5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3D12F2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B0B337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C1B0C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CA76847" w14:textId="77777777" w:rsidR="00243E5C" w:rsidRPr="00160E7B" w:rsidRDefault="00243E5C" w:rsidP="00243E5C">
            <w:pPr>
              <w:spacing w:after="0" w:line="240" w:lineRule="auto"/>
              <w:rPr>
                <w:color w:val="000000"/>
                <w:spacing w:val="-8"/>
                <w:szCs w:val="20"/>
              </w:rPr>
            </w:pPr>
          </w:p>
        </w:tc>
      </w:tr>
      <w:tr w:rsidR="00243E5C" w:rsidRPr="00160E7B" w14:paraId="5BA2E839" w14:textId="77777777" w:rsidTr="009F7F8D">
        <w:trPr>
          <w:trHeight w:val="233"/>
        </w:trPr>
        <w:tc>
          <w:tcPr>
            <w:tcW w:w="2292" w:type="dxa"/>
            <w:tcBorders>
              <w:top w:val="nil"/>
              <w:left w:val="nil"/>
              <w:bottom w:val="nil"/>
              <w:right w:val="single" w:sz="6" w:space="0" w:color="auto"/>
            </w:tcBorders>
            <w:hideMark/>
          </w:tcPr>
          <w:p w14:paraId="74BB0161" w14:textId="77777777" w:rsidR="00243E5C" w:rsidRPr="00160E7B" w:rsidRDefault="00243E5C" w:rsidP="00243E5C">
            <w:pPr>
              <w:spacing w:after="0" w:line="240" w:lineRule="auto"/>
              <w:ind w:left="54"/>
              <w:rPr>
                <w:b/>
                <w:bCs/>
                <w:color w:val="000000"/>
                <w:spacing w:val="-8"/>
                <w:szCs w:val="20"/>
                <w:u w:val="single"/>
              </w:rPr>
            </w:pPr>
            <w:r w:rsidRPr="00160E7B">
              <w:rPr>
                <w:b/>
                <w:bCs/>
                <w:color w:val="000000"/>
                <w:spacing w:val="-8"/>
                <w:szCs w:val="20"/>
                <w:u w:val="single"/>
              </w:rPr>
              <w:t>ATM and Debit Cards</w:t>
            </w:r>
          </w:p>
        </w:tc>
        <w:tc>
          <w:tcPr>
            <w:tcW w:w="1373" w:type="dxa"/>
            <w:tcBorders>
              <w:top w:val="nil"/>
              <w:left w:val="single" w:sz="6" w:space="0" w:color="auto"/>
              <w:bottom w:val="nil"/>
              <w:right w:val="single" w:sz="6" w:space="0" w:color="auto"/>
            </w:tcBorders>
          </w:tcPr>
          <w:p w14:paraId="4530CBC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C05FCD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CC1876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773E5A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43E7889" w14:textId="77777777" w:rsidR="00243E5C" w:rsidRPr="00160E7B" w:rsidRDefault="00243E5C" w:rsidP="00243E5C">
            <w:pPr>
              <w:spacing w:after="0" w:line="240" w:lineRule="auto"/>
              <w:rPr>
                <w:color w:val="000000"/>
                <w:spacing w:val="-8"/>
                <w:szCs w:val="20"/>
              </w:rPr>
            </w:pPr>
          </w:p>
        </w:tc>
      </w:tr>
      <w:tr w:rsidR="00243E5C" w:rsidRPr="00160E7B" w14:paraId="70938D56" w14:textId="77777777" w:rsidTr="009F7F8D">
        <w:trPr>
          <w:trHeight w:val="233"/>
        </w:trPr>
        <w:tc>
          <w:tcPr>
            <w:tcW w:w="2292" w:type="dxa"/>
            <w:tcBorders>
              <w:top w:val="nil"/>
              <w:left w:val="nil"/>
              <w:bottom w:val="nil"/>
              <w:right w:val="single" w:sz="6" w:space="0" w:color="auto"/>
            </w:tcBorders>
          </w:tcPr>
          <w:p w14:paraId="13B3C55A" w14:textId="77777777" w:rsidR="00243E5C" w:rsidRPr="00160E7B" w:rsidRDefault="00243E5C" w:rsidP="00243E5C">
            <w:pPr>
              <w:spacing w:after="0" w:line="240" w:lineRule="auto"/>
              <w:ind w:left="234"/>
              <w:rPr>
                <w:b/>
                <w:bCs/>
                <w:color w:val="000000"/>
                <w:spacing w:val="-8"/>
                <w:szCs w:val="20"/>
                <w:u w:val="single"/>
              </w:rPr>
            </w:pPr>
          </w:p>
        </w:tc>
        <w:tc>
          <w:tcPr>
            <w:tcW w:w="1373" w:type="dxa"/>
            <w:tcBorders>
              <w:top w:val="nil"/>
              <w:left w:val="single" w:sz="6" w:space="0" w:color="auto"/>
              <w:bottom w:val="nil"/>
              <w:right w:val="single" w:sz="6" w:space="0" w:color="auto"/>
            </w:tcBorders>
          </w:tcPr>
          <w:p w14:paraId="72A6BDB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1C94C9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28CAD7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9E6F82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CCA1BA5" w14:textId="77777777" w:rsidR="00243E5C" w:rsidRPr="00160E7B" w:rsidRDefault="00243E5C" w:rsidP="00243E5C">
            <w:pPr>
              <w:spacing w:after="0" w:line="240" w:lineRule="auto"/>
              <w:rPr>
                <w:color w:val="000000"/>
                <w:spacing w:val="-8"/>
                <w:szCs w:val="20"/>
              </w:rPr>
            </w:pPr>
          </w:p>
        </w:tc>
      </w:tr>
      <w:tr w:rsidR="00243E5C" w:rsidRPr="00160E7B" w14:paraId="4BC5AF45" w14:textId="77777777" w:rsidTr="009F7F8D">
        <w:trPr>
          <w:trHeight w:val="187"/>
        </w:trPr>
        <w:tc>
          <w:tcPr>
            <w:tcW w:w="2292" w:type="dxa"/>
            <w:tcBorders>
              <w:top w:val="nil"/>
              <w:left w:val="nil"/>
              <w:bottom w:val="nil"/>
              <w:right w:val="single" w:sz="6" w:space="0" w:color="auto"/>
            </w:tcBorders>
            <w:hideMark/>
          </w:tcPr>
          <w:p w14:paraId="67A21AF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Charge for Card</w:t>
            </w:r>
          </w:p>
        </w:tc>
        <w:tc>
          <w:tcPr>
            <w:tcW w:w="1373" w:type="dxa"/>
            <w:tcBorders>
              <w:top w:val="nil"/>
              <w:left w:val="single" w:sz="6" w:space="0" w:color="auto"/>
              <w:bottom w:val="nil"/>
              <w:right w:val="single" w:sz="6" w:space="0" w:color="auto"/>
            </w:tcBorders>
            <w:hideMark/>
          </w:tcPr>
          <w:p w14:paraId="50F095BF"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38ADA671"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78D6FFA9"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6B1AE297"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01739FC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5037AACB" w14:textId="77777777" w:rsidTr="009F7F8D">
        <w:trPr>
          <w:trHeight w:val="197"/>
        </w:trPr>
        <w:tc>
          <w:tcPr>
            <w:tcW w:w="2292" w:type="dxa"/>
            <w:tcBorders>
              <w:top w:val="nil"/>
              <w:left w:val="nil"/>
              <w:bottom w:val="nil"/>
              <w:right w:val="single" w:sz="6" w:space="0" w:color="auto"/>
            </w:tcBorders>
          </w:tcPr>
          <w:p w14:paraId="79E1CE52" w14:textId="77777777" w:rsidR="00243E5C" w:rsidRPr="00160E7B" w:rsidRDefault="00243E5C" w:rsidP="00243E5C">
            <w:pPr>
              <w:spacing w:after="0" w:line="240" w:lineRule="auto"/>
              <w:ind w:left="234"/>
              <w:rPr>
                <w:b/>
                <w:bCs/>
                <w:color w:val="000000"/>
                <w:spacing w:val="-8"/>
                <w:szCs w:val="20"/>
                <w:u w:val="single"/>
              </w:rPr>
            </w:pPr>
          </w:p>
        </w:tc>
        <w:tc>
          <w:tcPr>
            <w:tcW w:w="1373" w:type="dxa"/>
            <w:tcBorders>
              <w:top w:val="nil"/>
              <w:left w:val="single" w:sz="6" w:space="0" w:color="auto"/>
              <w:bottom w:val="nil"/>
              <w:right w:val="single" w:sz="6" w:space="0" w:color="auto"/>
            </w:tcBorders>
          </w:tcPr>
          <w:p w14:paraId="66B5067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9C4F13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365E45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6F54A3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B2C5EA4" w14:textId="77777777" w:rsidR="00243E5C" w:rsidRPr="00160E7B" w:rsidRDefault="00243E5C" w:rsidP="00243E5C">
            <w:pPr>
              <w:spacing w:after="0" w:line="240" w:lineRule="auto"/>
              <w:rPr>
                <w:color w:val="000000"/>
                <w:spacing w:val="-8"/>
                <w:szCs w:val="20"/>
              </w:rPr>
            </w:pPr>
          </w:p>
        </w:tc>
      </w:tr>
      <w:tr w:rsidR="00243E5C" w:rsidRPr="00160E7B" w14:paraId="5D1C3870" w14:textId="77777777" w:rsidTr="009F7F8D">
        <w:trPr>
          <w:trHeight w:val="187"/>
        </w:trPr>
        <w:tc>
          <w:tcPr>
            <w:tcW w:w="2292" w:type="dxa"/>
            <w:tcBorders>
              <w:top w:val="nil"/>
              <w:left w:val="nil"/>
              <w:bottom w:val="nil"/>
              <w:right w:val="single" w:sz="6" w:space="0" w:color="auto"/>
            </w:tcBorders>
            <w:hideMark/>
          </w:tcPr>
          <w:p w14:paraId="02A0193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Daily Withdrawal Limits (ATM)</w:t>
            </w:r>
          </w:p>
        </w:tc>
        <w:tc>
          <w:tcPr>
            <w:tcW w:w="1373" w:type="dxa"/>
            <w:tcBorders>
              <w:top w:val="nil"/>
              <w:left w:val="single" w:sz="6" w:space="0" w:color="auto"/>
              <w:bottom w:val="nil"/>
              <w:right w:val="single" w:sz="6" w:space="0" w:color="auto"/>
            </w:tcBorders>
            <w:hideMark/>
          </w:tcPr>
          <w:p w14:paraId="52F358C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$500</w:t>
            </w:r>
          </w:p>
        </w:tc>
        <w:tc>
          <w:tcPr>
            <w:tcW w:w="1466" w:type="dxa"/>
            <w:tcBorders>
              <w:top w:val="nil"/>
              <w:left w:val="single" w:sz="6" w:space="0" w:color="auto"/>
              <w:bottom w:val="nil"/>
              <w:right w:val="single" w:sz="6" w:space="0" w:color="auto"/>
            </w:tcBorders>
            <w:hideMark/>
          </w:tcPr>
          <w:p w14:paraId="5CA173F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$500</w:t>
            </w:r>
          </w:p>
        </w:tc>
        <w:tc>
          <w:tcPr>
            <w:tcW w:w="1283" w:type="dxa"/>
            <w:tcBorders>
              <w:top w:val="nil"/>
              <w:left w:val="single" w:sz="6" w:space="0" w:color="auto"/>
              <w:bottom w:val="nil"/>
              <w:right w:val="single" w:sz="6" w:space="0" w:color="auto"/>
            </w:tcBorders>
            <w:hideMark/>
          </w:tcPr>
          <w:p w14:paraId="38EA482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$500</w:t>
            </w:r>
          </w:p>
        </w:tc>
        <w:tc>
          <w:tcPr>
            <w:tcW w:w="1283" w:type="dxa"/>
            <w:tcBorders>
              <w:top w:val="nil"/>
              <w:left w:val="single" w:sz="6" w:space="0" w:color="auto"/>
              <w:bottom w:val="nil"/>
              <w:right w:val="single" w:sz="6" w:space="0" w:color="auto"/>
            </w:tcBorders>
            <w:hideMark/>
          </w:tcPr>
          <w:p w14:paraId="0EE0062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$500</w:t>
            </w:r>
          </w:p>
        </w:tc>
        <w:tc>
          <w:tcPr>
            <w:tcW w:w="1738" w:type="dxa"/>
            <w:tcBorders>
              <w:top w:val="nil"/>
              <w:left w:val="single" w:sz="6" w:space="0" w:color="auto"/>
              <w:bottom w:val="nil"/>
              <w:right w:val="nil"/>
            </w:tcBorders>
            <w:hideMark/>
          </w:tcPr>
          <w:p w14:paraId="43598A5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$500</w:t>
            </w:r>
          </w:p>
        </w:tc>
      </w:tr>
      <w:tr w:rsidR="00243E5C" w:rsidRPr="00160E7B" w14:paraId="3577B026" w14:textId="77777777" w:rsidTr="009F7F8D">
        <w:trPr>
          <w:trHeight w:val="187"/>
        </w:trPr>
        <w:tc>
          <w:tcPr>
            <w:tcW w:w="2292" w:type="dxa"/>
            <w:tcBorders>
              <w:top w:val="nil"/>
              <w:left w:val="nil"/>
              <w:bottom w:val="nil"/>
              <w:right w:val="single" w:sz="6" w:space="0" w:color="auto"/>
            </w:tcBorders>
          </w:tcPr>
          <w:p w14:paraId="1EAE19E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825488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95C3C0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278DD3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1CAA78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68989C9" w14:textId="77777777" w:rsidR="00243E5C" w:rsidRPr="00160E7B" w:rsidRDefault="00243E5C" w:rsidP="00243E5C">
            <w:pPr>
              <w:spacing w:after="0" w:line="240" w:lineRule="auto"/>
              <w:rPr>
                <w:color w:val="000000"/>
                <w:spacing w:val="-8"/>
                <w:szCs w:val="20"/>
              </w:rPr>
            </w:pPr>
          </w:p>
        </w:tc>
      </w:tr>
      <w:tr w:rsidR="00243E5C" w:rsidRPr="00160E7B" w14:paraId="32251311" w14:textId="77777777" w:rsidTr="009F7F8D">
        <w:trPr>
          <w:trHeight w:val="187"/>
        </w:trPr>
        <w:tc>
          <w:tcPr>
            <w:tcW w:w="2292" w:type="dxa"/>
            <w:tcBorders>
              <w:top w:val="nil"/>
              <w:left w:val="nil"/>
              <w:bottom w:val="nil"/>
              <w:right w:val="single" w:sz="6" w:space="0" w:color="auto"/>
            </w:tcBorders>
            <w:hideMark/>
          </w:tcPr>
          <w:p w14:paraId="4BAD6A4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Daily Withdrawal Limits (POS Terminal)</w:t>
            </w:r>
          </w:p>
        </w:tc>
        <w:tc>
          <w:tcPr>
            <w:tcW w:w="1373" w:type="dxa"/>
            <w:tcBorders>
              <w:top w:val="nil"/>
              <w:left w:val="single" w:sz="6" w:space="0" w:color="auto"/>
              <w:bottom w:val="nil"/>
              <w:right w:val="single" w:sz="6" w:space="0" w:color="auto"/>
            </w:tcBorders>
            <w:hideMark/>
          </w:tcPr>
          <w:p w14:paraId="56D2589E"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466" w:type="dxa"/>
            <w:tcBorders>
              <w:top w:val="nil"/>
              <w:left w:val="single" w:sz="6" w:space="0" w:color="auto"/>
              <w:bottom w:val="nil"/>
              <w:right w:val="single" w:sz="6" w:space="0" w:color="auto"/>
            </w:tcBorders>
            <w:hideMark/>
          </w:tcPr>
          <w:p w14:paraId="5E9E7BCA"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283" w:type="dxa"/>
            <w:tcBorders>
              <w:top w:val="nil"/>
              <w:left w:val="single" w:sz="6" w:space="0" w:color="auto"/>
              <w:bottom w:val="nil"/>
              <w:right w:val="single" w:sz="6" w:space="0" w:color="auto"/>
            </w:tcBorders>
            <w:hideMark/>
          </w:tcPr>
          <w:p w14:paraId="00FFDEC9"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283" w:type="dxa"/>
            <w:tcBorders>
              <w:top w:val="nil"/>
              <w:left w:val="single" w:sz="6" w:space="0" w:color="auto"/>
              <w:bottom w:val="nil"/>
              <w:right w:val="single" w:sz="6" w:space="0" w:color="auto"/>
            </w:tcBorders>
            <w:hideMark/>
          </w:tcPr>
          <w:p w14:paraId="731275CC"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738" w:type="dxa"/>
            <w:tcBorders>
              <w:top w:val="nil"/>
              <w:left w:val="single" w:sz="6" w:space="0" w:color="auto"/>
              <w:bottom w:val="nil"/>
              <w:right w:val="nil"/>
            </w:tcBorders>
            <w:hideMark/>
          </w:tcPr>
          <w:p w14:paraId="263DF678"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r>
      <w:tr w:rsidR="00243E5C" w:rsidRPr="00160E7B" w14:paraId="45E8D7BB" w14:textId="77777777" w:rsidTr="009F7F8D">
        <w:trPr>
          <w:trHeight w:val="187"/>
        </w:trPr>
        <w:tc>
          <w:tcPr>
            <w:tcW w:w="2292" w:type="dxa"/>
            <w:tcBorders>
              <w:top w:val="nil"/>
              <w:left w:val="nil"/>
              <w:bottom w:val="nil"/>
              <w:right w:val="single" w:sz="6" w:space="0" w:color="auto"/>
            </w:tcBorders>
          </w:tcPr>
          <w:p w14:paraId="535932D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001314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8CB9D2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65985E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3732F3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4E5FB5C" w14:textId="77777777" w:rsidR="00243E5C" w:rsidRPr="00160E7B" w:rsidRDefault="00243E5C" w:rsidP="00243E5C">
            <w:pPr>
              <w:spacing w:after="0" w:line="240" w:lineRule="auto"/>
              <w:rPr>
                <w:color w:val="000000"/>
                <w:spacing w:val="-8"/>
                <w:szCs w:val="20"/>
              </w:rPr>
            </w:pPr>
          </w:p>
        </w:tc>
      </w:tr>
      <w:tr w:rsidR="00243E5C" w:rsidRPr="00160E7B" w14:paraId="32E74929" w14:textId="77777777" w:rsidTr="009F7F8D">
        <w:trPr>
          <w:trHeight w:val="187"/>
        </w:trPr>
        <w:tc>
          <w:tcPr>
            <w:tcW w:w="2292" w:type="dxa"/>
            <w:tcBorders>
              <w:top w:val="nil"/>
              <w:left w:val="nil"/>
              <w:bottom w:val="nil"/>
              <w:right w:val="single" w:sz="6" w:space="0" w:color="auto"/>
            </w:tcBorders>
            <w:hideMark/>
          </w:tcPr>
          <w:p w14:paraId="10A8FC9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ATM Networks</w:t>
            </w:r>
          </w:p>
        </w:tc>
        <w:tc>
          <w:tcPr>
            <w:tcW w:w="1373" w:type="dxa"/>
            <w:tcBorders>
              <w:top w:val="nil"/>
              <w:left w:val="single" w:sz="6" w:space="0" w:color="auto"/>
              <w:bottom w:val="nil"/>
              <w:right w:val="single" w:sz="6" w:space="0" w:color="auto"/>
            </w:tcBorders>
            <w:hideMark/>
          </w:tcPr>
          <w:p w14:paraId="3DEE4C80" w14:textId="77777777" w:rsidR="00243E5C" w:rsidRPr="00160E7B" w:rsidRDefault="00243E5C" w:rsidP="00243E5C">
            <w:pPr>
              <w:spacing w:after="0" w:line="240" w:lineRule="auto"/>
              <w:rPr>
                <w:color w:val="000000"/>
                <w:spacing w:val="-8"/>
                <w:szCs w:val="20"/>
              </w:rPr>
            </w:pPr>
            <w:r w:rsidRPr="00160E7B">
              <w:rPr>
                <w:color w:val="000000"/>
                <w:spacing w:val="-8"/>
                <w:szCs w:val="20"/>
              </w:rPr>
              <w:t>AFFN, VISA,</w:t>
            </w:r>
          </w:p>
        </w:tc>
        <w:tc>
          <w:tcPr>
            <w:tcW w:w="1466" w:type="dxa"/>
            <w:tcBorders>
              <w:top w:val="nil"/>
              <w:left w:val="single" w:sz="6" w:space="0" w:color="auto"/>
              <w:bottom w:val="nil"/>
              <w:right w:val="single" w:sz="6" w:space="0" w:color="auto"/>
            </w:tcBorders>
            <w:hideMark/>
          </w:tcPr>
          <w:p w14:paraId="79F98DB5" w14:textId="77777777" w:rsidR="00243E5C" w:rsidRPr="00160E7B" w:rsidRDefault="00243E5C" w:rsidP="00243E5C">
            <w:pPr>
              <w:spacing w:after="0" w:line="240" w:lineRule="auto"/>
              <w:rPr>
                <w:color w:val="000000"/>
                <w:spacing w:val="-8"/>
                <w:szCs w:val="20"/>
              </w:rPr>
            </w:pPr>
            <w:r w:rsidRPr="00160E7B">
              <w:rPr>
                <w:color w:val="000000"/>
                <w:spacing w:val="-8"/>
                <w:szCs w:val="20"/>
              </w:rPr>
              <w:t>AFFN, VISA,</w:t>
            </w:r>
          </w:p>
        </w:tc>
        <w:tc>
          <w:tcPr>
            <w:tcW w:w="1283" w:type="dxa"/>
            <w:tcBorders>
              <w:top w:val="nil"/>
              <w:left w:val="single" w:sz="6" w:space="0" w:color="auto"/>
              <w:bottom w:val="nil"/>
              <w:right w:val="single" w:sz="6" w:space="0" w:color="auto"/>
            </w:tcBorders>
            <w:hideMark/>
          </w:tcPr>
          <w:p w14:paraId="75BE5655" w14:textId="77777777" w:rsidR="00243E5C" w:rsidRPr="00160E7B" w:rsidRDefault="00243E5C" w:rsidP="00243E5C">
            <w:pPr>
              <w:spacing w:after="0" w:line="240" w:lineRule="auto"/>
              <w:rPr>
                <w:color w:val="000000"/>
                <w:spacing w:val="-8"/>
                <w:szCs w:val="20"/>
              </w:rPr>
            </w:pPr>
            <w:r w:rsidRPr="00160E7B">
              <w:rPr>
                <w:color w:val="000000"/>
                <w:spacing w:val="-8"/>
                <w:szCs w:val="20"/>
              </w:rPr>
              <w:t>AFFN, VISA,</w:t>
            </w:r>
          </w:p>
        </w:tc>
        <w:tc>
          <w:tcPr>
            <w:tcW w:w="1283" w:type="dxa"/>
            <w:tcBorders>
              <w:top w:val="nil"/>
              <w:left w:val="single" w:sz="6" w:space="0" w:color="auto"/>
              <w:bottom w:val="nil"/>
              <w:right w:val="single" w:sz="6" w:space="0" w:color="auto"/>
            </w:tcBorders>
            <w:hideMark/>
          </w:tcPr>
          <w:p w14:paraId="2202E534" w14:textId="77777777" w:rsidR="00243E5C" w:rsidRPr="00160E7B" w:rsidRDefault="00243E5C" w:rsidP="00243E5C">
            <w:pPr>
              <w:spacing w:after="0" w:line="240" w:lineRule="auto"/>
              <w:rPr>
                <w:color w:val="000000"/>
                <w:spacing w:val="-8"/>
                <w:szCs w:val="20"/>
              </w:rPr>
            </w:pPr>
            <w:r w:rsidRPr="00160E7B">
              <w:rPr>
                <w:color w:val="000000"/>
                <w:spacing w:val="-8"/>
                <w:szCs w:val="20"/>
              </w:rPr>
              <w:t>AFFN, VISA,</w:t>
            </w:r>
          </w:p>
        </w:tc>
        <w:tc>
          <w:tcPr>
            <w:tcW w:w="1738" w:type="dxa"/>
            <w:tcBorders>
              <w:top w:val="nil"/>
              <w:left w:val="single" w:sz="6" w:space="0" w:color="auto"/>
              <w:bottom w:val="nil"/>
              <w:right w:val="nil"/>
            </w:tcBorders>
            <w:hideMark/>
          </w:tcPr>
          <w:p w14:paraId="641FCC23" w14:textId="77777777" w:rsidR="00243E5C" w:rsidRPr="00160E7B" w:rsidRDefault="00243E5C" w:rsidP="00243E5C">
            <w:pPr>
              <w:spacing w:after="0" w:line="240" w:lineRule="auto"/>
              <w:rPr>
                <w:color w:val="000000"/>
                <w:spacing w:val="-8"/>
                <w:szCs w:val="20"/>
              </w:rPr>
            </w:pPr>
            <w:r w:rsidRPr="00160E7B">
              <w:rPr>
                <w:color w:val="000000"/>
                <w:spacing w:val="-8"/>
                <w:szCs w:val="20"/>
              </w:rPr>
              <w:t>AFFN, VISA,</w:t>
            </w:r>
          </w:p>
        </w:tc>
      </w:tr>
      <w:tr w:rsidR="00243E5C" w:rsidRPr="00160E7B" w14:paraId="788BAADE" w14:textId="77777777" w:rsidTr="009F7F8D">
        <w:trPr>
          <w:trHeight w:val="187"/>
        </w:trPr>
        <w:tc>
          <w:tcPr>
            <w:tcW w:w="2292" w:type="dxa"/>
            <w:tcBorders>
              <w:top w:val="nil"/>
              <w:left w:val="nil"/>
              <w:bottom w:val="nil"/>
              <w:right w:val="single" w:sz="6" w:space="0" w:color="auto"/>
            </w:tcBorders>
          </w:tcPr>
          <w:p w14:paraId="6DEE79B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hideMark/>
          </w:tcPr>
          <w:p w14:paraId="70BF664C" w14:textId="77777777" w:rsidR="00243E5C" w:rsidRPr="00160E7B" w:rsidRDefault="00243E5C" w:rsidP="00243E5C">
            <w:pPr>
              <w:spacing w:after="0" w:line="240" w:lineRule="auto"/>
              <w:rPr>
                <w:szCs w:val="20"/>
              </w:rPr>
            </w:pPr>
            <w:r w:rsidRPr="00160E7B">
              <w:rPr>
                <w:color w:val="000000"/>
                <w:spacing w:val="-8"/>
                <w:szCs w:val="20"/>
              </w:rPr>
              <w:t>Jeanie</w:t>
            </w:r>
          </w:p>
        </w:tc>
        <w:tc>
          <w:tcPr>
            <w:tcW w:w="1466" w:type="dxa"/>
            <w:tcBorders>
              <w:top w:val="nil"/>
              <w:left w:val="single" w:sz="6" w:space="0" w:color="auto"/>
              <w:bottom w:val="nil"/>
              <w:right w:val="single" w:sz="6" w:space="0" w:color="auto"/>
            </w:tcBorders>
            <w:hideMark/>
          </w:tcPr>
          <w:p w14:paraId="79C45A22" w14:textId="77777777" w:rsidR="00243E5C" w:rsidRPr="00160E7B" w:rsidRDefault="00243E5C" w:rsidP="00243E5C">
            <w:pPr>
              <w:spacing w:after="0" w:line="240" w:lineRule="auto"/>
              <w:rPr>
                <w:szCs w:val="20"/>
              </w:rPr>
            </w:pPr>
            <w:r w:rsidRPr="00160E7B">
              <w:rPr>
                <w:color w:val="000000"/>
                <w:spacing w:val="-8"/>
                <w:szCs w:val="20"/>
              </w:rPr>
              <w:t>Jeanie</w:t>
            </w:r>
          </w:p>
        </w:tc>
        <w:tc>
          <w:tcPr>
            <w:tcW w:w="1283" w:type="dxa"/>
            <w:tcBorders>
              <w:top w:val="nil"/>
              <w:left w:val="single" w:sz="6" w:space="0" w:color="auto"/>
              <w:bottom w:val="nil"/>
              <w:right w:val="single" w:sz="6" w:space="0" w:color="auto"/>
            </w:tcBorders>
            <w:hideMark/>
          </w:tcPr>
          <w:p w14:paraId="7CC2B32C" w14:textId="77777777" w:rsidR="00243E5C" w:rsidRPr="00160E7B" w:rsidRDefault="00243E5C" w:rsidP="00243E5C">
            <w:pPr>
              <w:spacing w:after="0" w:line="240" w:lineRule="auto"/>
              <w:rPr>
                <w:szCs w:val="20"/>
              </w:rPr>
            </w:pPr>
            <w:r w:rsidRPr="00160E7B">
              <w:rPr>
                <w:color w:val="000000"/>
                <w:spacing w:val="-8"/>
                <w:szCs w:val="20"/>
              </w:rPr>
              <w:t>Jeanie</w:t>
            </w:r>
          </w:p>
        </w:tc>
        <w:tc>
          <w:tcPr>
            <w:tcW w:w="1283" w:type="dxa"/>
            <w:tcBorders>
              <w:top w:val="nil"/>
              <w:left w:val="single" w:sz="6" w:space="0" w:color="auto"/>
              <w:bottom w:val="nil"/>
              <w:right w:val="single" w:sz="6" w:space="0" w:color="auto"/>
            </w:tcBorders>
            <w:hideMark/>
          </w:tcPr>
          <w:p w14:paraId="5460A3AE" w14:textId="77777777" w:rsidR="00243E5C" w:rsidRPr="00160E7B" w:rsidRDefault="00243E5C" w:rsidP="00243E5C">
            <w:pPr>
              <w:spacing w:after="0" w:line="240" w:lineRule="auto"/>
              <w:rPr>
                <w:szCs w:val="20"/>
              </w:rPr>
            </w:pPr>
            <w:r w:rsidRPr="00160E7B">
              <w:rPr>
                <w:color w:val="000000"/>
                <w:spacing w:val="-8"/>
                <w:szCs w:val="20"/>
              </w:rPr>
              <w:t>Jeanie</w:t>
            </w:r>
          </w:p>
        </w:tc>
        <w:tc>
          <w:tcPr>
            <w:tcW w:w="1738" w:type="dxa"/>
            <w:tcBorders>
              <w:top w:val="nil"/>
              <w:left w:val="single" w:sz="6" w:space="0" w:color="auto"/>
              <w:bottom w:val="nil"/>
              <w:right w:val="nil"/>
            </w:tcBorders>
            <w:hideMark/>
          </w:tcPr>
          <w:p w14:paraId="1A743E6D" w14:textId="77777777" w:rsidR="00243E5C" w:rsidRPr="00160E7B" w:rsidRDefault="00243E5C" w:rsidP="00243E5C">
            <w:pPr>
              <w:spacing w:after="0" w:line="240" w:lineRule="auto"/>
              <w:rPr>
                <w:szCs w:val="20"/>
              </w:rPr>
            </w:pPr>
            <w:r w:rsidRPr="00160E7B">
              <w:rPr>
                <w:color w:val="000000"/>
                <w:spacing w:val="-8"/>
                <w:szCs w:val="20"/>
              </w:rPr>
              <w:t>Jeanie</w:t>
            </w:r>
          </w:p>
        </w:tc>
      </w:tr>
      <w:tr w:rsidR="00243E5C" w:rsidRPr="00160E7B" w14:paraId="732D6428" w14:textId="77777777" w:rsidTr="009F7F8D">
        <w:trPr>
          <w:cantSplit/>
          <w:trHeight w:val="187"/>
        </w:trPr>
        <w:tc>
          <w:tcPr>
            <w:tcW w:w="2292" w:type="dxa"/>
            <w:tcBorders>
              <w:top w:val="nil"/>
              <w:left w:val="nil"/>
              <w:bottom w:val="nil"/>
              <w:right w:val="single" w:sz="6" w:space="0" w:color="auto"/>
            </w:tcBorders>
          </w:tcPr>
          <w:p w14:paraId="21270D99"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nil"/>
              <w:bottom w:val="nil"/>
              <w:right w:val="single" w:sz="6" w:space="0" w:color="auto"/>
            </w:tcBorders>
          </w:tcPr>
          <w:p w14:paraId="72415F4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0F1FA1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E1349F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50AA41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445C1ED" w14:textId="77777777" w:rsidR="00243E5C" w:rsidRPr="00160E7B" w:rsidRDefault="00243E5C" w:rsidP="00243E5C">
            <w:pPr>
              <w:spacing w:after="0" w:line="240" w:lineRule="auto"/>
              <w:rPr>
                <w:color w:val="000000"/>
                <w:spacing w:val="-8"/>
                <w:szCs w:val="20"/>
              </w:rPr>
            </w:pPr>
          </w:p>
        </w:tc>
      </w:tr>
      <w:tr w:rsidR="00243E5C" w:rsidRPr="00160E7B" w14:paraId="2BCA805C" w14:textId="77777777" w:rsidTr="009F7F8D">
        <w:trPr>
          <w:cantSplit/>
          <w:trHeight w:val="187"/>
        </w:trPr>
        <w:tc>
          <w:tcPr>
            <w:tcW w:w="2292" w:type="dxa"/>
            <w:tcBorders>
              <w:top w:val="nil"/>
              <w:left w:val="nil"/>
              <w:bottom w:val="nil"/>
              <w:right w:val="single" w:sz="6" w:space="0" w:color="auto"/>
            </w:tcBorders>
          </w:tcPr>
          <w:p w14:paraId="2F68422D" w14:textId="77777777" w:rsidR="00243E5C" w:rsidRPr="00160E7B" w:rsidRDefault="00243E5C" w:rsidP="00243E5C">
            <w:pPr>
              <w:spacing w:after="0" w:line="240" w:lineRule="auto"/>
              <w:ind w:left="54"/>
              <w:rPr>
                <w:b/>
                <w:bCs/>
                <w:color w:val="000000"/>
                <w:spacing w:val="-8"/>
                <w:szCs w:val="20"/>
                <w:u w:val="single"/>
              </w:rPr>
            </w:pPr>
          </w:p>
        </w:tc>
        <w:tc>
          <w:tcPr>
            <w:tcW w:w="1373" w:type="dxa"/>
            <w:tcBorders>
              <w:top w:val="nil"/>
              <w:left w:val="nil"/>
              <w:bottom w:val="nil"/>
              <w:right w:val="single" w:sz="6" w:space="0" w:color="auto"/>
            </w:tcBorders>
          </w:tcPr>
          <w:p w14:paraId="4DBF84B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752A46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879503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08320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2748977" w14:textId="77777777" w:rsidR="00243E5C" w:rsidRPr="00160E7B" w:rsidRDefault="00243E5C" w:rsidP="00243E5C">
            <w:pPr>
              <w:spacing w:after="0" w:line="240" w:lineRule="auto"/>
              <w:rPr>
                <w:color w:val="000000"/>
                <w:spacing w:val="-8"/>
                <w:szCs w:val="20"/>
              </w:rPr>
            </w:pPr>
          </w:p>
        </w:tc>
      </w:tr>
      <w:tr w:rsidR="00243E5C" w:rsidRPr="00160E7B" w14:paraId="5AAE7250" w14:textId="77777777" w:rsidTr="009F7F8D">
        <w:trPr>
          <w:cantSplit/>
          <w:trHeight w:val="187"/>
        </w:trPr>
        <w:tc>
          <w:tcPr>
            <w:tcW w:w="2292" w:type="dxa"/>
            <w:tcBorders>
              <w:top w:val="nil"/>
              <w:left w:val="nil"/>
              <w:bottom w:val="nil"/>
              <w:right w:val="single" w:sz="6" w:space="0" w:color="auto"/>
            </w:tcBorders>
            <w:hideMark/>
          </w:tcPr>
          <w:p w14:paraId="12AB1301" w14:textId="77777777" w:rsidR="00243E5C" w:rsidRPr="00160E7B" w:rsidRDefault="00243E5C" w:rsidP="00243E5C">
            <w:pPr>
              <w:spacing w:after="0" w:line="240" w:lineRule="auto"/>
              <w:ind w:left="54"/>
              <w:rPr>
                <w:b/>
                <w:bCs/>
                <w:color w:val="000000"/>
                <w:spacing w:val="-8"/>
                <w:szCs w:val="20"/>
                <w:u w:val="single"/>
              </w:rPr>
            </w:pPr>
            <w:r w:rsidRPr="00160E7B">
              <w:rPr>
                <w:b/>
                <w:bCs/>
                <w:color w:val="000000"/>
                <w:spacing w:val="-8"/>
                <w:szCs w:val="20"/>
                <w:u w:val="single"/>
              </w:rPr>
              <w:t xml:space="preserve">ATM Transaction Charges (applies to ATM and Debit Cards) </w:t>
            </w:r>
          </w:p>
        </w:tc>
        <w:tc>
          <w:tcPr>
            <w:tcW w:w="1373" w:type="dxa"/>
            <w:tcBorders>
              <w:top w:val="nil"/>
              <w:left w:val="nil"/>
              <w:bottom w:val="nil"/>
              <w:right w:val="single" w:sz="6" w:space="0" w:color="auto"/>
            </w:tcBorders>
          </w:tcPr>
          <w:p w14:paraId="4804CF1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B88F13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F9A47E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CC57E6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F8EF734" w14:textId="77777777" w:rsidR="00243E5C" w:rsidRPr="00160E7B" w:rsidRDefault="00243E5C" w:rsidP="00243E5C">
            <w:pPr>
              <w:spacing w:after="0" w:line="240" w:lineRule="auto"/>
              <w:rPr>
                <w:color w:val="000000"/>
                <w:spacing w:val="-8"/>
                <w:szCs w:val="20"/>
              </w:rPr>
            </w:pPr>
          </w:p>
        </w:tc>
      </w:tr>
      <w:tr w:rsidR="00243E5C" w:rsidRPr="00160E7B" w14:paraId="29CEB092" w14:textId="77777777" w:rsidTr="009F7F8D">
        <w:trPr>
          <w:cantSplit/>
          <w:trHeight w:val="187"/>
        </w:trPr>
        <w:tc>
          <w:tcPr>
            <w:tcW w:w="2292" w:type="dxa"/>
            <w:tcBorders>
              <w:top w:val="nil"/>
              <w:left w:val="nil"/>
              <w:bottom w:val="nil"/>
              <w:right w:val="single" w:sz="6" w:space="0" w:color="auto"/>
            </w:tcBorders>
          </w:tcPr>
          <w:p w14:paraId="71643A9B"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nil"/>
              <w:bottom w:val="nil"/>
              <w:right w:val="single" w:sz="6" w:space="0" w:color="auto"/>
            </w:tcBorders>
          </w:tcPr>
          <w:p w14:paraId="2D293A7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1B44E9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D3766D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70651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FE25B1F" w14:textId="77777777" w:rsidR="00243E5C" w:rsidRPr="00160E7B" w:rsidRDefault="00243E5C" w:rsidP="00243E5C">
            <w:pPr>
              <w:spacing w:after="0" w:line="240" w:lineRule="auto"/>
              <w:rPr>
                <w:color w:val="000000"/>
                <w:spacing w:val="-8"/>
                <w:szCs w:val="20"/>
              </w:rPr>
            </w:pPr>
          </w:p>
        </w:tc>
      </w:tr>
      <w:tr w:rsidR="00243E5C" w:rsidRPr="00160E7B" w14:paraId="30AB3084" w14:textId="77777777" w:rsidTr="009F7F8D">
        <w:trPr>
          <w:cantSplit/>
          <w:trHeight w:val="187"/>
        </w:trPr>
        <w:tc>
          <w:tcPr>
            <w:tcW w:w="2292" w:type="dxa"/>
            <w:tcBorders>
              <w:top w:val="nil"/>
              <w:left w:val="nil"/>
              <w:bottom w:val="nil"/>
              <w:right w:val="single" w:sz="6" w:space="0" w:color="auto"/>
            </w:tcBorders>
            <w:hideMark/>
          </w:tcPr>
          <w:p w14:paraId="795891B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Accountholders and</w:t>
            </w:r>
          </w:p>
          <w:p w14:paraId="55DA76D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nonaccountholders MBF operated ATM transactions</w:t>
            </w:r>
          </w:p>
        </w:tc>
        <w:tc>
          <w:tcPr>
            <w:tcW w:w="1373" w:type="dxa"/>
            <w:tcBorders>
              <w:top w:val="nil"/>
              <w:left w:val="nil"/>
              <w:bottom w:val="nil"/>
              <w:right w:val="single" w:sz="6" w:space="0" w:color="auto"/>
            </w:tcBorders>
            <w:hideMark/>
          </w:tcPr>
          <w:p w14:paraId="390ED96C"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09B7D59C"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6C8A7F30"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183E3326"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253D0310"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0C13E01F" w14:textId="77777777" w:rsidTr="009F7F8D">
        <w:trPr>
          <w:cantSplit/>
          <w:trHeight w:val="187"/>
        </w:trPr>
        <w:tc>
          <w:tcPr>
            <w:tcW w:w="2292" w:type="dxa"/>
            <w:tcBorders>
              <w:top w:val="nil"/>
              <w:left w:val="nil"/>
              <w:bottom w:val="nil"/>
              <w:right w:val="single" w:sz="6" w:space="0" w:color="auto"/>
            </w:tcBorders>
          </w:tcPr>
          <w:p w14:paraId="3270F82B"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nil"/>
              <w:bottom w:val="nil"/>
              <w:right w:val="single" w:sz="6" w:space="0" w:color="auto"/>
            </w:tcBorders>
          </w:tcPr>
          <w:p w14:paraId="32ED56A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621EDA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EA7073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8CCCA3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3772004" w14:textId="77777777" w:rsidR="00243E5C" w:rsidRPr="00160E7B" w:rsidRDefault="00243E5C" w:rsidP="00243E5C">
            <w:pPr>
              <w:spacing w:after="0" w:line="240" w:lineRule="auto"/>
              <w:rPr>
                <w:color w:val="000000"/>
                <w:spacing w:val="-8"/>
                <w:szCs w:val="20"/>
              </w:rPr>
            </w:pPr>
          </w:p>
        </w:tc>
      </w:tr>
      <w:tr w:rsidR="00243E5C" w:rsidRPr="00160E7B" w14:paraId="7C7C1BAF" w14:textId="77777777" w:rsidTr="009F7F8D">
        <w:trPr>
          <w:cantSplit/>
          <w:trHeight w:val="187"/>
        </w:trPr>
        <w:tc>
          <w:tcPr>
            <w:tcW w:w="2292" w:type="dxa"/>
            <w:tcBorders>
              <w:top w:val="nil"/>
              <w:left w:val="nil"/>
              <w:bottom w:val="nil"/>
              <w:right w:val="single" w:sz="6" w:space="0" w:color="auto"/>
            </w:tcBorders>
            <w:hideMark/>
          </w:tcPr>
          <w:p w14:paraId="7189AE3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(MBF accountholders using nonMBF ATMs) </w:t>
            </w:r>
          </w:p>
        </w:tc>
        <w:tc>
          <w:tcPr>
            <w:tcW w:w="1373" w:type="dxa"/>
            <w:tcBorders>
              <w:top w:val="nil"/>
              <w:left w:val="nil"/>
              <w:bottom w:val="nil"/>
              <w:right w:val="single" w:sz="6" w:space="0" w:color="auto"/>
            </w:tcBorders>
            <w:hideMark/>
          </w:tcPr>
          <w:p w14:paraId="49EE8E7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w:t>
            </w:r>
          </w:p>
        </w:tc>
        <w:tc>
          <w:tcPr>
            <w:tcW w:w="1466" w:type="dxa"/>
            <w:tcBorders>
              <w:top w:val="nil"/>
              <w:left w:val="single" w:sz="6" w:space="0" w:color="auto"/>
              <w:bottom w:val="nil"/>
              <w:right w:val="single" w:sz="6" w:space="0" w:color="auto"/>
            </w:tcBorders>
          </w:tcPr>
          <w:p w14:paraId="5FDB39B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84262A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CF381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9A8D18F" w14:textId="77777777" w:rsidR="00243E5C" w:rsidRPr="00160E7B" w:rsidRDefault="00243E5C" w:rsidP="00243E5C">
            <w:pPr>
              <w:spacing w:after="0" w:line="240" w:lineRule="auto"/>
              <w:rPr>
                <w:color w:val="000000"/>
                <w:spacing w:val="-8"/>
                <w:szCs w:val="20"/>
              </w:rPr>
            </w:pPr>
          </w:p>
        </w:tc>
      </w:tr>
      <w:tr w:rsidR="00243E5C" w:rsidRPr="00160E7B" w14:paraId="20971B68" w14:textId="77777777" w:rsidTr="009F7F8D">
        <w:trPr>
          <w:trHeight w:val="187"/>
        </w:trPr>
        <w:tc>
          <w:tcPr>
            <w:tcW w:w="2292" w:type="dxa"/>
            <w:tcBorders>
              <w:top w:val="nil"/>
              <w:left w:val="nil"/>
              <w:bottom w:val="nil"/>
              <w:right w:val="single" w:sz="6" w:space="0" w:color="auto"/>
            </w:tcBorders>
          </w:tcPr>
          <w:p w14:paraId="403F066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CE4902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77BFF7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B0542E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3E3EEA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A46938C" w14:textId="77777777" w:rsidR="00243E5C" w:rsidRPr="00160E7B" w:rsidRDefault="00243E5C" w:rsidP="00243E5C">
            <w:pPr>
              <w:spacing w:after="0" w:line="240" w:lineRule="auto"/>
              <w:rPr>
                <w:color w:val="000000"/>
                <w:spacing w:val="-8"/>
                <w:szCs w:val="20"/>
              </w:rPr>
            </w:pPr>
          </w:p>
        </w:tc>
      </w:tr>
      <w:tr w:rsidR="00243E5C" w:rsidRPr="00160E7B" w14:paraId="5A2C7E6F" w14:textId="77777777" w:rsidTr="009F7F8D">
        <w:trPr>
          <w:trHeight w:val="187"/>
        </w:trPr>
        <w:tc>
          <w:tcPr>
            <w:tcW w:w="2292" w:type="dxa"/>
            <w:tcBorders>
              <w:top w:val="nil"/>
              <w:left w:val="nil"/>
              <w:bottom w:val="nil"/>
              <w:right w:val="single" w:sz="6" w:space="0" w:color="auto"/>
            </w:tcBorders>
            <w:hideMark/>
          </w:tcPr>
          <w:p w14:paraId="60032B7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Balance Inquiry</w:t>
            </w:r>
          </w:p>
        </w:tc>
        <w:tc>
          <w:tcPr>
            <w:tcW w:w="1373" w:type="dxa"/>
            <w:tcBorders>
              <w:top w:val="nil"/>
              <w:left w:val="single" w:sz="6" w:space="0" w:color="auto"/>
              <w:bottom w:val="nil"/>
              <w:right w:val="single" w:sz="6" w:space="0" w:color="auto"/>
            </w:tcBorders>
            <w:hideMark/>
          </w:tcPr>
          <w:p w14:paraId="74A64C8A"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466" w:type="dxa"/>
            <w:tcBorders>
              <w:top w:val="nil"/>
              <w:left w:val="single" w:sz="6" w:space="0" w:color="auto"/>
              <w:bottom w:val="nil"/>
              <w:right w:val="single" w:sz="6" w:space="0" w:color="auto"/>
            </w:tcBorders>
            <w:hideMark/>
          </w:tcPr>
          <w:p w14:paraId="2AD336B5"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03E678E0"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3BB7E8EA"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738" w:type="dxa"/>
            <w:tcBorders>
              <w:top w:val="nil"/>
              <w:left w:val="single" w:sz="6" w:space="0" w:color="auto"/>
              <w:bottom w:val="nil"/>
              <w:right w:val="nil"/>
            </w:tcBorders>
            <w:hideMark/>
          </w:tcPr>
          <w:p w14:paraId="196F340C"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r>
      <w:tr w:rsidR="00243E5C" w:rsidRPr="00160E7B" w14:paraId="3D6C83DE" w14:textId="77777777" w:rsidTr="009F7F8D">
        <w:trPr>
          <w:trHeight w:val="187"/>
        </w:trPr>
        <w:tc>
          <w:tcPr>
            <w:tcW w:w="2292" w:type="dxa"/>
            <w:tcBorders>
              <w:top w:val="nil"/>
              <w:left w:val="nil"/>
              <w:bottom w:val="nil"/>
              <w:right w:val="single" w:sz="6" w:space="0" w:color="auto"/>
            </w:tcBorders>
          </w:tcPr>
          <w:p w14:paraId="77FB4C8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EB2C51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B3F96C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187927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90B31C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D8188DF" w14:textId="77777777" w:rsidR="00243E5C" w:rsidRPr="00160E7B" w:rsidRDefault="00243E5C" w:rsidP="00243E5C">
            <w:pPr>
              <w:spacing w:after="0" w:line="240" w:lineRule="auto"/>
              <w:rPr>
                <w:color w:val="000000"/>
                <w:spacing w:val="-8"/>
                <w:szCs w:val="20"/>
              </w:rPr>
            </w:pPr>
          </w:p>
        </w:tc>
      </w:tr>
      <w:tr w:rsidR="00243E5C" w:rsidRPr="00160E7B" w14:paraId="61B32459" w14:textId="77777777" w:rsidTr="009F7F8D">
        <w:trPr>
          <w:trHeight w:val="187"/>
        </w:trPr>
        <w:tc>
          <w:tcPr>
            <w:tcW w:w="2292" w:type="dxa"/>
            <w:tcBorders>
              <w:top w:val="nil"/>
              <w:left w:val="nil"/>
              <w:bottom w:val="nil"/>
              <w:right w:val="single" w:sz="6" w:space="0" w:color="auto"/>
            </w:tcBorders>
            <w:hideMark/>
          </w:tcPr>
          <w:p w14:paraId="070B9F9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Acct Transfers</w:t>
            </w:r>
          </w:p>
        </w:tc>
        <w:tc>
          <w:tcPr>
            <w:tcW w:w="1373" w:type="dxa"/>
            <w:tcBorders>
              <w:top w:val="nil"/>
              <w:left w:val="single" w:sz="6" w:space="0" w:color="auto"/>
              <w:bottom w:val="nil"/>
              <w:right w:val="single" w:sz="6" w:space="0" w:color="auto"/>
            </w:tcBorders>
            <w:hideMark/>
          </w:tcPr>
          <w:p w14:paraId="63F6F3D8"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466" w:type="dxa"/>
            <w:tcBorders>
              <w:top w:val="nil"/>
              <w:left w:val="single" w:sz="6" w:space="0" w:color="auto"/>
              <w:bottom w:val="nil"/>
              <w:right w:val="single" w:sz="6" w:space="0" w:color="auto"/>
            </w:tcBorders>
            <w:hideMark/>
          </w:tcPr>
          <w:p w14:paraId="13F58CF3"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4E2CF3D5"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2D931D01"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738" w:type="dxa"/>
            <w:tcBorders>
              <w:top w:val="nil"/>
              <w:left w:val="single" w:sz="6" w:space="0" w:color="auto"/>
              <w:bottom w:val="nil"/>
              <w:right w:val="nil"/>
            </w:tcBorders>
            <w:hideMark/>
          </w:tcPr>
          <w:p w14:paraId="7FCC750B"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r>
      <w:tr w:rsidR="00243E5C" w:rsidRPr="00160E7B" w14:paraId="41FC36AB" w14:textId="77777777" w:rsidTr="009F7F8D">
        <w:trPr>
          <w:trHeight w:val="187"/>
        </w:trPr>
        <w:tc>
          <w:tcPr>
            <w:tcW w:w="2292" w:type="dxa"/>
            <w:tcBorders>
              <w:top w:val="nil"/>
              <w:left w:val="nil"/>
              <w:bottom w:val="nil"/>
              <w:right w:val="single" w:sz="6" w:space="0" w:color="auto"/>
            </w:tcBorders>
          </w:tcPr>
          <w:p w14:paraId="3086663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F0B22F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94859C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A92C8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01D9C2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AFC0943" w14:textId="77777777" w:rsidR="00243E5C" w:rsidRPr="00160E7B" w:rsidRDefault="00243E5C" w:rsidP="00243E5C">
            <w:pPr>
              <w:spacing w:after="0" w:line="240" w:lineRule="auto"/>
              <w:rPr>
                <w:color w:val="000000"/>
                <w:spacing w:val="-8"/>
                <w:szCs w:val="20"/>
              </w:rPr>
            </w:pPr>
          </w:p>
        </w:tc>
      </w:tr>
      <w:tr w:rsidR="00243E5C" w:rsidRPr="00160E7B" w14:paraId="34AF0DF7" w14:textId="77777777" w:rsidTr="009F7F8D">
        <w:trPr>
          <w:trHeight w:val="187"/>
        </w:trPr>
        <w:tc>
          <w:tcPr>
            <w:tcW w:w="2292" w:type="dxa"/>
            <w:tcBorders>
              <w:top w:val="nil"/>
              <w:left w:val="nil"/>
              <w:bottom w:val="nil"/>
              <w:right w:val="single" w:sz="6" w:space="0" w:color="auto"/>
            </w:tcBorders>
            <w:hideMark/>
          </w:tcPr>
          <w:p w14:paraId="03CA041C"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Cash   </w:t>
            </w:r>
          </w:p>
          <w:p w14:paraId="780C4C4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Withdrawals</w:t>
            </w:r>
          </w:p>
        </w:tc>
        <w:tc>
          <w:tcPr>
            <w:tcW w:w="1373" w:type="dxa"/>
            <w:tcBorders>
              <w:top w:val="nil"/>
              <w:left w:val="single" w:sz="6" w:space="0" w:color="auto"/>
              <w:bottom w:val="nil"/>
              <w:right w:val="single" w:sz="6" w:space="0" w:color="auto"/>
            </w:tcBorders>
            <w:hideMark/>
          </w:tcPr>
          <w:p w14:paraId="0AD85E00" w14:textId="77777777" w:rsidR="00243E5C" w:rsidRPr="00160E7B" w:rsidRDefault="00243E5C" w:rsidP="00243E5C">
            <w:pPr>
              <w:spacing w:after="0" w:line="240" w:lineRule="auto"/>
              <w:rPr>
                <w:color w:val="000000"/>
                <w:spacing w:val="-8"/>
                <w:szCs w:val="20"/>
              </w:rPr>
            </w:pPr>
            <w:r w:rsidRPr="00160E7B">
              <w:rPr>
                <w:color w:val="000000"/>
                <w:spacing w:val="-8"/>
                <w:szCs w:val="20"/>
              </w:rPr>
              <w:t>$1.50</w:t>
            </w:r>
          </w:p>
        </w:tc>
        <w:tc>
          <w:tcPr>
            <w:tcW w:w="1466" w:type="dxa"/>
            <w:tcBorders>
              <w:top w:val="nil"/>
              <w:left w:val="single" w:sz="6" w:space="0" w:color="auto"/>
              <w:bottom w:val="nil"/>
              <w:right w:val="single" w:sz="6" w:space="0" w:color="auto"/>
            </w:tcBorders>
            <w:hideMark/>
          </w:tcPr>
          <w:p w14:paraId="299ADDAC" w14:textId="77777777" w:rsidR="00243E5C" w:rsidRPr="00160E7B" w:rsidRDefault="00243E5C" w:rsidP="00243E5C">
            <w:pPr>
              <w:spacing w:after="0" w:line="240" w:lineRule="auto"/>
              <w:rPr>
                <w:color w:val="000000"/>
                <w:spacing w:val="-8"/>
                <w:szCs w:val="20"/>
              </w:rPr>
            </w:pPr>
            <w:r w:rsidRPr="00160E7B">
              <w:rPr>
                <w:color w:val="000000"/>
                <w:spacing w:val="-8"/>
                <w:szCs w:val="20"/>
              </w:rPr>
              <w:t>$1.50</w:t>
            </w:r>
          </w:p>
        </w:tc>
        <w:tc>
          <w:tcPr>
            <w:tcW w:w="1283" w:type="dxa"/>
            <w:tcBorders>
              <w:top w:val="nil"/>
              <w:left w:val="single" w:sz="6" w:space="0" w:color="auto"/>
              <w:bottom w:val="nil"/>
              <w:right w:val="single" w:sz="6" w:space="0" w:color="auto"/>
            </w:tcBorders>
            <w:hideMark/>
          </w:tcPr>
          <w:p w14:paraId="3536E7C0" w14:textId="77777777" w:rsidR="00243E5C" w:rsidRPr="00160E7B" w:rsidRDefault="00243E5C" w:rsidP="00243E5C">
            <w:pPr>
              <w:spacing w:after="0" w:line="240" w:lineRule="auto"/>
              <w:rPr>
                <w:color w:val="000000"/>
                <w:spacing w:val="-8"/>
                <w:szCs w:val="20"/>
              </w:rPr>
            </w:pPr>
            <w:r w:rsidRPr="00160E7B">
              <w:rPr>
                <w:color w:val="000000"/>
                <w:spacing w:val="-8"/>
                <w:szCs w:val="20"/>
              </w:rPr>
              <w:t>$1.50</w:t>
            </w:r>
          </w:p>
        </w:tc>
        <w:tc>
          <w:tcPr>
            <w:tcW w:w="1283" w:type="dxa"/>
            <w:tcBorders>
              <w:top w:val="nil"/>
              <w:left w:val="single" w:sz="6" w:space="0" w:color="auto"/>
              <w:bottom w:val="nil"/>
              <w:right w:val="single" w:sz="6" w:space="0" w:color="auto"/>
            </w:tcBorders>
            <w:hideMark/>
          </w:tcPr>
          <w:p w14:paraId="1665898B" w14:textId="77777777" w:rsidR="00243E5C" w:rsidRPr="00160E7B" w:rsidRDefault="00243E5C" w:rsidP="00243E5C">
            <w:pPr>
              <w:spacing w:after="0" w:line="240" w:lineRule="auto"/>
              <w:rPr>
                <w:color w:val="000000"/>
                <w:spacing w:val="-8"/>
                <w:szCs w:val="20"/>
              </w:rPr>
            </w:pPr>
            <w:r w:rsidRPr="00160E7B">
              <w:rPr>
                <w:color w:val="000000"/>
                <w:spacing w:val="-8"/>
                <w:szCs w:val="20"/>
              </w:rPr>
              <w:t>$1.50</w:t>
            </w:r>
          </w:p>
        </w:tc>
        <w:tc>
          <w:tcPr>
            <w:tcW w:w="1738" w:type="dxa"/>
            <w:tcBorders>
              <w:top w:val="nil"/>
              <w:left w:val="single" w:sz="6" w:space="0" w:color="auto"/>
              <w:bottom w:val="nil"/>
              <w:right w:val="nil"/>
            </w:tcBorders>
            <w:hideMark/>
          </w:tcPr>
          <w:p w14:paraId="505A5656" w14:textId="77777777" w:rsidR="00243E5C" w:rsidRPr="00160E7B" w:rsidRDefault="00243E5C" w:rsidP="00243E5C">
            <w:pPr>
              <w:spacing w:after="0" w:line="240" w:lineRule="auto"/>
              <w:rPr>
                <w:color w:val="000000"/>
                <w:spacing w:val="-8"/>
                <w:szCs w:val="20"/>
              </w:rPr>
            </w:pPr>
            <w:r w:rsidRPr="00160E7B">
              <w:rPr>
                <w:color w:val="000000"/>
                <w:spacing w:val="-8"/>
                <w:szCs w:val="20"/>
              </w:rPr>
              <w:t>$1.50</w:t>
            </w:r>
          </w:p>
        </w:tc>
      </w:tr>
      <w:tr w:rsidR="00243E5C" w:rsidRPr="00160E7B" w14:paraId="76BA397D" w14:textId="77777777" w:rsidTr="009F7F8D">
        <w:trPr>
          <w:trHeight w:val="187"/>
        </w:trPr>
        <w:tc>
          <w:tcPr>
            <w:tcW w:w="2292" w:type="dxa"/>
            <w:tcBorders>
              <w:top w:val="nil"/>
              <w:left w:val="nil"/>
              <w:bottom w:val="nil"/>
              <w:right w:val="single" w:sz="6" w:space="0" w:color="auto"/>
            </w:tcBorders>
          </w:tcPr>
          <w:p w14:paraId="3AB785B6"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D916DD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F2E7E1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5A8BED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5ADAFDE"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340C45E" w14:textId="77777777" w:rsidR="00243E5C" w:rsidRPr="00160E7B" w:rsidRDefault="00243E5C" w:rsidP="00243E5C">
            <w:pPr>
              <w:spacing w:after="0" w:line="240" w:lineRule="auto"/>
              <w:rPr>
                <w:color w:val="000000"/>
                <w:spacing w:val="-8"/>
                <w:szCs w:val="20"/>
              </w:rPr>
            </w:pPr>
          </w:p>
        </w:tc>
      </w:tr>
      <w:tr w:rsidR="00243E5C" w:rsidRPr="00160E7B" w14:paraId="18A83EAC" w14:textId="77777777" w:rsidTr="009F7F8D">
        <w:trPr>
          <w:trHeight w:val="187"/>
        </w:trPr>
        <w:tc>
          <w:tcPr>
            <w:tcW w:w="2292" w:type="dxa"/>
            <w:tcBorders>
              <w:top w:val="nil"/>
              <w:left w:val="nil"/>
              <w:bottom w:val="nil"/>
              <w:right w:val="single" w:sz="6" w:space="0" w:color="auto"/>
            </w:tcBorders>
            <w:hideMark/>
          </w:tcPr>
          <w:p w14:paraId="613C6D7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Other    </w:t>
            </w:r>
          </w:p>
          <w:p w14:paraId="66404E3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  Transactions</w:t>
            </w:r>
          </w:p>
        </w:tc>
        <w:tc>
          <w:tcPr>
            <w:tcW w:w="1373" w:type="dxa"/>
            <w:tcBorders>
              <w:top w:val="nil"/>
              <w:left w:val="single" w:sz="6" w:space="0" w:color="auto"/>
              <w:bottom w:val="nil"/>
              <w:right w:val="single" w:sz="6" w:space="0" w:color="auto"/>
            </w:tcBorders>
            <w:hideMark/>
          </w:tcPr>
          <w:p w14:paraId="4C05619B"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466" w:type="dxa"/>
            <w:tcBorders>
              <w:top w:val="nil"/>
              <w:left w:val="single" w:sz="6" w:space="0" w:color="auto"/>
              <w:bottom w:val="nil"/>
              <w:right w:val="single" w:sz="6" w:space="0" w:color="auto"/>
            </w:tcBorders>
            <w:hideMark/>
          </w:tcPr>
          <w:p w14:paraId="057E580B"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5B046494"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52935FA6"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738" w:type="dxa"/>
            <w:tcBorders>
              <w:top w:val="nil"/>
              <w:left w:val="single" w:sz="6" w:space="0" w:color="auto"/>
              <w:bottom w:val="nil"/>
              <w:right w:val="nil"/>
            </w:tcBorders>
            <w:hideMark/>
          </w:tcPr>
          <w:p w14:paraId="7AC953FE"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r>
      <w:tr w:rsidR="00243E5C" w:rsidRPr="00160E7B" w14:paraId="6F41F59E" w14:textId="77777777" w:rsidTr="009F7F8D">
        <w:trPr>
          <w:trHeight w:val="187"/>
        </w:trPr>
        <w:tc>
          <w:tcPr>
            <w:tcW w:w="2292" w:type="dxa"/>
            <w:tcBorders>
              <w:top w:val="nil"/>
              <w:left w:val="nil"/>
              <w:bottom w:val="nil"/>
              <w:right w:val="single" w:sz="6" w:space="0" w:color="auto"/>
            </w:tcBorders>
          </w:tcPr>
          <w:p w14:paraId="097908A8"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34DC30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9401E5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BD8C2E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5BAEE5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F565D31" w14:textId="77777777" w:rsidR="00243E5C" w:rsidRPr="00160E7B" w:rsidRDefault="00243E5C" w:rsidP="00243E5C">
            <w:pPr>
              <w:spacing w:after="0" w:line="240" w:lineRule="auto"/>
              <w:rPr>
                <w:color w:val="000000"/>
                <w:spacing w:val="-8"/>
                <w:szCs w:val="20"/>
              </w:rPr>
            </w:pPr>
          </w:p>
        </w:tc>
      </w:tr>
      <w:tr w:rsidR="00243E5C" w:rsidRPr="00160E7B" w14:paraId="7E44C3CE" w14:textId="77777777" w:rsidTr="009F7F8D">
        <w:trPr>
          <w:trHeight w:val="197"/>
        </w:trPr>
        <w:tc>
          <w:tcPr>
            <w:tcW w:w="2292" w:type="dxa"/>
            <w:tcBorders>
              <w:top w:val="nil"/>
              <w:left w:val="nil"/>
              <w:bottom w:val="nil"/>
              <w:right w:val="single" w:sz="6" w:space="0" w:color="auto"/>
            </w:tcBorders>
          </w:tcPr>
          <w:p w14:paraId="50789FEA" w14:textId="77777777" w:rsidR="00243E5C" w:rsidRPr="00160E7B" w:rsidRDefault="00243E5C" w:rsidP="00243E5C">
            <w:pPr>
              <w:spacing w:after="0" w:line="240" w:lineRule="auto"/>
              <w:ind w:left="234"/>
              <w:rPr>
                <w:b/>
                <w:bCs/>
                <w:color w:val="000000"/>
                <w:spacing w:val="-8"/>
                <w:szCs w:val="20"/>
                <w:u w:val="single"/>
              </w:rPr>
            </w:pPr>
          </w:p>
        </w:tc>
        <w:tc>
          <w:tcPr>
            <w:tcW w:w="1373" w:type="dxa"/>
            <w:tcBorders>
              <w:top w:val="nil"/>
              <w:left w:val="single" w:sz="6" w:space="0" w:color="auto"/>
              <w:bottom w:val="nil"/>
              <w:right w:val="single" w:sz="6" w:space="0" w:color="auto"/>
            </w:tcBorders>
          </w:tcPr>
          <w:p w14:paraId="3E9BB50A"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67D231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9B7F6C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1823C6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C532F27" w14:textId="77777777" w:rsidR="00243E5C" w:rsidRPr="00160E7B" w:rsidRDefault="00243E5C" w:rsidP="00243E5C">
            <w:pPr>
              <w:spacing w:after="0" w:line="240" w:lineRule="auto"/>
              <w:rPr>
                <w:color w:val="000000"/>
                <w:spacing w:val="-8"/>
                <w:szCs w:val="20"/>
              </w:rPr>
            </w:pPr>
          </w:p>
        </w:tc>
      </w:tr>
      <w:tr w:rsidR="00243E5C" w:rsidRPr="00160E7B" w14:paraId="2131AB9E" w14:textId="77777777" w:rsidTr="009F7F8D">
        <w:trPr>
          <w:trHeight w:val="197"/>
        </w:trPr>
        <w:tc>
          <w:tcPr>
            <w:tcW w:w="2292" w:type="dxa"/>
            <w:tcBorders>
              <w:top w:val="nil"/>
              <w:left w:val="nil"/>
              <w:bottom w:val="nil"/>
              <w:right w:val="single" w:sz="6" w:space="0" w:color="auto"/>
            </w:tcBorders>
            <w:hideMark/>
          </w:tcPr>
          <w:p w14:paraId="2F18B178"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Check Cashing Services</w:t>
            </w:r>
          </w:p>
        </w:tc>
        <w:tc>
          <w:tcPr>
            <w:tcW w:w="1373" w:type="dxa"/>
            <w:tcBorders>
              <w:top w:val="nil"/>
              <w:left w:val="single" w:sz="6" w:space="0" w:color="auto"/>
              <w:bottom w:val="nil"/>
              <w:right w:val="single" w:sz="6" w:space="0" w:color="auto"/>
            </w:tcBorders>
          </w:tcPr>
          <w:p w14:paraId="615D175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B55612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7C513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D4441C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E9B91B5" w14:textId="77777777" w:rsidR="00243E5C" w:rsidRPr="00160E7B" w:rsidRDefault="00243E5C" w:rsidP="00243E5C">
            <w:pPr>
              <w:spacing w:after="0" w:line="240" w:lineRule="auto"/>
              <w:rPr>
                <w:color w:val="000000"/>
                <w:spacing w:val="-8"/>
                <w:szCs w:val="20"/>
              </w:rPr>
            </w:pPr>
          </w:p>
        </w:tc>
      </w:tr>
      <w:tr w:rsidR="00243E5C" w:rsidRPr="00160E7B" w14:paraId="2E8601B9" w14:textId="77777777" w:rsidTr="009F7F8D">
        <w:trPr>
          <w:trHeight w:val="187"/>
        </w:trPr>
        <w:tc>
          <w:tcPr>
            <w:tcW w:w="2292" w:type="dxa"/>
            <w:tcBorders>
              <w:top w:val="nil"/>
              <w:left w:val="nil"/>
              <w:bottom w:val="nil"/>
              <w:right w:val="single" w:sz="6" w:space="0" w:color="auto"/>
            </w:tcBorders>
          </w:tcPr>
          <w:p w14:paraId="09917E3B"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2DA448E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28D3A2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EFCD68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4BE527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46E1771" w14:textId="77777777" w:rsidR="00243E5C" w:rsidRPr="00160E7B" w:rsidRDefault="00243E5C" w:rsidP="00243E5C">
            <w:pPr>
              <w:spacing w:after="0" w:line="240" w:lineRule="auto"/>
              <w:rPr>
                <w:color w:val="000000"/>
                <w:spacing w:val="-8"/>
                <w:szCs w:val="20"/>
              </w:rPr>
            </w:pPr>
          </w:p>
        </w:tc>
      </w:tr>
      <w:tr w:rsidR="00243E5C" w:rsidRPr="00160E7B" w14:paraId="405EE011" w14:textId="77777777" w:rsidTr="009F7F8D">
        <w:trPr>
          <w:trHeight w:val="233"/>
        </w:trPr>
        <w:tc>
          <w:tcPr>
            <w:tcW w:w="2292" w:type="dxa"/>
            <w:tcBorders>
              <w:top w:val="nil"/>
              <w:left w:val="nil"/>
              <w:bottom w:val="nil"/>
              <w:right w:val="single" w:sz="6" w:space="0" w:color="auto"/>
            </w:tcBorders>
            <w:hideMark/>
          </w:tcPr>
          <w:p w14:paraId="65FCEE78"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Accountholders</w:t>
            </w:r>
          </w:p>
        </w:tc>
        <w:tc>
          <w:tcPr>
            <w:tcW w:w="1373" w:type="dxa"/>
            <w:tcBorders>
              <w:top w:val="nil"/>
              <w:left w:val="single" w:sz="6" w:space="0" w:color="auto"/>
              <w:bottom w:val="nil"/>
              <w:right w:val="single" w:sz="6" w:space="0" w:color="auto"/>
            </w:tcBorders>
          </w:tcPr>
          <w:p w14:paraId="335570C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FD3329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448B79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4B771D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C9662F3" w14:textId="77777777" w:rsidR="00243E5C" w:rsidRPr="00160E7B" w:rsidRDefault="00243E5C" w:rsidP="00243E5C">
            <w:pPr>
              <w:spacing w:after="0" w:line="240" w:lineRule="auto"/>
              <w:rPr>
                <w:color w:val="000000"/>
                <w:spacing w:val="-8"/>
                <w:szCs w:val="20"/>
              </w:rPr>
            </w:pPr>
          </w:p>
        </w:tc>
      </w:tr>
      <w:tr w:rsidR="00243E5C" w:rsidRPr="00160E7B" w14:paraId="6B73D845" w14:textId="77777777" w:rsidTr="009F7F8D">
        <w:trPr>
          <w:trHeight w:val="187"/>
        </w:trPr>
        <w:tc>
          <w:tcPr>
            <w:tcW w:w="2292" w:type="dxa"/>
            <w:tcBorders>
              <w:top w:val="nil"/>
              <w:left w:val="nil"/>
              <w:bottom w:val="nil"/>
              <w:right w:val="single" w:sz="6" w:space="0" w:color="auto"/>
            </w:tcBorders>
          </w:tcPr>
          <w:p w14:paraId="12C6B336"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6BD5D99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609277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83B96E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11A2A1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3CD70F9" w14:textId="77777777" w:rsidR="00243E5C" w:rsidRPr="00160E7B" w:rsidRDefault="00243E5C" w:rsidP="00243E5C">
            <w:pPr>
              <w:spacing w:after="0" w:line="240" w:lineRule="auto"/>
              <w:rPr>
                <w:color w:val="000000"/>
                <w:spacing w:val="-8"/>
                <w:szCs w:val="20"/>
              </w:rPr>
            </w:pPr>
          </w:p>
        </w:tc>
      </w:tr>
      <w:tr w:rsidR="00243E5C" w:rsidRPr="00160E7B" w14:paraId="2126301B" w14:textId="77777777" w:rsidTr="009F7F8D">
        <w:trPr>
          <w:trHeight w:val="187"/>
        </w:trPr>
        <w:tc>
          <w:tcPr>
            <w:tcW w:w="2292" w:type="dxa"/>
            <w:tcBorders>
              <w:top w:val="nil"/>
              <w:left w:val="nil"/>
              <w:bottom w:val="nil"/>
              <w:right w:val="single" w:sz="6" w:space="0" w:color="auto"/>
            </w:tcBorders>
            <w:hideMark/>
          </w:tcPr>
          <w:p w14:paraId="563CCAC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Checks Deposited to Account</w:t>
            </w:r>
          </w:p>
        </w:tc>
        <w:tc>
          <w:tcPr>
            <w:tcW w:w="1373" w:type="dxa"/>
            <w:tcBorders>
              <w:top w:val="nil"/>
              <w:left w:val="single" w:sz="6" w:space="0" w:color="auto"/>
              <w:bottom w:val="nil"/>
              <w:right w:val="single" w:sz="6" w:space="0" w:color="auto"/>
            </w:tcBorders>
            <w:hideMark/>
          </w:tcPr>
          <w:p w14:paraId="753BE392"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1596497C"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418DCDD3"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781DDED5"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2CFA80A6"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19E87A27" w14:textId="77777777" w:rsidTr="009F7F8D">
        <w:trPr>
          <w:trHeight w:val="187"/>
        </w:trPr>
        <w:tc>
          <w:tcPr>
            <w:tcW w:w="2292" w:type="dxa"/>
            <w:tcBorders>
              <w:top w:val="nil"/>
              <w:left w:val="nil"/>
              <w:bottom w:val="nil"/>
              <w:right w:val="single" w:sz="6" w:space="0" w:color="auto"/>
            </w:tcBorders>
          </w:tcPr>
          <w:p w14:paraId="5110407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785179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7E64B2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8DDEE9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17AF8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8B604F2" w14:textId="77777777" w:rsidR="00243E5C" w:rsidRPr="00160E7B" w:rsidRDefault="00243E5C" w:rsidP="00243E5C">
            <w:pPr>
              <w:spacing w:after="0" w:line="240" w:lineRule="auto"/>
              <w:rPr>
                <w:color w:val="000000"/>
                <w:spacing w:val="-8"/>
                <w:szCs w:val="20"/>
              </w:rPr>
            </w:pPr>
          </w:p>
        </w:tc>
      </w:tr>
      <w:tr w:rsidR="00243E5C" w:rsidRPr="00160E7B" w14:paraId="2C34EA76" w14:textId="77777777" w:rsidTr="009F7F8D">
        <w:trPr>
          <w:trHeight w:val="187"/>
        </w:trPr>
        <w:tc>
          <w:tcPr>
            <w:tcW w:w="2292" w:type="dxa"/>
            <w:tcBorders>
              <w:top w:val="nil"/>
              <w:left w:val="nil"/>
              <w:bottom w:val="nil"/>
              <w:right w:val="single" w:sz="6" w:space="0" w:color="auto"/>
            </w:tcBorders>
            <w:hideMark/>
          </w:tcPr>
          <w:p w14:paraId="06A2F38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Personal Checks or MBF Checks</w:t>
            </w:r>
          </w:p>
        </w:tc>
        <w:tc>
          <w:tcPr>
            <w:tcW w:w="1373" w:type="dxa"/>
            <w:tcBorders>
              <w:top w:val="nil"/>
              <w:left w:val="single" w:sz="6" w:space="0" w:color="auto"/>
              <w:bottom w:val="nil"/>
              <w:right w:val="single" w:sz="6" w:space="0" w:color="auto"/>
            </w:tcBorders>
            <w:hideMark/>
          </w:tcPr>
          <w:p w14:paraId="34652ED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 charge </w:t>
            </w:r>
          </w:p>
        </w:tc>
        <w:tc>
          <w:tcPr>
            <w:tcW w:w="1466" w:type="dxa"/>
            <w:tcBorders>
              <w:top w:val="nil"/>
              <w:left w:val="single" w:sz="6" w:space="0" w:color="auto"/>
              <w:bottom w:val="nil"/>
              <w:right w:val="single" w:sz="6" w:space="0" w:color="auto"/>
            </w:tcBorders>
            <w:hideMark/>
          </w:tcPr>
          <w:p w14:paraId="28C32C8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 charge </w:t>
            </w:r>
          </w:p>
        </w:tc>
        <w:tc>
          <w:tcPr>
            <w:tcW w:w="1283" w:type="dxa"/>
            <w:tcBorders>
              <w:top w:val="nil"/>
              <w:left w:val="single" w:sz="6" w:space="0" w:color="auto"/>
              <w:bottom w:val="nil"/>
              <w:right w:val="single" w:sz="6" w:space="0" w:color="auto"/>
            </w:tcBorders>
            <w:hideMark/>
          </w:tcPr>
          <w:p w14:paraId="628EF30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 charge </w:t>
            </w:r>
          </w:p>
        </w:tc>
        <w:tc>
          <w:tcPr>
            <w:tcW w:w="1283" w:type="dxa"/>
            <w:tcBorders>
              <w:top w:val="nil"/>
              <w:left w:val="single" w:sz="6" w:space="0" w:color="auto"/>
              <w:bottom w:val="nil"/>
              <w:right w:val="single" w:sz="6" w:space="0" w:color="auto"/>
            </w:tcBorders>
            <w:hideMark/>
          </w:tcPr>
          <w:p w14:paraId="210E4D2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 charge </w:t>
            </w:r>
          </w:p>
        </w:tc>
        <w:tc>
          <w:tcPr>
            <w:tcW w:w="1738" w:type="dxa"/>
            <w:tcBorders>
              <w:top w:val="nil"/>
              <w:left w:val="single" w:sz="6" w:space="0" w:color="auto"/>
              <w:bottom w:val="nil"/>
              <w:right w:val="nil"/>
            </w:tcBorders>
            <w:hideMark/>
          </w:tcPr>
          <w:p w14:paraId="3CB2A37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 charge </w:t>
            </w:r>
          </w:p>
        </w:tc>
      </w:tr>
      <w:tr w:rsidR="00243E5C" w:rsidRPr="00160E7B" w14:paraId="6FBD5719" w14:textId="77777777" w:rsidTr="009F7F8D">
        <w:trPr>
          <w:trHeight w:val="187"/>
        </w:trPr>
        <w:tc>
          <w:tcPr>
            <w:tcW w:w="2292" w:type="dxa"/>
            <w:tcBorders>
              <w:top w:val="nil"/>
              <w:left w:val="nil"/>
              <w:bottom w:val="nil"/>
              <w:right w:val="single" w:sz="6" w:space="0" w:color="auto"/>
            </w:tcBorders>
          </w:tcPr>
          <w:p w14:paraId="0513847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58CE7E2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4CAC11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5D584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118BD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D2E9957" w14:textId="77777777" w:rsidR="00243E5C" w:rsidRPr="00160E7B" w:rsidRDefault="00243E5C" w:rsidP="00243E5C">
            <w:pPr>
              <w:spacing w:after="0" w:line="240" w:lineRule="auto"/>
              <w:rPr>
                <w:color w:val="000000"/>
                <w:spacing w:val="-8"/>
                <w:szCs w:val="20"/>
              </w:rPr>
            </w:pPr>
          </w:p>
        </w:tc>
      </w:tr>
      <w:tr w:rsidR="00243E5C" w:rsidRPr="00160E7B" w14:paraId="341632B8" w14:textId="77777777" w:rsidTr="009F7F8D">
        <w:trPr>
          <w:trHeight w:val="187"/>
        </w:trPr>
        <w:tc>
          <w:tcPr>
            <w:tcW w:w="2292" w:type="dxa"/>
            <w:tcBorders>
              <w:top w:val="nil"/>
              <w:left w:val="nil"/>
              <w:bottom w:val="nil"/>
              <w:right w:val="single" w:sz="6" w:space="0" w:color="auto"/>
            </w:tcBorders>
            <w:hideMark/>
          </w:tcPr>
          <w:p w14:paraId="4DC358A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Other Bank Checks - </w:t>
            </w:r>
          </w:p>
        </w:tc>
        <w:tc>
          <w:tcPr>
            <w:tcW w:w="1373" w:type="dxa"/>
            <w:tcBorders>
              <w:top w:val="nil"/>
              <w:left w:val="single" w:sz="6" w:space="0" w:color="auto"/>
              <w:bottom w:val="nil"/>
              <w:right w:val="single" w:sz="6" w:space="0" w:color="auto"/>
            </w:tcBorders>
            <w:hideMark/>
          </w:tcPr>
          <w:p w14:paraId="5A2C371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No Charge</w:t>
            </w:r>
          </w:p>
        </w:tc>
        <w:tc>
          <w:tcPr>
            <w:tcW w:w="1466" w:type="dxa"/>
            <w:tcBorders>
              <w:top w:val="nil"/>
              <w:left w:val="single" w:sz="6" w:space="0" w:color="auto"/>
              <w:bottom w:val="nil"/>
              <w:right w:val="single" w:sz="6" w:space="0" w:color="auto"/>
            </w:tcBorders>
            <w:hideMark/>
          </w:tcPr>
          <w:p w14:paraId="6D4B1B7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No Charge</w:t>
            </w:r>
          </w:p>
        </w:tc>
        <w:tc>
          <w:tcPr>
            <w:tcW w:w="1283" w:type="dxa"/>
            <w:tcBorders>
              <w:top w:val="nil"/>
              <w:left w:val="single" w:sz="6" w:space="0" w:color="auto"/>
              <w:bottom w:val="nil"/>
              <w:right w:val="single" w:sz="6" w:space="0" w:color="auto"/>
            </w:tcBorders>
            <w:hideMark/>
          </w:tcPr>
          <w:p w14:paraId="75698C7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No Charge</w:t>
            </w:r>
          </w:p>
        </w:tc>
        <w:tc>
          <w:tcPr>
            <w:tcW w:w="1283" w:type="dxa"/>
            <w:tcBorders>
              <w:top w:val="nil"/>
              <w:left w:val="single" w:sz="6" w:space="0" w:color="auto"/>
              <w:bottom w:val="nil"/>
              <w:right w:val="single" w:sz="6" w:space="0" w:color="auto"/>
            </w:tcBorders>
            <w:hideMark/>
          </w:tcPr>
          <w:p w14:paraId="6D3E317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No Charge</w:t>
            </w:r>
          </w:p>
        </w:tc>
        <w:tc>
          <w:tcPr>
            <w:tcW w:w="1738" w:type="dxa"/>
            <w:tcBorders>
              <w:top w:val="nil"/>
              <w:left w:val="single" w:sz="6" w:space="0" w:color="auto"/>
              <w:bottom w:val="nil"/>
              <w:right w:val="nil"/>
            </w:tcBorders>
            <w:hideMark/>
          </w:tcPr>
          <w:p w14:paraId="05FC1DF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No Charge</w:t>
            </w:r>
          </w:p>
        </w:tc>
      </w:tr>
      <w:tr w:rsidR="00243E5C" w:rsidRPr="00160E7B" w14:paraId="4E0E3698" w14:textId="77777777" w:rsidTr="009F7F8D">
        <w:trPr>
          <w:trHeight w:val="233"/>
        </w:trPr>
        <w:tc>
          <w:tcPr>
            <w:tcW w:w="2292" w:type="dxa"/>
            <w:tcBorders>
              <w:top w:val="nil"/>
              <w:left w:val="nil"/>
              <w:bottom w:val="nil"/>
              <w:right w:val="single" w:sz="6" w:space="0" w:color="auto"/>
            </w:tcBorders>
          </w:tcPr>
          <w:p w14:paraId="52A49A34"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0FBCA32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2CC802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A5C9E8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E3B46E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31C419E" w14:textId="77777777" w:rsidR="00243E5C" w:rsidRPr="00160E7B" w:rsidRDefault="00243E5C" w:rsidP="00243E5C">
            <w:pPr>
              <w:spacing w:after="0" w:line="240" w:lineRule="auto"/>
              <w:rPr>
                <w:color w:val="000000"/>
                <w:spacing w:val="-8"/>
                <w:szCs w:val="20"/>
              </w:rPr>
            </w:pPr>
          </w:p>
        </w:tc>
      </w:tr>
      <w:tr w:rsidR="00243E5C" w:rsidRPr="00160E7B" w14:paraId="57C877B8" w14:textId="77777777" w:rsidTr="009F7F8D">
        <w:trPr>
          <w:trHeight w:val="187"/>
        </w:trPr>
        <w:tc>
          <w:tcPr>
            <w:tcW w:w="2292" w:type="dxa"/>
            <w:tcBorders>
              <w:top w:val="nil"/>
              <w:left w:val="nil"/>
              <w:bottom w:val="nil"/>
              <w:right w:val="single" w:sz="6" w:space="0" w:color="auto"/>
            </w:tcBorders>
            <w:hideMark/>
          </w:tcPr>
          <w:p w14:paraId="12514A2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U.S. Treasury, State, and Local Tax Refund Checks</w:t>
            </w:r>
          </w:p>
        </w:tc>
        <w:tc>
          <w:tcPr>
            <w:tcW w:w="1373" w:type="dxa"/>
            <w:tcBorders>
              <w:top w:val="nil"/>
              <w:left w:val="single" w:sz="6" w:space="0" w:color="auto"/>
              <w:bottom w:val="nil"/>
              <w:right w:val="single" w:sz="6" w:space="0" w:color="auto"/>
            </w:tcBorders>
            <w:hideMark/>
          </w:tcPr>
          <w:p w14:paraId="539660FB"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4B135A7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40828CE7"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6B64558E"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0333080C"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6E95FFB7" w14:textId="77777777" w:rsidTr="009F7F8D">
        <w:trPr>
          <w:trHeight w:val="187"/>
        </w:trPr>
        <w:tc>
          <w:tcPr>
            <w:tcW w:w="2292" w:type="dxa"/>
            <w:tcBorders>
              <w:top w:val="nil"/>
              <w:left w:val="nil"/>
              <w:bottom w:val="nil"/>
              <w:right w:val="single" w:sz="6" w:space="0" w:color="auto"/>
            </w:tcBorders>
          </w:tcPr>
          <w:p w14:paraId="40A5B30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FD0D9B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A3D560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E1B851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0CCD4B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D0832E9" w14:textId="77777777" w:rsidR="00243E5C" w:rsidRPr="00160E7B" w:rsidRDefault="00243E5C" w:rsidP="00243E5C">
            <w:pPr>
              <w:spacing w:after="0" w:line="240" w:lineRule="auto"/>
              <w:rPr>
                <w:color w:val="000000"/>
                <w:spacing w:val="-8"/>
                <w:szCs w:val="20"/>
              </w:rPr>
            </w:pPr>
          </w:p>
        </w:tc>
      </w:tr>
      <w:tr w:rsidR="00243E5C" w:rsidRPr="00160E7B" w14:paraId="7E6560F3" w14:textId="77777777" w:rsidTr="009F7F8D">
        <w:trPr>
          <w:trHeight w:val="187"/>
        </w:trPr>
        <w:tc>
          <w:tcPr>
            <w:tcW w:w="2292" w:type="dxa"/>
            <w:tcBorders>
              <w:top w:val="nil"/>
              <w:left w:val="nil"/>
              <w:bottom w:val="nil"/>
              <w:right w:val="single" w:sz="6" w:space="0" w:color="auto"/>
            </w:tcBorders>
            <w:hideMark/>
          </w:tcPr>
          <w:p w14:paraId="0B7FFF0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Yen Drafts (Japan Only)</w:t>
            </w:r>
          </w:p>
        </w:tc>
        <w:tc>
          <w:tcPr>
            <w:tcW w:w="1373" w:type="dxa"/>
            <w:tcBorders>
              <w:top w:val="nil"/>
              <w:left w:val="single" w:sz="6" w:space="0" w:color="auto"/>
              <w:bottom w:val="nil"/>
              <w:right w:val="single" w:sz="6" w:space="0" w:color="auto"/>
            </w:tcBorders>
            <w:hideMark/>
          </w:tcPr>
          <w:p w14:paraId="48685B08"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6" w:space="0" w:color="auto"/>
              <w:bottom w:val="nil"/>
              <w:right w:val="single" w:sz="6" w:space="0" w:color="auto"/>
            </w:tcBorders>
            <w:hideMark/>
          </w:tcPr>
          <w:p w14:paraId="66791C6B"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4F441EE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036211DC"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738" w:type="dxa"/>
            <w:tcBorders>
              <w:top w:val="nil"/>
              <w:left w:val="single" w:sz="6" w:space="0" w:color="auto"/>
              <w:bottom w:val="nil"/>
              <w:right w:val="nil"/>
            </w:tcBorders>
            <w:hideMark/>
          </w:tcPr>
          <w:p w14:paraId="6453D027"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2B4D71CB" w14:textId="77777777" w:rsidTr="009F7F8D">
        <w:trPr>
          <w:trHeight w:val="187"/>
        </w:trPr>
        <w:tc>
          <w:tcPr>
            <w:tcW w:w="2292" w:type="dxa"/>
            <w:tcBorders>
              <w:top w:val="nil"/>
              <w:left w:val="nil"/>
              <w:bottom w:val="nil"/>
              <w:right w:val="single" w:sz="6" w:space="0" w:color="auto"/>
            </w:tcBorders>
          </w:tcPr>
          <w:p w14:paraId="124542FD"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627AF5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B7F594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F8FDD9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D35C96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37CF19A" w14:textId="77777777" w:rsidR="00243E5C" w:rsidRPr="00160E7B" w:rsidRDefault="00243E5C" w:rsidP="00243E5C">
            <w:pPr>
              <w:spacing w:after="0" w:line="240" w:lineRule="auto"/>
              <w:rPr>
                <w:color w:val="000000"/>
                <w:spacing w:val="-8"/>
                <w:szCs w:val="20"/>
              </w:rPr>
            </w:pPr>
          </w:p>
        </w:tc>
      </w:tr>
      <w:tr w:rsidR="00243E5C" w:rsidRPr="00160E7B" w14:paraId="3656381F" w14:textId="77777777" w:rsidTr="009F7F8D">
        <w:trPr>
          <w:trHeight w:val="233"/>
        </w:trPr>
        <w:tc>
          <w:tcPr>
            <w:tcW w:w="2292" w:type="dxa"/>
            <w:tcBorders>
              <w:top w:val="nil"/>
              <w:left w:val="nil"/>
              <w:bottom w:val="nil"/>
              <w:right w:val="single" w:sz="6" w:space="0" w:color="auto"/>
            </w:tcBorders>
            <w:hideMark/>
          </w:tcPr>
          <w:p w14:paraId="55135236"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Nonaccountholders</w:t>
            </w:r>
          </w:p>
        </w:tc>
        <w:tc>
          <w:tcPr>
            <w:tcW w:w="1373" w:type="dxa"/>
            <w:tcBorders>
              <w:top w:val="nil"/>
              <w:left w:val="single" w:sz="6" w:space="0" w:color="auto"/>
              <w:bottom w:val="nil"/>
              <w:right w:val="single" w:sz="6" w:space="0" w:color="auto"/>
            </w:tcBorders>
          </w:tcPr>
          <w:p w14:paraId="6145B6C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A83113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137778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7F0E05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EDA4358" w14:textId="77777777" w:rsidR="00243E5C" w:rsidRPr="00160E7B" w:rsidRDefault="00243E5C" w:rsidP="00243E5C">
            <w:pPr>
              <w:spacing w:after="0" w:line="240" w:lineRule="auto"/>
              <w:rPr>
                <w:color w:val="000000"/>
                <w:spacing w:val="-8"/>
                <w:szCs w:val="20"/>
              </w:rPr>
            </w:pPr>
          </w:p>
        </w:tc>
      </w:tr>
      <w:tr w:rsidR="00243E5C" w:rsidRPr="00160E7B" w14:paraId="4F263624" w14:textId="77777777" w:rsidTr="009F7F8D">
        <w:trPr>
          <w:trHeight w:val="187"/>
        </w:trPr>
        <w:tc>
          <w:tcPr>
            <w:tcW w:w="2292" w:type="dxa"/>
            <w:tcBorders>
              <w:top w:val="nil"/>
              <w:left w:val="nil"/>
              <w:bottom w:val="nil"/>
              <w:right w:val="single" w:sz="6" w:space="0" w:color="auto"/>
            </w:tcBorders>
          </w:tcPr>
          <w:p w14:paraId="24B3DD19"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2335C7C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13DB98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803CF5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535AE7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7721897" w14:textId="77777777" w:rsidR="00243E5C" w:rsidRPr="00160E7B" w:rsidRDefault="00243E5C" w:rsidP="00243E5C">
            <w:pPr>
              <w:spacing w:after="0" w:line="240" w:lineRule="auto"/>
              <w:rPr>
                <w:color w:val="000000"/>
                <w:spacing w:val="-8"/>
                <w:szCs w:val="20"/>
              </w:rPr>
            </w:pPr>
          </w:p>
        </w:tc>
      </w:tr>
      <w:tr w:rsidR="00243E5C" w:rsidRPr="00160E7B" w14:paraId="67CEC05C" w14:textId="77777777" w:rsidTr="009F7F8D">
        <w:trPr>
          <w:trHeight w:val="187"/>
        </w:trPr>
        <w:tc>
          <w:tcPr>
            <w:tcW w:w="2292" w:type="dxa"/>
            <w:tcBorders>
              <w:top w:val="nil"/>
              <w:left w:val="nil"/>
              <w:bottom w:val="nil"/>
              <w:right w:val="single" w:sz="6" w:space="0" w:color="auto"/>
            </w:tcBorders>
            <w:hideMark/>
          </w:tcPr>
          <w:p w14:paraId="07F7E264"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MBF Checks </w:t>
            </w:r>
          </w:p>
        </w:tc>
        <w:tc>
          <w:tcPr>
            <w:tcW w:w="1373" w:type="dxa"/>
            <w:tcBorders>
              <w:top w:val="nil"/>
              <w:left w:val="single" w:sz="6" w:space="0" w:color="auto"/>
              <w:bottom w:val="nil"/>
              <w:right w:val="single" w:sz="6" w:space="0" w:color="auto"/>
            </w:tcBorders>
            <w:hideMark/>
          </w:tcPr>
          <w:p w14:paraId="4BB4CB9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71F3B267"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2D1002FE"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5A4FA190"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3BF6029B"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59C4B4EC" w14:textId="77777777" w:rsidTr="009F7F8D">
        <w:trPr>
          <w:trHeight w:val="187"/>
        </w:trPr>
        <w:tc>
          <w:tcPr>
            <w:tcW w:w="2292" w:type="dxa"/>
            <w:tcBorders>
              <w:top w:val="nil"/>
              <w:left w:val="nil"/>
              <w:bottom w:val="nil"/>
              <w:right w:val="single" w:sz="6" w:space="0" w:color="auto"/>
            </w:tcBorders>
          </w:tcPr>
          <w:p w14:paraId="01B67147"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F245AD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0BD4D0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94130D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4FB17B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FC8E9F7" w14:textId="77777777" w:rsidR="00243E5C" w:rsidRPr="00160E7B" w:rsidRDefault="00243E5C" w:rsidP="00243E5C">
            <w:pPr>
              <w:spacing w:after="0" w:line="240" w:lineRule="auto"/>
              <w:rPr>
                <w:color w:val="000000"/>
                <w:spacing w:val="-8"/>
                <w:szCs w:val="20"/>
              </w:rPr>
            </w:pPr>
          </w:p>
        </w:tc>
      </w:tr>
      <w:tr w:rsidR="00243E5C" w:rsidRPr="00160E7B" w14:paraId="0A949DDE" w14:textId="77777777" w:rsidTr="009F7F8D">
        <w:trPr>
          <w:trHeight w:val="187"/>
        </w:trPr>
        <w:tc>
          <w:tcPr>
            <w:tcW w:w="2292" w:type="dxa"/>
            <w:tcBorders>
              <w:top w:val="nil"/>
              <w:left w:val="nil"/>
              <w:bottom w:val="nil"/>
              <w:right w:val="single" w:sz="6" w:space="0" w:color="auto"/>
            </w:tcBorders>
            <w:hideMark/>
          </w:tcPr>
          <w:p w14:paraId="6A5D95E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U.S. Treasury, State, and Local Tax Refund Checks </w:t>
            </w:r>
          </w:p>
        </w:tc>
        <w:tc>
          <w:tcPr>
            <w:tcW w:w="1373" w:type="dxa"/>
            <w:tcBorders>
              <w:top w:val="nil"/>
              <w:left w:val="single" w:sz="6" w:space="0" w:color="auto"/>
              <w:bottom w:val="nil"/>
              <w:right w:val="single" w:sz="6" w:space="0" w:color="auto"/>
            </w:tcBorders>
            <w:hideMark/>
          </w:tcPr>
          <w:p w14:paraId="234BB1E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29F4CA9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2F0D4E10"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2C7886AB"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26D31335"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4C604E97" w14:textId="77777777" w:rsidTr="009F7F8D">
        <w:trPr>
          <w:trHeight w:val="187"/>
        </w:trPr>
        <w:tc>
          <w:tcPr>
            <w:tcW w:w="2292" w:type="dxa"/>
            <w:tcBorders>
              <w:top w:val="nil"/>
              <w:left w:val="nil"/>
              <w:bottom w:val="nil"/>
              <w:right w:val="single" w:sz="6" w:space="0" w:color="auto"/>
            </w:tcBorders>
          </w:tcPr>
          <w:p w14:paraId="0278F75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5B46B3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582DF5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8BE4DB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7B93CA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858A937" w14:textId="77777777" w:rsidR="00243E5C" w:rsidRPr="00160E7B" w:rsidRDefault="00243E5C" w:rsidP="00243E5C">
            <w:pPr>
              <w:spacing w:after="0" w:line="240" w:lineRule="auto"/>
              <w:rPr>
                <w:color w:val="000000"/>
                <w:spacing w:val="-8"/>
                <w:szCs w:val="20"/>
              </w:rPr>
            </w:pPr>
          </w:p>
        </w:tc>
      </w:tr>
      <w:tr w:rsidR="00243E5C" w:rsidRPr="00160E7B" w14:paraId="782A2D2B" w14:textId="77777777" w:rsidTr="009F7F8D">
        <w:trPr>
          <w:trHeight w:val="187"/>
        </w:trPr>
        <w:tc>
          <w:tcPr>
            <w:tcW w:w="2292" w:type="dxa"/>
            <w:tcBorders>
              <w:top w:val="nil"/>
              <w:left w:val="nil"/>
              <w:bottom w:val="nil"/>
              <w:right w:val="single" w:sz="6" w:space="0" w:color="auto"/>
            </w:tcBorders>
            <w:hideMark/>
          </w:tcPr>
          <w:p w14:paraId="25B3C5C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Money Orders and Cashier’s Checks (Less than $5000)</w:t>
            </w:r>
          </w:p>
        </w:tc>
        <w:tc>
          <w:tcPr>
            <w:tcW w:w="1373" w:type="dxa"/>
            <w:tcBorders>
              <w:top w:val="nil"/>
              <w:left w:val="single" w:sz="6" w:space="0" w:color="auto"/>
              <w:bottom w:val="nil"/>
              <w:right w:val="single" w:sz="6" w:space="0" w:color="auto"/>
            </w:tcBorders>
            <w:hideMark/>
          </w:tcPr>
          <w:p w14:paraId="7CB66137"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total value if multiple checks; $3 minimum, $20 maximum</w:t>
            </w:r>
          </w:p>
        </w:tc>
        <w:tc>
          <w:tcPr>
            <w:tcW w:w="1466" w:type="dxa"/>
            <w:tcBorders>
              <w:top w:val="nil"/>
              <w:left w:val="single" w:sz="6" w:space="0" w:color="auto"/>
              <w:bottom w:val="nil"/>
              <w:right w:val="single" w:sz="6" w:space="0" w:color="auto"/>
            </w:tcBorders>
            <w:hideMark/>
          </w:tcPr>
          <w:p w14:paraId="7BBC6E97"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total value if multiple checks; $3 minimum, $20 maximum</w:t>
            </w:r>
          </w:p>
        </w:tc>
        <w:tc>
          <w:tcPr>
            <w:tcW w:w="1283" w:type="dxa"/>
            <w:tcBorders>
              <w:top w:val="nil"/>
              <w:left w:val="single" w:sz="6" w:space="0" w:color="auto"/>
              <w:bottom w:val="nil"/>
              <w:right w:val="single" w:sz="6" w:space="0" w:color="auto"/>
            </w:tcBorders>
            <w:hideMark/>
          </w:tcPr>
          <w:p w14:paraId="06EBA18D"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total value if multiple checks; $3 minimum, $20 maximum</w:t>
            </w:r>
          </w:p>
        </w:tc>
        <w:tc>
          <w:tcPr>
            <w:tcW w:w="1283" w:type="dxa"/>
            <w:tcBorders>
              <w:top w:val="nil"/>
              <w:left w:val="single" w:sz="6" w:space="0" w:color="auto"/>
              <w:bottom w:val="nil"/>
              <w:right w:val="single" w:sz="6" w:space="0" w:color="auto"/>
            </w:tcBorders>
            <w:hideMark/>
          </w:tcPr>
          <w:p w14:paraId="18A15A18"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total value if multiple checks; $3 minimum, $20 maximum</w:t>
            </w:r>
          </w:p>
        </w:tc>
        <w:tc>
          <w:tcPr>
            <w:tcW w:w="1738" w:type="dxa"/>
            <w:tcBorders>
              <w:top w:val="nil"/>
              <w:left w:val="single" w:sz="6" w:space="0" w:color="auto"/>
              <w:bottom w:val="nil"/>
              <w:right w:val="nil"/>
            </w:tcBorders>
            <w:hideMark/>
          </w:tcPr>
          <w:p w14:paraId="010A0338"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total value if multiple checks; $3 minimum, $20 maximum</w:t>
            </w:r>
          </w:p>
        </w:tc>
      </w:tr>
      <w:tr w:rsidR="00243E5C" w:rsidRPr="00160E7B" w14:paraId="5F09F5BB" w14:textId="77777777" w:rsidTr="009F7F8D">
        <w:trPr>
          <w:trHeight w:val="187"/>
        </w:trPr>
        <w:tc>
          <w:tcPr>
            <w:tcW w:w="2292" w:type="dxa"/>
            <w:tcBorders>
              <w:top w:val="nil"/>
              <w:left w:val="nil"/>
              <w:bottom w:val="nil"/>
              <w:right w:val="single" w:sz="6" w:space="0" w:color="auto"/>
            </w:tcBorders>
          </w:tcPr>
          <w:p w14:paraId="0513C2D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2254BB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BD5FD5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B64372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EA604B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20F4655" w14:textId="77777777" w:rsidR="00243E5C" w:rsidRPr="00160E7B" w:rsidRDefault="00243E5C" w:rsidP="00243E5C">
            <w:pPr>
              <w:spacing w:after="0" w:line="240" w:lineRule="auto"/>
              <w:rPr>
                <w:color w:val="000000"/>
                <w:spacing w:val="-8"/>
                <w:szCs w:val="20"/>
              </w:rPr>
            </w:pPr>
          </w:p>
        </w:tc>
      </w:tr>
      <w:tr w:rsidR="00243E5C" w:rsidRPr="00160E7B" w14:paraId="5B3EA9C5" w14:textId="77777777" w:rsidTr="009F7F8D">
        <w:trPr>
          <w:trHeight w:val="187"/>
        </w:trPr>
        <w:tc>
          <w:tcPr>
            <w:tcW w:w="2292" w:type="dxa"/>
            <w:tcBorders>
              <w:top w:val="nil"/>
              <w:left w:val="nil"/>
              <w:bottom w:val="nil"/>
              <w:right w:val="single" w:sz="6" w:space="0" w:color="auto"/>
            </w:tcBorders>
            <w:hideMark/>
          </w:tcPr>
          <w:p w14:paraId="1C24F26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Money Orders and Cashier’s Checks (Over $5525) – Sent for collection</w:t>
            </w:r>
          </w:p>
        </w:tc>
        <w:tc>
          <w:tcPr>
            <w:tcW w:w="1373" w:type="dxa"/>
            <w:tcBorders>
              <w:top w:val="nil"/>
              <w:left w:val="single" w:sz="6" w:space="0" w:color="auto"/>
              <w:bottom w:val="nil"/>
              <w:right w:val="single" w:sz="6" w:space="0" w:color="auto"/>
            </w:tcBorders>
            <w:hideMark/>
          </w:tcPr>
          <w:p w14:paraId="50735F36" w14:textId="77777777" w:rsidR="00243E5C" w:rsidRPr="00160E7B" w:rsidRDefault="00243E5C" w:rsidP="00243E5C">
            <w:pPr>
              <w:spacing w:after="0" w:line="240" w:lineRule="auto"/>
              <w:rPr>
                <w:color w:val="000000"/>
                <w:spacing w:val="-8"/>
                <w:szCs w:val="20"/>
              </w:rPr>
            </w:pPr>
            <w:r w:rsidRPr="00160E7B">
              <w:rPr>
                <w:color w:val="000000"/>
                <w:spacing w:val="-8"/>
                <w:szCs w:val="20"/>
              </w:rPr>
              <w:t>Same as above plus $10 collection charge</w:t>
            </w:r>
          </w:p>
        </w:tc>
        <w:tc>
          <w:tcPr>
            <w:tcW w:w="1466" w:type="dxa"/>
            <w:tcBorders>
              <w:top w:val="nil"/>
              <w:left w:val="single" w:sz="6" w:space="0" w:color="auto"/>
              <w:bottom w:val="nil"/>
              <w:right w:val="single" w:sz="6" w:space="0" w:color="auto"/>
            </w:tcBorders>
            <w:hideMark/>
          </w:tcPr>
          <w:p w14:paraId="75186AA3" w14:textId="77777777" w:rsidR="00243E5C" w:rsidRPr="00160E7B" w:rsidRDefault="00243E5C" w:rsidP="00243E5C">
            <w:pPr>
              <w:spacing w:after="0" w:line="240" w:lineRule="auto"/>
              <w:rPr>
                <w:color w:val="000000"/>
                <w:spacing w:val="-8"/>
                <w:szCs w:val="20"/>
              </w:rPr>
            </w:pPr>
            <w:r w:rsidRPr="00160E7B">
              <w:rPr>
                <w:color w:val="000000"/>
                <w:spacing w:val="-8"/>
                <w:szCs w:val="20"/>
              </w:rPr>
              <w:t>Same as above plus $10 collection charge</w:t>
            </w:r>
          </w:p>
        </w:tc>
        <w:tc>
          <w:tcPr>
            <w:tcW w:w="1283" w:type="dxa"/>
            <w:tcBorders>
              <w:top w:val="nil"/>
              <w:left w:val="single" w:sz="6" w:space="0" w:color="auto"/>
              <w:bottom w:val="nil"/>
              <w:right w:val="single" w:sz="6" w:space="0" w:color="auto"/>
            </w:tcBorders>
            <w:hideMark/>
          </w:tcPr>
          <w:p w14:paraId="44BFEF1E" w14:textId="77777777" w:rsidR="00243E5C" w:rsidRPr="00160E7B" w:rsidRDefault="00243E5C" w:rsidP="00243E5C">
            <w:pPr>
              <w:spacing w:after="0" w:line="240" w:lineRule="auto"/>
              <w:rPr>
                <w:color w:val="000000"/>
                <w:spacing w:val="-8"/>
                <w:szCs w:val="20"/>
              </w:rPr>
            </w:pPr>
            <w:r w:rsidRPr="00160E7B">
              <w:rPr>
                <w:color w:val="000000"/>
                <w:spacing w:val="-8"/>
                <w:szCs w:val="20"/>
              </w:rPr>
              <w:t>Same as above plus $10 collection charge</w:t>
            </w:r>
          </w:p>
        </w:tc>
        <w:tc>
          <w:tcPr>
            <w:tcW w:w="1283" w:type="dxa"/>
            <w:tcBorders>
              <w:top w:val="nil"/>
              <w:left w:val="single" w:sz="6" w:space="0" w:color="auto"/>
              <w:bottom w:val="nil"/>
              <w:right w:val="single" w:sz="6" w:space="0" w:color="auto"/>
            </w:tcBorders>
            <w:hideMark/>
          </w:tcPr>
          <w:p w14:paraId="12452E23" w14:textId="77777777" w:rsidR="00243E5C" w:rsidRPr="00160E7B" w:rsidRDefault="00243E5C" w:rsidP="00243E5C">
            <w:pPr>
              <w:spacing w:after="0" w:line="240" w:lineRule="auto"/>
              <w:rPr>
                <w:color w:val="000000"/>
                <w:spacing w:val="-8"/>
                <w:szCs w:val="20"/>
              </w:rPr>
            </w:pPr>
            <w:r w:rsidRPr="00160E7B">
              <w:rPr>
                <w:color w:val="000000"/>
                <w:spacing w:val="-8"/>
                <w:szCs w:val="20"/>
              </w:rPr>
              <w:t>Same as above plus $10 collection charge</w:t>
            </w:r>
          </w:p>
        </w:tc>
        <w:tc>
          <w:tcPr>
            <w:tcW w:w="1738" w:type="dxa"/>
            <w:tcBorders>
              <w:top w:val="nil"/>
              <w:left w:val="single" w:sz="6" w:space="0" w:color="auto"/>
              <w:bottom w:val="nil"/>
              <w:right w:val="nil"/>
            </w:tcBorders>
            <w:hideMark/>
          </w:tcPr>
          <w:p w14:paraId="0307BF33" w14:textId="77777777" w:rsidR="00243E5C" w:rsidRPr="00160E7B" w:rsidRDefault="00243E5C" w:rsidP="00243E5C">
            <w:pPr>
              <w:spacing w:after="0" w:line="240" w:lineRule="auto"/>
              <w:rPr>
                <w:color w:val="000000"/>
                <w:spacing w:val="-8"/>
                <w:szCs w:val="20"/>
              </w:rPr>
            </w:pPr>
            <w:r w:rsidRPr="00160E7B">
              <w:rPr>
                <w:color w:val="000000"/>
                <w:spacing w:val="-8"/>
                <w:szCs w:val="20"/>
              </w:rPr>
              <w:t>Same as above plus $10 collection charge</w:t>
            </w:r>
          </w:p>
        </w:tc>
      </w:tr>
      <w:tr w:rsidR="00243E5C" w:rsidRPr="00160E7B" w14:paraId="3DD7B374" w14:textId="77777777" w:rsidTr="009F7F8D">
        <w:trPr>
          <w:trHeight w:val="187"/>
        </w:trPr>
        <w:tc>
          <w:tcPr>
            <w:tcW w:w="2292" w:type="dxa"/>
            <w:tcBorders>
              <w:top w:val="nil"/>
              <w:left w:val="nil"/>
              <w:bottom w:val="nil"/>
              <w:right w:val="single" w:sz="6" w:space="0" w:color="auto"/>
            </w:tcBorders>
          </w:tcPr>
          <w:p w14:paraId="0E03C4C9"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1A111C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B35144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E57DF1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C15E2B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EA6BE19" w14:textId="77777777" w:rsidR="00243E5C" w:rsidRPr="00160E7B" w:rsidRDefault="00243E5C" w:rsidP="00243E5C">
            <w:pPr>
              <w:spacing w:after="0" w:line="240" w:lineRule="auto"/>
              <w:rPr>
                <w:color w:val="000000"/>
                <w:spacing w:val="-8"/>
                <w:szCs w:val="20"/>
              </w:rPr>
            </w:pPr>
          </w:p>
        </w:tc>
      </w:tr>
      <w:tr w:rsidR="00243E5C" w:rsidRPr="00160E7B" w14:paraId="2836CB74" w14:textId="77777777" w:rsidTr="009F7F8D">
        <w:trPr>
          <w:trHeight w:val="187"/>
        </w:trPr>
        <w:tc>
          <w:tcPr>
            <w:tcW w:w="2292" w:type="dxa"/>
            <w:tcBorders>
              <w:top w:val="nil"/>
              <w:left w:val="nil"/>
              <w:bottom w:val="nil"/>
              <w:right w:val="single" w:sz="6" w:space="0" w:color="auto"/>
            </w:tcBorders>
            <w:hideMark/>
          </w:tcPr>
          <w:p w14:paraId="170C31F9"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Host Nation Government</w:t>
            </w:r>
          </w:p>
          <w:p w14:paraId="49E5E63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Paychecks </w:t>
            </w:r>
          </w:p>
        </w:tc>
        <w:tc>
          <w:tcPr>
            <w:tcW w:w="1373" w:type="dxa"/>
            <w:tcBorders>
              <w:top w:val="nil"/>
              <w:left w:val="single" w:sz="6" w:space="0" w:color="auto"/>
              <w:bottom w:val="nil"/>
              <w:right w:val="single" w:sz="6" w:space="0" w:color="auto"/>
            </w:tcBorders>
            <w:hideMark/>
          </w:tcPr>
          <w:p w14:paraId="13BD8DC5"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$3 minimum</w:t>
            </w:r>
          </w:p>
        </w:tc>
        <w:tc>
          <w:tcPr>
            <w:tcW w:w="1466" w:type="dxa"/>
            <w:tcBorders>
              <w:top w:val="nil"/>
              <w:left w:val="single" w:sz="6" w:space="0" w:color="auto"/>
              <w:bottom w:val="nil"/>
              <w:right w:val="single" w:sz="6" w:space="0" w:color="auto"/>
            </w:tcBorders>
            <w:hideMark/>
          </w:tcPr>
          <w:p w14:paraId="69F48479"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$3 minimum</w:t>
            </w:r>
          </w:p>
        </w:tc>
        <w:tc>
          <w:tcPr>
            <w:tcW w:w="1283" w:type="dxa"/>
            <w:tcBorders>
              <w:top w:val="nil"/>
              <w:left w:val="single" w:sz="6" w:space="0" w:color="auto"/>
              <w:bottom w:val="nil"/>
              <w:right w:val="single" w:sz="6" w:space="0" w:color="auto"/>
            </w:tcBorders>
            <w:hideMark/>
          </w:tcPr>
          <w:p w14:paraId="648B01DA"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$3 minimum</w:t>
            </w:r>
          </w:p>
        </w:tc>
        <w:tc>
          <w:tcPr>
            <w:tcW w:w="1283" w:type="dxa"/>
            <w:tcBorders>
              <w:top w:val="nil"/>
              <w:left w:val="single" w:sz="6" w:space="0" w:color="auto"/>
              <w:bottom w:val="nil"/>
              <w:right w:val="single" w:sz="6" w:space="0" w:color="auto"/>
            </w:tcBorders>
            <w:hideMark/>
          </w:tcPr>
          <w:p w14:paraId="43D2F79D"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$3 minimum</w:t>
            </w:r>
          </w:p>
        </w:tc>
        <w:tc>
          <w:tcPr>
            <w:tcW w:w="1738" w:type="dxa"/>
            <w:tcBorders>
              <w:top w:val="nil"/>
              <w:left w:val="single" w:sz="6" w:space="0" w:color="auto"/>
              <w:bottom w:val="nil"/>
              <w:right w:val="nil"/>
            </w:tcBorders>
            <w:hideMark/>
          </w:tcPr>
          <w:p w14:paraId="0F721FB3" w14:textId="77777777" w:rsidR="00243E5C" w:rsidRPr="00160E7B" w:rsidRDefault="00243E5C" w:rsidP="00243E5C">
            <w:pPr>
              <w:spacing w:after="0" w:line="240" w:lineRule="auto"/>
              <w:rPr>
                <w:color w:val="000000"/>
                <w:spacing w:val="-8"/>
                <w:szCs w:val="20"/>
              </w:rPr>
            </w:pPr>
            <w:r w:rsidRPr="00160E7B">
              <w:rPr>
                <w:color w:val="000000"/>
                <w:spacing w:val="-8"/>
                <w:szCs w:val="20"/>
              </w:rPr>
              <w:t>1% of value of check or $3 minimum</w:t>
            </w:r>
          </w:p>
        </w:tc>
      </w:tr>
      <w:tr w:rsidR="00243E5C" w:rsidRPr="00160E7B" w14:paraId="1E4DB465" w14:textId="77777777" w:rsidTr="009F7F8D">
        <w:trPr>
          <w:trHeight w:val="187"/>
        </w:trPr>
        <w:tc>
          <w:tcPr>
            <w:tcW w:w="2292" w:type="dxa"/>
            <w:tcBorders>
              <w:top w:val="nil"/>
              <w:left w:val="nil"/>
              <w:bottom w:val="nil"/>
              <w:right w:val="single" w:sz="6" w:space="0" w:color="auto"/>
            </w:tcBorders>
          </w:tcPr>
          <w:p w14:paraId="5927E82C"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B02C15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3BF186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51797C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525C8B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592DDA3" w14:textId="77777777" w:rsidR="00243E5C" w:rsidRPr="00160E7B" w:rsidRDefault="00243E5C" w:rsidP="00243E5C">
            <w:pPr>
              <w:spacing w:after="0" w:line="240" w:lineRule="auto"/>
              <w:rPr>
                <w:color w:val="000000"/>
                <w:spacing w:val="-8"/>
                <w:szCs w:val="20"/>
              </w:rPr>
            </w:pPr>
          </w:p>
        </w:tc>
      </w:tr>
      <w:tr w:rsidR="00243E5C" w:rsidRPr="00160E7B" w14:paraId="3F76CC22" w14:textId="77777777" w:rsidTr="009F7F8D">
        <w:trPr>
          <w:trHeight w:val="187"/>
        </w:trPr>
        <w:tc>
          <w:tcPr>
            <w:tcW w:w="2292" w:type="dxa"/>
            <w:tcBorders>
              <w:top w:val="nil"/>
              <w:left w:val="nil"/>
              <w:bottom w:val="nil"/>
              <w:right w:val="single" w:sz="6" w:space="0" w:color="auto"/>
            </w:tcBorders>
            <w:hideMark/>
          </w:tcPr>
          <w:p w14:paraId="260E5C09"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Yen Drafts (Japan only)</w:t>
            </w:r>
          </w:p>
        </w:tc>
        <w:tc>
          <w:tcPr>
            <w:tcW w:w="1373" w:type="dxa"/>
            <w:tcBorders>
              <w:top w:val="nil"/>
              <w:left w:val="single" w:sz="6" w:space="0" w:color="auto"/>
              <w:bottom w:val="nil"/>
              <w:right w:val="single" w:sz="6" w:space="0" w:color="auto"/>
            </w:tcBorders>
            <w:hideMark/>
          </w:tcPr>
          <w:p w14:paraId="0FED9AD7"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6" w:space="0" w:color="auto"/>
              <w:bottom w:val="nil"/>
              <w:right w:val="single" w:sz="6" w:space="0" w:color="auto"/>
            </w:tcBorders>
            <w:hideMark/>
          </w:tcPr>
          <w:p w14:paraId="2959EE38"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7A14921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02355B98"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738" w:type="dxa"/>
            <w:tcBorders>
              <w:top w:val="nil"/>
              <w:left w:val="single" w:sz="6" w:space="0" w:color="auto"/>
              <w:bottom w:val="nil"/>
              <w:right w:val="nil"/>
            </w:tcBorders>
            <w:hideMark/>
          </w:tcPr>
          <w:p w14:paraId="54078499"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04F01B9D" w14:textId="77777777" w:rsidTr="009F7F8D">
        <w:trPr>
          <w:trHeight w:val="187"/>
        </w:trPr>
        <w:tc>
          <w:tcPr>
            <w:tcW w:w="2292" w:type="dxa"/>
            <w:tcBorders>
              <w:top w:val="nil"/>
              <w:left w:val="nil"/>
              <w:bottom w:val="nil"/>
              <w:right w:val="single" w:sz="6" w:space="0" w:color="auto"/>
            </w:tcBorders>
          </w:tcPr>
          <w:p w14:paraId="4B820A12" w14:textId="77777777" w:rsidR="00243E5C" w:rsidRPr="00160E7B" w:rsidRDefault="00243E5C" w:rsidP="00243E5C">
            <w:pPr>
              <w:spacing w:after="0" w:line="240" w:lineRule="auto"/>
              <w:rPr>
                <w:b/>
                <w:bCs/>
                <w:color w:val="000000"/>
                <w:spacing w:val="-8"/>
                <w:szCs w:val="20"/>
                <w:u w:val="single"/>
              </w:rPr>
            </w:pPr>
          </w:p>
          <w:p w14:paraId="56C92696"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Checks denominated in foreign currency</w:t>
            </w:r>
          </w:p>
          <w:p w14:paraId="7DDA1E5B"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33CB8F68" w14:textId="77777777" w:rsidR="00243E5C" w:rsidRPr="00160E7B" w:rsidRDefault="00243E5C" w:rsidP="00243E5C">
            <w:pPr>
              <w:spacing w:after="0" w:line="240" w:lineRule="auto"/>
              <w:rPr>
                <w:b/>
                <w:color w:val="000000"/>
                <w:spacing w:val="-8"/>
                <w:szCs w:val="20"/>
              </w:rPr>
            </w:pPr>
          </w:p>
          <w:p w14:paraId="2349567C" w14:textId="77777777" w:rsidR="00243E5C" w:rsidRPr="00160E7B" w:rsidRDefault="00243E5C" w:rsidP="00243E5C">
            <w:pPr>
              <w:spacing w:after="0" w:line="240" w:lineRule="auto"/>
              <w:rPr>
                <w:b/>
                <w:color w:val="000000"/>
                <w:spacing w:val="-8"/>
                <w:szCs w:val="20"/>
              </w:rPr>
            </w:pPr>
          </w:p>
          <w:p w14:paraId="4F879462" w14:textId="77777777" w:rsidR="00243E5C" w:rsidRPr="00160E7B" w:rsidRDefault="00243E5C" w:rsidP="00243E5C">
            <w:pPr>
              <w:spacing w:after="0" w:line="240" w:lineRule="auto"/>
              <w:rPr>
                <w:b/>
                <w:color w:val="000000"/>
                <w:spacing w:val="-8"/>
                <w:szCs w:val="20"/>
              </w:rPr>
            </w:pPr>
            <w:r w:rsidRPr="00160E7B">
              <w:rPr>
                <w:b/>
                <w:color w:val="000000"/>
                <w:spacing w:val="-8"/>
                <w:szCs w:val="20"/>
              </w:rPr>
              <w:t>$10</w:t>
            </w:r>
          </w:p>
        </w:tc>
        <w:tc>
          <w:tcPr>
            <w:tcW w:w="1466" w:type="dxa"/>
            <w:tcBorders>
              <w:top w:val="nil"/>
              <w:left w:val="single" w:sz="6" w:space="0" w:color="auto"/>
              <w:bottom w:val="nil"/>
              <w:right w:val="single" w:sz="6" w:space="0" w:color="auto"/>
            </w:tcBorders>
          </w:tcPr>
          <w:p w14:paraId="1F545C6E" w14:textId="77777777" w:rsidR="00243E5C" w:rsidRPr="00160E7B" w:rsidRDefault="00243E5C" w:rsidP="00243E5C">
            <w:pPr>
              <w:spacing w:after="0" w:line="240" w:lineRule="auto"/>
              <w:rPr>
                <w:b/>
                <w:color w:val="000000"/>
                <w:spacing w:val="-8"/>
                <w:szCs w:val="20"/>
              </w:rPr>
            </w:pPr>
          </w:p>
          <w:p w14:paraId="026A9FDD" w14:textId="77777777" w:rsidR="00243E5C" w:rsidRPr="00160E7B" w:rsidRDefault="00243E5C" w:rsidP="00243E5C">
            <w:pPr>
              <w:spacing w:after="0" w:line="240" w:lineRule="auto"/>
              <w:rPr>
                <w:b/>
                <w:color w:val="000000"/>
                <w:spacing w:val="-8"/>
                <w:szCs w:val="20"/>
              </w:rPr>
            </w:pPr>
          </w:p>
          <w:p w14:paraId="4F8381BA" w14:textId="77777777" w:rsidR="00243E5C" w:rsidRPr="00160E7B" w:rsidRDefault="00243E5C" w:rsidP="00243E5C">
            <w:pPr>
              <w:spacing w:after="0" w:line="240" w:lineRule="auto"/>
              <w:rPr>
                <w:b/>
                <w:color w:val="000000"/>
                <w:spacing w:val="-8"/>
                <w:szCs w:val="20"/>
              </w:rPr>
            </w:pPr>
            <w:r w:rsidRPr="00160E7B">
              <w:rPr>
                <w:b/>
                <w:color w:val="000000"/>
                <w:spacing w:val="-8"/>
                <w:szCs w:val="20"/>
              </w:rPr>
              <w:t>$10</w:t>
            </w:r>
          </w:p>
        </w:tc>
        <w:tc>
          <w:tcPr>
            <w:tcW w:w="1283" w:type="dxa"/>
            <w:tcBorders>
              <w:top w:val="nil"/>
              <w:left w:val="single" w:sz="6" w:space="0" w:color="auto"/>
              <w:bottom w:val="nil"/>
              <w:right w:val="single" w:sz="6" w:space="0" w:color="auto"/>
            </w:tcBorders>
          </w:tcPr>
          <w:p w14:paraId="0314AF5E" w14:textId="77777777" w:rsidR="00243E5C" w:rsidRPr="00160E7B" w:rsidRDefault="00243E5C" w:rsidP="00243E5C">
            <w:pPr>
              <w:spacing w:after="0" w:line="240" w:lineRule="auto"/>
              <w:rPr>
                <w:b/>
                <w:color w:val="000000"/>
                <w:spacing w:val="-8"/>
                <w:szCs w:val="20"/>
              </w:rPr>
            </w:pPr>
          </w:p>
          <w:p w14:paraId="4B9857C1" w14:textId="77777777" w:rsidR="00243E5C" w:rsidRPr="00160E7B" w:rsidRDefault="00243E5C" w:rsidP="00243E5C">
            <w:pPr>
              <w:spacing w:after="0" w:line="240" w:lineRule="auto"/>
              <w:rPr>
                <w:b/>
                <w:color w:val="000000"/>
                <w:spacing w:val="-8"/>
                <w:szCs w:val="20"/>
              </w:rPr>
            </w:pPr>
          </w:p>
          <w:p w14:paraId="2E6B6035" w14:textId="77777777" w:rsidR="00243E5C" w:rsidRPr="00160E7B" w:rsidRDefault="00243E5C" w:rsidP="00243E5C">
            <w:pPr>
              <w:spacing w:after="0" w:line="240" w:lineRule="auto"/>
              <w:rPr>
                <w:b/>
                <w:color w:val="000000"/>
                <w:spacing w:val="-8"/>
                <w:szCs w:val="20"/>
              </w:rPr>
            </w:pPr>
            <w:r w:rsidRPr="00160E7B">
              <w:rPr>
                <w:b/>
                <w:color w:val="000000"/>
                <w:spacing w:val="-8"/>
                <w:szCs w:val="20"/>
              </w:rPr>
              <w:t>$10</w:t>
            </w:r>
          </w:p>
        </w:tc>
        <w:tc>
          <w:tcPr>
            <w:tcW w:w="1283" w:type="dxa"/>
            <w:tcBorders>
              <w:top w:val="nil"/>
              <w:left w:val="single" w:sz="6" w:space="0" w:color="auto"/>
              <w:bottom w:val="nil"/>
              <w:right w:val="single" w:sz="6" w:space="0" w:color="auto"/>
            </w:tcBorders>
          </w:tcPr>
          <w:p w14:paraId="68569A9B" w14:textId="77777777" w:rsidR="00243E5C" w:rsidRPr="00160E7B" w:rsidRDefault="00243E5C" w:rsidP="00243E5C">
            <w:pPr>
              <w:spacing w:after="0" w:line="240" w:lineRule="auto"/>
              <w:rPr>
                <w:b/>
                <w:color w:val="000000"/>
                <w:spacing w:val="-8"/>
                <w:szCs w:val="20"/>
              </w:rPr>
            </w:pPr>
          </w:p>
          <w:p w14:paraId="5D7625D7" w14:textId="77777777" w:rsidR="00243E5C" w:rsidRPr="00160E7B" w:rsidRDefault="00243E5C" w:rsidP="00243E5C">
            <w:pPr>
              <w:spacing w:after="0" w:line="240" w:lineRule="auto"/>
              <w:rPr>
                <w:b/>
                <w:color w:val="000000"/>
                <w:spacing w:val="-8"/>
                <w:szCs w:val="20"/>
              </w:rPr>
            </w:pPr>
          </w:p>
          <w:p w14:paraId="18969AC6" w14:textId="77777777" w:rsidR="00243E5C" w:rsidRPr="00160E7B" w:rsidRDefault="00243E5C" w:rsidP="00243E5C">
            <w:pPr>
              <w:spacing w:after="0" w:line="240" w:lineRule="auto"/>
              <w:rPr>
                <w:b/>
                <w:color w:val="000000"/>
                <w:spacing w:val="-8"/>
                <w:szCs w:val="20"/>
              </w:rPr>
            </w:pPr>
            <w:r w:rsidRPr="00160E7B">
              <w:rPr>
                <w:b/>
                <w:color w:val="000000"/>
                <w:spacing w:val="-8"/>
                <w:szCs w:val="20"/>
              </w:rPr>
              <w:t>$10</w:t>
            </w:r>
          </w:p>
        </w:tc>
        <w:tc>
          <w:tcPr>
            <w:tcW w:w="1738" w:type="dxa"/>
            <w:tcBorders>
              <w:top w:val="nil"/>
              <w:left w:val="single" w:sz="6" w:space="0" w:color="auto"/>
              <w:bottom w:val="nil"/>
              <w:right w:val="nil"/>
            </w:tcBorders>
          </w:tcPr>
          <w:p w14:paraId="64BC6675" w14:textId="77777777" w:rsidR="00243E5C" w:rsidRPr="00160E7B" w:rsidRDefault="00243E5C" w:rsidP="00243E5C">
            <w:pPr>
              <w:spacing w:after="0" w:line="240" w:lineRule="auto"/>
              <w:rPr>
                <w:b/>
                <w:color w:val="000000"/>
                <w:spacing w:val="-8"/>
                <w:szCs w:val="20"/>
              </w:rPr>
            </w:pPr>
          </w:p>
          <w:p w14:paraId="2AB3901D" w14:textId="77777777" w:rsidR="00243E5C" w:rsidRPr="00160E7B" w:rsidRDefault="00243E5C" w:rsidP="00243E5C">
            <w:pPr>
              <w:spacing w:after="0" w:line="240" w:lineRule="auto"/>
              <w:rPr>
                <w:b/>
                <w:color w:val="000000"/>
                <w:spacing w:val="-8"/>
                <w:szCs w:val="20"/>
              </w:rPr>
            </w:pPr>
          </w:p>
          <w:p w14:paraId="45AC7ACE" w14:textId="77777777" w:rsidR="00243E5C" w:rsidRPr="00160E7B" w:rsidRDefault="00243E5C" w:rsidP="00243E5C">
            <w:pPr>
              <w:spacing w:after="0" w:line="240" w:lineRule="auto"/>
              <w:rPr>
                <w:b/>
                <w:color w:val="000000"/>
                <w:spacing w:val="-8"/>
                <w:szCs w:val="20"/>
              </w:rPr>
            </w:pPr>
            <w:r w:rsidRPr="00160E7B">
              <w:rPr>
                <w:b/>
                <w:color w:val="000000"/>
                <w:spacing w:val="-8"/>
                <w:szCs w:val="20"/>
              </w:rPr>
              <w:t>$10</w:t>
            </w:r>
          </w:p>
        </w:tc>
      </w:tr>
      <w:tr w:rsidR="00243E5C" w:rsidRPr="00160E7B" w14:paraId="24431938" w14:textId="77777777" w:rsidTr="009F7F8D">
        <w:trPr>
          <w:trHeight w:val="187"/>
        </w:trPr>
        <w:tc>
          <w:tcPr>
            <w:tcW w:w="2292" w:type="dxa"/>
            <w:tcBorders>
              <w:top w:val="nil"/>
              <w:left w:val="nil"/>
              <w:bottom w:val="nil"/>
              <w:right w:val="single" w:sz="6" w:space="0" w:color="auto"/>
            </w:tcBorders>
            <w:hideMark/>
          </w:tcPr>
          <w:p w14:paraId="0A60034C" w14:textId="77777777" w:rsidR="00243E5C" w:rsidRPr="00160E7B" w:rsidRDefault="00243E5C" w:rsidP="00243E5C">
            <w:pPr>
              <w:spacing w:after="0" w:line="240" w:lineRule="auto"/>
              <w:rPr>
                <w:color w:val="000000"/>
                <w:spacing w:val="-8"/>
                <w:szCs w:val="20"/>
              </w:rPr>
            </w:pPr>
            <w:r w:rsidRPr="00160E7B">
              <w:rPr>
                <w:b/>
                <w:bCs/>
                <w:color w:val="000000"/>
                <w:spacing w:val="-8"/>
                <w:szCs w:val="20"/>
                <w:u w:val="single"/>
              </w:rPr>
              <w:t>Dishonored Checks</w:t>
            </w:r>
          </w:p>
        </w:tc>
        <w:tc>
          <w:tcPr>
            <w:tcW w:w="1373" w:type="dxa"/>
            <w:tcBorders>
              <w:top w:val="nil"/>
              <w:left w:val="single" w:sz="6" w:space="0" w:color="auto"/>
              <w:bottom w:val="nil"/>
              <w:right w:val="single" w:sz="6" w:space="0" w:color="auto"/>
            </w:tcBorders>
          </w:tcPr>
          <w:p w14:paraId="206B22F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92A66C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AB6C25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049F40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023460C" w14:textId="77777777" w:rsidR="00243E5C" w:rsidRPr="00160E7B" w:rsidRDefault="00243E5C" w:rsidP="00243E5C">
            <w:pPr>
              <w:spacing w:after="0" w:line="240" w:lineRule="auto"/>
              <w:rPr>
                <w:color w:val="000000"/>
                <w:spacing w:val="-8"/>
                <w:szCs w:val="20"/>
              </w:rPr>
            </w:pPr>
          </w:p>
        </w:tc>
      </w:tr>
      <w:tr w:rsidR="00243E5C" w:rsidRPr="00160E7B" w14:paraId="7046D46F" w14:textId="77777777" w:rsidTr="009F7F8D">
        <w:trPr>
          <w:trHeight w:val="187"/>
        </w:trPr>
        <w:tc>
          <w:tcPr>
            <w:tcW w:w="2292" w:type="dxa"/>
            <w:tcBorders>
              <w:top w:val="nil"/>
              <w:left w:val="nil"/>
              <w:bottom w:val="nil"/>
              <w:right w:val="single" w:sz="6" w:space="0" w:color="auto"/>
            </w:tcBorders>
          </w:tcPr>
          <w:p w14:paraId="3D2B5189"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1E3C69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A46762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C30AF0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2B89EF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FB6BB94" w14:textId="77777777" w:rsidR="00243E5C" w:rsidRPr="00160E7B" w:rsidRDefault="00243E5C" w:rsidP="00243E5C">
            <w:pPr>
              <w:spacing w:after="0" w:line="240" w:lineRule="auto"/>
              <w:rPr>
                <w:color w:val="000000"/>
                <w:spacing w:val="-8"/>
                <w:szCs w:val="20"/>
              </w:rPr>
            </w:pPr>
          </w:p>
        </w:tc>
      </w:tr>
      <w:tr w:rsidR="00243E5C" w:rsidRPr="00160E7B" w14:paraId="79D55E7A" w14:textId="77777777" w:rsidTr="009F7F8D">
        <w:trPr>
          <w:trHeight w:val="187"/>
        </w:trPr>
        <w:tc>
          <w:tcPr>
            <w:tcW w:w="2292" w:type="dxa"/>
            <w:tcBorders>
              <w:top w:val="nil"/>
              <w:left w:val="nil"/>
              <w:bottom w:val="nil"/>
              <w:right w:val="single" w:sz="6" w:space="0" w:color="auto"/>
            </w:tcBorders>
            <w:hideMark/>
          </w:tcPr>
          <w:p w14:paraId="6850A4F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MBF Checks</w:t>
            </w:r>
          </w:p>
        </w:tc>
        <w:tc>
          <w:tcPr>
            <w:tcW w:w="1373" w:type="dxa"/>
            <w:tcBorders>
              <w:top w:val="nil"/>
              <w:left w:val="single" w:sz="6" w:space="0" w:color="auto"/>
              <w:bottom w:val="nil"/>
              <w:right w:val="single" w:sz="6" w:space="0" w:color="auto"/>
            </w:tcBorders>
            <w:hideMark/>
          </w:tcPr>
          <w:p w14:paraId="78D4FD94"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466" w:type="dxa"/>
            <w:tcBorders>
              <w:top w:val="nil"/>
              <w:left w:val="single" w:sz="6" w:space="0" w:color="auto"/>
              <w:bottom w:val="nil"/>
              <w:right w:val="single" w:sz="6" w:space="0" w:color="auto"/>
            </w:tcBorders>
            <w:hideMark/>
          </w:tcPr>
          <w:p w14:paraId="1E1107E9"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0E6933EA"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74F9494F"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738" w:type="dxa"/>
            <w:tcBorders>
              <w:top w:val="nil"/>
              <w:left w:val="single" w:sz="6" w:space="0" w:color="auto"/>
              <w:bottom w:val="nil"/>
              <w:right w:val="nil"/>
            </w:tcBorders>
            <w:hideMark/>
          </w:tcPr>
          <w:p w14:paraId="1A7E4979"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r>
      <w:tr w:rsidR="00243E5C" w:rsidRPr="00160E7B" w14:paraId="0327535D" w14:textId="77777777" w:rsidTr="009F7F8D">
        <w:trPr>
          <w:trHeight w:val="187"/>
        </w:trPr>
        <w:tc>
          <w:tcPr>
            <w:tcW w:w="2292" w:type="dxa"/>
            <w:tcBorders>
              <w:top w:val="nil"/>
              <w:left w:val="nil"/>
              <w:bottom w:val="nil"/>
              <w:right w:val="single" w:sz="6" w:space="0" w:color="auto"/>
            </w:tcBorders>
          </w:tcPr>
          <w:p w14:paraId="09965F04"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8C7D71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594A2B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2333A3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24E4EB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12E956D" w14:textId="77777777" w:rsidR="00243E5C" w:rsidRPr="00160E7B" w:rsidRDefault="00243E5C" w:rsidP="00243E5C">
            <w:pPr>
              <w:spacing w:after="0" w:line="240" w:lineRule="auto"/>
              <w:rPr>
                <w:color w:val="000000"/>
                <w:spacing w:val="-8"/>
                <w:szCs w:val="20"/>
              </w:rPr>
            </w:pPr>
          </w:p>
        </w:tc>
      </w:tr>
      <w:tr w:rsidR="00243E5C" w:rsidRPr="00160E7B" w14:paraId="4841F4E0" w14:textId="77777777" w:rsidTr="009F7F8D">
        <w:trPr>
          <w:trHeight w:val="187"/>
        </w:trPr>
        <w:tc>
          <w:tcPr>
            <w:tcW w:w="2292" w:type="dxa"/>
            <w:tcBorders>
              <w:top w:val="nil"/>
              <w:left w:val="nil"/>
              <w:bottom w:val="nil"/>
              <w:right w:val="single" w:sz="6" w:space="0" w:color="auto"/>
            </w:tcBorders>
            <w:hideMark/>
          </w:tcPr>
          <w:p w14:paraId="16B5C552"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Charge-back Check</w:t>
            </w:r>
          </w:p>
        </w:tc>
        <w:tc>
          <w:tcPr>
            <w:tcW w:w="1373" w:type="dxa"/>
            <w:tcBorders>
              <w:top w:val="nil"/>
              <w:left w:val="single" w:sz="6" w:space="0" w:color="auto"/>
              <w:bottom w:val="nil"/>
              <w:right w:val="single" w:sz="6" w:space="0" w:color="auto"/>
            </w:tcBorders>
            <w:hideMark/>
          </w:tcPr>
          <w:p w14:paraId="565F868C"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466" w:type="dxa"/>
            <w:tcBorders>
              <w:top w:val="nil"/>
              <w:left w:val="single" w:sz="6" w:space="0" w:color="auto"/>
              <w:bottom w:val="nil"/>
              <w:right w:val="single" w:sz="6" w:space="0" w:color="auto"/>
            </w:tcBorders>
            <w:hideMark/>
          </w:tcPr>
          <w:p w14:paraId="29B99CB3"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50BD51D3"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09F8DA7B"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738" w:type="dxa"/>
            <w:tcBorders>
              <w:top w:val="nil"/>
              <w:left w:val="single" w:sz="6" w:space="0" w:color="auto"/>
              <w:bottom w:val="nil"/>
              <w:right w:val="nil"/>
            </w:tcBorders>
            <w:hideMark/>
          </w:tcPr>
          <w:p w14:paraId="2AE25775"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r>
      <w:tr w:rsidR="00243E5C" w:rsidRPr="00160E7B" w14:paraId="469CC950" w14:textId="77777777" w:rsidTr="009F7F8D">
        <w:trPr>
          <w:trHeight w:val="187"/>
        </w:trPr>
        <w:tc>
          <w:tcPr>
            <w:tcW w:w="2292" w:type="dxa"/>
            <w:tcBorders>
              <w:top w:val="nil"/>
              <w:left w:val="nil"/>
              <w:bottom w:val="nil"/>
              <w:right w:val="single" w:sz="6" w:space="0" w:color="auto"/>
            </w:tcBorders>
          </w:tcPr>
          <w:p w14:paraId="255C1942"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5941B15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83C876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5237AD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D2C970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2AB7463" w14:textId="77777777" w:rsidR="00243E5C" w:rsidRPr="00160E7B" w:rsidRDefault="00243E5C" w:rsidP="00243E5C">
            <w:pPr>
              <w:spacing w:after="0" w:line="240" w:lineRule="auto"/>
              <w:rPr>
                <w:color w:val="000000"/>
                <w:spacing w:val="-8"/>
                <w:szCs w:val="20"/>
              </w:rPr>
            </w:pPr>
          </w:p>
        </w:tc>
      </w:tr>
      <w:tr w:rsidR="00243E5C" w:rsidRPr="00160E7B" w14:paraId="629D4DCF" w14:textId="77777777" w:rsidTr="009F7F8D">
        <w:trPr>
          <w:trHeight w:val="187"/>
        </w:trPr>
        <w:tc>
          <w:tcPr>
            <w:tcW w:w="2292" w:type="dxa"/>
            <w:tcBorders>
              <w:top w:val="nil"/>
              <w:left w:val="nil"/>
              <w:bottom w:val="nil"/>
              <w:right w:val="single" w:sz="6" w:space="0" w:color="auto"/>
            </w:tcBorders>
            <w:hideMark/>
          </w:tcPr>
          <w:p w14:paraId="07E3E99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NAFI and Organizations</w:t>
            </w:r>
          </w:p>
        </w:tc>
        <w:tc>
          <w:tcPr>
            <w:tcW w:w="1373" w:type="dxa"/>
            <w:tcBorders>
              <w:top w:val="nil"/>
              <w:left w:val="single" w:sz="6" w:space="0" w:color="auto"/>
              <w:bottom w:val="nil"/>
              <w:right w:val="single" w:sz="6" w:space="0" w:color="auto"/>
            </w:tcBorders>
            <w:hideMark/>
          </w:tcPr>
          <w:p w14:paraId="4D8606EC" w14:textId="77777777" w:rsidR="00243E5C" w:rsidRPr="00160E7B" w:rsidRDefault="00243E5C" w:rsidP="00243E5C">
            <w:pPr>
              <w:spacing w:after="0" w:line="240" w:lineRule="auto"/>
              <w:rPr>
                <w:color w:val="000000"/>
                <w:spacing w:val="-8"/>
                <w:szCs w:val="20"/>
              </w:rPr>
            </w:pPr>
            <w:r w:rsidRPr="00160E7B">
              <w:rPr>
                <w:color w:val="000000"/>
                <w:spacing w:val="-8"/>
                <w:szCs w:val="20"/>
              </w:rPr>
              <w:t>$6 or analysis fee</w:t>
            </w:r>
          </w:p>
        </w:tc>
        <w:tc>
          <w:tcPr>
            <w:tcW w:w="1466" w:type="dxa"/>
            <w:tcBorders>
              <w:top w:val="nil"/>
              <w:left w:val="single" w:sz="6" w:space="0" w:color="auto"/>
              <w:bottom w:val="nil"/>
              <w:right w:val="single" w:sz="6" w:space="0" w:color="auto"/>
            </w:tcBorders>
            <w:hideMark/>
          </w:tcPr>
          <w:p w14:paraId="29C4723D" w14:textId="77777777" w:rsidR="00243E5C" w:rsidRPr="00160E7B" w:rsidRDefault="00243E5C" w:rsidP="00243E5C">
            <w:pPr>
              <w:spacing w:after="0" w:line="240" w:lineRule="auto"/>
              <w:rPr>
                <w:color w:val="000000"/>
                <w:spacing w:val="-8"/>
                <w:szCs w:val="20"/>
              </w:rPr>
            </w:pPr>
            <w:r w:rsidRPr="00160E7B">
              <w:rPr>
                <w:color w:val="000000"/>
                <w:spacing w:val="-8"/>
                <w:szCs w:val="20"/>
              </w:rPr>
              <w:t>$6 or analysis fee</w:t>
            </w:r>
          </w:p>
        </w:tc>
        <w:tc>
          <w:tcPr>
            <w:tcW w:w="1283" w:type="dxa"/>
            <w:tcBorders>
              <w:top w:val="nil"/>
              <w:left w:val="single" w:sz="6" w:space="0" w:color="auto"/>
              <w:bottom w:val="nil"/>
              <w:right w:val="single" w:sz="6" w:space="0" w:color="auto"/>
            </w:tcBorders>
            <w:hideMark/>
          </w:tcPr>
          <w:p w14:paraId="705F5437" w14:textId="77777777" w:rsidR="00243E5C" w:rsidRPr="00160E7B" w:rsidRDefault="00243E5C" w:rsidP="00243E5C">
            <w:pPr>
              <w:spacing w:after="0" w:line="240" w:lineRule="auto"/>
              <w:rPr>
                <w:color w:val="000000"/>
                <w:spacing w:val="-8"/>
                <w:szCs w:val="20"/>
              </w:rPr>
            </w:pPr>
            <w:r w:rsidRPr="00160E7B">
              <w:rPr>
                <w:color w:val="000000"/>
                <w:spacing w:val="-8"/>
                <w:szCs w:val="20"/>
              </w:rPr>
              <w:t>$6 or analysis fee</w:t>
            </w:r>
          </w:p>
        </w:tc>
        <w:tc>
          <w:tcPr>
            <w:tcW w:w="1283" w:type="dxa"/>
            <w:tcBorders>
              <w:top w:val="nil"/>
              <w:left w:val="single" w:sz="6" w:space="0" w:color="auto"/>
              <w:bottom w:val="nil"/>
              <w:right w:val="single" w:sz="6" w:space="0" w:color="auto"/>
            </w:tcBorders>
            <w:hideMark/>
          </w:tcPr>
          <w:p w14:paraId="142EBBD1" w14:textId="77777777" w:rsidR="00243E5C" w:rsidRPr="00160E7B" w:rsidRDefault="00243E5C" w:rsidP="00243E5C">
            <w:pPr>
              <w:spacing w:after="0" w:line="240" w:lineRule="auto"/>
              <w:rPr>
                <w:color w:val="000000"/>
                <w:spacing w:val="-8"/>
                <w:szCs w:val="20"/>
              </w:rPr>
            </w:pPr>
            <w:r w:rsidRPr="00160E7B">
              <w:rPr>
                <w:color w:val="000000"/>
                <w:spacing w:val="-8"/>
                <w:szCs w:val="20"/>
              </w:rPr>
              <w:t>$6 or analysis fee</w:t>
            </w:r>
          </w:p>
        </w:tc>
        <w:tc>
          <w:tcPr>
            <w:tcW w:w="1738" w:type="dxa"/>
            <w:tcBorders>
              <w:top w:val="nil"/>
              <w:left w:val="single" w:sz="6" w:space="0" w:color="auto"/>
              <w:bottom w:val="nil"/>
              <w:right w:val="nil"/>
            </w:tcBorders>
            <w:hideMark/>
          </w:tcPr>
          <w:p w14:paraId="5FE801E3" w14:textId="77777777" w:rsidR="00243E5C" w:rsidRPr="00160E7B" w:rsidRDefault="00243E5C" w:rsidP="00243E5C">
            <w:pPr>
              <w:spacing w:after="0" w:line="240" w:lineRule="auto"/>
              <w:rPr>
                <w:color w:val="000000"/>
                <w:spacing w:val="-8"/>
                <w:szCs w:val="20"/>
              </w:rPr>
            </w:pPr>
            <w:r w:rsidRPr="00160E7B">
              <w:rPr>
                <w:color w:val="000000"/>
                <w:spacing w:val="-8"/>
                <w:szCs w:val="20"/>
              </w:rPr>
              <w:t>$6 or analysis fee</w:t>
            </w:r>
          </w:p>
        </w:tc>
      </w:tr>
      <w:tr w:rsidR="00243E5C" w:rsidRPr="00160E7B" w14:paraId="45B3F13F" w14:textId="77777777" w:rsidTr="009F7F8D">
        <w:trPr>
          <w:trHeight w:val="197"/>
        </w:trPr>
        <w:tc>
          <w:tcPr>
            <w:tcW w:w="2292" w:type="dxa"/>
            <w:tcBorders>
              <w:top w:val="nil"/>
              <w:left w:val="nil"/>
              <w:bottom w:val="nil"/>
              <w:right w:val="single" w:sz="6" w:space="0" w:color="auto"/>
            </w:tcBorders>
            <w:hideMark/>
          </w:tcPr>
          <w:p w14:paraId="47BEF110" w14:textId="77777777" w:rsidR="00243E5C" w:rsidRPr="00160E7B" w:rsidRDefault="00243E5C" w:rsidP="00243E5C">
            <w:pPr>
              <w:spacing w:after="0" w:line="240" w:lineRule="auto"/>
              <w:rPr>
                <w:bCs/>
                <w:color w:val="000000"/>
                <w:spacing w:val="-10"/>
                <w:szCs w:val="20"/>
              </w:rPr>
            </w:pPr>
            <w:r w:rsidRPr="00160E7B">
              <w:rPr>
                <w:b/>
                <w:bCs/>
                <w:color w:val="000000"/>
                <w:spacing w:val="-10"/>
                <w:szCs w:val="20"/>
              </w:rPr>
              <w:t xml:space="preserve">      </w:t>
            </w:r>
            <w:r w:rsidRPr="00160E7B">
              <w:rPr>
                <w:bCs/>
                <w:color w:val="000000"/>
                <w:spacing w:val="-10"/>
                <w:szCs w:val="20"/>
              </w:rPr>
              <w:t>Check deposited to GBP   account</w:t>
            </w:r>
          </w:p>
        </w:tc>
        <w:tc>
          <w:tcPr>
            <w:tcW w:w="1373" w:type="dxa"/>
            <w:tcBorders>
              <w:top w:val="nil"/>
              <w:left w:val="single" w:sz="6" w:space="0" w:color="auto"/>
              <w:bottom w:val="nil"/>
              <w:right w:val="single" w:sz="6" w:space="0" w:color="auto"/>
            </w:tcBorders>
            <w:hideMark/>
          </w:tcPr>
          <w:p w14:paraId="0332DE1D" w14:textId="77777777" w:rsidR="00243E5C" w:rsidRPr="00160E7B" w:rsidRDefault="00243E5C" w:rsidP="00243E5C">
            <w:pPr>
              <w:spacing w:after="0" w:line="240" w:lineRule="auto"/>
              <w:rPr>
                <w:color w:val="000000"/>
                <w:spacing w:val="-8"/>
                <w:szCs w:val="20"/>
              </w:rPr>
            </w:pPr>
            <w:r w:rsidRPr="00160E7B">
              <w:rPr>
                <w:color w:val="000000"/>
                <w:spacing w:val="-8"/>
                <w:szCs w:val="20"/>
              </w:rPr>
              <w:t>£14</w:t>
            </w:r>
          </w:p>
        </w:tc>
        <w:tc>
          <w:tcPr>
            <w:tcW w:w="1466" w:type="dxa"/>
            <w:tcBorders>
              <w:top w:val="nil"/>
              <w:left w:val="single" w:sz="6" w:space="0" w:color="auto"/>
              <w:bottom w:val="nil"/>
              <w:right w:val="single" w:sz="6" w:space="0" w:color="auto"/>
            </w:tcBorders>
            <w:hideMark/>
          </w:tcPr>
          <w:p w14:paraId="517FB63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2B7DE78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1827C91D"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6" w:space="0" w:color="auto"/>
              <w:bottom w:val="nil"/>
              <w:right w:val="nil"/>
            </w:tcBorders>
            <w:hideMark/>
          </w:tcPr>
          <w:p w14:paraId="495B114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0F299681" w14:textId="77777777" w:rsidTr="009F7F8D">
        <w:trPr>
          <w:trHeight w:val="197"/>
        </w:trPr>
        <w:tc>
          <w:tcPr>
            <w:tcW w:w="2292" w:type="dxa"/>
            <w:tcBorders>
              <w:top w:val="nil"/>
              <w:left w:val="nil"/>
              <w:bottom w:val="nil"/>
              <w:right w:val="single" w:sz="6" w:space="0" w:color="auto"/>
            </w:tcBorders>
          </w:tcPr>
          <w:p w14:paraId="233AC6CB" w14:textId="77777777" w:rsidR="00243E5C" w:rsidRPr="00160E7B" w:rsidRDefault="00243E5C" w:rsidP="00243E5C">
            <w:pPr>
              <w:spacing w:after="0" w:line="240" w:lineRule="auto"/>
              <w:rPr>
                <w:b/>
                <w:bCs/>
                <w:color w:val="000000"/>
                <w:spacing w:val="-10"/>
                <w:szCs w:val="20"/>
                <w:u w:val="single"/>
              </w:rPr>
            </w:pPr>
          </w:p>
        </w:tc>
        <w:tc>
          <w:tcPr>
            <w:tcW w:w="1373" w:type="dxa"/>
            <w:tcBorders>
              <w:top w:val="nil"/>
              <w:left w:val="single" w:sz="6" w:space="0" w:color="auto"/>
              <w:bottom w:val="nil"/>
              <w:right w:val="single" w:sz="6" w:space="0" w:color="auto"/>
            </w:tcBorders>
          </w:tcPr>
          <w:p w14:paraId="20E9297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BE8C4A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BCBF46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A6C222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1673359" w14:textId="77777777" w:rsidR="00243E5C" w:rsidRPr="00160E7B" w:rsidRDefault="00243E5C" w:rsidP="00243E5C">
            <w:pPr>
              <w:spacing w:after="0" w:line="240" w:lineRule="auto"/>
              <w:rPr>
                <w:color w:val="000000"/>
                <w:spacing w:val="-8"/>
                <w:szCs w:val="20"/>
              </w:rPr>
            </w:pPr>
          </w:p>
        </w:tc>
      </w:tr>
      <w:tr w:rsidR="00243E5C" w:rsidRPr="00160E7B" w14:paraId="2DE8B73F" w14:textId="77777777" w:rsidTr="009F7F8D">
        <w:trPr>
          <w:trHeight w:val="197"/>
        </w:trPr>
        <w:tc>
          <w:tcPr>
            <w:tcW w:w="2292" w:type="dxa"/>
            <w:tcBorders>
              <w:top w:val="nil"/>
              <w:left w:val="nil"/>
              <w:bottom w:val="nil"/>
              <w:right w:val="single" w:sz="6" w:space="0" w:color="auto"/>
            </w:tcBorders>
            <w:hideMark/>
          </w:tcPr>
          <w:p w14:paraId="497F9D0B" w14:textId="77777777" w:rsidR="00243E5C" w:rsidRPr="00160E7B" w:rsidRDefault="00243E5C" w:rsidP="00243E5C">
            <w:pPr>
              <w:spacing w:after="0" w:line="240" w:lineRule="auto"/>
              <w:rPr>
                <w:b/>
                <w:bCs/>
                <w:color w:val="000000"/>
                <w:spacing w:val="-10"/>
                <w:szCs w:val="20"/>
                <w:u w:val="single"/>
              </w:rPr>
            </w:pPr>
            <w:r w:rsidRPr="00160E7B">
              <w:rPr>
                <w:b/>
                <w:bCs/>
                <w:color w:val="000000"/>
                <w:spacing w:val="-10"/>
                <w:szCs w:val="20"/>
                <w:u w:val="single"/>
              </w:rPr>
              <w:lastRenderedPageBreak/>
              <w:t>Miscellaneous Products and</w:t>
            </w:r>
          </w:p>
          <w:p w14:paraId="3FB88218" w14:textId="77777777" w:rsidR="00243E5C" w:rsidRPr="00160E7B" w:rsidRDefault="00243E5C" w:rsidP="00243E5C">
            <w:pPr>
              <w:spacing w:after="0" w:line="240" w:lineRule="auto"/>
              <w:rPr>
                <w:b/>
                <w:bCs/>
                <w:color w:val="000000"/>
                <w:spacing w:val="-10"/>
                <w:szCs w:val="20"/>
                <w:u w:val="single"/>
              </w:rPr>
            </w:pPr>
            <w:r w:rsidRPr="00160E7B">
              <w:rPr>
                <w:b/>
                <w:bCs/>
                <w:color w:val="000000"/>
                <w:spacing w:val="-10"/>
                <w:szCs w:val="20"/>
                <w:u w:val="single"/>
              </w:rPr>
              <w:t>Services. Official Checks and Money Orders</w:t>
            </w:r>
          </w:p>
        </w:tc>
        <w:tc>
          <w:tcPr>
            <w:tcW w:w="1373" w:type="dxa"/>
            <w:tcBorders>
              <w:top w:val="nil"/>
              <w:left w:val="single" w:sz="6" w:space="0" w:color="auto"/>
              <w:bottom w:val="nil"/>
              <w:right w:val="single" w:sz="6" w:space="0" w:color="auto"/>
            </w:tcBorders>
          </w:tcPr>
          <w:p w14:paraId="2463970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BA6C0B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73CE58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63E683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330458B" w14:textId="77777777" w:rsidR="00243E5C" w:rsidRPr="00160E7B" w:rsidRDefault="00243E5C" w:rsidP="00243E5C">
            <w:pPr>
              <w:spacing w:after="0" w:line="240" w:lineRule="auto"/>
              <w:rPr>
                <w:color w:val="000000"/>
                <w:spacing w:val="-8"/>
                <w:szCs w:val="20"/>
              </w:rPr>
            </w:pPr>
          </w:p>
        </w:tc>
      </w:tr>
      <w:tr w:rsidR="00243E5C" w:rsidRPr="00160E7B" w14:paraId="377675C4" w14:textId="77777777" w:rsidTr="009F7F8D">
        <w:trPr>
          <w:trHeight w:val="187"/>
        </w:trPr>
        <w:tc>
          <w:tcPr>
            <w:tcW w:w="2292" w:type="dxa"/>
            <w:tcBorders>
              <w:top w:val="nil"/>
              <w:left w:val="nil"/>
              <w:bottom w:val="nil"/>
              <w:right w:val="single" w:sz="6" w:space="0" w:color="auto"/>
            </w:tcBorders>
          </w:tcPr>
          <w:p w14:paraId="53CAA5E1"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204A993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8E4526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A39420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1A805B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5F086F6" w14:textId="77777777" w:rsidR="00243E5C" w:rsidRPr="00160E7B" w:rsidRDefault="00243E5C" w:rsidP="00243E5C">
            <w:pPr>
              <w:spacing w:after="0" w:line="240" w:lineRule="auto"/>
              <w:rPr>
                <w:color w:val="000000"/>
                <w:spacing w:val="-8"/>
                <w:szCs w:val="20"/>
              </w:rPr>
            </w:pPr>
          </w:p>
        </w:tc>
      </w:tr>
      <w:tr w:rsidR="00243E5C" w:rsidRPr="00160E7B" w14:paraId="53ECFDA1" w14:textId="77777777" w:rsidTr="009F7F8D">
        <w:trPr>
          <w:trHeight w:val="197"/>
        </w:trPr>
        <w:tc>
          <w:tcPr>
            <w:tcW w:w="2292" w:type="dxa"/>
            <w:tcBorders>
              <w:top w:val="nil"/>
              <w:left w:val="nil"/>
              <w:bottom w:val="nil"/>
              <w:right w:val="single" w:sz="6" w:space="0" w:color="auto"/>
            </w:tcBorders>
            <w:hideMark/>
          </w:tcPr>
          <w:p w14:paraId="5690B758"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Official Checks</w:t>
            </w:r>
          </w:p>
        </w:tc>
        <w:tc>
          <w:tcPr>
            <w:tcW w:w="1373" w:type="dxa"/>
            <w:tcBorders>
              <w:top w:val="nil"/>
              <w:left w:val="single" w:sz="6" w:space="0" w:color="auto"/>
              <w:bottom w:val="nil"/>
              <w:right w:val="single" w:sz="6" w:space="0" w:color="auto"/>
            </w:tcBorders>
          </w:tcPr>
          <w:p w14:paraId="08D68E5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A1EDA7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CAF2E8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798556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A10DCA1" w14:textId="77777777" w:rsidR="00243E5C" w:rsidRPr="00160E7B" w:rsidRDefault="00243E5C" w:rsidP="00243E5C">
            <w:pPr>
              <w:spacing w:after="0" w:line="240" w:lineRule="auto"/>
              <w:rPr>
                <w:color w:val="000000"/>
                <w:spacing w:val="-8"/>
                <w:szCs w:val="20"/>
              </w:rPr>
            </w:pPr>
          </w:p>
        </w:tc>
      </w:tr>
      <w:tr w:rsidR="00243E5C" w:rsidRPr="00160E7B" w14:paraId="257E1162" w14:textId="77777777" w:rsidTr="009F7F8D">
        <w:trPr>
          <w:trHeight w:val="187"/>
        </w:trPr>
        <w:tc>
          <w:tcPr>
            <w:tcW w:w="2292" w:type="dxa"/>
            <w:tcBorders>
              <w:top w:val="nil"/>
              <w:left w:val="nil"/>
              <w:bottom w:val="nil"/>
              <w:right w:val="single" w:sz="6" w:space="0" w:color="auto"/>
            </w:tcBorders>
          </w:tcPr>
          <w:p w14:paraId="45CAEDF8"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15180CD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6B0CA4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74DC90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E2628A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8F3367B" w14:textId="77777777" w:rsidR="00243E5C" w:rsidRPr="00160E7B" w:rsidRDefault="00243E5C" w:rsidP="00243E5C">
            <w:pPr>
              <w:spacing w:after="0" w:line="240" w:lineRule="auto"/>
              <w:rPr>
                <w:color w:val="000000"/>
                <w:spacing w:val="-8"/>
                <w:szCs w:val="20"/>
              </w:rPr>
            </w:pPr>
          </w:p>
        </w:tc>
      </w:tr>
      <w:tr w:rsidR="00243E5C" w:rsidRPr="00160E7B" w14:paraId="4336B79A" w14:textId="77777777" w:rsidTr="009F7F8D">
        <w:trPr>
          <w:trHeight w:val="187"/>
        </w:trPr>
        <w:tc>
          <w:tcPr>
            <w:tcW w:w="2292" w:type="dxa"/>
            <w:tcBorders>
              <w:top w:val="nil"/>
              <w:left w:val="nil"/>
              <w:bottom w:val="nil"/>
              <w:right w:val="single" w:sz="6" w:space="0" w:color="auto"/>
            </w:tcBorders>
            <w:hideMark/>
          </w:tcPr>
          <w:p w14:paraId="706DAA7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Accountholders</w:t>
            </w:r>
          </w:p>
        </w:tc>
        <w:tc>
          <w:tcPr>
            <w:tcW w:w="1373" w:type="dxa"/>
            <w:tcBorders>
              <w:top w:val="nil"/>
              <w:left w:val="single" w:sz="6" w:space="0" w:color="auto"/>
              <w:bottom w:val="nil"/>
              <w:right w:val="single" w:sz="6" w:space="0" w:color="auto"/>
            </w:tcBorders>
            <w:hideMark/>
          </w:tcPr>
          <w:p w14:paraId="3A30F36A"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466" w:type="dxa"/>
            <w:tcBorders>
              <w:top w:val="nil"/>
              <w:left w:val="single" w:sz="6" w:space="0" w:color="auto"/>
              <w:bottom w:val="nil"/>
              <w:right w:val="single" w:sz="6" w:space="0" w:color="auto"/>
            </w:tcBorders>
            <w:hideMark/>
          </w:tcPr>
          <w:p w14:paraId="02F70A3F"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283" w:type="dxa"/>
            <w:tcBorders>
              <w:top w:val="nil"/>
              <w:left w:val="single" w:sz="6" w:space="0" w:color="auto"/>
              <w:bottom w:val="nil"/>
              <w:right w:val="single" w:sz="6" w:space="0" w:color="auto"/>
            </w:tcBorders>
            <w:hideMark/>
          </w:tcPr>
          <w:p w14:paraId="5A50B31B"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283" w:type="dxa"/>
            <w:tcBorders>
              <w:top w:val="nil"/>
              <w:left w:val="single" w:sz="6" w:space="0" w:color="auto"/>
              <w:bottom w:val="nil"/>
              <w:right w:val="single" w:sz="6" w:space="0" w:color="auto"/>
            </w:tcBorders>
            <w:hideMark/>
          </w:tcPr>
          <w:p w14:paraId="64F3F0B2"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738" w:type="dxa"/>
            <w:tcBorders>
              <w:top w:val="nil"/>
              <w:left w:val="single" w:sz="6" w:space="0" w:color="auto"/>
              <w:bottom w:val="nil"/>
              <w:right w:val="nil"/>
            </w:tcBorders>
            <w:hideMark/>
          </w:tcPr>
          <w:p w14:paraId="7D65BDFE"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r>
      <w:tr w:rsidR="00243E5C" w:rsidRPr="00160E7B" w14:paraId="59F2C2E4" w14:textId="77777777" w:rsidTr="009F7F8D">
        <w:trPr>
          <w:trHeight w:val="187"/>
        </w:trPr>
        <w:tc>
          <w:tcPr>
            <w:tcW w:w="2292" w:type="dxa"/>
            <w:tcBorders>
              <w:top w:val="nil"/>
              <w:left w:val="nil"/>
              <w:bottom w:val="nil"/>
              <w:right w:val="single" w:sz="6" w:space="0" w:color="auto"/>
            </w:tcBorders>
          </w:tcPr>
          <w:p w14:paraId="252E726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1E6A82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8CD29B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1C5697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D6C800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6782365" w14:textId="77777777" w:rsidR="00243E5C" w:rsidRPr="00160E7B" w:rsidRDefault="00243E5C" w:rsidP="00243E5C">
            <w:pPr>
              <w:spacing w:after="0" w:line="240" w:lineRule="auto"/>
              <w:rPr>
                <w:color w:val="000000"/>
                <w:spacing w:val="-8"/>
                <w:szCs w:val="20"/>
              </w:rPr>
            </w:pPr>
          </w:p>
        </w:tc>
      </w:tr>
      <w:tr w:rsidR="00243E5C" w:rsidRPr="00160E7B" w14:paraId="47D038AB" w14:textId="77777777" w:rsidTr="009F7F8D">
        <w:trPr>
          <w:trHeight w:val="187"/>
        </w:trPr>
        <w:tc>
          <w:tcPr>
            <w:tcW w:w="2292" w:type="dxa"/>
            <w:tcBorders>
              <w:top w:val="nil"/>
              <w:left w:val="nil"/>
              <w:bottom w:val="nil"/>
              <w:right w:val="single" w:sz="6" w:space="0" w:color="auto"/>
            </w:tcBorders>
            <w:hideMark/>
          </w:tcPr>
          <w:p w14:paraId="512B7F91"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Nonaccountholders</w:t>
            </w:r>
          </w:p>
        </w:tc>
        <w:tc>
          <w:tcPr>
            <w:tcW w:w="1373" w:type="dxa"/>
            <w:tcBorders>
              <w:top w:val="nil"/>
              <w:left w:val="single" w:sz="6" w:space="0" w:color="auto"/>
              <w:bottom w:val="nil"/>
              <w:right w:val="single" w:sz="6" w:space="0" w:color="auto"/>
            </w:tcBorders>
            <w:hideMark/>
          </w:tcPr>
          <w:p w14:paraId="0CC9B63F"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466" w:type="dxa"/>
            <w:tcBorders>
              <w:top w:val="nil"/>
              <w:left w:val="single" w:sz="6" w:space="0" w:color="auto"/>
              <w:bottom w:val="nil"/>
              <w:right w:val="single" w:sz="6" w:space="0" w:color="auto"/>
            </w:tcBorders>
            <w:hideMark/>
          </w:tcPr>
          <w:p w14:paraId="316136D3"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283" w:type="dxa"/>
            <w:tcBorders>
              <w:top w:val="nil"/>
              <w:left w:val="single" w:sz="6" w:space="0" w:color="auto"/>
              <w:bottom w:val="nil"/>
              <w:right w:val="single" w:sz="6" w:space="0" w:color="auto"/>
            </w:tcBorders>
            <w:hideMark/>
          </w:tcPr>
          <w:p w14:paraId="79810F5F"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283" w:type="dxa"/>
            <w:tcBorders>
              <w:top w:val="nil"/>
              <w:left w:val="single" w:sz="6" w:space="0" w:color="auto"/>
              <w:bottom w:val="nil"/>
              <w:right w:val="single" w:sz="6" w:space="0" w:color="auto"/>
            </w:tcBorders>
            <w:hideMark/>
          </w:tcPr>
          <w:p w14:paraId="67379DBB"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738" w:type="dxa"/>
            <w:tcBorders>
              <w:top w:val="nil"/>
              <w:left w:val="single" w:sz="6" w:space="0" w:color="auto"/>
              <w:bottom w:val="nil"/>
              <w:right w:val="nil"/>
            </w:tcBorders>
            <w:hideMark/>
          </w:tcPr>
          <w:p w14:paraId="5BAAF044"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r>
      <w:tr w:rsidR="00243E5C" w:rsidRPr="00160E7B" w14:paraId="340E13BC" w14:textId="77777777" w:rsidTr="009F7F8D">
        <w:trPr>
          <w:trHeight w:val="187"/>
        </w:trPr>
        <w:tc>
          <w:tcPr>
            <w:tcW w:w="2292" w:type="dxa"/>
            <w:tcBorders>
              <w:top w:val="nil"/>
              <w:left w:val="nil"/>
              <w:bottom w:val="nil"/>
              <w:right w:val="single" w:sz="6" w:space="0" w:color="auto"/>
            </w:tcBorders>
          </w:tcPr>
          <w:p w14:paraId="1A1ADB67"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135FCBB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D18233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20CFEF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9DB30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7E9EBF7" w14:textId="77777777" w:rsidR="00243E5C" w:rsidRPr="00160E7B" w:rsidRDefault="00243E5C" w:rsidP="00243E5C">
            <w:pPr>
              <w:spacing w:after="0" w:line="240" w:lineRule="auto"/>
              <w:rPr>
                <w:color w:val="000000"/>
                <w:spacing w:val="-8"/>
                <w:szCs w:val="20"/>
              </w:rPr>
            </w:pPr>
          </w:p>
        </w:tc>
      </w:tr>
      <w:tr w:rsidR="00243E5C" w:rsidRPr="00160E7B" w14:paraId="65B9607E" w14:textId="77777777" w:rsidTr="009F7F8D">
        <w:trPr>
          <w:trHeight w:val="197"/>
        </w:trPr>
        <w:tc>
          <w:tcPr>
            <w:tcW w:w="2292" w:type="dxa"/>
            <w:tcBorders>
              <w:top w:val="nil"/>
              <w:left w:val="nil"/>
              <w:bottom w:val="nil"/>
              <w:right w:val="single" w:sz="6" w:space="0" w:color="auto"/>
            </w:tcBorders>
            <w:hideMark/>
          </w:tcPr>
          <w:p w14:paraId="1B17E532"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Official Checks for Ad Valorem - Germany only</w:t>
            </w:r>
          </w:p>
        </w:tc>
        <w:tc>
          <w:tcPr>
            <w:tcW w:w="1373" w:type="dxa"/>
            <w:tcBorders>
              <w:top w:val="nil"/>
              <w:left w:val="single" w:sz="6" w:space="0" w:color="auto"/>
              <w:bottom w:val="nil"/>
              <w:right w:val="single" w:sz="6" w:space="0" w:color="auto"/>
            </w:tcBorders>
          </w:tcPr>
          <w:p w14:paraId="7EC0771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8A5BBF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927FFD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E8FB00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960E838" w14:textId="77777777" w:rsidR="00243E5C" w:rsidRPr="00160E7B" w:rsidRDefault="00243E5C" w:rsidP="00243E5C">
            <w:pPr>
              <w:spacing w:after="0" w:line="240" w:lineRule="auto"/>
              <w:rPr>
                <w:color w:val="000000"/>
                <w:spacing w:val="-8"/>
                <w:szCs w:val="20"/>
              </w:rPr>
            </w:pPr>
          </w:p>
        </w:tc>
      </w:tr>
      <w:tr w:rsidR="00243E5C" w:rsidRPr="00160E7B" w14:paraId="1543EBF1" w14:textId="77777777" w:rsidTr="009F7F8D">
        <w:trPr>
          <w:trHeight w:val="187"/>
        </w:trPr>
        <w:tc>
          <w:tcPr>
            <w:tcW w:w="2292" w:type="dxa"/>
            <w:tcBorders>
              <w:top w:val="nil"/>
              <w:left w:val="nil"/>
              <w:bottom w:val="nil"/>
              <w:right w:val="single" w:sz="6" w:space="0" w:color="auto"/>
            </w:tcBorders>
          </w:tcPr>
          <w:p w14:paraId="13B7ABC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8468BC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56CFC8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120997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AAC3C9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C9CC525" w14:textId="77777777" w:rsidR="00243E5C" w:rsidRPr="00160E7B" w:rsidRDefault="00243E5C" w:rsidP="00243E5C">
            <w:pPr>
              <w:spacing w:after="0" w:line="240" w:lineRule="auto"/>
              <w:rPr>
                <w:color w:val="000000"/>
                <w:spacing w:val="-8"/>
                <w:szCs w:val="20"/>
              </w:rPr>
            </w:pPr>
          </w:p>
        </w:tc>
      </w:tr>
      <w:tr w:rsidR="00243E5C" w:rsidRPr="00160E7B" w14:paraId="3BF24C17" w14:textId="77777777" w:rsidTr="009F7F8D">
        <w:trPr>
          <w:trHeight w:val="187"/>
        </w:trPr>
        <w:tc>
          <w:tcPr>
            <w:tcW w:w="2292" w:type="dxa"/>
            <w:tcBorders>
              <w:top w:val="nil"/>
              <w:left w:val="nil"/>
              <w:bottom w:val="nil"/>
              <w:right w:val="single" w:sz="6" w:space="0" w:color="auto"/>
            </w:tcBorders>
            <w:hideMark/>
          </w:tcPr>
          <w:p w14:paraId="69BF4BAC"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Accountholders</w:t>
            </w:r>
          </w:p>
        </w:tc>
        <w:tc>
          <w:tcPr>
            <w:tcW w:w="1373" w:type="dxa"/>
            <w:tcBorders>
              <w:top w:val="nil"/>
              <w:left w:val="single" w:sz="6" w:space="0" w:color="auto"/>
              <w:bottom w:val="nil"/>
              <w:right w:val="single" w:sz="6" w:space="0" w:color="auto"/>
            </w:tcBorders>
            <w:hideMark/>
          </w:tcPr>
          <w:p w14:paraId="6AC6FE7E"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6" w:space="0" w:color="auto"/>
              <w:bottom w:val="nil"/>
              <w:right w:val="single" w:sz="6" w:space="0" w:color="auto"/>
            </w:tcBorders>
            <w:hideMark/>
          </w:tcPr>
          <w:p w14:paraId="6F1E0F06"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6F333EB4"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1BF98464"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6" w:space="0" w:color="auto"/>
              <w:bottom w:val="nil"/>
              <w:right w:val="nil"/>
            </w:tcBorders>
            <w:hideMark/>
          </w:tcPr>
          <w:p w14:paraId="4E58B3B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6C18B9E6" w14:textId="77777777" w:rsidTr="009F7F8D">
        <w:trPr>
          <w:trHeight w:val="187"/>
        </w:trPr>
        <w:tc>
          <w:tcPr>
            <w:tcW w:w="2292" w:type="dxa"/>
            <w:tcBorders>
              <w:top w:val="nil"/>
              <w:left w:val="nil"/>
              <w:bottom w:val="nil"/>
              <w:right w:val="single" w:sz="6" w:space="0" w:color="auto"/>
            </w:tcBorders>
          </w:tcPr>
          <w:p w14:paraId="595DF06F"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3DDC99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E8C461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66A4AE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C7884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FC322BF" w14:textId="77777777" w:rsidR="00243E5C" w:rsidRPr="00160E7B" w:rsidRDefault="00243E5C" w:rsidP="00243E5C">
            <w:pPr>
              <w:spacing w:after="0" w:line="240" w:lineRule="auto"/>
              <w:rPr>
                <w:color w:val="000000"/>
                <w:spacing w:val="-8"/>
                <w:szCs w:val="20"/>
              </w:rPr>
            </w:pPr>
          </w:p>
        </w:tc>
      </w:tr>
      <w:tr w:rsidR="00243E5C" w:rsidRPr="00160E7B" w14:paraId="2D761728" w14:textId="77777777" w:rsidTr="009F7F8D">
        <w:trPr>
          <w:trHeight w:val="187"/>
        </w:trPr>
        <w:tc>
          <w:tcPr>
            <w:tcW w:w="2292" w:type="dxa"/>
            <w:tcBorders>
              <w:top w:val="nil"/>
              <w:left w:val="nil"/>
              <w:bottom w:val="nil"/>
              <w:right w:val="single" w:sz="6" w:space="0" w:color="auto"/>
            </w:tcBorders>
            <w:hideMark/>
          </w:tcPr>
          <w:p w14:paraId="0BA09575"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Nonaccountholders</w:t>
            </w:r>
          </w:p>
        </w:tc>
        <w:tc>
          <w:tcPr>
            <w:tcW w:w="1373" w:type="dxa"/>
            <w:tcBorders>
              <w:top w:val="nil"/>
              <w:left w:val="single" w:sz="6" w:space="0" w:color="auto"/>
              <w:bottom w:val="nil"/>
              <w:right w:val="single" w:sz="6" w:space="0" w:color="auto"/>
            </w:tcBorders>
            <w:hideMark/>
          </w:tcPr>
          <w:p w14:paraId="2A92685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6" w:space="0" w:color="auto"/>
              <w:bottom w:val="nil"/>
              <w:right w:val="single" w:sz="6" w:space="0" w:color="auto"/>
            </w:tcBorders>
            <w:hideMark/>
          </w:tcPr>
          <w:p w14:paraId="4DBAC733"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hideMark/>
          </w:tcPr>
          <w:p w14:paraId="1178BC5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5FDDC352"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6" w:space="0" w:color="auto"/>
              <w:bottom w:val="nil"/>
              <w:right w:val="nil"/>
            </w:tcBorders>
            <w:hideMark/>
          </w:tcPr>
          <w:p w14:paraId="599B14B4"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4B3B9D52" w14:textId="77777777" w:rsidTr="009F7F8D">
        <w:trPr>
          <w:trHeight w:val="197"/>
        </w:trPr>
        <w:tc>
          <w:tcPr>
            <w:tcW w:w="2292" w:type="dxa"/>
            <w:tcBorders>
              <w:top w:val="nil"/>
              <w:left w:val="nil"/>
              <w:bottom w:val="nil"/>
              <w:right w:val="single" w:sz="6" w:space="0" w:color="auto"/>
            </w:tcBorders>
          </w:tcPr>
          <w:p w14:paraId="2663243D"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4471EF4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1F6778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552B7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97287B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9CD7CDB" w14:textId="77777777" w:rsidR="00243E5C" w:rsidRPr="00160E7B" w:rsidRDefault="00243E5C" w:rsidP="00243E5C">
            <w:pPr>
              <w:spacing w:after="0" w:line="240" w:lineRule="auto"/>
              <w:rPr>
                <w:color w:val="000000"/>
                <w:spacing w:val="-8"/>
                <w:szCs w:val="20"/>
              </w:rPr>
            </w:pPr>
          </w:p>
        </w:tc>
      </w:tr>
      <w:tr w:rsidR="00243E5C" w:rsidRPr="00160E7B" w14:paraId="61660B6C" w14:textId="77777777" w:rsidTr="009F7F8D">
        <w:trPr>
          <w:trHeight w:val="197"/>
        </w:trPr>
        <w:tc>
          <w:tcPr>
            <w:tcW w:w="2292" w:type="dxa"/>
            <w:tcBorders>
              <w:top w:val="nil"/>
              <w:left w:val="nil"/>
              <w:bottom w:val="nil"/>
              <w:right w:val="single" w:sz="6" w:space="0" w:color="auto"/>
            </w:tcBorders>
            <w:hideMark/>
          </w:tcPr>
          <w:p w14:paraId="490F42BB"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Official Checks for APO/FPO Custodians</w:t>
            </w:r>
          </w:p>
        </w:tc>
        <w:tc>
          <w:tcPr>
            <w:tcW w:w="1373" w:type="dxa"/>
            <w:tcBorders>
              <w:top w:val="nil"/>
              <w:left w:val="single" w:sz="6" w:space="0" w:color="auto"/>
              <w:bottom w:val="nil"/>
              <w:right w:val="single" w:sz="6" w:space="0" w:color="auto"/>
            </w:tcBorders>
            <w:hideMark/>
          </w:tcPr>
          <w:p w14:paraId="697FE802"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6AF47A07"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3FFA4E90"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00A4B312"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49767B53"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2C9DDED4" w14:textId="77777777" w:rsidTr="009F7F8D">
        <w:trPr>
          <w:trHeight w:val="197"/>
        </w:trPr>
        <w:tc>
          <w:tcPr>
            <w:tcW w:w="2292" w:type="dxa"/>
            <w:tcBorders>
              <w:top w:val="nil"/>
              <w:left w:val="nil"/>
              <w:bottom w:val="nil"/>
              <w:right w:val="single" w:sz="6" w:space="0" w:color="auto"/>
            </w:tcBorders>
          </w:tcPr>
          <w:p w14:paraId="22D12599"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4C9C1F9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C75E3B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ADABD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A7029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81B5BCE" w14:textId="77777777" w:rsidR="00243E5C" w:rsidRPr="00160E7B" w:rsidRDefault="00243E5C" w:rsidP="00243E5C">
            <w:pPr>
              <w:spacing w:after="0" w:line="240" w:lineRule="auto"/>
              <w:rPr>
                <w:color w:val="000000"/>
                <w:spacing w:val="-8"/>
                <w:szCs w:val="20"/>
              </w:rPr>
            </w:pPr>
          </w:p>
        </w:tc>
      </w:tr>
      <w:tr w:rsidR="00243E5C" w:rsidRPr="00160E7B" w14:paraId="58EBAAD6" w14:textId="77777777" w:rsidTr="009F7F8D">
        <w:trPr>
          <w:trHeight w:val="197"/>
        </w:trPr>
        <w:tc>
          <w:tcPr>
            <w:tcW w:w="2292" w:type="dxa"/>
            <w:tcBorders>
              <w:top w:val="nil"/>
              <w:left w:val="nil"/>
              <w:bottom w:val="nil"/>
              <w:right w:val="single" w:sz="6" w:space="0" w:color="auto"/>
            </w:tcBorders>
            <w:hideMark/>
          </w:tcPr>
          <w:p w14:paraId="3F7A418F"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Money Orders</w:t>
            </w:r>
          </w:p>
        </w:tc>
        <w:tc>
          <w:tcPr>
            <w:tcW w:w="1373" w:type="dxa"/>
            <w:tcBorders>
              <w:top w:val="nil"/>
              <w:left w:val="single" w:sz="6" w:space="0" w:color="auto"/>
              <w:bottom w:val="nil"/>
              <w:right w:val="single" w:sz="6" w:space="0" w:color="auto"/>
            </w:tcBorders>
          </w:tcPr>
          <w:p w14:paraId="5031DCE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3F518A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CBEE2F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2159E4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26507DE" w14:textId="77777777" w:rsidR="00243E5C" w:rsidRPr="00160E7B" w:rsidRDefault="00243E5C" w:rsidP="00243E5C">
            <w:pPr>
              <w:spacing w:after="0" w:line="240" w:lineRule="auto"/>
              <w:rPr>
                <w:color w:val="000000"/>
                <w:spacing w:val="-8"/>
                <w:szCs w:val="20"/>
              </w:rPr>
            </w:pPr>
          </w:p>
        </w:tc>
      </w:tr>
      <w:tr w:rsidR="00243E5C" w:rsidRPr="00160E7B" w14:paraId="57733A2A" w14:textId="77777777" w:rsidTr="009F7F8D">
        <w:trPr>
          <w:trHeight w:val="197"/>
        </w:trPr>
        <w:tc>
          <w:tcPr>
            <w:tcW w:w="2292" w:type="dxa"/>
            <w:tcBorders>
              <w:top w:val="nil"/>
              <w:left w:val="nil"/>
              <w:bottom w:val="nil"/>
              <w:right w:val="single" w:sz="6" w:space="0" w:color="auto"/>
            </w:tcBorders>
          </w:tcPr>
          <w:p w14:paraId="6405AFC1" w14:textId="77777777" w:rsidR="00243E5C" w:rsidRPr="00160E7B" w:rsidRDefault="00243E5C" w:rsidP="00243E5C">
            <w:pPr>
              <w:spacing w:after="0" w:line="240" w:lineRule="auto"/>
              <w:rPr>
                <w:color w:val="000000"/>
                <w:spacing w:val="-14"/>
                <w:szCs w:val="20"/>
              </w:rPr>
            </w:pPr>
          </w:p>
        </w:tc>
        <w:tc>
          <w:tcPr>
            <w:tcW w:w="1373" w:type="dxa"/>
            <w:tcBorders>
              <w:top w:val="nil"/>
              <w:left w:val="single" w:sz="6" w:space="0" w:color="auto"/>
              <w:bottom w:val="nil"/>
              <w:right w:val="single" w:sz="6" w:space="0" w:color="auto"/>
            </w:tcBorders>
          </w:tcPr>
          <w:p w14:paraId="49345B0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895D6B0" w14:textId="77777777" w:rsidR="00243E5C" w:rsidRPr="00160E7B" w:rsidRDefault="00243E5C" w:rsidP="00243E5C">
            <w:pPr>
              <w:spacing w:after="0" w:line="240" w:lineRule="auto"/>
              <w:rPr>
                <w:color w:val="000000"/>
                <w:spacing w:val="-12"/>
                <w:szCs w:val="20"/>
              </w:rPr>
            </w:pPr>
          </w:p>
        </w:tc>
        <w:tc>
          <w:tcPr>
            <w:tcW w:w="1283" w:type="dxa"/>
            <w:tcBorders>
              <w:top w:val="nil"/>
              <w:left w:val="single" w:sz="6" w:space="0" w:color="auto"/>
              <w:bottom w:val="nil"/>
              <w:right w:val="single" w:sz="6" w:space="0" w:color="auto"/>
            </w:tcBorders>
          </w:tcPr>
          <w:p w14:paraId="275A1D64" w14:textId="77777777" w:rsidR="00243E5C" w:rsidRPr="00160E7B" w:rsidRDefault="00243E5C" w:rsidP="00243E5C">
            <w:pPr>
              <w:spacing w:after="0" w:line="240" w:lineRule="auto"/>
              <w:rPr>
                <w:color w:val="000000"/>
                <w:spacing w:val="-12"/>
                <w:szCs w:val="20"/>
              </w:rPr>
            </w:pPr>
          </w:p>
        </w:tc>
        <w:tc>
          <w:tcPr>
            <w:tcW w:w="1283" w:type="dxa"/>
            <w:tcBorders>
              <w:top w:val="nil"/>
              <w:left w:val="single" w:sz="6" w:space="0" w:color="auto"/>
              <w:bottom w:val="nil"/>
              <w:right w:val="single" w:sz="6" w:space="0" w:color="auto"/>
            </w:tcBorders>
          </w:tcPr>
          <w:p w14:paraId="47265E1E" w14:textId="77777777" w:rsidR="00243E5C" w:rsidRPr="00160E7B" w:rsidRDefault="00243E5C" w:rsidP="00243E5C">
            <w:pPr>
              <w:spacing w:after="0" w:line="240" w:lineRule="auto"/>
              <w:rPr>
                <w:color w:val="000000"/>
                <w:spacing w:val="-18"/>
                <w:szCs w:val="20"/>
              </w:rPr>
            </w:pPr>
          </w:p>
        </w:tc>
        <w:tc>
          <w:tcPr>
            <w:tcW w:w="1738" w:type="dxa"/>
            <w:tcBorders>
              <w:top w:val="nil"/>
              <w:left w:val="single" w:sz="6" w:space="0" w:color="auto"/>
              <w:bottom w:val="nil"/>
              <w:right w:val="nil"/>
            </w:tcBorders>
          </w:tcPr>
          <w:p w14:paraId="25F5881B" w14:textId="77777777" w:rsidR="00243E5C" w:rsidRPr="00160E7B" w:rsidRDefault="00243E5C" w:rsidP="00243E5C">
            <w:pPr>
              <w:spacing w:after="0" w:line="240" w:lineRule="auto"/>
              <w:rPr>
                <w:color w:val="000000"/>
                <w:spacing w:val="-18"/>
                <w:szCs w:val="20"/>
              </w:rPr>
            </w:pPr>
          </w:p>
        </w:tc>
      </w:tr>
      <w:tr w:rsidR="00243E5C" w:rsidRPr="00160E7B" w14:paraId="5CE88B4F" w14:textId="77777777" w:rsidTr="009F7F8D">
        <w:trPr>
          <w:trHeight w:val="197"/>
        </w:trPr>
        <w:tc>
          <w:tcPr>
            <w:tcW w:w="2292" w:type="dxa"/>
            <w:tcBorders>
              <w:top w:val="nil"/>
              <w:left w:val="nil"/>
              <w:bottom w:val="nil"/>
              <w:right w:val="single" w:sz="6" w:space="0" w:color="auto"/>
            </w:tcBorders>
            <w:hideMark/>
          </w:tcPr>
          <w:p w14:paraId="7A8B4C99" w14:textId="77777777" w:rsidR="00243E5C" w:rsidRPr="00160E7B" w:rsidRDefault="00243E5C" w:rsidP="00243E5C">
            <w:pPr>
              <w:spacing w:after="0" w:line="240" w:lineRule="auto"/>
              <w:ind w:left="234"/>
              <w:rPr>
                <w:color w:val="000000"/>
                <w:spacing w:val="-8"/>
                <w:szCs w:val="20"/>
              </w:rPr>
            </w:pPr>
            <w:r w:rsidRPr="00160E7B">
              <w:rPr>
                <w:color w:val="000000"/>
                <w:spacing w:val="-14"/>
                <w:szCs w:val="20"/>
              </w:rPr>
              <w:t>Accountholders</w:t>
            </w:r>
          </w:p>
        </w:tc>
        <w:tc>
          <w:tcPr>
            <w:tcW w:w="1373" w:type="dxa"/>
            <w:tcBorders>
              <w:top w:val="nil"/>
              <w:left w:val="single" w:sz="6" w:space="0" w:color="auto"/>
              <w:bottom w:val="nil"/>
              <w:right w:val="single" w:sz="6" w:space="0" w:color="auto"/>
            </w:tcBorders>
            <w:hideMark/>
          </w:tcPr>
          <w:p w14:paraId="4D0686A3"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w:t>
            </w:r>
          </w:p>
          <w:p w14:paraId="0E67FB34" w14:textId="77777777" w:rsidR="00243E5C" w:rsidRPr="00160E7B" w:rsidRDefault="00243E5C" w:rsidP="00243E5C">
            <w:pPr>
              <w:spacing w:after="0" w:line="240" w:lineRule="auto"/>
              <w:rPr>
                <w:color w:val="000000"/>
                <w:spacing w:val="-8"/>
                <w:szCs w:val="20"/>
              </w:rPr>
            </w:pPr>
            <w:r w:rsidRPr="00160E7B">
              <w:rPr>
                <w:color w:val="000000"/>
                <w:spacing w:val="-8"/>
                <w:szCs w:val="20"/>
              </w:rPr>
              <w:t>then $.25 each $100</w:t>
            </w:r>
          </w:p>
        </w:tc>
        <w:tc>
          <w:tcPr>
            <w:tcW w:w="1466" w:type="dxa"/>
            <w:tcBorders>
              <w:top w:val="nil"/>
              <w:left w:val="single" w:sz="6" w:space="0" w:color="auto"/>
              <w:bottom w:val="nil"/>
              <w:right w:val="single" w:sz="6" w:space="0" w:color="auto"/>
            </w:tcBorders>
            <w:hideMark/>
          </w:tcPr>
          <w:p w14:paraId="461CA127" w14:textId="77777777" w:rsidR="00243E5C" w:rsidRPr="00160E7B" w:rsidRDefault="00243E5C" w:rsidP="00243E5C">
            <w:pPr>
              <w:spacing w:after="0" w:line="240" w:lineRule="auto"/>
              <w:rPr>
                <w:color w:val="000000"/>
                <w:spacing w:val="-12"/>
                <w:szCs w:val="20"/>
              </w:rPr>
            </w:pPr>
            <w:r w:rsidRPr="00160E7B">
              <w:rPr>
                <w:color w:val="000000"/>
                <w:spacing w:val="-12"/>
                <w:szCs w:val="20"/>
              </w:rPr>
              <w:t>$.50 first $100,</w:t>
            </w:r>
          </w:p>
          <w:p w14:paraId="535F35E6" w14:textId="77777777" w:rsidR="00243E5C" w:rsidRPr="00160E7B" w:rsidRDefault="00243E5C" w:rsidP="00243E5C">
            <w:pPr>
              <w:spacing w:after="0" w:line="240" w:lineRule="auto"/>
              <w:rPr>
                <w:color w:val="000000"/>
                <w:spacing w:val="-12"/>
                <w:szCs w:val="20"/>
              </w:rPr>
            </w:pPr>
            <w:r w:rsidRPr="00160E7B">
              <w:rPr>
                <w:color w:val="000000"/>
                <w:spacing w:val="-12"/>
                <w:szCs w:val="20"/>
              </w:rPr>
              <w:t>then $.25 each $100</w:t>
            </w:r>
          </w:p>
        </w:tc>
        <w:tc>
          <w:tcPr>
            <w:tcW w:w="1283" w:type="dxa"/>
            <w:tcBorders>
              <w:top w:val="nil"/>
              <w:left w:val="single" w:sz="6" w:space="0" w:color="auto"/>
              <w:bottom w:val="nil"/>
              <w:right w:val="single" w:sz="6" w:space="0" w:color="auto"/>
            </w:tcBorders>
            <w:hideMark/>
          </w:tcPr>
          <w:p w14:paraId="06A3A581" w14:textId="77777777" w:rsidR="00243E5C" w:rsidRPr="00160E7B" w:rsidRDefault="00243E5C" w:rsidP="00243E5C">
            <w:pPr>
              <w:spacing w:after="0" w:line="240" w:lineRule="auto"/>
              <w:rPr>
                <w:color w:val="000000"/>
                <w:spacing w:val="-12"/>
                <w:szCs w:val="20"/>
              </w:rPr>
            </w:pPr>
            <w:r w:rsidRPr="00160E7B">
              <w:rPr>
                <w:color w:val="000000"/>
                <w:spacing w:val="-12"/>
                <w:szCs w:val="20"/>
              </w:rPr>
              <w:t>$.50 first $100,</w:t>
            </w:r>
          </w:p>
          <w:p w14:paraId="4F10FD62" w14:textId="77777777" w:rsidR="00243E5C" w:rsidRPr="00160E7B" w:rsidRDefault="00243E5C" w:rsidP="00243E5C">
            <w:pPr>
              <w:spacing w:after="0" w:line="240" w:lineRule="auto"/>
              <w:rPr>
                <w:color w:val="000000"/>
                <w:spacing w:val="-12"/>
                <w:szCs w:val="20"/>
              </w:rPr>
            </w:pPr>
            <w:r w:rsidRPr="00160E7B">
              <w:rPr>
                <w:color w:val="000000"/>
                <w:spacing w:val="-12"/>
                <w:szCs w:val="20"/>
              </w:rPr>
              <w:t>then $.25 each $100</w:t>
            </w:r>
          </w:p>
        </w:tc>
        <w:tc>
          <w:tcPr>
            <w:tcW w:w="1283" w:type="dxa"/>
            <w:tcBorders>
              <w:top w:val="nil"/>
              <w:left w:val="single" w:sz="6" w:space="0" w:color="auto"/>
              <w:bottom w:val="nil"/>
              <w:right w:val="single" w:sz="6" w:space="0" w:color="auto"/>
            </w:tcBorders>
            <w:hideMark/>
          </w:tcPr>
          <w:p w14:paraId="59D5894B" w14:textId="77777777" w:rsidR="00243E5C" w:rsidRPr="00160E7B" w:rsidRDefault="00243E5C" w:rsidP="00243E5C">
            <w:pPr>
              <w:spacing w:after="0" w:line="240" w:lineRule="auto"/>
              <w:rPr>
                <w:color w:val="000000"/>
                <w:spacing w:val="-18"/>
                <w:szCs w:val="20"/>
              </w:rPr>
            </w:pPr>
            <w:r w:rsidRPr="00160E7B">
              <w:rPr>
                <w:color w:val="000000"/>
                <w:spacing w:val="-18"/>
                <w:szCs w:val="20"/>
              </w:rPr>
              <w:t>$.50 first $100,</w:t>
            </w:r>
          </w:p>
          <w:p w14:paraId="7000E347" w14:textId="77777777" w:rsidR="00243E5C" w:rsidRPr="00160E7B" w:rsidRDefault="00243E5C" w:rsidP="00243E5C">
            <w:pPr>
              <w:spacing w:after="0" w:line="240" w:lineRule="auto"/>
              <w:rPr>
                <w:color w:val="000000"/>
                <w:spacing w:val="-18"/>
                <w:szCs w:val="20"/>
              </w:rPr>
            </w:pPr>
            <w:r w:rsidRPr="00160E7B">
              <w:rPr>
                <w:color w:val="000000"/>
                <w:spacing w:val="-18"/>
                <w:szCs w:val="20"/>
              </w:rPr>
              <w:t>then $.25 each $100</w:t>
            </w:r>
          </w:p>
        </w:tc>
        <w:tc>
          <w:tcPr>
            <w:tcW w:w="1738" w:type="dxa"/>
            <w:tcBorders>
              <w:top w:val="nil"/>
              <w:left w:val="single" w:sz="6" w:space="0" w:color="auto"/>
              <w:bottom w:val="nil"/>
              <w:right w:val="nil"/>
            </w:tcBorders>
            <w:hideMark/>
          </w:tcPr>
          <w:p w14:paraId="6D1BFD3F" w14:textId="77777777" w:rsidR="00243E5C" w:rsidRPr="00160E7B" w:rsidRDefault="00243E5C" w:rsidP="00243E5C">
            <w:pPr>
              <w:spacing w:after="0" w:line="240" w:lineRule="auto"/>
              <w:rPr>
                <w:color w:val="000000"/>
                <w:spacing w:val="-18"/>
                <w:szCs w:val="20"/>
              </w:rPr>
            </w:pPr>
            <w:r w:rsidRPr="00160E7B">
              <w:rPr>
                <w:color w:val="000000"/>
                <w:spacing w:val="-18"/>
                <w:szCs w:val="20"/>
              </w:rPr>
              <w:t>$.50 first $100,</w:t>
            </w:r>
          </w:p>
          <w:p w14:paraId="65CF4DCC" w14:textId="77777777" w:rsidR="00243E5C" w:rsidRPr="00160E7B" w:rsidRDefault="00243E5C" w:rsidP="00243E5C">
            <w:pPr>
              <w:spacing w:after="0" w:line="240" w:lineRule="auto"/>
              <w:rPr>
                <w:color w:val="000000"/>
                <w:spacing w:val="-18"/>
                <w:szCs w:val="20"/>
              </w:rPr>
            </w:pPr>
            <w:r w:rsidRPr="00160E7B">
              <w:rPr>
                <w:color w:val="000000"/>
                <w:spacing w:val="-18"/>
                <w:szCs w:val="20"/>
              </w:rPr>
              <w:t>then $.25 each $100</w:t>
            </w:r>
          </w:p>
        </w:tc>
      </w:tr>
      <w:tr w:rsidR="00243E5C" w:rsidRPr="00160E7B" w14:paraId="34014AF8" w14:textId="77777777" w:rsidTr="009F7F8D">
        <w:trPr>
          <w:trHeight w:val="197"/>
        </w:trPr>
        <w:tc>
          <w:tcPr>
            <w:tcW w:w="2292" w:type="dxa"/>
            <w:tcBorders>
              <w:top w:val="nil"/>
              <w:left w:val="nil"/>
              <w:bottom w:val="nil"/>
              <w:right w:val="single" w:sz="6" w:space="0" w:color="auto"/>
            </w:tcBorders>
          </w:tcPr>
          <w:p w14:paraId="60354DBC"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7F3FEA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67E742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C3B3B0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753AE1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049A30F" w14:textId="77777777" w:rsidR="00243E5C" w:rsidRPr="00160E7B" w:rsidRDefault="00243E5C" w:rsidP="00243E5C">
            <w:pPr>
              <w:spacing w:after="0" w:line="240" w:lineRule="auto"/>
              <w:rPr>
                <w:color w:val="000000"/>
                <w:spacing w:val="-8"/>
                <w:szCs w:val="20"/>
              </w:rPr>
            </w:pPr>
          </w:p>
        </w:tc>
      </w:tr>
      <w:tr w:rsidR="00243E5C" w:rsidRPr="00160E7B" w14:paraId="5C92F751" w14:textId="77777777" w:rsidTr="009F7F8D">
        <w:trPr>
          <w:trHeight w:val="197"/>
        </w:trPr>
        <w:tc>
          <w:tcPr>
            <w:tcW w:w="2292" w:type="dxa"/>
            <w:tcBorders>
              <w:top w:val="nil"/>
              <w:left w:val="nil"/>
              <w:bottom w:val="nil"/>
              <w:right w:val="single" w:sz="6" w:space="0" w:color="auto"/>
            </w:tcBorders>
            <w:hideMark/>
          </w:tcPr>
          <w:p w14:paraId="30A5E1B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Nonaccountholders</w:t>
            </w:r>
          </w:p>
        </w:tc>
        <w:tc>
          <w:tcPr>
            <w:tcW w:w="1373" w:type="dxa"/>
            <w:tcBorders>
              <w:top w:val="nil"/>
              <w:left w:val="single" w:sz="6" w:space="0" w:color="auto"/>
              <w:bottom w:val="nil"/>
              <w:right w:val="single" w:sz="6" w:space="0" w:color="auto"/>
            </w:tcBorders>
            <w:hideMark/>
          </w:tcPr>
          <w:p w14:paraId="66D1DABC"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w:t>
            </w:r>
          </w:p>
          <w:p w14:paraId="1BC15EA7" w14:textId="77777777" w:rsidR="00243E5C" w:rsidRPr="00160E7B" w:rsidRDefault="00243E5C" w:rsidP="00243E5C">
            <w:pPr>
              <w:spacing w:after="0" w:line="240" w:lineRule="auto"/>
              <w:rPr>
                <w:color w:val="000000"/>
                <w:spacing w:val="-8"/>
                <w:szCs w:val="20"/>
              </w:rPr>
            </w:pPr>
            <w:r w:rsidRPr="00160E7B">
              <w:rPr>
                <w:color w:val="000000"/>
                <w:spacing w:val="-8"/>
                <w:szCs w:val="20"/>
              </w:rPr>
              <w:t>then $.25 each $100</w:t>
            </w:r>
          </w:p>
        </w:tc>
        <w:tc>
          <w:tcPr>
            <w:tcW w:w="1466" w:type="dxa"/>
            <w:tcBorders>
              <w:top w:val="nil"/>
              <w:left w:val="single" w:sz="6" w:space="0" w:color="auto"/>
              <w:bottom w:val="nil"/>
              <w:right w:val="single" w:sz="6" w:space="0" w:color="auto"/>
            </w:tcBorders>
            <w:hideMark/>
          </w:tcPr>
          <w:p w14:paraId="6458E5E9"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 then $.25 each $100</w:t>
            </w:r>
          </w:p>
        </w:tc>
        <w:tc>
          <w:tcPr>
            <w:tcW w:w="1283" w:type="dxa"/>
            <w:tcBorders>
              <w:top w:val="nil"/>
              <w:left w:val="single" w:sz="6" w:space="0" w:color="auto"/>
              <w:bottom w:val="nil"/>
              <w:right w:val="single" w:sz="6" w:space="0" w:color="auto"/>
            </w:tcBorders>
            <w:hideMark/>
          </w:tcPr>
          <w:p w14:paraId="41791328"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 then $.25 each $100</w:t>
            </w:r>
          </w:p>
        </w:tc>
        <w:tc>
          <w:tcPr>
            <w:tcW w:w="1283" w:type="dxa"/>
            <w:tcBorders>
              <w:top w:val="nil"/>
              <w:left w:val="single" w:sz="6" w:space="0" w:color="auto"/>
              <w:bottom w:val="nil"/>
              <w:right w:val="single" w:sz="6" w:space="0" w:color="auto"/>
            </w:tcBorders>
            <w:hideMark/>
          </w:tcPr>
          <w:p w14:paraId="5CE0B481"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 then $.25 each $100</w:t>
            </w:r>
          </w:p>
        </w:tc>
        <w:tc>
          <w:tcPr>
            <w:tcW w:w="1738" w:type="dxa"/>
            <w:tcBorders>
              <w:top w:val="nil"/>
              <w:left w:val="single" w:sz="6" w:space="0" w:color="auto"/>
              <w:bottom w:val="nil"/>
              <w:right w:val="nil"/>
            </w:tcBorders>
            <w:hideMark/>
          </w:tcPr>
          <w:p w14:paraId="3379A3F0"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 then $.25 each $100</w:t>
            </w:r>
          </w:p>
        </w:tc>
      </w:tr>
      <w:tr w:rsidR="00243E5C" w:rsidRPr="00160E7B" w14:paraId="11525D22" w14:textId="77777777" w:rsidTr="009F7F8D">
        <w:trPr>
          <w:trHeight w:val="197"/>
        </w:trPr>
        <w:tc>
          <w:tcPr>
            <w:tcW w:w="2292" w:type="dxa"/>
            <w:tcBorders>
              <w:top w:val="nil"/>
              <w:left w:val="nil"/>
              <w:bottom w:val="nil"/>
              <w:right w:val="single" w:sz="6" w:space="0" w:color="auto"/>
            </w:tcBorders>
          </w:tcPr>
          <w:p w14:paraId="0D26C30F"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2315C7C1"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59CFE8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2DD122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60D3F5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5441E7C" w14:textId="77777777" w:rsidR="00243E5C" w:rsidRPr="00160E7B" w:rsidRDefault="00243E5C" w:rsidP="00243E5C">
            <w:pPr>
              <w:spacing w:after="0" w:line="240" w:lineRule="auto"/>
              <w:rPr>
                <w:color w:val="000000"/>
                <w:spacing w:val="-8"/>
                <w:szCs w:val="20"/>
              </w:rPr>
            </w:pPr>
          </w:p>
        </w:tc>
      </w:tr>
      <w:tr w:rsidR="00243E5C" w:rsidRPr="00160E7B" w14:paraId="3B1F7E92" w14:textId="77777777" w:rsidTr="009F7F8D">
        <w:trPr>
          <w:trHeight w:val="197"/>
        </w:trPr>
        <w:tc>
          <w:tcPr>
            <w:tcW w:w="2292" w:type="dxa"/>
            <w:tcBorders>
              <w:top w:val="nil"/>
              <w:left w:val="nil"/>
              <w:bottom w:val="nil"/>
              <w:right w:val="single" w:sz="6" w:space="0" w:color="auto"/>
            </w:tcBorders>
            <w:hideMark/>
          </w:tcPr>
          <w:p w14:paraId="1FCB8BEA"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Foreign Currency Drafts</w:t>
            </w:r>
          </w:p>
        </w:tc>
        <w:tc>
          <w:tcPr>
            <w:tcW w:w="1373" w:type="dxa"/>
            <w:tcBorders>
              <w:top w:val="nil"/>
              <w:left w:val="single" w:sz="6" w:space="0" w:color="auto"/>
              <w:bottom w:val="nil"/>
              <w:right w:val="single" w:sz="6" w:space="0" w:color="auto"/>
            </w:tcBorders>
            <w:hideMark/>
          </w:tcPr>
          <w:p w14:paraId="5EC34A13"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466" w:type="dxa"/>
            <w:tcBorders>
              <w:top w:val="nil"/>
              <w:left w:val="single" w:sz="6" w:space="0" w:color="auto"/>
              <w:bottom w:val="nil"/>
              <w:right w:val="single" w:sz="6" w:space="0" w:color="auto"/>
            </w:tcBorders>
            <w:hideMark/>
          </w:tcPr>
          <w:p w14:paraId="04FDB258"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283" w:type="dxa"/>
            <w:tcBorders>
              <w:top w:val="nil"/>
              <w:left w:val="single" w:sz="6" w:space="0" w:color="auto"/>
              <w:bottom w:val="nil"/>
              <w:right w:val="single" w:sz="6" w:space="0" w:color="auto"/>
            </w:tcBorders>
            <w:hideMark/>
          </w:tcPr>
          <w:p w14:paraId="13AF7B9D"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283" w:type="dxa"/>
            <w:tcBorders>
              <w:top w:val="nil"/>
              <w:left w:val="single" w:sz="6" w:space="0" w:color="auto"/>
              <w:bottom w:val="nil"/>
              <w:right w:val="single" w:sz="6" w:space="0" w:color="auto"/>
            </w:tcBorders>
            <w:hideMark/>
          </w:tcPr>
          <w:p w14:paraId="4E25FEDD"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738" w:type="dxa"/>
            <w:tcBorders>
              <w:top w:val="nil"/>
              <w:left w:val="single" w:sz="6" w:space="0" w:color="auto"/>
              <w:bottom w:val="nil"/>
              <w:right w:val="nil"/>
            </w:tcBorders>
            <w:hideMark/>
          </w:tcPr>
          <w:p w14:paraId="22AF5368"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r>
      <w:tr w:rsidR="00243E5C" w:rsidRPr="00160E7B" w14:paraId="1ADAC523" w14:textId="77777777" w:rsidTr="009F7F8D">
        <w:trPr>
          <w:trHeight w:val="187"/>
        </w:trPr>
        <w:tc>
          <w:tcPr>
            <w:tcW w:w="2292" w:type="dxa"/>
            <w:tcBorders>
              <w:top w:val="nil"/>
              <w:left w:val="nil"/>
              <w:bottom w:val="nil"/>
              <w:right w:val="single" w:sz="6" w:space="0" w:color="auto"/>
            </w:tcBorders>
          </w:tcPr>
          <w:p w14:paraId="42476CF3"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492B6BD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1D3D39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66A320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30F453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BDFFC31" w14:textId="77777777" w:rsidR="00243E5C" w:rsidRPr="00160E7B" w:rsidRDefault="00243E5C" w:rsidP="00243E5C">
            <w:pPr>
              <w:spacing w:after="0" w:line="240" w:lineRule="auto"/>
              <w:rPr>
                <w:color w:val="000000"/>
                <w:spacing w:val="-8"/>
                <w:szCs w:val="20"/>
              </w:rPr>
            </w:pPr>
          </w:p>
        </w:tc>
      </w:tr>
      <w:tr w:rsidR="00243E5C" w:rsidRPr="00160E7B" w14:paraId="7686E42B" w14:textId="77777777" w:rsidTr="009F7F8D">
        <w:trPr>
          <w:trHeight w:val="233"/>
        </w:trPr>
        <w:tc>
          <w:tcPr>
            <w:tcW w:w="2292" w:type="dxa"/>
            <w:tcBorders>
              <w:top w:val="nil"/>
              <w:left w:val="nil"/>
              <w:bottom w:val="nil"/>
              <w:right w:val="single" w:sz="6" w:space="0" w:color="auto"/>
            </w:tcBorders>
          </w:tcPr>
          <w:p w14:paraId="55C98151"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2E72E3B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896641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C8A3E7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8C187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F93DCB5" w14:textId="77777777" w:rsidR="00243E5C" w:rsidRPr="00160E7B" w:rsidRDefault="00243E5C" w:rsidP="00243E5C">
            <w:pPr>
              <w:spacing w:after="0" w:line="240" w:lineRule="auto"/>
              <w:rPr>
                <w:color w:val="000000"/>
                <w:spacing w:val="-8"/>
                <w:szCs w:val="20"/>
              </w:rPr>
            </w:pPr>
          </w:p>
        </w:tc>
      </w:tr>
      <w:tr w:rsidR="00243E5C" w:rsidRPr="00160E7B" w14:paraId="0E175852" w14:textId="77777777" w:rsidTr="009F7F8D">
        <w:trPr>
          <w:trHeight w:val="233"/>
        </w:trPr>
        <w:tc>
          <w:tcPr>
            <w:tcW w:w="2292" w:type="dxa"/>
            <w:tcBorders>
              <w:top w:val="nil"/>
              <w:left w:val="nil"/>
              <w:bottom w:val="nil"/>
              <w:right w:val="single" w:sz="6" w:space="0" w:color="auto"/>
            </w:tcBorders>
            <w:hideMark/>
          </w:tcPr>
          <w:p w14:paraId="2FEC2C59"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u w:val="single"/>
              </w:rPr>
              <w:t>Personal Loan and LOC Products</w:t>
            </w:r>
          </w:p>
        </w:tc>
        <w:tc>
          <w:tcPr>
            <w:tcW w:w="1373" w:type="dxa"/>
            <w:tcBorders>
              <w:top w:val="nil"/>
              <w:left w:val="single" w:sz="6" w:space="0" w:color="auto"/>
              <w:bottom w:val="nil"/>
              <w:right w:val="single" w:sz="6" w:space="0" w:color="auto"/>
            </w:tcBorders>
          </w:tcPr>
          <w:p w14:paraId="126E2D5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7CF639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A2C55A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DF7BB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5998887" w14:textId="77777777" w:rsidR="00243E5C" w:rsidRPr="00160E7B" w:rsidRDefault="00243E5C" w:rsidP="00243E5C">
            <w:pPr>
              <w:spacing w:after="0" w:line="240" w:lineRule="auto"/>
              <w:rPr>
                <w:color w:val="000000"/>
                <w:spacing w:val="-8"/>
                <w:szCs w:val="20"/>
              </w:rPr>
            </w:pPr>
          </w:p>
        </w:tc>
      </w:tr>
      <w:tr w:rsidR="00243E5C" w:rsidRPr="00160E7B" w14:paraId="4E858778" w14:textId="77777777" w:rsidTr="009F7F8D">
        <w:trPr>
          <w:trHeight w:val="187"/>
        </w:trPr>
        <w:tc>
          <w:tcPr>
            <w:tcW w:w="2292" w:type="dxa"/>
            <w:tcBorders>
              <w:top w:val="nil"/>
              <w:left w:val="nil"/>
              <w:bottom w:val="nil"/>
              <w:right w:val="single" w:sz="6" w:space="0" w:color="auto"/>
            </w:tcBorders>
          </w:tcPr>
          <w:p w14:paraId="30A3FAE3" w14:textId="77777777" w:rsidR="00243E5C" w:rsidRPr="00160E7B" w:rsidRDefault="00243E5C" w:rsidP="00243E5C">
            <w:pPr>
              <w:spacing w:after="0" w:line="240" w:lineRule="auto"/>
              <w:rPr>
                <w:b/>
                <w:bCs/>
                <w:iCs/>
                <w:color w:val="000000"/>
                <w:spacing w:val="-8"/>
                <w:szCs w:val="20"/>
                <w:u w:val="single"/>
              </w:rPr>
            </w:pPr>
          </w:p>
        </w:tc>
        <w:tc>
          <w:tcPr>
            <w:tcW w:w="1373" w:type="dxa"/>
            <w:tcBorders>
              <w:top w:val="nil"/>
              <w:left w:val="single" w:sz="6" w:space="0" w:color="auto"/>
              <w:bottom w:val="nil"/>
              <w:right w:val="single" w:sz="6" w:space="0" w:color="auto"/>
            </w:tcBorders>
          </w:tcPr>
          <w:p w14:paraId="1DDC99A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300591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F65A52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97CFFE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B718EF0" w14:textId="77777777" w:rsidR="00243E5C" w:rsidRPr="00160E7B" w:rsidRDefault="00243E5C" w:rsidP="00243E5C">
            <w:pPr>
              <w:spacing w:after="0" w:line="240" w:lineRule="auto"/>
              <w:rPr>
                <w:color w:val="000000"/>
                <w:spacing w:val="-8"/>
                <w:szCs w:val="20"/>
              </w:rPr>
            </w:pPr>
          </w:p>
        </w:tc>
      </w:tr>
      <w:tr w:rsidR="00243E5C" w:rsidRPr="00160E7B" w14:paraId="1E3E44A0" w14:textId="77777777" w:rsidTr="009F7F8D">
        <w:trPr>
          <w:trHeight w:val="197"/>
        </w:trPr>
        <w:tc>
          <w:tcPr>
            <w:tcW w:w="2292" w:type="dxa"/>
            <w:tcBorders>
              <w:top w:val="nil"/>
              <w:left w:val="nil"/>
              <w:bottom w:val="nil"/>
              <w:right w:val="single" w:sz="6" w:space="0" w:color="auto"/>
            </w:tcBorders>
            <w:hideMark/>
          </w:tcPr>
          <w:p w14:paraId="73AAF13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Interest Method </w:t>
            </w:r>
          </w:p>
        </w:tc>
        <w:tc>
          <w:tcPr>
            <w:tcW w:w="1373" w:type="dxa"/>
            <w:tcBorders>
              <w:top w:val="nil"/>
              <w:left w:val="single" w:sz="6" w:space="0" w:color="auto"/>
              <w:bottom w:val="nil"/>
              <w:right w:val="single" w:sz="6" w:space="0" w:color="auto"/>
            </w:tcBorders>
            <w:hideMark/>
          </w:tcPr>
          <w:p w14:paraId="7FF4B70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Simple interest </w:t>
            </w:r>
          </w:p>
        </w:tc>
        <w:tc>
          <w:tcPr>
            <w:tcW w:w="1466" w:type="dxa"/>
            <w:tcBorders>
              <w:top w:val="nil"/>
              <w:left w:val="single" w:sz="6" w:space="0" w:color="auto"/>
              <w:bottom w:val="nil"/>
              <w:right w:val="single" w:sz="6" w:space="0" w:color="auto"/>
            </w:tcBorders>
            <w:hideMark/>
          </w:tcPr>
          <w:p w14:paraId="6A1E5EA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Simple interest </w:t>
            </w:r>
          </w:p>
        </w:tc>
        <w:tc>
          <w:tcPr>
            <w:tcW w:w="1283" w:type="dxa"/>
            <w:tcBorders>
              <w:top w:val="nil"/>
              <w:left w:val="single" w:sz="6" w:space="0" w:color="auto"/>
              <w:bottom w:val="nil"/>
              <w:right w:val="single" w:sz="6" w:space="0" w:color="auto"/>
            </w:tcBorders>
            <w:hideMark/>
          </w:tcPr>
          <w:p w14:paraId="2A23430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Simple interest </w:t>
            </w:r>
          </w:p>
        </w:tc>
        <w:tc>
          <w:tcPr>
            <w:tcW w:w="1283" w:type="dxa"/>
            <w:tcBorders>
              <w:top w:val="nil"/>
              <w:left w:val="single" w:sz="6" w:space="0" w:color="auto"/>
              <w:bottom w:val="nil"/>
              <w:right w:val="single" w:sz="6" w:space="0" w:color="auto"/>
            </w:tcBorders>
            <w:hideMark/>
          </w:tcPr>
          <w:p w14:paraId="25CE58A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Simple interest </w:t>
            </w:r>
          </w:p>
        </w:tc>
        <w:tc>
          <w:tcPr>
            <w:tcW w:w="1738" w:type="dxa"/>
            <w:tcBorders>
              <w:top w:val="nil"/>
              <w:left w:val="single" w:sz="6" w:space="0" w:color="auto"/>
              <w:bottom w:val="nil"/>
              <w:right w:val="nil"/>
            </w:tcBorders>
            <w:hideMark/>
          </w:tcPr>
          <w:p w14:paraId="782AD51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Simple interest </w:t>
            </w:r>
          </w:p>
        </w:tc>
      </w:tr>
      <w:tr w:rsidR="00243E5C" w:rsidRPr="00160E7B" w14:paraId="0B31F61A" w14:textId="77777777" w:rsidTr="009F7F8D">
        <w:trPr>
          <w:trHeight w:val="187"/>
        </w:trPr>
        <w:tc>
          <w:tcPr>
            <w:tcW w:w="2292" w:type="dxa"/>
            <w:tcBorders>
              <w:top w:val="nil"/>
              <w:left w:val="nil"/>
              <w:bottom w:val="nil"/>
              <w:right w:val="single" w:sz="6" w:space="0" w:color="auto"/>
            </w:tcBorders>
          </w:tcPr>
          <w:p w14:paraId="55DB8378"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14F682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E5BD75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4620F4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0F0363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A5C8A49" w14:textId="77777777" w:rsidR="00243E5C" w:rsidRPr="00160E7B" w:rsidRDefault="00243E5C" w:rsidP="00243E5C">
            <w:pPr>
              <w:spacing w:after="0" w:line="240" w:lineRule="auto"/>
              <w:rPr>
                <w:color w:val="000000"/>
                <w:spacing w:val="-8"/>
                <w:szCs w:val="20"/>
              </w:rPr>
            </w:pPr>
          </w:p>
        </w:tc>
      </w:tr>
      <w:tr w:rsidR="00243E5C" w:rsidRPr="00160E7B" w14:paraId="34EEC4F5" w14:textId="77777777" w:rsidTr="009F7F8D">
        <w:trPr>
          <w:trHeight w:val="197"/>
        </w:trPr>
        <w:tc>
          <w:tcPr>
            <w:tcW w:w="2292" w:type="dxa"/>
            <w:tcBorders>
              <w:top w:val="nil"/>
              <w:left w:val="nil"/>
              <w:bottom w:val="nil"/>
              <w:right w:val="single" w:sz="6" w:space="0" w:color="auto"/>
            </w:tcBorders>
          </w:tcPr>
          <w:p w14:paraId="16BB0649"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FECD2E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B6373C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15CA7C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A9D500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013714F" w14:textId="77777777" w:rsidR="00243E5C" w:rsidRPr="00160E7B" w:rsidRDefault="00243E5C" w:rsidP="00243E5C">
            <w:pPr>
              <w:spacing w:after="0" w:line="240" w:lineRule="auto"/>
              <w:rPr>
                <w:color w:val="000000"/>
                <w:spacing w:val="-8"/>
                <w:szCs w:val="20"/>
              </w:rPr>
            </w:pPr>
          </w:p>
        </w:tc>
      </w:tr>
      <w:tr w:rsidR="00243E5C" w:rsidRPr="00160E7B" w14:paraId="3A3CAF6C" w14:textId="77777777" w:rsidTr="009F7F8D">
        <w:trPr>
          <w:trHeight w:val="197"/>
        </w:trPr>
        <w:tc>
          <w:tcPr>
            <w:tcW w:w="2292" w:type="dxa"/>
            <w:tcBorders>
              <w:top w:val="nil"/>
              <w:left w:val="nil"/>
              <w:bottom w:val="nil"/>
              <w:right w:val="single" w:sz="6" w:space="0" w:color="auto"/>
            </w:tcBorders>
          </w:tcPr>
          <w:p w14:paraId="4706BC27"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86CF32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6B8972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28B7C4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C2C543E"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BA87FD3" w14:textId="77777777" w:rsidR="00243E5C" w:rsidRPr="00160E7B" w:rsidRDefault="00243E5C" w:rsidP="00243E5C">
            <w:pPr>
              <w:spacing w:after="0" w:line="240" w:lineRule="auto"/>
              <w:rPr>
                <w:color w:val="000000"/>
                <w:spacing w:val="-8"/>
                <w:szCs w:val="20"/>
              </w:rPr>
            </w:pPr>
          </w:p>
        </w:tc>
      </w:tr>
      <w:tr w:rsidR="00243E5C" w:rsidRPr="00160E7B" w14:paraId="0E570263" w14:textId="77777777" w:rsidTr="009F7F8D">
        <w:trPr>
          <w:trHeight w:val="197"/>
        </w:trPr>
        <w:tc>
          <w:tcPr>
            <w:tcW w:w="2292" w:type="dxa"/>
            <w:tcBorders>
              <w:top w:val="nil"/>
              <w:left w:val="nil"/>
              <w:bottom w:val="nil"/>
              <w:right w:val="single" w:sz="6" w:space="0" w:color="auto"/>
            </w:tcBorders>
            <w:hideMark/>
          </w:tcPr>
          <w:p w14:paraId="4522A01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Late Charges for Loans</w:t>
            </w:r>
          </w:p>
        </w:tc>
        <w:tc>
          <w:tcPr>
            <w:tcW w:w="1373" w:type="dxa"/>
            <w:tcBorders>
              <w:top w:val="nil"/>
              <w:left w:val="single" w:sz="6" w:space="0" w:color="auto"/>
              <w:bottom w:val="nil"/>
              <w:right w:val="single" w:sz="6" w:space="0" w:color="auto"/>
            </w:tcBorders>
          </w:tcPr>
          <w:p w14:paraId="5C658F9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None-Simple interest daily per diem adds to outstanding loan balance </w:t>
            </w:r>
          </w:p>
          <w:p w14:paraId="3F4274E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38B0AE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None-Simple interest daily per diem adds to outstanding loan balance </w:t>
            </w:r>
          </w:p>
          <w:p w14:paraId="382ECD2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680839D"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None-Simple interest daily per diem adds to outstanding loan balance </w:t>
            </w:r>
          </w:p>
          <w:p w14:paraId="3B461E5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C05BBB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None-Simple interest daily per diem adds to outstanding loan balance </w:t>
            </w:r>
          </w:p>
          <w:p w14:paraId="52FEBDA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1BECAF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None-Simple interest daily per diem adds to outstanding loan balance </w:t>
            </w:r>
          </w:p>
          <w:p w14:paraId="5F7E60DE" w14:textId="77777777" w:rsidR="00243E5C" w:rsidRPr="00160E7B" w:rsidRDefault="00243E5C" w:rsidP="00243E5C">
            <w:pPr>
              <w:spacing w:after="0" w:line="240" w:lineRule="auto"/>
              <w:rPr>
                <w:color w:val="000000"/>
                <w:spacing w:val="-8"/>
                <w:szCs w:val="20"/>
              </w:rPr>
            </w:pPr>
          </w:p>
        </w:tc>
      </w:tr>
      <w:tr w:rsidR="00243E5C" w:rsidRPr="00160E7B" w14:paraId="6250807A" w14:textId="77777777" w:rsidTr="009F7F8D">
        <w:trPr>
          <w:trHeight w:val="197"/>
        </w:trPr>
        <w:tc>
          <w:tcPr>
            <w:tcW w:w="2292" w:type="dxa"/>
            <w:tcBorders>
              <w:top w:val="nil"/>
              <w:left w:val="nil"/>
              <w:bottom w:val="nil"/>
              <w:right w:val="single" w:sz="6" w:space="0" w:color="auto"/>
            </w:tcBorders>
          </w:tcPr>
          <w:p w14:paraId="3B034C5C"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0895285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D39269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48A1CE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84F1D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43F7AA3" w14:textId="77777777" w:rsidR="00243E5C" w:rsidRPr="00160E7B" w:rsidRDefault="00243E5C" w:rsidP="00243E5C">
            <w:pPr>
              <w:spacing w:after="0" w:line="240" w:lineRule="auto"/>
              <w:rPr>
                <w:color w:val="000000"/>
                <w:spacing w:val="-8"/>
                <w:szCs w:val="20"/>
              </w:rPr>
            </w:pPr>
          </w:p>
        </w:tc>
      </w:tr>
      <w:tr w:rsidR="00243E5C" w:rsidRPr="00160E7B" w14:paraId="62B27EC6" w14:textId="77777777" w:rsidTr="009F7F8D">
        <w:trPr>
          <w:trHeight w:val="187"/>
        </w:trPr>
        <w:tc>
          <w:tcPr>
            <w:tcW w:w="2292" w:type="dxa"/>
            <w:tcBorders>
              <w:top w:val="nil"/>
              <w:left w:val="nil"/>
              <w:bottom w:val="nil"/>
              <w:right w:val="single" w:sz="6" w:space="0" w:color="auto"/>
            </w:tcBorders>
            <w:hideMark/>
          </w:tcPr>
          <w:p w14:paraId="455DAA2D"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Charge for Exceeding Credit Limit(s) Line of Credit or Overdraft</w:t>
            </w:r>
          </w:p>
        </w:tc>
        <w:tc>
          <w:tcPr>
            <w:tcW w:w="1373" w:type="dxa"/>
            <w:tcBorders>
              <w:top w:val="nil"/>
              <w:left w:val="single" w:sz="6" w:space="0" w:color="auto"/>
              <w:bottom w:val="nil"/>
              <w:right w:val="single" w:sz="6" w:space="0" w:color="auto"/>
            </w:tcBorders>
            <w:hideMark/>
          </w:tcPr>
          <w:p w14:paraId="355662BB"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466" w:type="dxa"/>
            <w:tcBorders>
              <w:top w:val="nil"/>
              <w:left w:val="single" w:sz="6" w:space="0" w:color="auto"/>
              <w:bottom w:val="nil"/>
              <w:right w:val="single" w:sz="6" w:space="0" w:color="auto"/>
            </w:tcBorders>
            <w:hideMark/>
          </w:tcPr>
          <w:p w14:paraId="4E16665E"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4C61F419"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64DE35A7"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738" w:type="dxa"/>
            <w:tcBorders>
              <w:top w:val="nil"/>
              <w:left w:val="single" w:sz="6" w:space="0" w:color="auto"/>
              <w:bottom w:val="nil"/>
              <w:right w:val="nil"/>
            </w:tcBorders>
            <w:hideMark/>
          </w:tcPr>
          <w:p w14:paraId="3BBD27F4"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r>
      <w:tr w:rsidR="00243E5C" w:rsidRPr="00160E7B" w14:paraId="34EB6889" w14:textId="77777777" w:rsidTr="009F7F8D">
        <w:trPr>
          <w:trHeight w:val="197"/>
        </w:trPr>
        <w:tc>
          <w:tcPr>
            <w:tcW w:w="2292" w:type="dxa"/>
            <w:tcBorders>
              <w:top w:val="nil"/>
              <w:left w:val="nil"/>
              <w:bottom w:val="nil"/>
              <w:right w:val="single" w:sz="6" w:space="0" w:color="auto"/>
            </w:tcBorders>
          </w:tcPr>
          <w:p w14:paraId="74B6688A"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14D56495"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598051B6"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2ACBAC0E"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62944F01" w14:textId="77777777" w:rsidR="00243E5C" w:rsidRPr="00160E7B" w:rsidRDefault="00243E5C" w:rsidP="00243E5C">
            <w:pPr>
              <w:spacing w:after="0" w:line="240" w:lineRule="auto"/>
              <w:rPr>
                <w:b/>
                <w:bCs/>
                <w:color w:val="000000"/>
                <w:spacing w:val="-8"/>
                <w:szCs w:val="20"/>
              </w:rPr>
            </w:pPr>
          </w:p>
        </w:tc>
        <w:tc>
          <w:tcPr>
            <w:tcW w:w="1738" w:type="dxa"/>
            <w:tcBorders>
              <w:top w:val="nil"/>
              <w:left w:val="single" w:sz="6" w:space="0" w:color="auto"/>
              <w:bottom w:val="nil"/>
              <w:right w:val="nil"/>
            </w:tcBorders>
          </w:tcPr>
          <w:p w14:paraId="6EA7C2DC" w14:textId="77777777" w:rsidR="00243E5C" w:rsidRPr="00160E7B" w:rsidRDefault="00243E5C" w:rsidP="00243E5C">
            <w:pPr>
              <w:spacing w:after="0" w:line="240" w:lineRule="auto"/>
              <w:rPr>
                <w:b/>
                <w:bCs/>
                <w:color w:val="000000"/>
                <w:spacing w:val="-8"/>
                <w:szCs w:val="20"/>
              </w:rPr>
            </w:pPr>
          </w:p>
        </w:tc>
      </w:tr>
      <w:tr w:rsidR="00243E5C" w:rsidRPr="00160E7B" w14:paraId="7CB6B406" w14:textId="77777777" w:rsidTr="009F7F8D">
        <w:trPr>
          <w:trHeight w:val="197"/>
        </w:trPr>
        <w:tc>
          <w:tcPr>
            <w:tcW w:w="2292" w:type="dxa"/>
            <w:tcBorders>
              <w:top w:val="nil"/>
              <w:left w:val="nil"/>
              <w:bottom w:val="nil"/>
              <w:right w:val="single" w:sz="6" w:space="0" w:color="auto"/>
            </w:tcBorders>
          </w:tcPr>
          <w:p w14:paraId="461617ED"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58A0B5DD"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286DC62A"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1657FBCC"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48637FF9" w14:textId="77777777" w:rsidR="00243E5C" w:rsidRPr="00160E7B" w:rsidRDefault="00243E5C" w:rsidP="00243E5C">
            <w:pPr>
              <w:spacing w:after="0" w:line="240" w:lineRule="auto"/>
              <w:rPr>
                <w:b/>
                <w:bCs/>
                <w:color w:val="000000"/>
                <w:spacing w:val="-8"/>
                <w:szCs w:val="20"/>
              </w:rPr>
            </w:pPr>
          </w:p>
        </w:tc>
        <w:tc>
          <w:tcPr>
            <w:tcW w:w="1738" w:type="dxa"/>
            <w:tcBorders>
              <w:top w:val="nil"/>
              <w:left w:val="single" w:sz="6" w:space="0" w:color="auto"/>
              <w:bottom w:val="nil"/>
              <w:right w:val="nil"/>
            </w:tcBorders>
          </w:tcPr>
          <w:p w14:paraId="2C315C82" w14:textId="77777777" w:rsidR="00243E5C" w:rsidRPr="00160E7B" w:rsidRDefault="00243E5C" w:rsidP="00243E5C">
            <w:pPr>
              <w:spacing w:after="0" w:line="240" w:lineRule="auto"/>
              <w:rPr>
                <w:b/>
                <w:bCs/>
                <w:color w:val="000000"/>
                <w:spacing w:val="-8"/>
                <w:szCs w:val="20"/>
              </w:rPr>
            </w:pPr>
          </w:p>
        </w:tc>
      </w:tr>
      <w:tr w:rsidR="00243E5C" w:rsidRPr="00160E7B" w14:paraId="375ABA2E" w14:textId="77777777" w:rsidTr="009F7F8D">
        <w:trPr>
          <w:trHeight w:val="197"/>
        </w:trPr>
        <w:tc>
          <w:tcPr>
            <w:tcW w:w="2292" w:type="dxa"/>
            <w:tcBorders>
              <w:top w:val="nil"/>
              <w:left w:val="nil"/>
              <w:bottom w:val="nil"/>
              <w:right w:val="single" w:sz="6" w:space="0" w:color="auto"/>
            </w:tcBorders>
            <w:hideMark/>
          </w:tcPr>
          <w:p w14:paraId="0825515B"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lastRenderedPageBreak/>
              <w:t>Personal Loans and LOC Products</w:t>
            </w:r>
          </w:p>
        </w:tc>
        <w:tc>
          <w:tcPr>
            <w:tcW w:w="1373" w:type="dxa"/>
            <w:tcBorders>
              <w:top w:val="nil"/>
              <w:left w:val="single" w:sz="6" w:space="0" w:color="auto"/>
              <w:bottom w:val="nil"/>
              <w:right w:val="single" w:sz="6" w:space="0" w:color="auto"/>
            </w:tcBorders>
          </w:tcPr>
          <w:p w14:paraId="1AAEB740"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3BB8C5A7"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3A83625F"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5D61B405" w14:textId="77777777" w:rsidR="00243E5C" w:rsidRPr="00160E7B" w:rsidRDefault="00243E5C" w:rsidP="00243E5C">
            <w:pPr>
              <w:spacing w:after="0" w:line="240" w:lineRule="auto"/>
              <w:rPr>
                <w:b/>
                <w:bCs/>
                <w:color w:val="000000"/>
                <w:spacing w:val="-8"/>
                <w:szCs w:val="20"/>
              </w:rPr>
            </w:pPr>
          </w:p>
        </w:tc>
        <w:tc>
          <w:tcPr>
            <w:tcW w:w="1738" w:type="dxa"/>
            <w:tcBorders>
              <w:top w:val="nil"/>
              <w:left w:val="single" w:sz="6" w:space="0" w:color="auto"/>
              <w:bottom w:val="nil"/>
              <w:right w:val="nil"/>
            </w:tcBorders>
          </w:tcPr>
          <w:p w14:paraId="08441809" w14:textId="77777777" w:rsidR="00243E5C" w:rsidRPr="00160E7B" w:rsidRDefault="00243E5C" w:rsidP="00243E5C">
            <w:pPr>
              <w:spacing w:after="0" w:line="240" w:lineRule="auto"/>
              <w:rPr>
                <w:b/>
                <w:bCs/>
                <w:color w:val="000000"/>
                <w:spacing w:val="-8"/>
                <w:szCs w:val="20"/>
              </w:rPr>
            </w:pPr>
          </w:p>
        </w:tc>
      </w:tr>
      <w:tr w:rsidR="00243E5C" w:rsidRPr="00160E7B" w14:paraId="05F703EC" w14:textId="77777777" w:rsidTr="009F7F8D">
        <w:trPr>
          <w:trHeight w:val="197"/>
        </w:trPr>
        <w:tc>
          <w:tcPr>
            <w:tcW w:w="2292" w:type="dxa"/>
            <w:tcBorders>
              <w:top w:val="nil"/>
              <w:left w:val="nil"/>
              <w:bottom w:val="nil"/>
              <w:right w:val="single" w:sz="6" w:space="0" w:color="auto"/>
            </w:tcBorders>
          </w:tcPr>
          <w:p w14:paraId="2EA5574B"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1812B742"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210D1EBE"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0F61289B"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1D5F8406" w14:textId="77777777" w:rsidR="00243E5C" w:rsidRPr="00160E7B" w:rsidRDefault="00243E5C" w:rsidP="00243E5C">
            <w:pPr>
              <w:spacing w:after="0" w:line="240" w:lineRule="auto"/>
              <w:rPr>
                <w:b/>
                <w:bCs/>
                <w:color w:val="000000"/>
                <w:spacing w:val="-8"/>
                <w:szCs w:val="20"/>
              </w:rPr>
            </w:pPr>
          </w:p>
        </w:tc>
        <w:tc>
          <w:tcPr>
            <w:tcW w:w="1738" w:type="dxa"/>
            <w:tcBorders>
              <w:top w:val="nil"/>
              <w:left w:val="single" w:sz="6" w:space="0" w:color="auto"/>
              <w:bottom w:val="nil"/>
              <w:right w:val="nil"/>
            </w:tcBorders>
          </w:tcPr>
          <w:p w14:paraId="7458991E" w14:textId="77777777" w:rsidR="00243E5C" w:rsidRPr="00160E7B" w:rsidRDefault="00243E5C" w:rsidP="00243E5C">
            <w:pPr>
              <w:spacing w:after="0" w:line="240" w:lineRule="auto"/>
              <w:rPr>
                <w:b/>
                <w:bCs/>
                <w:color w:val="000000"/>
                <w:spacing w:val="-8"/>
                <w:szCs w:val="20"/>
              </w:rPr>
            </w:pPr>
          </w:p>
        </w:tc>
      </w:tr>
      <w:tr w:rsidR="00243E5C" w:rsidRPr="00160E7B" w14:paraId="5D1234D2" w14:textId="77777777" w:rsidTr="009F7F8D">
        <w:trPr>
          <w:trHeight w:val="197"/>
        </w:trPr>
        <w:tc>
          <w:tcPr>
            <w:tcW w:w="2292" w:type="dxa"/>
            <w:tcBorders>
              <w:top w:val="nil"/>
              <w:left w:val="nil"/>
              <w:bottom w:val="nil"/>
              <w:right w:val="single" w:sz="6" w:space="0" w:color="auto"/>
            </w:tcBorders>
            <w:hideMark/>
          </w:tcPr>
          <w:p w14:paraId="705E1720"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 xml:space="preserve">Lines of Credit </w:t>
            </w:r>
          </w:p>
        </w:tc>
        <w:tc>
          <w:tcPr>
            <w:tcW w:w="1373" w:type="dxa"/>
            <w:tcBorders>
              <w:top w:val="nil"/>
              <w:left w:val="single" w:sz="6" w:space="0" w:color="auto"/>
              <w:bottom w:val="nil"/>
              <w:right w:val="single" w:sz="6" w:space="0" w:color="auto"/>
            </w:tcBorders>
          </w:tcPr>
          <w:p w14:paraId="64AA0EC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B05AE5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3FE862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66DE09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04DA07A" w14:textId="77777777" w:rsidR="00243E5C" w:rsidRPr="00160E7B" w:rsidRDefault="00243E5C" w:rsidP="00243E5C">
            <w:pPr>
              <w:spacing w:after="0" w:line="240" w:lineRule="auto"/>
              <w:rPr>
                <w:color w:val="000000"/>
                <w:spacing w:val="-8"/>
                <w:szCs w:val="20"/>
              </w:rPr>
            </w:pPr>
          </w:p>
        </w:tc>
      </w:tr>
      <w:tr w:rsidR="00243E5C" w:rsidRPr="00160E7B" w14:paraId="5637E3B5" w14:textId="77777777" w:rsidTr="009F7F8D">
        <w:trPr>
          <w:trHeight w:val="187"/>
        </w:trPr>
        <w:tc>
          <w:tcPr>
            <w:tcW w:w="2292" w:type="dxa"/>
            <w:tcBorders>
              <w:top w:val="nil"/>
              <w:left w:val="nil"/>
              <w:bottom w:val="nil"/>
              <w:right w:val="single" w:sz="6" w:space="0" w:color="auto"/>
            </w:tcBorders>
          </w:tcPr>
          <w:p w14:paraId="1E814797" w14:textId="77777777" w:rsidR="00243E5C" w:rsidRPr="00160E7B" w:rsidRDefault="00243E5C" w:rsidP="00243E5C">
            <w:pPr>
              <w:spacing w:after="0" w:line="240" w:lineRule="auto"/>
              <w:ind w:left="324"/>
              <w:rPr>
                <w:color w:val="000000"/>
                <w:spacing w:val="-8"/>
                <w:szCs w:val="20"/>
              </w:rPr>
            </w:pPr>
          </w:p>
          <w:p w14:paraId="60A42387" w14:textId="77777777" w:rsidR="00243E5C" w:rsidRPr="00160E7B" w:rsidRDefault="00243E5C" w:rsidP="00243E5C">
            <w:pPr>
              <w:spacing w:after="0" w:line="240" w:lineRule="auto"/>
              <w:ind w:left="324"/>
              <w:rPr>
                <w:color w:val="000000"/>
                <w:spacing w:val="-8"/>
                <w:szCs w:val="20"/>
              </w:rPr>
            </w:pPr>
            <w:r w:rsidRPr="00160E7B">
              <w:rPr>
                <w:color w:val="000000"/>
                <w:spacing w:val="-8"/>
                <w:szCs w:val="20"/>
              </w:rPr>
              <w:t>Minimum Creditline</w:t>
            </w:r>
          </w:p>
        </w:tc>
        <w:tc>
          <w:tcPr>
            <w:tcW w:w="1373" w:type="dxa"/>
            <w:tcBorders>
              <w:top w:val="nil"/>
              <w:left w:val="single" w:sz="6" w:space="0" w:color="auto"/>
              <w:bottom w:val="nil"/>
              <w:right w:val="single" w:sz="6" w:space="0" w:color="auto"/>
            </w:tcBorders>
          </w:tcPr>
          <w:p w14:paraId="13F3CA50" w14:textId="77777777" w:rsidR="00243E5C" w:rsidRPr="00160E7B" w:rsidRDefault="00243E5C" w:rsidP="00243E5C">
            <w:pPr>
              <w:spacing w:after="0" w:line="240" w:lineRule="auto"/>
              <w:rPr>
                <w:color w:val="000000"/>
                <w:spacing w:val="-8"/>
                <w:szCs w:val="20"/>
              </w:rPr>
            </w:pPr>
          </w:p>
          <w:p w14:paraId="0AA5117E"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466" w:type="dxa"/>
            <w:tcBorders>
              <w:top w:val="nil"/>
              <w:left w:val="single" w:sz="6" w:space="0" w:color="auto"/>
              <w:bottom w:val="nil"/>
              <w:right w:val="single" w:sz="6" w:space="0" w:color="auto"/>
            </w:tcBorders>
          </w:tcPr>
          <w:p w14:paraId="799CCB9D" w14:textId="77777777" w:rsidR="00243E5C" w:rsidRPr="00160E7B" w:rsidRDefault="00243E5C" w:rsidP="00243E5C">
            <w:pPr>
              <w:spacing w:after="0" w:line="240" w:lineRule="auto"/>
              <w:rPr>
                <w:color w:val="000000"/>
                <w:spacing w:val="-8"/>
                <w:szCs w:val="20"/>
              </w:rPr>
            </w:pPr>
          </w:p>
          <w:p w14:paraId="0F3C32C2"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tcPr>
          <w:p w14:paraId="13740589" w14:textId="77777777" w:rsidR="00243E5C" w:rsidRPr="00160E7B" w:rsidRDefault="00243E5C" w:rsidP="00243E5C">
            <w:pPr>
              <w:spacing w:after="0" w:line="240" w:lineRule="auto"/>
              <w:rPr>
                <w:color w:val="000000"/>
                <w:spacing w:val="-8"/>
                <w:szCs w:val="20"/>
              </w:rPr>
            </w:pPr>
          </w:p>
          <w:p w14:paraId="65051011"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tcPr>
          <w:p w14:paraId="0E4637F7" w14:textId="77777777" w:rsidR="00243E5C" w:rsidRPr="00160E7B" w:rsidRDefault="00243E5C" w:rsidP="00243E5C">
            <w:pPr>
              <w:spacing w:after="0" w:line="240" w:lineRule="auto"/>
              <w:rPr>
                <w:color w:val="000000"/>
                <w:spacing w:val="-8"/>
                <w:szCs w:val="20"/>
              </w:rPr>
            </w:pPr>
          </w:p>
          <w:p w14:paraId="36DDC5C3"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738" w:type="dxa"/>
            <w:tcBorders>
              <w:top w:val="nil"/>
              <w:left w:val="single" w:sz="6" w:space="0" w:color="auto"/>
              <w:bottom w:val="nil"/>
              <w:right w:val="nil"/>
            </w:tcBorders>
          </w:tcPr>
          <w:p w14:paraId="74F8AB2B" w14:textId="77777777" w:rsidR="00243E5C" w:rsidRPr="00160E7B" w:rsidRDefault="00243E5C" w:rsidP="00243E5C">
            <w:pPr>
              <w:spacing w:after="0" w:line="240" w:lineRule="auto"/>
              <w:rPr>
                <w:color w:val="000000"/>
                <w:spacing w:val="-8"/>
                <w:szCs w:val="20"/>
              </w:rPr>
            </w:pPr>
          </w:p>
          <w:p w14:paraId="02CB8EF4"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r>
      <w:tr w:rsidR="00243E5C" w:rsidRPr="00160E7B" w14:paraId="625DEE81" w14:textId="77777777" w:rsidTr="009F7F8D">
        <w:trPr>
          <w:trHeight w:val="187"/>
        </w:trPr>
        <w:tc>
          <w:tcPr>
            <w:tcW w:w="2292" w:type="dxa"/>
            <w:tcBorders>
              <w:top w:val="nil"/>
              <w:left w:val="nil"/>
              <w:bottom w:val="nil"/>
              <w:right w:val="single" w:sz="6" w:space="0" w:color="auto"/>
            </w:tcBorders>
          </w:tcPr>
          <w:p w14:paraId="39277205" w14:textId="77777777" w:rsidR="00243E5C" w:rsidRPr="00160E7B" w:rsidRDefault="00243E5C" w:rsidP="00243E5C">
            <w:pPr>
              <w:spacing w:after="0" w:line="240" w:lineRule="auto"/>
              <w:ind w:left="324"/>
              <w:rPr>
                <w:color w:val="000000"/>
                <w:spacing w:val="-8"/>
                <w:szCs w:val="20"/>
              </w:rPr>
            </w:pPr>
          </w:p>
        </w:tc>
        <w:tc>
          <w:tcPr>
            <w:tcW w:w="1373" w:type="dxa"/>
            <w:tcBorders>
              <w:top w:val="nil"/>
              <w:left w:val="single" w:sz="6" w:space="0" w:color="auto"/>
              <w:bottom w:val="nil"/>
              <w:right w:val="single" w:sz="6" w:space="0" w:color="auto"/>
            </w:tcBorders>
          </w:tcPr>
          <w:p w14:paraId="394DFD7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000807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4C1ED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9488D0E"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F581D04" w14:textId="77777777" w:rsidR="00243E5C" w:rsidRPr="00160E7B" w:rsidRDefault="00243E5C" w:rsidP="00243E5C">
            <w:pPr>
              <w:spacing w:after="0" w:line="240" w:lineRule="auto"/>
              <w:rPr>
                <w:color w:val="000000"/>
                <w:spacing w:val="-8"/>
                <w:szCs w:val="20"/>
              </w:rPr>
            </w:pPr>
          </w:p>
        </w:tc>
      </w:tr>
      <w:tr w:rsidR="00243E5C" w:rsidRPr="00160E7B" w14:paraId="21BCBAC9" w14:textId="77777777" w:rsidTr="009F7F8D">
        <w:trPr>
          <w:trHeight w:val="187"/>
        </w:trPr>
        <w:tc>
          <w:tcPr>
            <w:tcW w:w="2292" w:type="dxa"/>
            <w:tcBorders>
              <w:top w:val="nil"/>
              <w:left w:val="nil"/>
              <w:bottom w:val="nil"/>
              <w:right w:val="single" w:sz="6" w:space="0" w:color="auto"/>
            </w:tcBorders>
            <w:hideMark/>
          </w:tcPr>
          <w:p w14:paraId="4893B2B7" w14:textId="77777777" w:rsidR="00243E5C" w:rsidRPr="00160E7B" w:rsidRDefault="00243E5C" w:rsidP="00243E5C">
            <w:pPr>
              <w:spacing w:after="0" w:line="240" w:lineRule="auto"/>
              <w:ind w:left="324"/>
              <w:rPr>
                <w:color w:val="000000"/>
                <w:spacing w:val="-8"/>
                <w:szCs w:val="20"/>
              </w:rPr>
            </w:pPr>
            <w:r w:rsidRPr="00160E7B">
              <w:rPr>
                <w:color w:val="000000"/>
                <w:spacing w:val="-8"/>
                <w:szCs w:val="20"/>
              </w:rPr>
              <w:t>Maximum Creditline</w:t>
            </w:r>
          </w:p>
        </w:tc>
        <w:tc>
          <w:tcPr>
            <w:tcW w:w="1373" w:type="dxa"/>
            <w:tcBorders>
              <w:top w:val="nil"/>
              <w:left w:val="single" w:sz="6" w:space="0" w:color="auto"/>
              <w:bottom w:val="nil"/>
              <w:right w:val="single" w:sz="6" w:space="0" w:color="auto"/>
            </w:tcBorders>
            <w:hideMark/>
          </w:tcPr>
          <w:p w14:paraId="653BE6E0"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tc>
        <w:tc>
          <w:tcPr>
            <w:tcW w:w="1466" w:type="dxa"/>
            <w:tcBorders>
              <w:top w:val="nil"/>
              <w:left w:val="single" w:sz="6" w:space="0" w:color="auto"/>
              <w:bottom w:val="nil"/>
              <w:right w:val="single" w:sz="6" w:space="0" w:color="auto"/>
            </w:tcBorders>
            <w:hideMark/>
          </w:tcPr>
          <w:p w14:paraId="46151BC2"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tc>
        <w:tc>
          <w:tcPr>
            <w:tcW w:w="1283" w:type="dxa"/>
            <w:tcBorders>
              <w:top w:val="nil"/>
              <w:left w:val="single" w:sz="6" w:space="0" w:color="auto"/>
              <w:bottom w:val="nil"/>
              <w:right w:val="single" w:sz="6" w:space="0" w:color="auto"/>
            </w:tcBorders>
            <w:hideMark/>
          </w:tcPr>
          <w:p w14:paraId="32D6A909"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tc>
        <w:tc>
          <w:tcPr>
            <w:tcW w:w="1283" w:type="dxa"/>
            <w:tcBorders>
              <w:top w:val="nil"/>
              <w:left w:val="single" w:sz="6" w:space="0" w:color="auto"/>
              <w:bottom w:val="nil"/>
              <w:right w:val="single" w:sz="6" w:space="0" w:color="auto"/>
            </w:tcBorders>
            <w:hideMark/>
          </w:tcPr>
          <w:p w14:paraId="701F83A7"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tc>
        <w:tc>
          <w:tcPr>
            <w:tcW w:w="1738" w:type="dxa"/>
            <w:tcBorders>
              <w:top w:val="nil"/>
              <w:left w:val="single" w:sz="6" w:space="0" w:color="auto"/>
              <w:bottom w:val="nil"/>
              <w:right w:val="nil"/>
            </w:tcBorders>
            <w:hideMark/>
          </w:tcPr>
          <w:p w14:paraId="040A7F27"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tc>
      </w:tr>
      <w:tr w:rsidR="00243E5C" w:rsidRPr="00160E7B" w14:paraId="1E5379E4" w14:textId="77777777" w:rsidTr="009F7F8D">
        <w:trPr>
          <w:trHeight w:val="197"/>
        </w:trPr>
        <w:tc>
          <w:tcPr>
            <w:tcW w:w="2292" w:type="dxa"/>
            <w:tcBorders>
              <w:top w:val="nil"/>
              <w:left w:val="nil"/>
              <w:bottom w:val="nil"/>
              <w:right w:val="single" w:sz="6" w:space="0" w:color="auto"/>
            </w:tcBorders>
          </w:tcPr>
          <w:p w14:paraId="60566CA9" w14:textId="77777777" w:rsidR="00243E5C" w:rsidRPr="00160E7B" w:rsidRDefault="00243E5C" w:rsidP="00243E5C">
            <w:pPr>
              <w:spacing w:after="0" w:line="240" w:lineRule="auto"/>
              <w:ind w:left="324"/>
              <w:rPr>
                <w:b/>
                <w:bCs/>
                <w:color w:val="000000"/>
                <w:spacing w:val="-8"/>
                <w:szCs w:val="20"/>
              </w:rPr>
            </w:pPr>
          </w:p>
        </w:tc>
        <w:tc>
          <w:tcPr>
            <w:tcW w:w="1373" w:type="dxa"/>
            <w:tcBorders>
              <w:top w:val="nil"/>
              <w:left w:val="single" w:sz="6" w:space="0" w:color="auto"/>
              <w:bottom w:val="nil"/>
              <w:right w:val="single" w:sz="6" w:space="0" w:color="auto"/>
            </w:tcBorders>
          </w:tcPr>
          <w:p w14:paraId="6E937FB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B974DA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68B905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32CE65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C8D932A" w14:textId="77777777" w:rsidR="00243E5C" w:rsidRPr="00160E7B" w:rsidRDefault="00243E5C" w:rsidP="00243E5C">
            <w:pPr>
              <w:spacing w:after="0" w:line="240" w:lineRule="auto"/>
              <w:rPr>
                <w:color w:val="000000"/>
                <w:spacing w:val="-8"/>
                <w:szCs w:val="20"/>
              </w:rPr>
            </w:pPr>
          </w:p>
        </w:tc>
      </w:tr>
      <w:tr w:rsidR="00243E5C" w:rsidRPr="00160E7B" w14:paraId="758CDFC6" w14:textId="77777777" w:rsidTr="009F7F8D">
        <w:trPr>
          <w:trHeight w:val="197"/>
        </w:trPr>
        <w:tc>
          <w:tcPr>
            <w:tcW w:w="2292" w:type="dxa"/>
            <w:tcBorders>
              <w:top w:val="nil"/>
              <w:left w:val="nil"/>
              <w:bottom w:val="nil"/>
              <w:right w:val="single" w:sz="6" w:space="0" w:color="auto"/>
            </w:tcBorders>
          </w:tcPr>
          <w:p w14:paraId="0377EC2F" w14:textId="77777777" w:rsidR="00243E5C" w:rsidRPr="00160E7B" w:rsidRDefault="00243E5C" w:rsidP="00243E5C">
            <w:pPr>
              <w:spacing w:after="0" w:line="240" w:lineRule="auto"/>
              <w:ind w:left="324"/>
              <w:rPr>
                <w:color w:val="000000"/>
                <w:spacing w:val="-8"/>
                <w:szCs w:val="20"/>
              </w:rPr>
            </w:pPr>
            <w:r w:rsidRPr="00160E7B">
              <w:rPr>
                <w:color w:val="000000"/>
                <w:spacing w:val="-8"/>
                <w:szCs w:val="20"/>
              </w:rPr>
              <w:t>Minimum Monthly Payment</w:t>
            </w:r>
          </w:p>
          <w:p w14:paraId="2AAC7E13" w14:textId="77777777" w:rsidR="00243E5C" w:rsidRPr="00160E7B" w:rsidRDefault="00243E5C" w:rsidP="00243E5C">
            <w:pPr>
              <w:spacing w:after="0" w:line="240" w:lineRule="auto"/>
              <w:ind w:left="324"/>
              <w:rPr>
                <w:color w:val="000000"/>
                <w:spacing w:val="-8"/>
                <w:szCs w:val="20"/>
              </w:rPr>
            </w:pPr>
          </w:p>
          <w:p w14:paraId="366D5ED1" w14:textId="77777777" w:rsidR="00243E5C" w:rsidRPr="00160E7B" w:rsidRDefault="00243E5C" w:rsidP="00243E5C">
            <w:pPr>
              <w:spacing w:after="0" w:line="240" w:lineRule="auto"/>
              <w:ind w:left="324"/>
              <w:rPr>
                <w:color w:val="000000"/>
                <w:spacing w:val="-8"/>
                <w:szCs w:val="20"/>
              </w:rPr>
            </w:pPr>
          </w:p>
          <w:p w14:paraId="1CDB4F72" w14:textId="77777777" w:rsidR="00243E5C" w:rsidRPr="00160E7B" w:rsidRDefault="00243E5C" w:rsidP="00243E5C">
            <w:pPr>
              <w:spacing w:after="0" w:line="240" w:lineRule="auto"/>
              <w:ind w:left="324"/>
              <w:rPr>
                <w:color w:val="000000"/>
                <w:spacing w:val="-8"/>
                <w:szCs w:val="20"/>
              </w:rPr>
            </w:pPr>
          </w:p>
          <w:p w14:paraId="248381E3"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rPr>
              <w:t xml:space="preserve"> </w:t>
            </w:r>
            <w:r w:rsidRPr="00160E7B">
              <w:rPr>
                <w:b/>
                <w:bCs/>
                <w:color w:val="000000"/>
                <w:spacing w:val="-8"/>
                <w:szCs w:val="20"/>
                <w:u w:val="single"/>
              </w:rPr>
              <w:t>Converted Line of Credit</w:t>
            </w:r>
          </w:p>
          <w:p w14:paraId="641AA127" w14:textId="77777777" w:rsidR="00243E5C" w:rsidRPr="00160E7B" w:rsidRDefault="00243E5C" w:rsidP="00243E5C">
            <w:pPr>
              <w:spacing w:after="0" w:line="240" w:lineRule="auto"/>
              <w:rPr>
                <w:b/>
                <w:bCs/>
                <w:color w:val="000000"/>
                <w:spacing w:val="-8"/>
                <w:szCs w:val="20"/>
                <w:u w:val="single"/>
              </w:rPr>
            </w:pPr>
          </w:p>
          <w:p w14:paraId="6CA53E24" w14:textId="77777777" w:rsidR="00243E5C" w:rsidRPr="00160E7B" w:rsidRDefault="00243E5C" w:rsidP="00243E5C">
            <w:pPr>
              <w:spacing w:after="0" w:line="240" w:lineRule="auto"/>
              <w:ind w:left="270"/>
              <w:rPr>
                <w:bCs/>
                <w:color w:val="000000"/>
                <w:spacing w:val="-8"/>
                <w:szCs w:val="20"/>
              </w:rPr>
            </w:pPr>
            <w:r w:rsidRPr="00160E7B">
              <w:rPr>
                <w:bCs/>
                <w:color w:val="000000"/>
                <w:spacing w:val="-8"/>
                <w:szCs w:val="20"/>
              </w:rPr>
              <w:t>Minimum Amount:</w:t>
            </w:r>
          </w:p>
          <w:p w14:paraId="1A4DD747" w14:textId="77777777" w:rsidR="00243E5C" w:rsidRPr="00160E7B" w:rsidRDefault="00243E5C" w:rsidP="00243E5C">
            <w:pPr>
              <w:spacing w:after="0" w:line="240" w:lineRule="auto"/>
              <w:ind w:left="270"/>
              <w:rPr>
                <w:bCs/>
                <w:color w:val="000000"/>
                <w:spacing w:val="-8"/>
                <w:szCs w:val="20"/>
              </w:rPr>
            </w:pPr>
          </w:p>
          <w:p w14:paraId="37487D5C" w14:textId="77777777" w:rsidR="00243E5C" w:rsidRPr="00160E7B" w:rsidRDefault="00243E5C" w:rsidP="00243E5C">
            <w:pPr>
              <w:spacing w:after="0" w:line="240" w:lineRule="auto"/>
              <w:ind w:left="270"/>
              <w:rPr>
                <w:bCs/>
                <w:color w:val="000000"/>
                <w:spacing w:val="-8"/>
                <w:szCs w:val="20"/>
              </w:rPr>
            </w:pPr>
            <w:r w:rsidRPr="00160E7B">
              <w:rPr>
                <w:bCs/>
                <w:color w:val="000000"/>
                <w:spacing w:val="-8"/>
                <w:szCs w:val="20"/>
              </w:rPr>
              <w:t>Maximum Amount:</w:t>
            </w:r>
          </w:p>
          <w:p w14:paraId="72FDFF98" w14:textId="77777777" w:rsidR="00243E5C" w:rsidRPr="00160E7B" w:rsidRDefault="00243E5C" w:rsidP="00243E5C">
            <w:pPr>
              <w:spacing w:after="0" w:line="240" w:lineRule="auto"/>
              <w:ind w:left="270"/>
              <w:rPr>
                <w:b/>
                <w:bCs/>
                <w:color w:val="000000"/>
                <w:spacing w:val="-8"/>
                <w:szCs w:val="20"/>
              </w:rPr>
            </w:pPr>
          </w:p>
          <w:p w14:paraId="15436DDF" w14:textId="77777777" w:rsidR="00243E5C" w:rsidRPr="00160E7B" w:rsidRDefault="00243E5C" w:rsidP="00243E5C">
            <w:pPr>
              <w:spacing w:after="0" w:line="240" w:lineRule="auto"/>
              <w:ind w:left="270"/>
              <w:rPr>
                <w:bCs/>
                <w:color w:val="000000"/>
                <w:spacing w:val="-8"/>
                <w:szCs w:val="20"/>
              </w:rPr>
            </w:pPr>
            <w:r w:rsidRPr="00160E7B">
              <w:rPr>
                <w:bCs/>
                <w:color w:val="000000"/>
                <w:spacing w:val="-8"/>
                <w:szCs w:val="20"/>
              </w:rPr>
              <w:t>Maximum Term Based on Loan Amount:</w:t>
            </w:r>
          </w:p>
          <w:p w14:paraId="56DABD08" w14:textId="77777777" w:rsidR="00243E5C" w:rsidRPr="00160E7B" w:rsidRDefault="00243E5C" w:rsidP="00243E5C">
            <w:pPr>
              <w:spacing w:after="0" w:line="240" w:lineRule="auto"/>
              <w:rPr>
                <w:color w:val="000000"/>
                <w:spacing w:val="-8"/>
                <w:szCs w:val="20"/>
                <w:u w:val="single"/>
              </w:rPr>
            </w:pPr>
          </w:p>
        </w:tc>
        <w:tc>
          <w:tcPr>
            <w:tcW w:w="1373" w:type="dxa"/>
            <w:tcBorders>
              <w:top w:val="nil"/>
              <w:left w:val="single" w:sz="6" w:space="0" w:color="auto"/>
              <w:bottom w:val="nil"/>
              <w:right w:val="single" w:sz="6" w:space="0" w:color="auto"/>
            </w:tcBorders>
          </w:tcPr>
          <w:p w14:paraId="2092BE84" w14:textId="77777777" w:rsidR="00243E5C" w:rsidRPr="00160E7B" w:rsidRDefault="00243E5C" w:rsidP="00243E5C">
            <w:pPr>
              <w:spacing w:after="0" w:line="240" w:lineRule="auto"/>
              <w:rPr>
                <w:color w:val="000000"/>
                <w:spacing w:val="-8"/>
                <w:szCs w:val="20"/>
              </w:rPr>
            </w:pPr>
            <w:r w:rsidRPr="00160E7B">
              <w:rPr>
                <w:color w:val="000000"/>
                <w:spacing w:val="-8"/>
                <w:szCs w:val="20"/>
              </w:rPr>
              <w:t>$30 or 3%, whichever is greater</w:t>
            </w:r>
          </w:p>
          <w:p w14:paraId="38A382EE" w14:textId="77777777" w:rsidR="00243E5C" w:rsidRPr="00160E7B" w:rsidRDefault="00243E5C" w:rsidP="00243E5C">
            <w:pPr>
              <w:spacing w:after="0" w:line="240" w:lineRule="auto"/>
              <w:rPr>
                <w:color w:val="000000"/>
                <w:spacing w:val="-8"/>
                <w:szCs w:val="20"/>
              </w:rPr>
            </w:pPr>
          </w:p>
          <w:p w14:paraId="73E2A80B" w14:textId="77777777" w:rsidR="00243E5C" w:rsidRPr="00160E7B" w:rsidRDefault="00243E5C" w:rsidP="00243E5C">
            <w:pPr>
              <w:spacing w:after="0" w:line="240" w:lineRule="auto"/>
              <w:rPr>
                <w:color w:val="000000"/>
                <w:spacing w:val="-8"/>
                <w:szCs w:val="20"/>
              </w:rPr>
            </w:pPr>
          </w:p>
          <w:p w14:paraId="5955A80E" w14:textId="77777777" w:rsidR="00243E5C" w:rsidRPr="00160E7B" w:rsidRDefault="00243E5C" w:rsidP="00243E5C">
            <w:pPr>
              <w:spacing w:after="0" w:line="240" w:lineRule="auto"/>
              <w:rPr>
                <w:color w:val="000000"/>
                <w:spacing w:val="-8"/>
                <w:szCs w:val="20"/>
              </w:rPr>
            </w:pPr>
          </w:p>
          <w:p w14:paraId="461CF6E1" w14:textId="77777777" w:rsidR="00243E5C" w:rsidRPr="00160E7B" w:rsidRDefault="00243E5C" w:rsidP="00243E5C">
            <w:pPr>
              <w:spacing w:after="0" w:line="240" w:lineRule="auto"/>
              <w:rPr>
                <w:color w:val="000000"/>
                <w:spacing w:val="-8"/>
                <w:szCs w:val="20"/>
              </w:rPr>
            </w:pPr>
          </w:p>
          <w:p w14:paraId="6037EEC0" w14:textId="77777777" w:rsidR="00243E5C" w:rsidRPr="00160E7B" w:rsidRDefault="00243E5C" w:rsidP="00243E5C">
            <w:pPr>
              <w:spacing w:after="0" w:line="240" w:lineRule="auto"/>
              <w:rPr>
                <w:color w:val="000000"/>
                <w:spacing w:val="-8"/>
                <w:szCs w:val="20"/>
              </w:rPr>
            </w:pPr>
            <w:r w:rsidRPr="00160E7B">
              <w:rPr>
                <w:color w:val="000000"/>
                <w:spacing w:val="-8"/>
                <w:szCs w:val="20"/>
              </w:rPr>
              <w:t>$501</w:t>
            </w:r>
          </w:p>
          <w:p w14:paraId="5CCF33DC" w14:textId="77777777" w:rsidR="00243E5C" w:rsidRPr="00160E7B" w:rsidRDefault="00243E5C" w:rsidP="00243E5C">
            <w:pPr>
              <w:spacing w:after="0" w:line="240" w:lineRule="auto"/>
              <w:rPr>
                <w:color w:val="000000"/>
                <w:spacing w:val="-8"/>
                <w:szCs w:val="20"/>
              </w:rPr>
            </w:pPr>
          </w:p>
          <w:p w14:paraId="14055F48"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p w14:paraId="2D251743" w14:textId="77777777" w:rsidR="00243E5C" w:rsidRPr="00160E7B" w:rsidRDefault="00243E5C" w:rsidP="00243E5C">
            <w:pPr>
              <w:spacing w:after="0" w:line="240" w:lineRule="auto"/>
              <w:rPr>
                <w:color w:val="000000"/>
                <w:spacing w:val="-8"/>
                <w:szCs w:val="20"/>
              </w:rPr>
            </w:pPr>
          </w:p>
          <w:p w14:paraId="02FA3179" w14:textId="77777777" w:rsidR="00243E5C" w:rsidRPr="00160E7B" w:rsidRDefault="00243E5C" w:rsidP="00243E5C">
            <w:pPr>
              <w:spacing w:after="0" w:line="240" w:lineRule="auto"/>
              <w:rPr>
                <w:color w:val="000000"/>
                <w:spacing w:val="-8"/>
                <w:szCs w:val="20"/>
              </w:rPr>
            </w:pPr>
            <w:r w:rsidRPr="00160E7B">
              <w:rPr>
                <w:color w:val="000000"/>
                <w:spacing w:val="-8"/>
                <w:szCs w:val="20"/>
              </w:rPr>
              <w:t>$501 - $2,000;</w:t>
            </w:r>
          </w:p>
          <w:p w14:paraId="5348910C" w14:textId="77777777" w:rsidR="00243E5C" w:rsidRPr="00160E7B" w:rsidRDefault="00243E5C" w:rsidP="00243E5C">
            <w:pPr>
              <w:spacing w:after="0" w:line="240" w:lineRule="auto"/>
              <w:rPr>
                <w:color w:val="000000"/>
                <w:spacing w:val="-8"/>
                <w:szCs w:val="20"/>
              </w:rPr>
            </w:pPr>
            <w:r w:rsidRPr="00160E7B">
              <w:rPr>
                <w:color w:val="000000"/>
                <w:spacing w:val="-8"/>
                <w:szCs w:val="20"/>
              </w:rPr>
              <w:t>12 months</w:t>
            </w:r>
          </w:p>
          <w:p w14:paraId="21F16C01" w14:textId="77777777" w:rsidR="00243E5C" w:rsidRPr="00160E7B" w:rsidRDefault="00243E5C" w:rsidP="00243E5C">
            <w:pPr>
              <w:spacing w:after="0" w:line="240" w:lineRule="auto"/>
              <w:rPr>
                <w:color w:val="000000"/>
                <w:spacing w:val="-8"/>
                <w:szCs w:val="20"/>
              </w:rPr>
            </w:pPr>
          </w:p>
          <w:p w14:paraId="45C9296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$2,001 - $5,000; </w:t>
            </w:r>
          </w:p>
          <w:p w14:paraId="5145E906"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p w14:paraId="02096326" w14:textId="77777777" w:rsidR="00243E5C" w:rsidRPr="00160E7B" w:rsidRDefault="00243E5C" w:rsidP="00243E5C">
            <w:pPr>
              <w:spacing w:after="0" w:line="240" w:lineRule="auto"/>
              <w:rPr>
                <w:color w:val="000000"/>
                <w:spacing w:val="-8"/>
                <w:szCs w:val="20"/>
              </w:rPr>
            </w:pPr>
          </w:p>
          <w:p w14:paraId="3D2D65B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$10,000; </w:t>
            </w:r>
          </w:p>
          <w:p w14:paraId="11A4378A"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tc>
        <w:tc>
          <w:tcPr>
            <w:tcW w:w="1466" w:type="dxa"/>
            <w:tcBorders>
              <w:top w:val="nil"/>
              <w:left w:val="single" w:sz="6" w:space="0" w:color="auto"/>
              <w:bottom w:val="nil"/>
              <w:right w:val="single" w:sz="6" w:space="0" w:color="auto"/>
            </w:tcBorders>
          </w:tcPr>
          <w:p w14:paraId="63F35EA1" w14:textId="77777777" w:rsidR="00243E5C" w:rsidRPr="00160E7B" w:rsidRDefault="00243E5C" w:rsidP="00243E5C">
            <w:pPr>
              <w:spacing w:after="0" w:line="240" w:lineRule="auto"/>
              <w:rPr>
                <w:color w:val="000000"/>
                <w:spacing w:val="-8"/>
                <w:szCs w:val="20"/>
              </w:rPr>
            </w:pPr>
            <w:r w:rsidRPr="00160E7B">
              <w:rPr>
                <w:color w:val="000000"/>
                <w:spacing w:val="-8"/>
                <w:szCs w:val="20"/>
              </w:rPr>
              <w:t>$30 or 3%, whichever is greater</w:t>
            </w:r>
          </w:p>
          <w:p w14:paraId="0A823ADB" w14:textId="77777777" w:rsidR="00243E5C" w:rsidRPr="00160E7B" w:rsidRDefault="00243E5C" w:rsidP="00243E5C">
            <w:pPr>
              <w:spacing w:after="0" w:line="240" w:lineRule="auto"/>
              <w:rPr>
                <w:color w:val="000000"/>
                <w:spacing w:val="-8"/>
                <w:szCs w:val="20"/>
              </w:rPr>
            </w:pPr>
          </w:p>
          <w:p w14:paraId="41189A68" w14:textId="77777777" w:rsidR="00243E5C" w:rsidRPr="00160E7B" w:rsidRDefault="00243E5C" w:rsidP="00243E5C">
            <w:pPr>
              <w:spacing w:after="0" w:line="240" w:lineRule="auto"/>
              <w:rPr>
                <w:color w:val="000000"/>
                <w:spacing w:val="-8"/>
                <w:szCs w:val="20"/>
              </w:rPr>
            </w:pPr>
          </w:p>
          <w:p w14:paraId="67E8601F" w14:textId="77777777" w:rsidR="00243E5C" w:rsidRPr="00160E7B" w:rsidRDefault="00243E5C" w:rsidP="00243E5C">
            <w:pPr>
              <w:spacing w:after="0" w:line="240" w:lineRule="auto"/>
              <w:rPr>
                <w:color w:val="000000"/>
                <w:spacing w:val="-8"/>
                <w:szCs w:val="20"/>
              </w:rPr>
            </w:pPr>
          </w:p>
          <w:p w14:paraId="58BC6505" w14:textId="77777777" w:rsidR="00243E5C" w:rsidRPr="00160E7B" w:rsidRDefault="00243E5C" w:rsidP="00243E5C">
            <w:pPr>
              <w:spacing w:after="0" w:line="240" w:lineRule="auto"/>
              <w:rPr>
                <w:color w:val="000000"/>
                <w:spacing w:val="-8"/>
                <w:szCs w:val="20"/>
              </w:rPr>
            </w:pPr>
          </w:p>
          <w:p w14:paraId="4E7C4FE6" w14:textId="77777777" w:rsidR="00243E5C" w:rsidRPr="00160E7B" w:rsidRDefault="00243E5C" w:rsidP="00243E5C">
            <w:pPr>
              <w:spacing w:after="0" w:line="240" w:lineRule="auto"/>
              <w:rPr>
                <w:color w:val="000000"/>
                <w:spacing w:val="-8"/>
                <w:szCs w:val="20"/>
              </w:rPr>
            </w:pPr>
            <w:r w:rsidRPr="00160E7B">
              <w:rPr>
                <w:color w:val="000000"/>
                <w:spacing w:val="-8"/>
                <w:szCs w:val="20"/>
              </w:rPr>
              <w:t>$501</w:t>
            </w:r>
          </w:p>
          <w:p w14:paraId="121217A7" w14:textId="77777777" w:rsidR="00243E5C" w:rsidRPr="00160E7B" w:rsidRDefault="00243E5C" w:rsidP="00243E5C">
            <w:pPr>
              <w:spacing w:after="0" w:line="240" w:lineRule="auto"/>
              <w:rPr>
                <w:color w:val="000000"/>
                <w:spacing w:val="-8"/>
                <w:szCs w:val="20"/>
              </w:rPr>
            </w:pPr>
          </w:p>
          <w:p w14:paraId="5B222720"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p w14:paraId="4843DF13" w14:textId="77777777" w:rsidR="00243E5C" w:rsidRPr="00160E7B" w:rsidRDefault="00243E5C" w:rsidP="00243E5C">
            <w:pPr>
              <w:spacing w:after="0" w:line="240" w:lineRule="auto"/>
              <w:rPr>
                <w:color w:val="000000"/>
                <w:spacing w:val="-8"/>
                <w:szCs w:val="20"/>
              </w:rPr>
            </w:pPr>
          </w:p>
          <w:p w14:paraId="6ED1BDAE" w14:textId="77777777" w:rsidR="00243E5C" w:rsidRPr="00160E7B" w:rsidRDefault="00243E5C" w:rsidP="00243E5C">
            <w:pPr>
              <w:spacing w:after="0" w:line="240" w:lineRule="auto"/>
              <w:rPr>
                <w:color w:val="000000"/>
                <w:spacing w:val="-8"/>
                <w:szCs w:val="20"/>
              </w:rPr>
            </w:pPr>
            <w:r w:rsidRPr="00160E7B">
              <w:rPr>
                <w:color w:val="000000"/>
                <w:spacing w:val="-8"/>
                <w:szCs w:val="20"/>
              </w:rPr>
              <w:t>$501 - $2,000;</w:t>
            </w:r>
          </w:p>
          <w:p w14:paraId="7F66BDFC" w14:textId="77777777" w:rsidR="00243E5C" w:rsidRPr="00160E7B" w:rsidRDefault="00243E5C" w:rsidP="00243E5C">
            <w:pPr>
              <w:spacing w:after="0" w:line="240" w:lineRule="auto"/>
              <w:rPr>
                <w:color w:val="000000"/>
                <w:spacing w:val="-8"/>
                <w:szCs w:val="20"/>
              </w:rPr>
            </w:pPr>
            <w:r w:rsidRPr="00160E7B">
              <w:rPr>
                <w:color w:val="000000"/>
                <w:spacing w:val="-8"/>
                <w:szCs w:val="20"/>
              </w:rPr>
              <w:t>12 months</w:t>
            </w:r>
          </w:p>
          <w:p w14:paraId="23935D77" w14:textId="77777777" w:rsidR="00243E5C" w:rsidRPr="00160E7B" w:rsidRDefault="00243E5C" w:rsidP="00243E5C">
            <w:pPr>
              <w:spacing w:after="0" w:line="240" w:lineRule="auto"/>
              <w:rPr>
                <w:color w:val="000000"/>
                <w:spacing w:val="-8"/>
                <w:szCs w:val="20"/>
              </w:rPr>
            </w:pPr>
          </w:p>
          <w:p w14:paraId="67756DE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$2,001 - $5,000; </w:t>
            </w:r>
          </w:p>
          <w:p w14:paraId="1F052DCD"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p w14:paraId="24BADBE1" w14:textId="77777777" w:rsidR="00243E5C" w:rsidRPr="00160E7B" w:rsidRDefault="00243E5C" w:rsidP="00243E5C">
            <w:pPr>
              <w:spacing w:after="0" w:line="240" w:lineRule="auto"/>
              <w:rPr>
                <w:color w:val="000000"/>
                <w:spacing w:val="-8"/>
                <w:szCs w:val="20"/>
              </w:rPr>
            </w:pPr>
          </w:p>
          <w:p w14:paraId="2F92086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$10,000; </w:t>
            </w:r>
          </w:p>
          <w:p w14:paraId="10582937"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2131CA6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E2E4D00" w14:textId="77777777" w:rsidR="00243E5C" w:rsidRPr="00160E7B" w:rsidRDefault="00243E5C" w:rsidP="00243E5C">
            <w:pPr>
              <w:spacing w:after="0" w:line="240" w:lineRule="auto"/>
              <w:rPr>
                <w:color w:val="000000"/>
                <w:spacing w:val="-8"/>
                <w:szCs w:val="20"/>
              </w:rPr>
            </w:pPr>
            <w:r w:rsidRPr="00160E7B">
              <w:rPr>
                <w:color w:val="000000"/>
                <w:spacing w:val="-8"/>
                <w:szCs w:val="20"/>
              </w:rPr>
              <w:t>$30 or 3%, whichever is greater</w:t>
            </w:r>
          </w:p>
          <w:p w14:paraId="214CB758" w14:textId="77777777" w:rsidR="00243E5C" w:rsidRPr="00160E7B" w:rsidRDefault="00243E5C" w:rsidP="00243E5C">
            <w:pPr>
              <w:spacing w:after="0" w:line="240" w:lineRule="auto"/>
              <w:rPr>
                <w:color w:val="000000"/>
                <w:spacing w:val="-8"/>
                <w:szCs w:val="20"/>
              </w:rPr>
            </w:pPr>
          </w:p>
          <w:p w14:paraId="1722633E" w14:textId="77777777" w:rsidR="00243E5C" w:rsidRPr="00160E7B" w:rsidRDefault="00243E5C" w:rsidP="00243E5C">
            <w:pPr>
              <w:spacing w:after="0" w:line="240" w:lineRule="auto"/>
              <w:rPr>
                <w:color w:val="000000"/>
                <w:spacing w:val="-8"/>
                <w:szCs w:val="20"/>
              </w:rPr>
            </w:pPr>
          </w:p>
          <w:p w14:paraId="1D4604D0" w14:textId="77777777" w:rsidR="00243E5C" w:rsidRPr="00160E7B" w:rsidRDefault="00243E5C" w:rsidP="00243E5C">
            <w:pPr>
              <w:spacing w:after="0" w:line="240" w:lineRule="auto"/>
              <w:rPr>
                <w:color w:val="000000"/>
                <w:spacing w:val="-8"/>
                <w:szCs w:val="20"/>
              </w:rPr>
            </w:pPr>
          </w:p>
          <w:p w14:paraId="22335763" w14:textId="77777777" w:rsidR="00243E5C" w:rsidRPr="00160E7B" w:rsidRDefault="00243E5C" w:rsidP="00243E5C">
            <w:pPr>
              <w:spacing w:after="0" w:line="240" w:lineRule="auto"/>
              <w:rPr>
                <w:color w:val="000000"/>
                <w:spacing w:val="-8"/>
                <w:szCs w:val="20"/>
              </w:rPr>
            </w:pPr>
          </w:p>
          <w:p w14:paraId="26AC30CE" w14:textId="77777777" w:rsidR="00243E5C" w:rsidRPr="00160E7B" w:rsidRDefault="00243E5C" w:rsidP="00243E5C">
            <w:pPr>
              <w:spacing w:after="0" w:line="240" w:lineRule="auto"/>
              <w:rPr>
                <w:color w:val="000000"/>
                <w:spacing w:val="-8"/>
                <w:szCs w:val="20"/>
              </w:rPr>
            </w:pPr>
            <w:r w:rsidRPr="00160E7B">
              <w:rPr>
                <w:color w:val="000000"/>
                <w:spacing w:val="-8"/>
                <w:szCs w:val="20"/>
              </w:rPr>
              <w:t>$501</w:t>
            </w:r>
          </w:p>
          <w:p w14:paraId="36D91F62" w14:textId="77777777" w:rsidR="00243E5C" w:rsidRPr="00160E7B" w:rsidRDefault="00243E5C" w:rsidP="00243E5C">
            <w:pPr>
              <w:spacing w:after="0" w:line="240" w:lineRule="auto"/>
              <w:rPr>
                <w:color w:val="000000"/>
                <w:spacing w:val="-8"/>
                <w:szCs w:val="20"/>
              </w:rPr>
            </w:pPr>
          </w:p>
          <w:p w14:paraId="4295D68E"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p w14:paraId="0954EB44" w14:textId="77777777" w:rsidR="00243E5C" w:rsidRPr="00160E7B" w:rsidRDefault="00243E5C" w:rsidP="00243E5C">
            <w:pPr>
              <w:spacing w:after="0" w:line="240" w:lineRule="auto"/>
              <w:rPr>
                <w:color w:val="000000"/>
                <w:spacing w:val="-8"/>
                <w:szCs w:val="20"/>
              </w:rPr>
            </w:pPr>
          </w:p>
          <w:p w14:paraId="19D255D7" w14:textId="77777777" w:rsidR="00243E5C" w:rsidRPr="00160E7B" w:rsidRDefault="00243E5C" w:rsidP="00243E5C">
            <w:pPr>
              <w:spacing w:after="0" w:line="240" w:lineRule="auto"/>
              <w:rPr>
                <w:color w:val="000000"/>
                <w:spacing w:val="-8"/>
                <w:szCs w:val="20"/>
              </w:rPr>
            </w:pPr>
            <w:r w:rsidRPr="00160E7B">
              <w:rPr>
                <w:color w:val="000000"/>
                <w:spacing w:val="-8"/>
                <w:szCs w:val="20"/>
              </w:rPr>
              <w:t>$501 - $2,000;</w:t>
            </w:r>
          </w:p>
          <w:p w14:paraId="3533CD2E" w14:textId="77777777" w:rsidR="00243E5C" w:rsidRPr="00160E7B" w:rsidRDefault="00243E5C" w:rsidP="00243E5C">
            <w:pPr>
              <w:spacing w:after="0" w:line="240" w:lineRule="auto"/>
              <w:rPr>
                <w:color w:val="000000"/>
                <w:spacing w:val="-8"/>
                <w:szCs w:val="20"/>
              </w:rPr>
            </w:pPr>
            <w:r w:rsidRPr="00160E7B">
              <w:rPr>
                <w:color w:val="000000"/>
                <w:spacing w:val="-8"/>
                <w:szCs w:val="20"/>
              </w:rPr>
              <w:t>12 months</w:t>
            </w:r>
          </w:p>
          <w:p w14:paraId="1F5340C5" w14:textId="77777777" w:rsidR="00243E5C" w:rsidRPr="00160E7B" w:rsidRDefault="00243E5C" w:rsidP="00243E5C">
            <w:pPr>
              <w:spacing w:after="0" w:line="240" w:lineRule="auto"/>
              <w:rPr>
                <w:color w:val="000000"/>
                <w:spacing w:val="-8"/>
                <w:szCs w:val="20"/>
              </w:rPr>
            </w:pPr>
          </w:p>
          <w:p w14:paraId="57E87DF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$2,001 - $5,000; </w:t>
            </w:r>
          </w:p>
          <w:p w14:paraId="0D362423"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p w14:paraId="7115024B" w14:textId="77777777" w:rsidR="00243E5C" w:rsidRPr="00160E7B" w:rsidRDefault="00243E5C" w:rsidP="00243E5C">
            <w:pPr>
              <w:spacing w:after="0" w:line="240" w:lineRule="auto"/>
              <w:rPr>
                <w:color w:val="000000"/>
                <w:spacing w:val="-8"/>
                <w:szCs w:val="20"/>
              </w:rPr>
            </w:pPr>
          </w:p>
          <w:p w14:paraId="4E05DE3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$10,000; </w:t>
            </w:r>
          </w:p>
          <w:p w14:paraId="522A142E"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tc>
        <w:tc>
          <w:tcPr>
            <w:tcW w:w="1283" w:type="dxa"/>
            <w:tcBorders>
              <w:top w:val="nil"/>
              <w:left w:val="single" w:sz="6" w:space="0" w:color="auto"/>
              <w:bottom w:val="nil"/>
              <w:right w:val="single" w:sz="6" w:space="0" w:color="auto"/>
            </w:tcBorders>
          </w:tcPr>
          <w:p w14:paraId="335517C1" w14:textId="77777777" w:rsidR="00243E5C" w:rsidRPr="00160E7B" w:rsidRDefault="00243E5C" w:rsidP="00243E5C">
            <w:pPr>
              <w:spacing w:after="0" w:line="240" w:lineRule="auto"/>
              <w:rPr>
                <w:color w:val="000000"/>
                <w:spacing w:val="-8"/>
                <w:szCs w:val="20"/>
              </w:rPr>
            </w:pPr>
            <w:r w:rsidRPr="00160E7B">
              <w:rPr>
                <w:color w:val="000000"/>
                <w:spacing w:val="-8"/>
                <w:szCs w:val="20"/>
              </w:rPr>
              <w:t>$30 or 3%, whichever is greater</w:t>
            </w:r>
          </w:p>
          <w:p w14:paraId="627D284B" w14:textId="77777777" w:rsidR="00243E5C" w:rsidRPr="00160E7B" w:rsidRDefault="00243E5C" w:rsidP="00243E5C">
            <w:pPr>
              <w:spacing w:after="0" w:line="240" w:lineRule="auto"/>
              <w:rPr>
                <w:color w:val="000000"/>
                <w:spacing w:val="-8"/>
                <w:szCs w:val="20"/>
              </w:rPr>
            </w:pPr>
          </w:p>
          <w:p w14:paraId="767FB5A3" w14:textId="77777777" w:rsidR="00243E5C" w:rsidRPr="00160E7B" w:rsidRDefault="00243E5C" w:rsidP="00243E5C">
            <w:pPr>
              <w:spacing w:after="0" w:line="240" w:lineRule="auto"/>
              <w:rPr>
                <w:color w:val="000000"/>
                <w:spacing w:val="-8"/>
                <w:szCs w:val="20"/>
              </w:rPr>
            </w:pPr>
          </w:p>
          <w:p w14:paraId="1C6819BD" w14:textId="77777777" w:rsidR="00243E5C" w:rsidRPr="00160E7B" w:rsidRDefault="00243E5C" w:rsidP="00243E5C">
            <w:pPr>
              <w:spacing w:after="0" w:line="240" w:lineRule="auto"/>
              <w:rPr>
                <w:color w:val="000000"/>
                <w:spacing w:val="-8"/>
                <w:szCs w:val="20"/>
              </w:rPr>
            </w:pPr>
          </w:p>
          <w:p w14:paraId="60B0344F" w14:textId="77777777" w:rsidR="00243E5C" w:rsidRPr="00160E7B" w:rsidRDefault="00243E5C" w:rsidP="00243E5C">
            <w:pPr>
              <w:spacing w:after="0" w:line="240" w:lineRule="auto"/>
              <w:rPr>
                <w:color w:val="000000"/>
                <w:spacing w:val="-8"/>
                <w:szCs w:val="20"/>
              </w:rPr>
            </w:pPr>
          </w:p>
          <w:p w14:paraId="62D3B3EE" w14:textId="77777777" w:rsidR="00243E5C" w:rsidRPr="00160E7B" w:rsidRDefault="00243E5C" w:rsidP="00243E5C">
            <w:pPr>
              <w:spacing w:after="0" w:line="240" w:lineRule="auto"/>
              <w:rPr>
                <w:color w:val="000000"/>
                <w:spacing w:val="-8"/>
                <w:szCs w:val="20"/>
              </w:rPr>
            </w:pPr>
            <w:r w:rsidRPr="00160E7B">
              <w:rPr>
                <w:color w:val="000000"/>
                <w:spacing w:val="-8"/>
                <w:szCs w:val="20"/>
              </w:rPr>
              <w:t>$501</w:t>
            </w:r>
          </w:p>
          <w:p w14:paraId="6EAAAD9D" w14:textId="77777777" w:rsidR="00243E5C" w:rsidRPr="00160E7B" w:rsidRDefault="00243E5C" w:rsidP="00243E5C">
            <w:pPr>
              <w:spacing w:after="0" w:line="240" w:lineRule="auto"/>
              <w:rPr>
                <w:color w:val="000000"/>
                <w:spacing w:val="-8"/>
                <w:szCs w:val="20"/>
              </w:rPr>
            </w:pPr>
          </w:p>
          <w:p w14:paraId="24D35F6A"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p w14:paraId="5C003741" w14:textId="77777777" w:rsidR="00243E5C" w:rsidRPr="00160E7B" w:rsidRDefault="00243E5C" w:rsidP="00243E5C">
            <w:pPr>
              <w:spacing w:after="0" w:line="240" w:lineRule="auto"/>
              <w:rPr>
                <w:color w:val="000000"/>
                <w:spacing w:val="-8"/>
                <w:szCs w:val="20"/>
              </w:rPr>
            </w:pPr>
          </w:p>
          <w:p w14:paraId="0F5498F9" w14:textId="77777777" w:rsidR="00243E5C" w:rsidRPr="00160E7B" w:rsidRDefault="00243E5C" w:rsidP="00243E5C">
            <w:pPr>
              <w:spacing w:after="0" w:line="240" w:lineRule="auto"/>
              <w:rPr>
                <w:color w:val="000000"/>
                <w:spacing w:val="-8"/>
                <w:szCs w:val="20"/>
              </w:rPr>
            </w:pPr>
            <w:r w:rsidRPr="00160E7B">
              <w:rPr>
                <w:color w:val="000000"/>
                <w:spacing w:val="-8"/>
                <w:szCs w:val="20"/>
              </w:rPr>
              <w:t>$501 - $2,000;</w:t>
            </w:r>
          </w:p>
          <w:p w14:paraId="3B7D5290" w14:textId="77777777" w:rsidR="00243E5C" w:rsidRPr="00160E7B" w:rsidRDefault="00243E5C" w:rsidP="00243E5C">
            <w:pPr>
              <w:spacing w:after="0" w:line="240" w:lineRule="auto"/>
              <w:rPr>
                <w:color w:val="000000"/>
                <w:spacing w:val="-8"/>
                <w:szCs w:val="20"/>
              </w:rPr>
            </w:pPr>
            <w:r w:rsidRPr="00160E7B">
              <w:rPr>
                <w:color w:val="000000"/>
                <w:spacing w:val="-8"/>
                <w:szCs w:val="20"/>
              </w:rPr>
              <w:t>12 months</w:t>
            </w:r>
          </w:p>
          <w:p w14:paraId="51D52A70" w14:textId="77777777" w:rsidR="00243E5C" w:rsidRPr="00160E7B" w:rsidRDefault="00243E5C" w:rsidP="00243E5C">
            <w:pPr>
              <w:spacing w:after="0" w:line="240" w:lineRule="auto"/>
              <w:rPr>
                <w:color w:val="000000"/>
                <w:spacing w:val="-8"/>
                <w:szCs w:val="20"/>
              </w:rPr>
            </w:pPr>
          </w:p>
          <w:p w14:paraId="79C9F98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$2,001 - $5,000; </w:t>
            </w:r>
          </w:p>
          <w:p w14:paraId="5475BC81"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p w14:paraId="43CD7768" w14:textId="77777777" w:rsidR="00243E5C" w:rsidRPr="00160E7B" w:rsidRDefault="00243E5C" w:rsidP="00243E5C">
            <w:pPr>
              <w:spacing w:after="0" w:line="240" w:lineRule="auto"/>
              <w:rPr>
                <w:color w:val="000000"/>
                <w:spacing w:val="-8"/>
                <w:szCs w:val="20"/>
              </w:rPr>
            </w:pPr>
          </w:p>
          <w:p w14:paraId="3C6AA2C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$10,000; </w:t>
            </w:r>
          </w:p>
          <w:p w14:paraId="61F29503"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tc>
        <w:tc>
          <w:tcPr>
            <w:tcW w:w="1738" w:type="dxa"/>
            <w:tcBorders>
              <w:top w:val="nil"/>
              <w:left w:val="single" w:sz="6" w:space="0" w:color="auto"/>
              <w:bottom w:val="nil"/>
              <w:right w:val="nil"/>
            </w:tcBorders>
          </w:tcPr>
          <w:p w14:paraId="324B7832" w14:textId="77777777" w:rsidR="00243E5C" w:rsidRPr="00160E7B" w:rsidRDefault="00243E5C" w:rsidP="00243E5C">
            <w:pPr>
              <w:spacing w:after="0" w:line="240" w:lineRule="auto"/>
              <w:rPr>
                <w:color w:val="000000"/>
                <w:spacing w:val="-8"/>
                <w:szCs w:val="20"/>
              </w:rPr>
            </w:pPr>
            <w:r w:rsidRPr="00160E7B">
              <w:rPr>
                <w:color w:val="000000"/>
                <w:spacing w:val="-8"/>
                <w:szCs w:val="20"/>
              </w:rPr>
              <w:t>$30 or 3%, whichever is greater</w:t>
            </w:r>
          </w:p>
          <w:p w14:paraId="144EE36B" w14:textId="77777777" w:rsidR="00243E5C" w:rsidRPr="00160E7B" w:rsidRDefault="00243E5C" w:rsidP="00243E5C">
            <w:pPr>
              <w:spacing w:after="0" w:line="240" w:lineRule="auto"/>
              <w:rPr>
                <w:color w:val="000000"/>
                <w:spacing w:val="-8"/>
                <w:szCs w:val="20"/>
              </w:rPr>
            </w:pPr>
          </w:p>
          <w:p w14:paraId="31773DC3" w14:textId="77777777" w:rsidR="00243E5C" w:rsidRPr="00160E7B" w:rsidRDefault="00243E5C" w:rsidP="00243E5C">
            <w:pPr>
              <w:spacing w:after="0" w:line="240" w:lineRule="auto"/>
              <w:rPr>
                <w:color w:val="000000"/>
                <w:spacing w:val="-8"/>
                <w:szCs w:val="20"/>
              </w:rPr>
            </w:pPr>
          </w:p>
          <w:p w14:paraId="46893D07" w14:textId="77777777" w:rsidR="00243E5C" w:rsidRPr="00160E7B" w:rsidRDefault="00243E5C" w:rsidP="00243E5C">
            <w:pPr>
              <w:spacing w:after="0" w:line="240" w:lineRule="auto"/>
              <w:rPr>
                <w:color w:val="000000"/>
                <w:spacing w:val="-8"/>
                <w:szCs w:val="20"/>
              </w:rPr>
            </w:pPr>
          </w:p>
          <w:p w14:paraId="19F7118F" w14:textId="77777777" w:rsidR="00243E5C" w:rsidRPr="00160E7B" w:rsidRDefault="00243E5C" w:rsidP="00243E5C">
            <w:pPr>
              <w:spacing w:after="0" w:line="240" w:lineRule="auto"/>
              <w:rPr>
                <w:color w:val="000000"/>
                <w:spacing w:val="-8"/>
                <w:szCs w:val="20"/>
              </w:rPr>
            </w:pPr>
          </w:p>
          <w:p w14:paraId="36695086" w14:textId="77777777" w:rsidR="00243E5C" w:rsidRPr="00160E7B" w:rsidRDefault="00243E5C" w:rsidP="00243E5C">
            <w:pPr>
              <w:spacing w:after="0" w:line="240" w:lineRule="auto"/>
              <w:rPr>
                <w:color w:val="000000"/>
                <w:spacing w:val="-8"/>
                <w:szCs w:val="20"/>
              </w:rPr>
            </w:pPr>
          </w:p>
          <w:p w14:paraId="0142F9A7" w14:textId="77777777" w:rsidR="00243E5C" w:rsidRPr="00160E7B" w:rsidRDefault="00243E5C" w:rsidP="00243E5C">
            <w:pPr>
              <w:spacing w:after="0" w:line="240" w:lineRule="auto"/>
              <w:rPr>
                <w:color w:val="000000"/>
                <w:spacing w:val="-8"/>
                <w:szCs w:val="20"/>
              </w:rPr>
            </w:pPr>
            <w:r w:rsidRPr="00160E7B">
              <w:rPr>
                <w:color w:val="000000"/>
                <w:spacing w:val="-8"/>
                <w:szCs w:val="20"/>
              </w:rPr>
              <w:t>$501</w:t>
            </w:r>
          </w:p>
          <w:p w14:paraId="01702E66" w14:textId="77777777" w:rsidR="00243E5C" w:rsidRPr="00160E7B" w:rsidRDefault="00243E5C" w:rsidP="00243E5C">
            <w:pPr>
              <w:spacing w:after="0" w:line="240" w:lineRule="auto"/>
              <w:rPr>
                <w:color w:val="000000"/>
                <w:spacing w:val="-8"/>
                <w:szCs w:val="20"/>
              </w:rPr>
            </w:pPr>
          </w:p>
          <w:p w14:paraId="47B0B168" w14:textId="77777777" w:rsidR="00243E5C" w:rsidRPr="00160E7B" w:rsidRDefault="00243E5C" w:rsidP="00243E5C">
            <w:pPr>
              <w:spacing w:after="0" w:line="240" w:lineRule="auto"/>
              <w:rPr>
                <w:color w:val="000000"/>
                <w:spacing w:val="-8"/>
                <w:szCs w:val="20"/>
              </w:rPr>
            </w:pPr>
            <w:r w:rsidRPr="00160E7B">
              <w:rPr>
                <w:color w:val="000000"/>
                <w:spacing w:val="-8"/>
                <w:szCs w:val="20"/>
              </w:rPr>
              <w:t>$10,000</w:t>
            </w:r>
          </w:p>
          <w:p w14:paraId="6092CA84" w14:textId="77777777" w:rsidR="00243E5C" w:rsidRPr="00160E7B" w:rsidRDefault="00243E5C" w:rsidP="00243E5C">
            <w:pPr>
              <w:spacing w:after="0" w:line="240" w:lineRule="auto"/>
              <w:rPr>
                <w:color w:val="000000"/>
                <w:spacing w:val="-8"/>
                <w:szCs w:val="20"/>
              </w:rPr>
            </w:pPr>
          </w:p>
          <w:p w14:paraId="7A70127A" w14:textId="77777777" w:rsidR="00243E5C" w:rsidRPr="00160E7B" w:rsidRDefault="00243E5C" w:rsidP="00243E5C">
            <w:pPr>
              <w:spacing w:after="0" w:line="240" w:lineRule="auto"/>
              <w:rPr>
                <w:color w:val="000000"/>
                <w:spacing w:val="-8"/>
                <w:szCs w:val="20"/>
              </w:rPr>
            </w:pPr>
            <w:r w:rsidRPr="00160E7B">
              <w:rPr>
                <w:color w:val="000000"/>
                <w:spacing w:val="-8"/>
                <w:szCs w:val="20"/>
              </w:rPr>
              <w:t>$501 - $2,000;</w:t>
            </w:r>
          </w:p>
          <w:p w14:paraId="3881BB12" w14:textId="77777777" w:rsidR="00243E5C" w:rsidRPr="00160E7B" w:rsidRDefault="00243E5C" w:rsidP="00243E5C">
            <w:pPr>
              <w:spacing w:after="0" w:line="240" w:lineRule="auto"/>
              <w:rPr>
                <w:color w:val="000000"/>
                <w:spacing w:val="-8"/>
                <w:szCs w:val="20"/>
              </w:rPr>
            </w:pPr>
            <w:r w:rsidRPr="00160E7B">
              <w:rPr>
                <w:color w:val="000000"/>
                <w:spacing w:val="-8"/>
                <w:szCs w:val="20"/>
              </w:rPr>
              <w:t>12 months</w:t>
            </w:r>
          </w:p>
          <w:p w14:paraId="63F278FA" w14:textId="77777777" w:rsidR="00243E5C" w:rsidRPr="00160E7B" w:rsidRDefault="00243E5C" w:rsidP="00243E5C">
            <w:pPr>
              <w:spacing w:after="0" w:line="240" w:lineRule="auto"/>
              <w:rPr>
                <w:color w:val="000000"/>
                <w:spacing w:val="-8"/>
                <w:szCs w:val="20"/>
              </w:rPr>
            </w:pPr>
          </w:p>
          <w:p w14:paraId="68180E0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$2,001 - $5,000; </w:t>
            </w:r>
          </w:p>
          <w:p w14:paraId="7DDFCC88"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p w14:paraId="0DB66602" w14:textId="77777777" w:rsidR="00243E5C" w:rsidRPr="00160E7B" w:rsidRDefault="00243E5C" w:rsidP="00243E5C">
            <w:pPr>
              <w:spacing w:after="0" w:line="240" w:lineRule="auto"/>
              <w:rPr>
                <w:color w:val="000000"/>
                <w:spacing w:val="-8"/>
                <w:szCs w:val="20"/>
              </w:rPr>
            </w:pPr>
          </w:p>
          <w:p w14:paraId="2974241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$10,000; </w:t>
            </w:r>
          </w:p>
          <w:p w14:paraId="67990CCC"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tc>
      </w:tr>
      <w:tr w:rsidR="00243E5C" w:rsidRPr="00160E7B" w14:paraId="18C1FF4B" w14:textId="77777777" w:rsidTr="009F7F8D">
        <w:trPr>
          <w:trHeight w:val="197"/>
        </w:trPr>
        <w:tc>
          <w:tcPr>
            <w:tcW w:w="2292" w:type="dxa"/>
            <w:tcBorders>
              <w:top w:val="nil"/>
              <w:left w:val="nil"/>
              <w:bottom w:val="nil"/>
              <w:right w:val="single" w:sz="6" w:space="0" w:color="auto"/>
            </w:tcBorders>
          </w:tcPr>
          <w:p w14:paraId="38719DD3" w14:textId="77777777" w:rsidR="00243E5C" w:rsidRPr="00160E7B" w:rsidRDefault="00243E5C" w:rsidP="00243E5C">
            <w:pPr>
              <w:spacing w:after="0" w:line="240" w:lineRule="auto"/>
              <w:ind w:left="324"/>
              <w:rPr>
                <w:b/>
                <w:bCs/>
                <w:color w:val="000000"/>
                <w:spacing w:val="-8"/>
                <w:szCs w:val="20"/>
              </w:rPr>
            </w:pPr>
          </w:p>
        </w:tc>
        <w:tc>
          <w:tcPr>
            <w:tcW w:w="1373" w:type="dxa"/>
            <w:tcBorders>
              <w:top w:val="nil"/>
              <w:left w:val="single" w:sz="6" w:space="0" w:color="auto"/>
              <w:bottom w:val="nil"/>
              <w:right w:val="single" w:sz="6" w:space="0" w:color="auto"/>
            </w:tcBorders>
          </w:tcPr>
          <w:p w14:paraId="79C07AE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8379BD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861D89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CBE60F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E9A83E0" w14:textId="77777777" w:rsidR="00243E5C" w:rsidRPr="00160E7B" w:rsidRDefault="00243E5C" w:rsidP="00243E5C">
            <w:pPr>
              <w:spacing w:after="0" w:line="240" w:lineRule="auto"/>
              <w:rPr>
                <w:color w:val="000000"/>
                <w:spacing w:val="-8"/>
                <w:szCs w:val="20"/>
              </w:rPr>
            </w:pPr>
          </w:p>
        </w:tc>
      </w:tr>
      <w:tr w:rsidR="00243E5C" w:rsidRPr="00160E7B" w14:paraId="3EF24D1F" w14:textId="77777777" w:rsidTr="009F7F8D">
        <w:trPr>
          <w:trHeight w:val="187"/>
        </w:trPr>
        <w:tc>
          <w:tcPr>
            <w:tcW w:w="2292" w:type="dxa"/>
            <w:tcBorders>
              <w:top w:val="nil"/>
              <w:left w:val="nil"/>
              <w:bottom w:val="nil"/>
              <w:right w:val="single" w:sz="6" w:space="0" w:color="auto"/>
            </w:tcBorders>
            <w:hideMark/>
          </w:tcPr>
          <w:p w14:paraId="656BAEB2" w14:textId="77777777" w:rsidR="00243E5C" w:rsidRPr="00160E7B" w:rsidRDefault="00243E5C" w:rsidP="00243E5C">
            <w:pPr>
              <w:spacing w:after="0" w:line="240" w:lineRule="auto"/>
              <w:rPr>
                <w:color w:val="000000"/>
                <w:spacing w:val="-8"/>
                <w:szCs w:val="20"/>
              </w:rPr>
            </w:pPr>
            <w:r w:rsidRPr="00160E7B">
              <w:rPr>
                <w:b/>
                <w:bCs/>
                <w:color w:val="000000"/>
                <w:spacing w:val="-8"/>
                <w:szCs w:val="20"/>
              </w:rPr>
              <w:t>Overdraft Protection (only available to existing accountholders with this product prior to March 1, 2010).</w:t>
            </w:r>
          </w:p>
        </w:tc>
        <w:tc>
          <w:tcPr>
            <w:tcW w:w="1373" w:type="dxa"/>
            <w:tcBorders>
              <w:top w:val="nil"/>
              <w:left w:val="single" w:sz="6" w:space="0" w:color="auto"/>
              <w:bottom w:val="nil"/>
              <w:right w:val="single" w:sz="6" w:space="0" w:color="auto"/>
            </w:tcBorders>
          </w:tcPr>
          <w:p w14:paraId="6F19C35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A6706C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D7B6F4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369147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142137B" w14:textId="77777777" w:rsidR="00243E5C" w:rsidRPr="00160E7B" w:rsidRDefault="00243E5C" w:rsidP="00243E5C">
            <w:pPr>
              <w:spacing w:after="0" w:line="240" w:lineRule="auto"/>
              <w:rPr>
                <w:color w:val="000000"/>
                <w:spacing w:val="-8"/>
                <w:szCs w:val="20"/>
              </w:rPr>
            </w:pPr>
          </w:p>
        </w:tc>
      </w:tr>
      <w:tr w:rsidR="00243E5C" w:rsidRPr="00160E7B" w14:paraId="4AAB1DE5" w14:textId="77777777" w:rsidTr="009F7F8D">
        <w:trPr>
          <w:trHeight w:val="187"/>
        </w:trPr>
        <w:tc>
          <w:tcPr>
            <w:tcW w:w="2292" w:type="dxa"/>
            <w:tcBorders>
              <w:top w:val="nil"/>
              <w:left w:val="nil"/>
              <w:bottom w:val="nil"/>
              <w:right w:val="single" w:sz="6" w:space="0" w:color="auto"/>
            </w:tcBorders>
          </w:tcPr>
          <w:p w14:paraId="70856644"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48B12DE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03A994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31853D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755981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9B9096A" w14:textId="77777777" w:rsidR="00243E5C" w:rsidRPr="00160E7B" w:rsidRDefault="00243E5C" w:rsidP="00243E5C">
            <w:pPr>
              <w:spacing w:after="0" w:line="240" w:lineRule="auto"/>
              <w:rPr>
                <w:color w:val="000000"/>
                <w:spacing w:val="-8"/>
                <w:szCs w:val="20"/>
              </w:rPr>
            </w:pPr>
          </w:p>
        </w:tc>
      </w:tr>
      <w:tr w:rsidR="00243E5C" w:rsidRPr="00160E7B" w14:paraId="6338FC47" w14:textId="77777777" w:rsidTr="009F7F8D">
        <w:trPr>
          <w:trHeight w:val="187"/>
        </w:trPr>
        <w:tc>
          <w:tcPr>
            <w:tcW w:w="2292" w:type="dxa"/>
            <w:tcBorders>
              <w:top w:val="nil"/>
              <w:left w:val="nil"/>
              <w:bottom w:val="nil"/>
              <w:right w:val="single" w:sz="6" w:space="0" w:color="auto"/>
            </w:tcBorders>
            <w:hideMark/>
          </w:tcPr>
          <w:p w14:paraId="21A6B3BC"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Amount</w:t>
            </w:r>
          </w:p>
        </w:tc>
        <w:tc>
          <w:tcPr>
            <w:tcW w:w="1373" w:type="dxa"/>
            <w:tcBorders>
              <w:top w:val="nil"/>
              <w:left w:val="single" w:sz="6" w:space="0" w:color="auto"/>
              <w:bottom w:val="nil"/>
              <w:right w:val="single" w:sz="6" w:space="0" w:color="auto"/>
            </w:tcBorders>
            <w:hideMark/>
          </w:tcPr>
          <w:p w14:paraId="1349E919" w14:textId="77777777" w:rsidR="00243E5C" w:rsidRPr="00160E7B" w:rsidRDefault="00243E5C" w:rsidP="00243E5C">
            <w:pPr>
              <w:spacing w:after="0" w:line="240" w:lineRule="auto"/>
              <w:rPr>
                <w:color w:val="000000"/>
                <w:spacing w:val="-8"/>
                <w:szCs w:val="20"/>
              </w:rPr>
            </w:pPr>
            <w:r w:rsidRPr="00160E7B">
              <w:rPr>
                <w:color w:val="000000"/>
                <w:spacing w:val="-8"/>
                <w:szCs w:val="20"/>
              </w:rPr>
              <w:t>$500</w:t>
            </w:r>
          </w:p>
        </w:tc>
        <w:tc>
          <w:tcPr>
            <w:tcW w:w="1466" w:type="dxa"/>
            <w:tcBorders>
              <w:top w:val="nil"/>
              <w:left w:val="single" w:sz="6" w:space="0" w:color="auto"/>
              <w:bottom w:val="nil"/>
              <w:right w:val="single" w:sz="6" w:space="0" w:color="auto"/>
            </w:tcBorders>
            <w:hideMark/>
          </w:tcPr>
          <w:p w14:paraId="15802798" w14:textId="77777777" w:rsidR="00243E5C" w:rsidRPr="00160E7B" w:rsidRDefault="00243E5C" w:rsidP="00243E5C">
            <w:pPr>
              <w:spacing w:after="0" w:line="240" w:lineRule="auto"/>
              <w:rPr>
                <w:color w:val="000000"/>
                <w:spacing w:val="-8"/>
                <w:szCs w:val="20"/>
              </w:rPr>
            </w:pPr>
            <w:r w:rsidRPr="00160E7B">
              <w:rPr>
                <w:color w:val="000000"/>
                <w:spacing w:val="-8"/>
                <w:szCs w:val="20"/>
              </w:rPr>
              <w:t>$500</w:t>
            </w:r>
          </w:p>
        </w:tc>
        <w:tc>
          <w:tcPr>
            <w:tcW w:w="1283" w:type="dxa"/>
            <w:tcBorders>
              <w:top w:val="nil"/>
              <w:left w:val="single" w:sz="6" w:space="0" w:color="auto"/>
              <w:bottom w:val="nil"/>
              <w:right w:val="single" w:sz="6" w:space="0" w:color="auto"/>
            </w:tcBorders>
            <w:hideMark/>
          </w:tcPr>
          <w:p w14:paraId="707BBEF1" w14:textId="77777777" w:rsidR="00243E5C" w:rsidRPr="00160E7B" w:rsidRDefault="00243E5C" w:rsidP="00243E5C">
            <w:pPr>
              <w:spacing w:after="0" w:line="240" w:lineRule="auto"/>
              <w:rPr>
                <w:color w:val="000000"/>
                <w:spacing w:val="-8"/>
                <w:szCs w:val="20"/>
              </w:rPr>
            </w:pPr>
            <w:r w:rsidRPr="00160E7B">
              <w:rPr>
                <w:color w:val="000000"/>
                <w:spacing w:val="-8"/>
                <w:szCs w:val="20"/>
              </w:rPr>
              <w:t>$500</w:t>
            </w:r>
          </w:p>
        </w:tc>
        <w:tc>
          <w:tcPr>
            <w:tcW w:w="1283" w:type="dxa"/>
            <w:tcBorders>
              <w:top w:val="nil"/>
              <w:left w:val="single" w:sz="6" w:space="0" w:color="auto"/>
              <w:bottom w:val="nil"/>
              <w:right w:val="single" w:sz="6" w:space="0" w:color="auto"/>
            </w:tcBorders>
            <w:hideMark/>
          </w:tcPr>
          <w:p w14:paraId="565923C1" w14:textId="77777777" w:rsidR="00243E5C" w:rsidRPr="00160E7B" w:rsidRDefault="00243E5C" w:rsidP="00243E5C">
            <w:pPr>
              <w:spacing w:after="0" w:line="240" w:lineRule="auto"/>
              <w:rPr>
                <w:color w:val="000000"/>
                <w:spacing w:val="-8"/>
                <w:szCs w:val="20"/>
              </w:rPr>
            </w:pPr>
            <w:r w:rsidRPr="00160E7B">
              <w:rPr>
                <w:color w:val="000000"/>
                <w:spacing w:val="-8"/>
                <w:szCs w:val="20"/>
              </w:rPr>
              <w:t>$500</w:t>
            </w:r>
          </w:p>
        </w:tc>
        <w:tc>
          <w:tcPr>
            <w:tcW w:w="1738" w:type="dxa"/>
            <w:tcBorders>
              <w:top w:val="nil"/>
              <w:left w:val="single" w:sz="6" w:space="0" w:color="auto"/>
              <w:bottom w:val="nil"/>
              <w:right w:val="nil"/>
            </w:tcBorders>
            <w:hideMark/>
          </w:tcPr>
          <w:p w14:paraId="34BD74DC" w14:textId="77777777" w:rsidR="00243E5C" w:rsidRPr="00160E7B" w:rsidRDefault="00243E5C" w:rsidP="00243E5C">
            <w:pPr>
              <w:spacing w:after="0" w:line="240" w:lineRule="auto"/>
              <w:rPr>
                <w:color w:val="000000"/>
                <w:spacing w:val="-8"/>
                <w:szCs w:val="20"/>
              </w:rPr>
            </w:pPr>
            <w:r w:rsidRPr="00160E7B">
              <w:rPr>
                <w:color w:val="000000"/>
                <w:spacing w:val="-8"/>
                <w:szCs w:val="20"/>
              </w:rPr>
              <w:t>$500</w:t>
            </w:r>
          </w:p>
        </w:tc>
      </w:tr>
      <w:tr w:rsidR="00243E5C" w:rsidRPr="00160E7B" w14:paraId="339397EA" w14:textId="77777777" w:rsidTr="009F7F8D">
        <w:trPr>
          <w:trHeight w:val="187"/>
        </w:trPr>
        <w:tc>
          <w:tcPr>
            <w:tcW w:w="2292" w:type="dxa"/>
            <w:tcBorders>
              <w:top w:val="nil"/>
              <w:left w:val="nil"/>
              <w:bottom w:val="nil"/>
              <w:right w:val="single" w:sz="6" w:space="0" w:color="auto"/>
            </w:tcBorders>
          </w:tcPr>
          <w:p w14:paraId="1C332043"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7069767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8F2A20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F3F991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5E04B4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8B42F9D" w14:textId="77777777" w:rsidR="00243E5C" w:rsidRPr="00160E7B" w:rsidRDefault="00243E5C" w:rsidP="00243E5C">
            <w:pPr>
              <w:spacing w:after="0" w:line="240" w:lineRule="auto"/>
              <w:rPr>
                <w:color w:val="000000"/>
                <w:spacing w:val="-8"/>
                <w:szCs w:val="20"/>
              </w:rPr>
            </w:pPr>
          </w:p>
        </w:tc>
      </w:tr>
      <w:tr w:rsidR="00243E5C" w:rsidRPr="00160E7B" w14:paraId="6E4196A9" w14:textId="77777777" w:rsidTr="009F7F8D">
        <w:trPr>
          <w:trHeight w:val="187"/>
        </w:trPr>
        <w:tc>
          <w:tcPr>
            <w:tcW w:w="2292" w:type="dxa"/>
            <w:tcBorders>
              <w:top w:val="nil"/>
              <w:left w:val="nil"/>
              <w:bottom w:val="nil"/>
              <w:right w:val="single" w:sz="6" w:space="0" w:color="auto"/>
            </w:tcBorders>
            <w:hideMark/>
          </w:tcPr>
          <w:p w14:paraId="4037CBD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Amount</w:t>
            </w:r>
          </w:p>
        </w:tc>
        <w:tc>
          <w:tcPr>
            <w:tcW w:w="1373" w:type="dxa"/>
            <w:tcBorders>
              <w:top w:val="nil"/>
              <w:left w:val="single" w:sz="6" w:space="0" w:color="auto"/>
              <w:bottom w:val="nil"/>
              <w:right w:val="single" w:sz="6" w:space="0" w:color="auto"/>
            </w:tcBorders>
            <w:hideMark/>
          </w:tcPr>
          <w:p w14:paraId="3793DD29"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466" w:type="dxa"/>
            <w:tcBorders>
              <w:top w:val="nil"/>
              <w:left w:val="single" w:sz="6" w:space="0" w:color="auto"/>
              <w:bottom w:val="nil"/>
              <w:right w:val="single" w:sz="6" w:space="0" w:color="auto"/>
            </w:tcBorders>
            <w:hideMark/>
          </w:tcPr>
          <w:p w14:paraId="3E983082"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283" w:type="dxa"/>
            <w:tcBorders>
              <w:top w:val="nil"/>
              <w:left w:val="single" w:sz="6" w:space="0" w:color="auto"/>
              <w:bottom w:val="nil"/>
              <w:right w:val="single" w:sz="6" w:space="0" w:color="auto"/>
            </w:tcBorders>
            <w:hideMark/>
          </w:tcPr>
          <w:p w14:paraId="6F89B10F"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283" w:type="dxa"/>
            <w:tcBorders>
              <w:top w:val="nil"/>
              <w:left w:val="single" w:sz="6" w:space="0" w:color="auto"/>
              <w:bottom w:val="nil"/>
              <w:right w:val="single" w:sz="6" w:space="0" w:color="auto"/>
            </w:tcBorders>
            <w:hideMark/>
          </w:tcPr>
          <w:p w14:paraId="105A7162"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c>
          <w:tcPr>
            <w:tcW w:w="1738" w:type="dxa"/>
            <w:tcBorders>
              <w:top w:val="nil"/>
              <w:left w:val="single" w:sz="6" w:space="0" w:color="auto"/>
              <w:bottom w:val="nil"/>
              <w:right w:val="nil"/>
            </w:tcBorders>
            <w:hideMark/>
          </w:tcPr>
          <w:p w14:paraId="78BC637C" w14:textId="77777777" w:rsidR="00243E5C" w:rsidRPr="00160E7B" w:rsidRDefault="00243E5C" w:rsidP="00243E5C">
            <w:pPr>
              <w:spacing w:after="0" w:line="240" w:lineRule="auto"/>
              <w:rPr>
                <w:color w:val="000000"/>
                <w:spacing w:val="-8"/>
                <w:szCs w:val="20"/>
              </w:rPr>
            </w:pPr>
            <w:r w:rsidRPr="00160E7B">
              <w:rPr>
                <w:color w:val="000000"/>
                <w:spacing w:val="-8"/>
                <w:szCs w:val="20"/>
              </w:rPr>
              <w:t>$1,500</w:t>
            </w:r>
          </w:p>
        </w:tc>
      </w:tr>
      <w:tr w:rsidR="00243E5C" w:rsidRPr="00160E7B" w14:paraId="6DF18012" w14:textId="77777777" w:rsidTr="009F7F8D">
        <w:trPr>
          <w:trHeight w:val="187"/>
        </w:trPr>
        <w:tc>
          <w:tcPr>
            <w:tcW w:w="2292" w:type="dxa"/>
            <w:tcBorders>
              <w:top w:val="nil"/>
              <w:left w:val="nil"/>
              <w:bottom w:val="nil"/>
              <w:right w:val="single" w:sz="6" w:space="0" w:color="auto"/>
            </w:tcBorders>
          </w:tcPr>
          <w:p w14:paraId="653DD318"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FD829B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2C638A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979898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9E1F4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B224D04" w14:textId="77777777" w:rsidR="00243E5C" w:rsidRPr="00160E7B" w:rsidRDefault="00243E5C" w:rsidP="00243E5C">
            <w:pPr>
              <w:spacing w:after="0" w:line="240" w:lineRule="auto"/>
              <w:rPr>
                <w:color w:val="000000"/>
                <w:spacing w:val="-8"/>
                <w:szCs w:val="20"/>
              </w:rPr>
            </w:pPr>
          </w:p>
        </w:tc>
      </w:tr>
      <w:tr w:rsidR="00243E5C" w:rsidRPr="00160E7B" w14:paraId="334EA253" w14:textId="77777777" w:rsidTr="009F7F8D">
        <w:trPr>
          <w:trHeight w:val="197"/>
        </w:trPr>
        <w:tc>
          <w:tcPr>
            <w:tcW w:w="2292" w:type="dxa"/>
            <w:tcBorders>
              <w:top w:val="nil"/>
              <w:left w:val="nil"/>
              <w:bottom w:val="nil"/>
              <w:right w:val="single" w:sz="6" w:space="0" w:color="auto"/>
            </w:tcBorders>
            <w:hideMark/>
          </w:tcPr>
          <w:p w14:paraId="64CB28D9"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Unsecured Signature Loans</w:t>
            </w:r>
          </w:p>
        </w:tc>
        <w:tc>
          <w:tcPr>
            <w:tcW w:w="1373" w:type="dxa"/>
            <w:tcBorders>
              <w:top w:val="nil"/>
              <w:left w:val="single" w:sz="6" w:space="0" w:color="auto"/>
              <w:bottom w:val="nil"/>
              <w:right w:val="single" w:sz="6" w:space="0" w:color="auto"/>
            </w:tcBorders>
          </w:tcPr>
          <w:p w14:paraId="60EB05D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34BF05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350B87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AC0714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3C7CEA0" w14:textId="77777777" w:rsidR="00243E5C" w:rsidRPr="00160E7B" w:rsidRDefault="00243E5C" w:rsidP="00243E5C">
            <w:pPr>
              <w:spacing w:after="0" w:line="240" w:lineRule="auto"/>
              <w:rPr>
                <w:color w:val="000000"/>
                <w:spacing w:val="-8"/>
                <w:szCs w:val="20"/>
              </w:rPr>
            </w:pPr>
          </w:p>
        </w:tc>
      </w:tr>
      <w:tr w:rsidR="00243E5C" w:rsidRPr="00160E7B" w14:paraId="78187182" w14:textId="77777777" w:rsidTr="009F7F8D">
        <w:trPr>
          <w:trHeight w:val="187"/>
        </w:trPr>
        <w:tc>
          <w:tcPr>
            <w:tcW w:w="2292" w:type="dxa"/>
            <w:tcBorders>
              <w:top w:val="nil"/>
              <w:left w:val="nil"/>
              <w:bottom w:val="nil"/>
              <w:right w:val="single" w:sz="6" w:space="0" w:color="auto"/>
            </w:tcBorders>
          </w:tcPr>
          <w:p w14:paraId="6AB60797"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644E29F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5AC90B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839A2B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240A3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FA8C19D" w14:textId="77777777" w:rsidR="00243E5C" w:rsidRPr="00160E7B" w:rsidRDefault="00243E5C" w:rsidP="00243E5C">
            <w:pPr>
              <w:spacing w:after="0" w:line="240" w:lineRule="auto"/>
              <w:rPr>
                <w:color w:val="000000"/>
                <w:spacing w:val="-8"/>
                <w:szCs w:val="20"/>
              </w:rPr>
            </w:pPr>
          </w:p>
        </w:tc>
      </w:tr>
      <w:tr w:rsidR="00243E5C" w:rsidRPr="00160E7B" w14:paraId="685CD944" w14:textId="77777777" w:rsidTr="009F7F8D">
        <w:trPr>
          <w:trHeight w:val="187"/>
        </w:trPr>
        <w:tc>
          <w:tcPr>
            <w:tcW w:w="2292" w:type="dxa"/>
            <w:tcBorders>
              <w:top w:val="nil"/>
              <w:left w:val="nil"/>
              <w:bottom w:val="nil"/>
              <w:right w:val="single" w:sz="6" w:space="0" w:color="auto"/>
            </w:tcBorders>
          </w:tcPr>
          <w:p w14:paraId="5CC78162"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6CBB81D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071DF6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B93CC9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01C2E1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42130DF" w14:textId="77777777" w:rsidR="00243E5C" w:rsidRPr="00160E7B" w:rsidRDefault="00243E5C" w:rsidP="00243E5C">
            <w:pPr>
              <w:spacing w:after="0" w:line="240" w:lineRule="auto"/>
              <w:rPr>
                <w:color w:val="000000"/>
                <w:spacing w:val="-8"/>
                <w:szCs w:val="20"/>
              </w:rPr>
            </w:pPr>
          </w:p>
        </w:tc>
      </w:tr>
      <w:tr w:rsidR="00243E5C" w:rsidRPr="00160E7B" w14:paraId="5C1C91EA" w14:textId="77777777" w:rsidTr="009F7F8D">
        <w:trPr>
          <w:trHeight w:val="187"/>
        </w:trPr>
        <w:tc>
          <w:tcPr>
            <w:tcW w:w="2292" w:type="dxa"/>
            <w:tcBorders>
              <w:top w:val="nil"/>
              <w:left w:val="nil"/>
              <w:bottom w:val="nil"/>
              <w:right w:val="single" w:sz="6" w:space="0" w:color="auto"/>
            </w:tcBorders>
            <w:hideMark/>
          </w:tcPr>
          <w:p w14:paraId="4D07E204"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Amount</w:t>
            </w:r>
          </w:p>
        </w:tc>
        <w:tc>
          <w:tcPr>
            <w:tcW w:w="1373" w:type="dxa"/>
            <w:tcBorders>
              <w:top w:val="nil"/>
              <w:left w:val="single" w:sz="6" w:space="0" w:color="auto"/>
              <w:bottom w:val="nil"/>
              <w:right w:val="single" w:sz="6" w:space="0" w:color="auto"/>
            </w:tcBorders>
            <w:hideMark/>
          </w:tcPr>
          <w:p w14:paraId="427684E6"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466" w:type="dxa"/>
            <w:tcBorders>
              <w:top w:val="nil"/>
              <w:left w:val="single" w:sz="6" w:space="0" w:color="auto"/>
              <w:bottom w:val="nil"/>
              <w:right w:val="single" w:sz="6" w:space="0" w:color="auto"/>
            </w:tcBorders>
            <w:hideMark/>
          </w:tcPr>
          <w:p w14:paraId="57D55667"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hideMark/>
          </w:tcPr>
          <w:p w14:paraId="2E608802"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283" w:type="dxa"/>
            <w:tcBorders>
              <w:top w:val="nil"/>
              <w:left w:val="single" w:sz="6" w:space="0" w:color="auto"/>
              <w:bottom w:val="nil"/>
              <w:right w:val="single" w:sz="6" w:space="0" w:color="auto"/>
            </w:tcBorders>
            <w:hideMark/>
          </w:tcPr>
          <w:p w14:paraId="484E7F5B"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c>
          <w:tcPr>
            <w:tcW w:w="1738" w:type="dxa"/>
            <w:tcBorders>
              <w:top w:val="nil"/>
              <w:left w:val="single" w:sz="6" w:space="0" w:color="auto"/>
              <w:bottom w:val="nil"/>
              <w:right w:val="nil"/>
            </w:tcBorders>
            <w:hideMark/>
          </w:tcPr>
          <w:p w14:paraId="06789C9B" w14:textId="77777777" w:rsidR="00243E5C" w:rsidRPr="00160E7B" w:rsidRDefault="00243E5C" w:rsidP="00243E5C">
            <w:pPr>
              <w:spacing w:after="0" w:line="240" w:lineRule="auto"/>
              <w:rPr>
                <w:color w:val="000000"/>
                <w:spacing w:val="-8"/>
                <w:szCs w:val="20"/>
              </w:rPr>
            </w:pPr>
            <w:r w:rsidRPr="00160E7B">
              <w:rPr>
                <w:color w:val="000000"/>
                <w:spacing w:val="-8"/>
                <w:szCs w:val="20"/>
              </w:rPr>
              <w:t>$1,000</w:t>
            </w:r>
          </w:p>
        </w:tc>
      </w:tr>
      <w:tr w:rsidR="00243E5C" w:rsidRPr="00160E7B" w14:paraId="07CFE4F9" w14:textId="77777777" w:rsidTr="009F7F8D">
        <w:trPr>
          <w:trHeight w:val="197"/>
        </w:trPr>
        <w:tc>
          <w:tcPr>
            <w:tcW w:w="2292" w:type="dxa"/>
            <w:tcBorders>
              <w:top w:val="nil"/>
              <w:left w:val="nil"/>
              <w:bottom w:val="nil"/>
              <w:right w:val="single" w:sz="6" w:space="0" w:color="auto"/>
            </w:tcBorders>
          </w:tcPr>
          <w:p w14:paraId="4F16B345" w14:textId="77777777" w:rsidR="00243E5C" w:rsidRPr="00160E7B" w:rsidRDefault="00243E5C" w:rsidP="00243E5C">
            <w:pPr>
              <w:spacing w:after="0" w:line="240" w:lineRule="auto"/>
              <w:ind w:left="234"/>
              <w:rPr>
                <w:b/>
                <w:bCs/>
                <w:color w:val="000000"/>
                <w:spacing w:val="-8"/>
                <w:szCs w:val="20"/>
              </w:rPr>
            </w:pPr>
          </w:p>
        </w:tc>
        <w:tc>
          <w:tcPr>
            <w:tcW w:w="1373" w:type="dxa"/>
            <w:tcBorders>
              <w:top w:val="nil"/>
              <w:left w:val="single" w:sz="6" w:space="0" w:color="auto"/>
              <w:bottom w:val="nil"/>
              <w:right w:val="single" w:sz="6" w:space="0" w:color="auto"/>
            </w:tcBorders>
          </w:tcPr>
          <w:p w14:paraId="34E8422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D3F5F3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335650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2727EE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D7B8CA7" w14:textId="77777777" w:rsidR="00243E5C" w:rsidRPr="00160E7B" w:rsidRDefault="00243E5C" w:rsidP="00243E5C">
            <w:pPr>
              <w:spacing w:after="0" w:line="240" w:lineRule="auto"/>
              <w:rPr>
                <w:color w:val="000000"/>
                <w:spacing w:val="-8"/>
                <w:szCs w:val="20"/>
              </w:rPr>
            </w:pPr>
          </w:p>
        </w:tc>
      </w:tr>
      <w:tr w:rsidR="00243E5C" w:rsidRPr="00160E7B" w14:paraId="77A6C7E4" w14:textId="77777777" w:rsidTr="009F7F8D">
        <w:trPr>
          <w:trHeight w:val="187"/>
        </w:trPr>
        <w:tc>
          <w:tcPr>
            <w:tcW w:w="2292" w:type="dxa"/>
            <w:tcBorders>
              <w:top w:val="nil"/>
              <w:left w:val="nil"/>
              <w:bottom w:val="nil"/>
              <w:right w:val="single" w:sz="6" w:space="0" w:color="auto"/>
            </w:tcBorders>
            <w:hideMark/>
          </w:tcPr>
          <w:p w14:paraId="4D8FEA11" w14:textId="50C96198"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Maximum </w:t>
            </w:r>
            <w:r w:rsidR="00132820" w:rsidRPr="00160E7B">
              <w:rPr>
                <w:color w:val="000000"/>
                <w:spacing w:val="-8"/>
                <w:szCs w:val="20"/>
              </w:rPr>
              <w:t>Aggregate</w:t>
            </w:r>
            <w:r w:rsidRPr="00160E7B">
              <w:rPr>
                <w:color w:val="000000"/>
                <w:spacing w:val="-8"/>
                <w:szCs w:val="20"/>
              </w:rPr>
              <w:t xml:space="preserve"> Amount</w:t>
            </w:r>
          </w:p>
        </w:tc>
        <w:tc>
          <w:tcPr>
            <w:tcW w:w="1373" w:type="dxa"/>
            <w:tcBorders>
              <w:top w:val="nil"/>
              <w:left w:val="single" w:sz="6" w:space="0" w:color="auto"/>
              <w:bottom w:val="nil"/>
              <w:right w:val="single" w:sz="6" w:space="0" w:color="auto"/>
            </w:tcBorders>
            <w:hideMark/>
          </w:tcPr>
          <w:p w14:paraId="25135E33" w14:textId="77777777" w:rsidR="00243E5C" w:rsidRPr="00160E7B" w:rsidRDefault="00243E5C" w:rsidP="00243E5C">
            <w:pPr>
              <w:spacing w:after="0" w:line="240" w:lineRule="auto"/>
              <w:rPr>
                <w:color w:val="000000"/>
                <w:spacing w:val="-8"/>
                <w:szCs w:val="20"/>
              </w:rPr>
            </w:pPr>
            <w:r w:rsidRPr="00160E7B">
              <w:rPr>
                <w:color w:val="000000"/>
                <w:spacing w:val="-8"/>
                <w:szCs w:val="20"/>
              </w:rPr>
              <w:t>$15,000</w:t>
            </w:r>
          </w:p>
        </w:tc>
        <w:tc>
          <w:tcPr>
            <w:tcW w:w="1466" w:type="dxa"/>
            <w:tcBorders>
              <w:top w:val="nil"/>
              <w:left w:val="single" w:sz="6" w:space="0" w:color="auto"/>
              <w:bottom w:val="nil"/>
              <w:right w:val="single" w:sz="6" w:space="0" w:color="auto"/>
            </w:tcBorders>
            <w:hideMark/>
          </w:tcPr>
          <w:p w14:paraId="7311A410" w14:textId="77777777" w:rsidR="00243E5C" w:rsidRPr="00160E7B" w:rsidRDefault="00243E5C" w:rsidP="00243E5C">
            <w:pPr>
              <w:spacing w:after="0" w:line="240" w:lineRule="auto"/>
              <w:rPr>
                <w:color w:val="000000"/>
                <w:spacing w:val="-8"/>
                <w:szCs w:val="20"/>
              </w:rPr>
            </w:pPr>
            <w:r w:rsidRPr="00160E7B">
              <w:rPr>
                <w:color w:val="000000"/>
                <w:spacing w:val="-8"/>
                <w:szCs w:val="20"/>
              </w:rPr>
              <w:t>$15,000</w:t>
            </w:r>
          </w:p>
        </w:tc>
        <w:tc>
          <w:tcPr>
            <w:tcW w:w="1283" w:type="dxa"/>
            <w:tcBorders>
              <w:top w:val="nil"/>
              <w:left w:val="single" w:sz="6" w:space="0" w:color="auto"/>
              <w:bottom w:val="nil"/>
              <w:right w:val="single" w:sz="6" w:space="0" w:color="auto"/>
            </w:tcBorders>
            <w:hideMark/>
          </w:tcPr>
          <w:p w14:paraId="06CFFC57" w14:textId="77777777" w:rsidR="00243E5C" w:rsidRPr="00160E7B" w:rsidRDefault="00243E5C" w:rsidP="00243E5C">
            <w:pPr>
              <w:spacing w:after="0" w:line="240" w:lineRule="auto"/>
              <w:rPr>
                <w:color w:val="000000"/>
                <w:spacing w:val="-8"/>
                <w:szCs w:val="20"/>
              </w:rPr>
            </w:pPr>
            <w:r w:rsidRPr="00160E7B">
              <w:rPr>
                <w:color w:val="000000"/>
                <w:spacing w:val="-8"/>
                <w:szCs w:val="20"/>
              </w:rPr>
              <w:t>$15,000</w:t>
            </w:r>
          </w:p>
        </w:tc>
        <w:tc>
          <w:tcPr>
            <w:tcW w:w="1283" w:type="dxa"/>
            <w:tcBorders>
              <w:top w:val="nil"/>
              <w:left w:val="single" w:sz="6" w:space="0" w:color="auto"/>
              <w:bottom w:val="nil"/>
              <w:right w:val="single" w:sz="6" w:space="0" w:color="auto"/>
            </w:tcBorders>
            <w:hideMark/>
          </w:tcPr>
          <w:p w14:paraId="74105943" w14:textId="77777777" w:rsidR="00243E5C" w:rsidRPr="00160E7B" w:rsidRDefault="00243E5C" w:rsidP="00243E5C">
            <w:pPr>
              <w:spacing w:after="0" w:line="240" w:lineRule="auto"/>
              <w:rPr>
                <w:color w:val="000000"/>
                <w:spacing w:val="-8"/>
                <w:szCs w:val="20"/>
              </w:rPr>
            </w:pPr>
            <w:r w:rsidRPr="00160E7B">
              <w:rPr>
                <w:color w:val="000000"/>
                <w:spacing w:val="-8"/>
                <w:szCs w:val="20"/>
              </w:rPr>
              <w:t>$15,000</w:t>
            </w:r>
          </w:p>
        </w:tc>
        <w:tc>
          <w:tcPr>
            <w:tcW w:w="1738" w:type="dxa"/>
            <w:tcBorders>
              <w:top w:val="nil"/>
              <w:left w:val="single" w:sz="6" w:space="0" w:color="auto"/>
              <w:bottom w:val="nil"/>
              <w:right w:val="nil"/>
            </w:tcBorders>
            <w:hideMark/>
          </w:tcPr>
          <w:p w14:paraId="323D605E" w14:textId="77777777" w:rsidR="00243E5C" w:rsidRPr="00160E7B" w:rsidRDefault="00243E5C" w:rsidP="00243E5C">
            <w:pPr>
              <w:spacing w:after="0" w:line="240" w:lineRule="auto"/>
              <w:rPr>
                <w:color w:val="000000"/>
                <w:spacing w:val="-8"/>
                <w:szCs w:val="20"/>
              </w:rPr>
            </w:pPr>
            <w:r w:rsidRPr="00160E7B">
              <w:rPr>
                <w:color w:val="000000"/>
                <w:spacing w:val="-8"/>
                <w:szCs w:val="20"/>
              </w:rPr>
              <w:t>$15,000</w:t>
            </w:r>
          </w:p>
        </w:tc>
      </w:tr>
      <w:tr w:rsidR="00243E5C" w:rsidRPr="00160E7B" w14:paraId="0E7DE248" w14:textId="77777777" w:rsidTr="009F7F8D">
        <w:trPr>
          <w:trHeight w:val="187"/>
        </w:trPr>
        <w:tc>
          <w:tcPr>
            <w:tcW w:w="2292" w:type="dxa"/>
            <w:tcBorders>
              <w:top w:val="nil"/>
              <w:left w:val="nil"/>
              <w:bottom w:val="nil"/>
              <w:right w:val="single" w:sz="6" w:space="0" w:color="auto"/>
            </w:tcBorders>
          </w:tcPr>
          <w:p w14:paraId="544F7C8C"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0869F77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447DD6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404DF2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9F2B4B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F0C8603" w14:textId="77777777" w:rsidR="00243E5C" w:rsidRPr="00160E7B" w:rsidRDefault="00243E5C" w:rsidP="00243E5C">
            <w:pPr>
              <w:spacing w:after="0" w:line="240" w:lineRule="auto"/>
              <w:rPr>
                <w:color w:val="000000"/>
                <w:spacing w:val="-8"/>
                <w:szCs w:val="20"/>
              </w:rPr>
            </w:pPr>
          </w:p>
        </w:tc>
      </w:tr>
      <w:tr w:rsidR="00243E5C" w:rsidRPr="00160E7B" w14:paraId="088FF93B" w14:textId="77777777" w:rsidTr="009F7F8D">
        <w:trPr>
          <w:trHeight w:val="187"/>
        </w:trPr>
        <w:tc>
          <w:tcPr>
            <w:tcW w:w="2292" w:type="dxa"/>
            <w:tcBorders>
              <w:top w:val="nil"/>
              <w:left w:val="nil"/>
              <w:bottom w:val="nil"/>
              <w:right w:val="single" w:sz="6" w:space="0" w:color="auto"/>
            </w:tcBorders>
          </w:tcPr>
          <w:p w14:paraId="0E5E98AF"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5E1431B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7C3FF8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52F249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C9C0F1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9FCF6AC" w14:textId="77777777" w:rsidR="00243E5C" w:rsidRPr="00160E7B" w:rsidRDefault="00243E5C" w:rsidP="00243E5C">
            <w:pPr>
              <w:spacing w:after="0" w:line="240" w:lineRule="auto"/>
              <w:rPr>
                <w:color w:val="000000"/>
                <w:spacing w:val="-8"/>
                <w:szCs w:val="20"/>
              </w:rPr>
            </w:pPr>
          </w:p>
        </w:tc>
      </w:tr>
      <w:tr w:rsidR="00243E5C" w:rsidRPr="00160E7B" w14:paraId="0191B873" w14:textId="77777777" w:rsidTr="009F7F8D">
        <w:trPr>
          <w:trHeight w:val="187"/>
        </w:trPr>
        <w:tc>
          <w:tcPr>
            <w:tcW w:w="2292" w:type="dxa"/>
            <w:tcBorders>
              <w:top w:val="nil"/>
              <w:left w:val="nil"/>
              <w:bottom w:val="nil"/>
              <w:right w:val="single" w:sz="6" w:space="0" w:color="auto"/>
            </w:tcBorders>
          </w:tcPr>
          <w:p w14:paraId="1659109F"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71DF627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1D1BD6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5D205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DAF963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42243DA" w14:textId="77777777" w:rsidR="00243E5C" w:rsidRPr="00160E7B" w:rsidRDefault="00243E5C" w:rsidP="00243E5C">
            <w:pPr>
              <w:spacing w:after="0" w:line="240" w:lineRule="auto"/>
              <w:rPr>
                <w:color w:val="000000"/>
                <w:spacing w:val="-8"/>
                <w:szCs w:val="20"/>
              </w:rPr>
            </w:pPr>
          </w:p>
        </w:tc>
      </w:tr>
      <w:tr w:rsidR="00243E5C" w:rsidRPr="00160E7B" w14:paraId="1837E86D" w14:textId="77777777" w:rsidTr="009F7F8D">
        <w:trPr>
          <w:trHeight w:val="187"/>
        </w:trPr>
        <w:tc>
          <w:tcPr>
            <w:tcW w:w="2292" w:type="dxa"/>
            <w:tcBorders>
              <w:top w:val="nil"/>
              <w:left w:val="nil"/>
              <w:bottom w:val="nil"/>
              <w:right w:val="single" w:sz="6" w:space="0" w:color="auto"/>
            </w:tcBorders>
          </w:tcPr>
          <w:p w14:paraId="4E5DB45F"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7BDD7AE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ABFCAE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AD8C12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87629D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830EE6F" w14:textId="77777777" w:rsidR="00243E5C" w:rsidRPr="00160E7B" w:rsidRDefault="00243E5C" w:rsidP="00243E5C">
            <w:pPr>
              <w:spacing w:after="0" w:line="240" w:lineRule="auto"/>
              <w:rPr>
                <w:color w:val="000000"/>
                <w:spacing w:val="-8"/>
                <w:szCs w:val="20"/>
              </w:rPr>
            </w:pPr>
          </w:p>
        </w:tc>
      </w:tr>
      <w:tr w:rsidR="00243E5C" w:rsidRPr="00160E7B" w14:paraId="4D834955" w14:textId="77777777" w:rsidTr="009F7F8D">
        <w:trPr>
          <w:trHeight w:val="187"/>
        </w:trPr>
        <w:tc>
          <w:tcPr>
            <w:tcW w:w="2292" w:type="dxa"/>
            <w:tcBorders>
              <w:top w:val="nil"/>
              <w:left w:val="nil"/>
              <w:bottom w:val="nil"/>
              <w:right w:val="single" w:sz="6" w:space="0" w:color="auto"/>
            </w:tcBorders>
            <w:hideMark/>
          </w:tcPr>
          <w:p w14:paraId="33DC57BE"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u w:val="single"/>
              </w:rPr>
              <w:t>Maximum Term based on loan amount</w:t>
            </w:r>
          </w:p>
        </w:tc>
        <w:tc>
          <w:tcPr>
            <w:tcW w:w="1373" w:type="dxa"/>
            <w:tcBorders>
              <w:top w:val="nil"/>
              <w:left w:val="single" w:sz="6" w:space="0" w:color="auto"/>
              <w:bottom w:val="nil"/>
              <w:right w:val="single" w:sz="6" w:space="0" w:color="auto"/>
            </w:tcBorders>
            <w:hideMark/>
          </w:tcPr>
          <w:p w14:paraId="271EEC1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$1,000 - $1,500;  </w:t>
            </w:r>
          </w:p>
          <w:p w14:paraId="68530C0F" w14:textId="77777777" w:rsidR="00243E5C" w:rsidRPr="00160E7B" w:rsidRDefault="00243E5C" w:rsidP="00243E5C">
            <w:pPr>
              <w:spacing w:after="0" w:line="240" w:lineRule="auto"/>
              <w:rPr>
                <w:color w:val="000000"/>
                <w:spacing w:val="-8"/>
                <w:szCs w:val="20"/>
              </w:rPr>
            </w:pPr>
            <w:r w:rsidRPr="00160E7B">
              <w:rPr>
                <w:color w:val="000000"/>
                <w:spacing w:val="-8"/>
                <w:szCs w:val="20"/>
              </w:rPr>
              <w:t>18 months</w:t>
            </w:r>
          </w:p>
        </w:tc>
        <w:tc>
          <w:tcPr>
            <w:tcW w:w="1466" w:type="dxa"/>
            <w:tcBorders>
              <w:top w:val="nil"/>
              <w:left w:val="single" w:sz="6" w:space="0" w:color="auto"/>
              <w:bottom w:val="nil"/>
              <w:right w:val="single" w:sz="6" w:space="0" w:color="auto"/>
            </w:tcBorders>
            <w:hideMark/>
          </w:tcPr>
          <w:p w14:paraId="55028B0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$1,000 - $1,500;  </w:t>
            </w:r>
          </w:p>
          <w:p w14:paraId="5D9C040C" w14:textId="77777777" w:rsidR="00243E5C" w:rsidRPr="00160E7B" w:rsidRDefault="00243E5C" w:rsidP="00243E5C">
            <w:pPr>
              <w:spacing w:after="0" w:line="240" w:lineRule="auto"/>
              <w:rPr>
                <w:color w:val="000000"/>
                <w:spacing w:val="-8"/>
                <w:szCs w:val="20"/>
              </w:rPr>
            </w:pPr>
            <w:r w:rsidRPr="00160E7B">
              <w:rPr>
                <w:color w:val="000000"/>
                <w:spacing w:val="-8"/>
                <w:szCs w:val="20"/>
              </w:rPr>
              <w:t>18 months</w:t>
            </w:r>
          </w:p>
        </w:tc>
        <w:tc>
          <w:tcPr>
            <w:tcW w:w="1283" w:type="dxa"/>
            <w:tcBorders>
              <w:top w:val="nil"/>
              <w:left w:val="single" w:sz="6" w:space="0" w:color="auto"/>
              <w:bottom w:val="nil"/>
              <w:right w:val="single" w:sz="6" w:space="0" w:color="auto"/>
            </w:tcBorders>
            <w:hideMark/>
          </w:tcPr>
          <w:p w14:paraId="45543A4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$1,000 - $1,500;  </w:t>
            </w:r>
          </w:p>
          <w:p w14:paraId="4B4C30D9" w14:textId="77777777" w:rsidR="00243E5C" w:rsidRPr="00160E7B" w:rsidRDefault="00243E5C" w:rsidP="00243E5C">
            <w:pPr>
              <w:spacing w:after="0" w:line="240" w:lineRule="auto"/>
              <w:rPr>
                <w:color w:val="000000"/>
                <w:spacing w:val="-8"/>
                <w:szCs w:val="20"/>
              </w:rPr>
            </w:pPr>
            <w:r w:rsidRPr="00160E7B">
              <w:rPr>
                <w:color w:val="000000"/>
                <w:spacing w:val="-8"/>
                <w:szCs w:val="20"/>
              </w:rPr>
              <w:t>18 months</w:t>
            </w:r>
          </w:p>
        </w:tc>
        <w:tc>
          <w:tcPr>
            <w:tcW w:w="1283" w:type="dxa"/>
            <w:tcBorders>
              <w:top w:val="nil"/>
              <w:left w:val="single" w:sz="6" w:space="0" w:color="auto"/>
              <w:bottom w:val="nil"/>
              <w:right w:val="single" w:sz="6" w:space="0" w:color="auto"/>
            </w:tcBorders>
            <w:hideMark/>
          </w:tcPr>
          <w:p w14:paraId="44FACF1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$1,000 - $1,500;  </w:t>
            </w:r>
          </w:p>
          <w:p w14:paraId="64E8AD61" w14:textId="77777777" w:rsidR="00243E5C" w:rsidRPr="00160E7B" w:rsidRDefault="00243E5C" w:rsidP="00243E5C">
            <w:pPr>
              <w:spacing w:after="0" w:line="240" w:lineRule="auto"/>
              <w:rPr>
                <w:color w:val="000000"/>
                <w:spacing w:val="-8"/>
                <w:szCs w:val="20"/>
              </w:rPr>
            </w:pPr>
            <w:r w:rsidRPr="00160E7B">
              <w:rPr>
                <w:color w:val="000000"/>
                <w:spacing w:val="-8"/>
                <w:szCs w:val="20"/>
              </w:rPr>
              <w:t>18 months</w:t>
            </w:r>
          </w:p>
        </w:tc>
        <w:tc>
          <w:tcPr>
            <w:tcW w:w="1738" w:type="dxa"/>
            <w:tcBorders>
              <w:top w:val="nil"/>
              <w:left w:val="single" w:sz="6" w:space="0" w:color="auto"/>
              <w:bottom w:val="nil"/>
              <w:right w:val="nil"/>
            </w:tcBorders>
            <w:hideMark/>
          </w:tcPr>
          <w:p w14:paraId="4D50494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$1,000 - $1,500;  </w:t>
            </w:r>
          </w:p>
          <w:p w14:paraId="1C17862E" w14:textId="77777777" w:rsidR="00243E5C" w:rsidRPr="00160E7B" w:rsidRDefault="00243E5C" w:rsidP="00243E5C">
            <w:pPr>
              <w:spacing w:after="0" w:line="240" w:lineRule="auto"/>
              <w:rPr>
                <w:color w:val="000000"/>
                <w:spacing w:val="-8"/>
                <w:szCs w:val="20"/>
              </w:rPr>
            </w:pPr>
            <w:r w:rsidRPr="00160E7B">
              <w:rPr>
                <w:color w:val="000000"/>
                <w:spacing w:val="-8"/>
                <w:szCs w:val="20"/>
              </w:rPr>
              <w:t>18 months</w:t>
            </w:r>
          </w:p>
        </w:tc>
      </w:tr>
      <w:tr w:rsidR="00243E5C" w:rsidRPr="00160E7B" w14:paraId="0198A956" w14:textId="77777777" w:rsidTr="009F7F8D">
        <w:trPr>
          <w:trHeight w:val="187"/>
        </w:trPr>
        <w:tc>
          <w:tcPr>
            <w:tcW w:w="2292" w:type="dxa"/>
            <w:tcBorders>
              <w:top w:val="nil"/>
              <w:left w:val="nil"/>
              <w:bottom w:val="nil"/>
              <w:right w:val="single" w:sz="6" w:space="0" w:color="auto"/>
            </w:tcBorders>
          </w:tcPr>
          <w:p w14:paraId="40A12BAE"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21577F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CA8430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21416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CD6408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27585BE" w14:textId="77777777" w:rsidR="00243E5C" w:rsidRPr="00160E7B" w:rsidRDefault="00243E5C" w:rsidP="00243E5C">
            <w:pPr>
              <w:spacing w:after="0" w:line="240" w:lineRule="auto"/>
              <w:rPr>
                <w:color w:val="000000"/>
                <w:spacing w:val="-8"/>
                <w:szCs w:val="20"/>
              </w:rPr>
            </w:pPr>
          </w:p>
        </w:tc>
      </w:tr>
      <w:tr w:rsidR="00243E5C" w:rsidRPr="00160E7B" w14:paraId="0268DE3A" w14:textId="77777777" w:rsidTr="009F7F8D">
        <w:trPr>
          <w:trHeight w:val="187"/>
        </w:trPr>
        <w:tc>
          <w:tcPr>
            <w:tcW w:w="2292" w:type="dxa"/>
            <w:tcBorders>
              <w:top w:val="nil"/>
              <w:left w:val="nil"/>
              <w:bottom w:val="nil"/>
              <w:right w:val="single" w:sz="6" w:space="0" w:color="auto"/>
            </w:tcBorders>
          </w:tcPr>
          <w:p w14:paraId="58A4FD84"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hideMark/>
          </w:tcPr>
          <w:p w14:paraId="4C9E906A"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$1,501 - $2,500;  </w:t>
            </w:r>
          </w:p>
          <w:p w14:paraId="7A17012E"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tc>
        <w:tc>
          <w:tcPr>
            <w:tcW w:w="1466" w:type="dxa"/>
            <w:tcBorders>
              <w:top w:val="nil"/>
              <w:left w:val="single" w:sz="6" w:space="0" w:color="auto"/>
              <w:bottom w:val="nil"/>
              <w:right w:val="single" w:sz="6" w:space="0" w:color="auto"/>
            </w:tcBorders>
            <w:hideMark/>
          </w:tcPr>
          <w:p w14:paraId="5F95374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$1,501 - $2,500;  </w:t>
            </w:r>
          </w:p>
          <w:p w14:paraId="7A76521E"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tc>
        <w:tc>
          <w:tcPr>
            <w:tcW w:w="1283" w:type="dxa"/>
            <w:tcBorders>
              <w:top w:val="nil"/>
              <w:left w:val="single" w:sz="6" w:space="0" w:color="auto"/>
              <w:bottom w:val="nil"/>
              <w:right w:val="single" w:sz="6" w:space="0" w:color="auto"/>
            </w:tcBorders>
            <w:hideMark/>
          </w:tcPr>
          <w:p w14:paraId="2839330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$1,501 - $2,500;  </w:t>
            </w:r>
          </w:p>
          <w:p w14:paraId="35664245"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tc>
        <w:tc>
          <w:tcPr>
            <w:tcW w:w="1283" w:type="dxa"/>
            <w:tcBorders>
              <w:top w:val="nil"/>
              <w:left w:val="single" w:sz="6" w:space="0" w:color="auto"/>
              <w:bottom w:val="nil"/>
              <w:right w:val="single" w:sz="6" w:space="0" w:color="auto"/>
            </w:tcBorders>
            <w:hideMark/>
          </w:tcPr>
          <w:p w14:paraId="2F091E8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$1,501 - $2,500;  </w:t>
            </w:r>
          </w:p>
          <w:p w14:paraId="0BE58D4C"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tc>
        <w:tc>
          <w:tcPr>
            <w:tcW w:w="1738" w:type="dxa"/>
            <w:tcBorders>
              <w:top w:val="nil"/>
              <w:left w:val="single" w:sz="6" w:space="0" w:color="auto"/>
              <w:bottom w:val="nil"/>
              <w:right w:val="nil"/>
            </w:tcBorders>
            <w:hideMark/>
          </w:tcPr>
          <w:p w14:paraId="006A451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$1,501 - $2,500;  </w:t>
            </w:r>
          </w:p>
          <w:p w14:paraId="07E8A0AE" w14:textId="77777777" w:rsidR="00243E5C" w:rsidRPr="00160E7B" w:rsidRDefault="00243E5C" w:rsidP="00243E5C">
            <w:pPr>
              <w:spacing w:after="0" w:line="240" w:lineRule="auto"/>
              <w:rPr>
                <w:color w:val="000000"/>
                <w:spacing w:val="-8"/>
                <w:szCs w:val="20"/>
              </w:rPr>
            </w:pPr>
            <w:r w:rsidRPr="00160E7B">
              <w:rPr>
                <w:color w:val="000000"/>
                <w:spacing w:val="-8"/>
                <w:szCs w:val="20"/>
              </w:rPr>
              <w:t>24 months</w:t>
            </w:r>
          </w:p>
        </w:tc>
      </w:tr>
      <w:tr w:rsidR="00243E5C" w:rsidRPr="00160E7B" w14:paraId="013902A2" w14:textId="77777777" w:rsidTr="009F7F8D">
        <w:trPr>
          <w:trHeight w:val="187"/>
        </w:trPr>
        <w:tc>
          <w:tcPr>
            <w:tcW w:w="2292" w:type="dxa"/>
            <w:tcBorders>
              <w:top w:val="nil"/>
              <w:left w:val="nil"/>
              <w:bottom w:val="nil"/>
              <w:right w:val="single" w:sz="6" w:space="0" w:color="auto"/>
            </w:tcBorders>
          </w:tcPr>
          <w:p w14:paraId="0C21F9BA"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E761B9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40C6B5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B7E972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278EBD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3FC4D95" w14:textId="77777777" w:rsidR="00243E5C" w:rsidRPr="00160E7B" w:rsidRDefault="00243E5C" w:rsidP="00243E5C">
            <w:pPr>
              <w:spacing w:after="0" w:line="240" w:lineRule="auto"/>
              <w:rPr>
                <w:color w:val="000000"/>
                <w:spacing w:val="-8"/>
                <w:szCs w:val="20"/>
              </w:rPr>
            </w:pPr>
          </w:p>
        </w:tc>
      </w:tr>
      <w:tr w:rsidR="00243E5C" w:rsidRPr="00160E7B" w14:paraId="549E361E" w14:textId="77777777" w:rsidTr="009F7F8D">
        <w:trPr>
          <w:trHeight w:val="187"/>
        </w:trPr>
        <w:tc>
          <w:tcPr>
            <w:tcW w:w="2292" w:type="dxa"/>
            <w:tcBorders>
              <w:top w:val="nil"/>
              <w:left w:val="nil"/>
              <w:bottom w:val="nil"/>
              <w:right w:val="single" w:sz="6" w:space="0" w:color="auto"/>
            </w:tcBorders>
          </w:tcPr>
          <w:p w14:paraId="0326A87E"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hideMark/>
          </w:tcPr>
          <w:p w14:paraId="7D1AA09E"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$2,501 - $5,000; </w:t>
            </w:r>
          </w:p>
          <w:p w14:paraId="0190D79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36 months</w:t>
            </w:r>
          </w:p>
        </w:tc>
        <w:tc>
          <w:tcPr>
            <w:tcW w:w="1466" w:type="dxa"/>
            <w:tcBorders>
              <w:top w:val="nil"/>
              <w:left w:val="single" w:sz="6" w:space="0" w:color="auto"/>
              <w:bottom w:val="nil"/>
              <w:right w:val="single" w:sz="6" w:space="0" w:color="auto"/>
            </w:tcBorders>
            <w:hideMark/>
          </w:tcPr>
          <w:p w14:paraId="2CAC066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$2,501 - $5,000; </w:t>
            </w:r>
          </w:p>
          <w:p w14:paraId="5E7DDCD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36 months</w:t>
            </w:r>
          </w:p>
        </w:tc>
        <w:tc>
          <w:tcPr>
            <w:tcW w:w="1283" w:type="dxa"/>
            <w:tcBorders>
              <w:top w:val="nil"/>
              <w:left w:val="single" w:sz="6" w:space="0" w:color="auto"/>
              <w:bottom w:val="nil"/>
              <w:right w:val="single" w:sz="6" w:space="0" w:color="auto"/>
            </w:tcBorders>
            <w:hideMark/>
          </w:tcPr>
          <w:p w14:paraId="1D8DA6B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$2,501 - $5,000; </w:t>
            </w:r>
          </w:p>
          <w:p w14:paraId="5E40A53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36 months</w:t>
            </w:r>
          </w:p>
        </w:tc>
        <w:tc>
          <w:tcPr>
            <w:tcW w:w="1283" w:type="dxa"/>
            <w:tcBorders>
              <w:top w:val="nil"/>
              <w:left w:val="single" w:sz="6" w:space="0" w:color="auto"/>
              <w:bottom w:val="nil"/>
              <w:right w:val="single" w:sz="6" w:space="0" w:color="auto"/>
            </w:tcBorders>
            <w:hideMark/>
          </w:tcPr>
          <w:p w14:paraId="710F5C2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$2,501 - $5,000; </w:t>
            </w:r>
          </w:p>
          <w:p w14:paraId="754EA22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36 months</w:t>
            </w:r>
          </w:p>
        </w:tc>
        <w:tc>
          <w:tcPr>
            <w:tcW w:w="1738" w:type="dxa"/>
            <w:tcBorders>
              <w:top w:val="nil"/>
              <w:left w:val="single" w:sz="6" w:space="0" w:color="auto"/>
              <w:bottom w:val="nil"/>
              <w:right w:val="nil"/>
            </w:tcBorders>
            <w:hideMark/>
          </w:tcPr>
          <w:p w14:paraId="64AF7A5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$2,501 - $5,000; </w:t>
            </w:r>
          </w:p>
          <w:p w14:paraId="3AF498F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36 months</w:t>
            </w:r>
          </w:p>
        </w:tc>
      </w:tr>
      <w:tr w:rsidR="00243E5C" w:rsidRPr="00160E7B" w14:paraId="70D61B08" w14:textId="77777777" w:rsidTr="009F7F8D">
        <w:trPr>
          <w:trHeight w:val="187"/>
        </w:trPr>
        <w:tc>
          <w:tcPr>
            <w:tcW w:w="2292" w:type="dxa"/>
            <w:tcBorders>
              <w:top w:val="nil"/>
              <w:left w:val="nil"/>
              <w:bottom w:val="nil"/>
              <w:right w:val="single" w:sz="6" w:space="0" w:color="auto"/>
            </w:tcBorders>
          </w:tcPr>
          <w:p w14:paraId="548F01AD"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D402F7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269344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90872E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42C9E0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EB71610" w14:textId="77777777" w:rsidR="00243E5C" w:rsidRPr="00160E7B" w:rsidRDefault="00243E5C" w:rsidP="00243E5C">
            <w:pPr>
              <w:spacing w:after="0" w:line="240" w:lineRule="auto"/>
              <w:rPr>
                <w:color w:val="000000"/>
                <w:spacing w:val="-8"/>
                <w:szCs w:val="20"/>
              </w:rPr>
            </w:pPr>
          </w:p>
        </w:tc>
      </w:tr>
      <w:tr w:rsidR="00243E5C" w:rsidRPr="00160E7B" w14:paraId="58346D24" w14:textId="77777777" w:rsidTr="009F7F8D">
        <w:trPr>
          <w:trHeight w:val="187"/>
        </w:trPr>
        <w:tc>
          <w:tcPr>
            <w:tcW w:w="2292" w:type="dxa"/>
            <w:tcBorders>
              <w:top w:val="nil"/>
              <w:left w:val="nil"/>
              <w:bottom w:val="nil"/>
              <w:right w:val="single" w:sz="6" w:space="0" w:color="auto"/>
            </w:tcBorders>
          </w:tcPr>
          <w:p w14:paraId="60D7FD16"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hideMark/>
          </w:tcPr>
          <w:p w14:paraId="5915268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$7,500;  </w:t>
            </w:r>
          </w:p>
          <w:p w14:paraId="1B732A30"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tc>
        <w:tc>
          <w:tcPr>
            <w:tcW w:w="1466" w:type="dxa"/>
            <w:tcBorders>
              <w:top w:val="nil"/>
              <w:left w:val="single" w:sz="6" w:space="0" w:color="auto"/>
              <w:bottom w:val="nil"/>
              <w:right w:val="single" w:sz="6" w:space="0" w:color="auto"/>
            </w:tcBorders>
            <w:hideMark/>
          </w:tcPr>
          <w:p w14:paraId="2C262890"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$7,500;  </w:t>
            </w:r>
          </w:p>
          <w:p w14:paraId="4EEEEDD5"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tc>
        <w:tc>
          <w:tcPr>
            <w:tcW w:w="1283" w:type="dxa"/>
            <w:tcBorders>
              <w:top w:val="nil"/>
              <w:left w:val="single" w:sz="6" w:space="0" w:color="auto"/>
              <w:bottom w:val="nil"/>
              <w:right w:val="single" w:sz="6" w:space="0" w:color="auto"/>
            </w:tcBorders>
            <w:hideMark/>
          </w:tcPr>
          <w:p w14:paraId="3F26F63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$7,500;  </w:t>
            </w:r>
          </w:p>
          <w:p w14:paraId="54BFB2A1"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tc>
        <w:tc>
          <w:tcPr>
            <w:tcW w:w="1283" w:type="dxa"/>
            <w:tcBorders>
              <w:top w:val="nil"/>
              <w:left w:val="single" w:sz="6" w:space="0" w:color="auto"/>
              <w:bottom w:val="nil"/>
              <w:right w:val="single" w:sz="6" w:space="0" w:color="auto"/>
            </w:tcBorders>
            <w:hideMark/>
          </w:tcPr>
          <w:p w14:paraId="5934BBD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$7,500;  </w:t>
            </w:r>
          </w:p>
          <w:p w14:paraId="57179394"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tc>
        <w:tc>
          <w:tcPr>
            <w:tcW w:w="1738" w:type="dxa"/>
            <w:tcBorders>
              <w:top w:val="nil"/>
              <w:left w:val="single" w:sz="6" w:space="0" w:color="auto"/>
              <w:bottom w:val="nil"/>
              <w:right w:val="nil"/>
            </w:tcBorders>
            <w:hideMark/>
          </w:tcPr>
          <w:p w14:paraId="3E85787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$5,001 - $7,500;  </w:t>
            </w:r>
          </w:p>
          <w:p w14:paraId="216C70E9"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tc>
      </w:tr>
      <w:tr w:rsidR="00243E5C" w:rsidRPr="00160E7B" w14:paraId="2E1CF4C3" w14:textId="77777777" w:rsidTr="009F7F8D">
        <w:trPr>
          <w:trHeight w:val="187"/>
        </w:trPr>
        <w:tc>
          <w:tcPr>
            <w:tcW w:w="2292" w:type="dxa"/>
            <w:tcBorders>
              <w:top w:val="nil"/>
              <w:left w:val="nil"/>
              <w:bottom w:val="nil"/>
              <w:right w:val="single" w:sz="6" w:space="0" w:color="auto"/>
            </w:tcBorders>
          </w:tcPr>
          <w:p w14:paraId="6E4BD764"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6E9304F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931AE3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1F5B9B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AE288B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FA45351" w14:textId="77777777" w:rsidR="00243E5C" w:rsidRPr="00160E7B" w:rsidRDefault="00243E5C" w:rsidP="00243E5C">
            <w:pPr>
              <w:spacing w:after="0" w:line="240" w:lineRule="auto"/>
              <w:rPr>
                <w:color w:val="000000"/>
                <w:spacing w:val="-8"/>
                <w:szCs w:val="20"/>
              </w:rPr>
            </w:pPr>
          </w:p>
        </w:tc>
      </w:tr>
      <w:tr w:rsidR="00243E5C" w:rsidRPr="00160E7B" w14:paraId="07A3D90E" w14:textId="77777777" w:rsidTr="009F7F8D">
        <w:trPr>
          <w:trHeight w:val="187"/>
        </w:trPr>
        <w:tc>
          <w:tcPr>
            <w:tcW w:w="2292" w:type="dxa"/>
            <w:tcBorders>
              <w:top w:val="nil"/>
              <w:left w:val="nil"/>
              <w:bottom w:val="nil"/>
              <w:right w:val="single" w:sz="6" w:space="0" w:color="auto"/>
            </w:tcBorders>
          </w:tcPr>
          <w:p w14:paraId="27E6A85F"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hideMark/>
          </w:tcPr>
          <w:p w14:paraId="56D5FB95"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$15,000; </w:t>
            </w:r>
          </w:p>
          <w:p w14:paraId="6A21705F"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tc>
        <w:tc>
          <w:tcPr>
            <w:tcW w:w="1466" w:type="dxa"/>
            <w:tcBorders>
              <w:top w:val="nil"/>
              <w:left w:val="single" w:sz="6" w:space="0" w:color="auto"/>
              <w:bottom w:val="nil"/>
              <w:right w:val="single" w:sz="6" w:space="0" w:color="auto"/>
            </w:tcBorders>
            <w:hideMark/>
          </w:tcPr>
          <w:p w14:paraId="1FE0E64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$15,000; </w:t>
            </w:r>
          </w:p>
          <w:p w14:paraId="11EEC547"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tc>
        <w:tc>
          <w:tcPr>
            <w:tcW w:w="1283" w:type="dxa"/>
            <w:tcBorders>
              <w:top w:val="nil"/>
              <w:left w:val="single" w:sz="6" w:space="0" w:color="auto"/>
              <w:bottom w:val="nil"/>
              <w:right w:val="single" w:sz="6" w:space="0" w:color="auto"/>
            </w:tcBorders>
            <w:hideMark/>
          </w:tcPr>
          <w:p w14:paraId="1012F0F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$15,000; </w:t>
            </w:r>
          </w:p>
          <w:p w14:paraId="41B2E1BD"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tc>
        <w:tc>
          <w:tcPr>
            <w:tcW w:w="1283" w:type="dxa"/>
            <w:tcBorders>
              <w:top w:val="nil"/>
              <w:left w:val="single" w:sz="6" w:space="0" w:color="auto"/>
              <w:bottom w:val="nil"/>
              <w:right w:val="single" w:sz="6" w:space="0" w:color="auto"/>
            </w:tcBorders>
            <w:hideMark/>
          </w:tcPr>
          <w:p w14:paraId="068AD75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$15,000; </w:t>
            </w:r>
          </w:p>
          <w:p w14:paraId="17750479"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tc>
        <w:tc>
          <w:tcPr>
            <w:tcW w:w="1738" w:type="dxa"/>
            <w:tcBorders>
              <w:top w:val="nil"/>
              <w:left w:val="single" w:sz="6" w:space="0" w:color="auto"/>
              <w:bottom w:val="nil"/>
              <w:right w:val="nil"/>
            </w:tcBorders>
            <w:hideMark/>
          </w:tcPr>
          <w:p w14:paraId="7F3948D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$15,000; </w:t>
            </w:r>
          </w:p>
          <w:p w14:paraId="53ABFA08"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tc>
      </w:tr>
      <w:tr w:rsidR="00243E5C" w:rsidRPr="00160E7B" w14:paraId="39FCCDA9" w14:textId="77777777" w:rsidTr="009F7F8D">
        <w:trPr>
          <w:trHeight w:val="187"/>
        </w:trPr>
        <w:tc>
          <w:tcPr>
            <w:tcW w:w="2292" w:type="dxa"/>
            <w:tcBorders>
              <w:top w:val="nil"/>
              <w:left w:val="nil"/>
              <w:bottom w:val="nil"/>
              <w:right w:val="single" w:sz="6" w:space="0" w:color="auto"/>
            </w:tcBorders>
          </w:tcPr>
          <w:p w14:paraId="33CAA0E3"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7F8B042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32AFDE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35C119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1B92F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2E0ED4E" w14:textId="77777777" w:rsidR="00243E5C" w:rsidRPr="00160E7B" w:rsidRDefault="00243E5C" w:rsidP="00243E5C">
            <w:pPr>
              <w:spacing w:after="0" w:line="240" w:lineRule="auto"/>
              <w:rPr>
                <w:color w:val="000000"/>
                <w:spacing w:val="-8"/>
                <w:szCs w:val="20"/>
              </w:rPr>
            </w:pPr>
          </w:p>
        </w:tc>
      </w:tr>
      <w:tr w:rsidR="00243E5C" w:rsidRPr="00160E7B" w14:paraId="1365F2CF" w14:textId="77777777" w:rsidTr="009F7F8D">
        <w:trPr>
          <w:trHeight w:val="187"/>
        </w:trPr>
        <w:tc>
          <w:tcPr>
            <w:tcW w:w="2292" w:type="dxa"/>
            <w:tcBorders>
              <w:top w:val="nil"/>
              <w:left w:val="nil"/>
              <w:bottom w:val="nil"/>
              <w:right w:val="single" w:sz="6" w:space="0" w:color="auto"/>
            </w:tcBorders>
          </w:tcPr>
          <w:p w14:paraId="326A9DD8"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3F362BF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C410A3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32441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169F05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836A507" w14:textId="77777777" w:rsidR="00243E5C" w:rsidRPr="00160E7B" w:rsidRDefault="00243E5C" w:rsidP="00243E5C">
            <w:pPr>
              <w:spacing w:after="0" w:line="240" w:lineRule="auto"/>
              <w:rPr>
                <w:color w:val="000000"/>
                <w:spacing w:val="-8"/>
                <w:szCs w:val="20"/>
              </w:rPr>
            </w:pPr>
          </w:p>
        </w:tc>
      </w:tr>
      <w:tr w:rsidR="00243E5C" w:rsidRPr="00160E7B" w14:paraId="122B504E" w14:textId="77777777" w:rsidTr="009F7F8D">
        <w:trPr>
          <w:trHeight w:val="187"/>
        </w:trPr>
        <w:tc>
          <w:tcPr>
            <w:tcW w:w="2292" w:type="dxa"/>
            <w:tcBorders>
              <w:top w:val="nil"/>
              <w:left w:val="nil"/>
              <w:bottom w:val="nil"/>
              <w:right w:val="single" w:sz="6" w:space="0" w:color="auto"/>
            </w:tcBorders>
          </w:tcPr>
          <w:p w14:paraId="4920ACF1"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059766C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C4FAAB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7557CC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59FFA7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5596959" w14:textId="77777777" w:rsidR="00243E5C" w:rsidRPr="00160E7B" w:rsidRDefault="00243E5C" w:rsidP="00243E5C">
            <w:pPr>
              <w:spacing w:after="0" w:line="240" w:lineRule="auto"/>
              <w:rPr>
                <w:color w:val="000000"/>
                <w:spacing w:val="-8"/>
                <w:szCs w:val="20"/>
              </w:rPr>
            </w:pPr>
          </w:p>
        </w:tc>
      </w:tr>
      <w:tr w:rsidR="00243E5C" w:rsidRPr="00160E7B" w14:paraId="3B5E901C" w14:textId="77777777" w:rsidTr="009F7F8D">
        <w:trPr>
          <w:trHeight w:val="187"/>
        </w:trPr>
        <w:tc>
          <w:tcPr>
            <w:tcW w:w="2292" w:type="dxa"/>
            <w:tcBorders>
              <w:top w:val="nil"/>
              <w:left w:val="nil"/>
              <w:bottom w:val="nil"/>
              <w:right w:val="single" w:sz="6" w:space="0" w:color="auto"/>
            </w:tcBorders>
            <w:hideMark/>
          </w:tcPr>
          <w:p w14:paraId="22B47311" w14:textId="77777777" w:rsidR="00243E5C" w:rsidRPr="00160E7B" w:rsidRDefault="00243E5C" w:rsidP="00243E5C">
            <w:pPr>
              <w:spacing w:after="0" w:line="240" w:lineRule="auto"/>
              <w:rPr>
                <w:color w:val="000000"/>
                <w:spacing w:val="-8"/>
                <w:szCs w:val="20"/>
              </w:rPr>
            </w:pPr>
            <w:r w:rsidRPr="00160E7B">
              <w:rPr>
                <w:b/>
                <w:bCs/>
                <w:color w:val="000000"/>
                <w:spacing w:val="-8"/>
                <w:szCs w:val="20"/>
              </w:rPr>
              <w:t>Secured New Auto Loan</w:t>
            </w:r>
          </w:p>
        </w:tc>
        <w:tc>
          <w:tcPr>
            <w:tcW w:w="1373" w:type="dxa"/>
            <w:tcBorders>
              <w:top w:val="nil"/>
              <w:left w:val="single" w:sz="6" w:space="0" w:color="auto"/>
              <w:bottom w:val="nil"/>
              <w:right w:val="single" w:sz="6" w:space="0" w:color="auto"/>
            </w:tcBorders>
          </w:tcPr>
          <w:p w14:paraId="7FAF058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873E84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1A2DCB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FFA01C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5229944" w14:textId="77777777" w:rsidR="00243E5C" w:rsidRPr="00160E7B" w:rsidRDefault="00243E5C" w:rsidP="00243E5C">
            <w:pPr>
              <w:spacing w:after="0" w:line="240" w:lineRule="auto"/>
              <w:rPr>
                <w:color w:val="000000"/>
                <w:spacing w:val="-8"/>
                <w:szCs w:val="20"/>
              </w:rPr>
            </w:pPr>
          </w:p>
        </w:tc>
      </w:tr>
      <w:tr w:rsidR="00243E5C" w:rsidRPr="00160E7B" w14:paraId="0DD202A7" w14:textId="77777777" w:rsidTr="009F7F8D">
        <w:trPr>
          <w:trHeight w:val="187"/>
        </w:trPr>
        <w:tc>
          <w:tcPr>
            <w:tcW w:w="2292" w:type="dxa"/>
            <w:tcBorders>
              <w:top w:val="nil"/>
              <w:left w:val="nil"/>
              <w:bottom w:val="nil"/>
              <w:right w:val="single" w:sz="6" w:space="0" w:color="auto"/>
            </w:tcBorders>
          </w:tcPr>
          <w:p w14:paraId="35CB43CF"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51F53A8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7D3678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4382E2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A4FE5F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635ED00" w14:textId="77777777" w:rsidR="00243E5C" w:rsidRPr="00160E7B" w:rsidRDefault="00243E5C" w:rsidP="00243E5C">
            <w:pPr>
              <w:spacing w:after="0" w:line="240" w:lineRule="auto"/>
              <w:rPr>
                <w:color w:val="000000"/>
                <w:spacing w:val="-8"/>
                <w:szCs w:val="20"/>
              </w:rPr>
            </w:pPr>
          </w:p>
        </w:tc>
      </w:tr>
      <w:tr w:rsidR="00243E5C" w:rsidRPr="00160E7B" w14:paraId="5AC6E56A" w14:textId="77777777" w:rsidTr="009F7F8D">
        <w:trPr>
          <w:trHeight w:val="187"/>
        </w:trPr>
        <w:tc>
          <w:tcPr>
            <w:tcW w:w="2292" w:type="dxa"/>
            <w:tcBorders>
              <w:top w:val="nil"/>
              <w:left w:val="nil"/>
              <w:bottom w:val="nil"/>
              <w:right w:val="single" w:sz="6" w:space="0" w:color="auto"/>
            </w:tcBorders>
            <w:hideMark/>
          </w:tcPr>
          <w:p w14:paraId="4CBC78A4"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amount</w:t>
            </w:r>
          </w:p>
        </w:tc>
        <w:tc>
          <w:tcPr>
            <w:tcW w:w="1373" w:type="dxa"/>
            <w:tcBorders>
              <w:top w:val="nil"/>
              <w:left w:val="single" w:sz="6" w:space="0" w:color="auto"/>
              <w:bottom w:val="nil"/>
              <w:right w:val="single" w:sz="6" w:space="0" w:color="auto"/>
            </w:tcBorders>
          </w:tcPr>
          <w:p w14:paraId="756CF95A"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70A6E05D" w14:textId="77777777" w:rsidR="00243E5C" w:rsidRPr="00160E7B" w:rsidRDefault="00243E5C" w:rsidP="00243E5C">
            <w:pPr>
              <w:spacing w:after="0" w:line="240" w:lineRule="auto"/>
              <w:rPr>
                <w:color w:val="000000"/>
                <w:spacing w:val="-8"/>
                <w:szCs w:val="20"/>
              </w:rPr>
            </w:pPr>
          </w:p>
          <w:p w14:paraId="4CFA3490"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tc>
        <w:tc>
          <w:tcPr>
            <w:tcW w:w="1466" w:type="dxa"/>
            <w:tcBorders>
              <w:top w:val="nil"/>
              <w:left w:val="single" w:sz="6" w:space="0" w:color="auto"/>
              <w:bottom w:val="nil"/>
              <w:right w:val="single" w:sz="6" w:space="0" w:color="auto"/>
            </w:tcBorders>
          </w:tcPr>
          <w:p w14:paraId="35BF5DFE"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09859F69" w14:textId="77777777" w:rsidR="00243E5C" w:rsidRPr="00160E7B" w:rsidRDefault="00243E5C" w:rsidP="00243E5C">
            <w:pPr>
              <w:spacing w:after="0" w:line="240" w:lineRule="auto"/>
              <w:rPr>
                <w:color w:val="000000"/>
                <w:spacing w:val="-8"/>
                <w:szCs w:val="20"/>
              </w:rPr>
            </w:pPr>
          </w:p>
          <w:p w14:paraId="66413338"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tc>
        <w:tc>
          <w:tcPr>
            <w:tcW w:w="1283" w:type="dxa"/>
            <w:tcBorders>
              <w:top w:val="nil"/>
              <w:left w:val="single" w:sz="6" w:space="0" w:color="auto"/>
              <w:bottom w:val="nil"/>
              <w:right w:val="single" w:sz="6" w:space="0" w:color="auto"/>
            </w:tcBorders>
          </w:tcPr>
          <w:p w14:paraId="6E56CE65"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1338FDD8" w14:textId="77777777" w:rsidR="00243E5C" w:rsidRPr="00160E7B" w:rsidRDefault="00243E5C" w:rsidP="00243E5C">
            <w:pPr>
              <w:spacing w:after="0" w:line="240" w:lineRule="auto"/>
              <w:rPr>
                <w:color w:val="000000"/>
                <w:spacing w:val="-8"/>
                <w:szCs w:val="20"/>
              </w:rPr>
            </w:pPr>
          </w:p>
          <w:p w14:paraId="0C6EF268"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tc>
        <w:tc>
          <w:tcPr>
            <w:tcW w:w="1283" w:type="dxa"/>
            <w:tcBorders>
              <w:top w:val="nil"/>
              <w:left w:val="single" w:sz="6" w:space="0" w:color="auto"/>
              <w:bottom w:val="nil"/>
              <w:right w:val="single" w:sz="6" w:space="0" w:color="auto"/>
            </w:tcBorders>
          </w:tcPr>
          <w:p w14:paraId="17563655"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616F1758" w14:textId="77777777" w:rsidR="00243E5C" w:rsidRPr="00160E7B" w:rsidRDefault="00243E5C" w:rsidP="00243E5C">
            <w:pPr>
              <w:spacing w:after="0" w:line="240" w:lineRule="auto"/>
              <w:rPr>
                <w:color w:val="000000"/>
                <w:spacing w:val="-8"/>
                <w:szCs w:val="20"/>
              </w:rPr>
            </w:pPr>
          </w:p>
          <w:p w14:paraId="7DDF7B35"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tc>
        <w:tc>
          <w:tcPr>
            <w:tcW w:w="1738" w:type="dxa"/>
            <w:tcBorders>
              <w:top w:val="nil"/>
              <w:left w:val="single" w:sz="6" w:space="0" w:color="auto"/>
              <w:bottom w:val="nil"/>
              <w:right w:val="nil"/>
            </w:tcBorders>
          </w:tcPr>
          <w:p w14:paraId="0186A435"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255633C9" w14:textId="77777777" w:rsidR="00243E5C" w:rsidRPr="00160E7B" w:rsidRDefault="00243E5C" w:rsidP="00243E5C">
            <w:pPr>
              <w:spacing w:after="0" w:line="240" w:lineRule="auto"/>
              <w:rPr>
                <w:color w:val="000000"/>
                <w:spacing w:val="-8"/>
                <w:szCs w:val="20"/>
              </w:rPr>
            </w:pPr>
          </w:p>
          <w:p w14:paraId="770D7824"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tc>
      </w:tr>
      <w:tr w:rsidR="00243E5C" w:rsidRPr="00160E7B" w14:paraId="760AA8AF" w14:textId="77777777" w:rsidTr="009F7F8D">
        <w:trPr>
          <w:trHeight w:val="187"/>
        </w:trPr>
        <w:tc>
          <w:tcPr>
            <w:tcW w:w="2292" w:type="dxa"/>
            <w:tcBorders>
              <w:top w:val="nil"/>
              <w:left w:val="nil"/>
              <w:bottom w:val="nil"/>
              <w:right w:val="single" w:sz="6" w:space="0" w:color="auto"/>
            </w:tcBorders>
          </w:tcPr>
          <w:p w14:paraId="1B5BFE22"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3331240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F40444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F8793C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F3C560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8BC9770" w14:textId="77777777" w:rsidR="00243E5C" w:rsidRPr="00160E7B" w:rsidRDefault="00243E5C" w:rsidP="00243E5C">
            <w:pPr>
              <w:spacing w:after="0" w:line="240" w:lineRule="auto"/>
              <w:rPr>
                <w:color w:val="000000"/>
                <w:spacing w:val="-8"/>
                <w:szCs w:val="20"/>
              </w:rPr>
            </w:pPr>
          </w:p>
        </w:tc>
      </w:tr>
      <w:tr w:rsidR="00243E5C" w:rsidRPr="00160E7B" w14:paraId="31970C17" w14:textId="77777777" w:rsidTr="009F7F8D">
        <w:trPr>
          <w:trHeight w:val="187"/>
        </w:trPr>
        <w:tc>
          <w:tcPr>
            <w:tcW w:w="2292" w:type="dxa"/>
            <w:tcBorders>
              <w:top w:val="nil"/>
              <w:left w:val="nil"/>
              <w:bottom w:val="nil"/>
              <w:right w:val="single" w:sz="6" w:space="0" w:color="auto"/>
            </w:tcBorders>
          </w:tcPr>
          <w:p w14:paraId="11F62B4D"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aggregate amount</w:t>
            </w:r>
          </w:p>
          <w:p w14:paraId="2BE7E7D7" w14:textId="77777777" w:rsidR="00243E5C" w:rsidRPr="00160E7B" w:rsidRDefault="00243E5C" w:rsidP="00243E5C">
            <w:pPr>
              <w:spacing w:after="0" w:line="240" w:lineRule="auto"/>
              <w:ind w:left="234"/>
              <w:rPr>
                <w:color w:val="000000"/>
                <w:spacing w:val="-8"/>
                <w:szCs w:val="20"/>
              </w:rPr>
            </w:pPr>
          </w:p>
          <w:p w14:paraId="7AB5E5CA"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term Based on Loan Amount</w:t>
            </w:r>
          </w:p>
          <w:p w14:paraId="2F3D698D" w14:textId="77777777" w:rsidR="00243E5C" w:rsidRPr="00160E7B" w:rsidRDefault="00243E5C" w:rsidP="00243E5C">
            <w:pPr>
              <w:spacing w:after="0" w:line="240" w:lineRule="auto"/>
              <w:ind w:left="234"/>
              <w:rPr>
                <w:color w:val="000000"/>
                <w:spacing w:val="-8"/>
                <w:szCs w:val="20"/>
              </w:rPr>
            </w:pPr>
          </w:p>
          <w:p w14:paraId="620700BD" w14:textId="77777777" w:rsidR="00243E5C" w:rsidRPr="00160E7B" w:rsidRDefault="00243E5C" w:rsidP="00243E5C">
            <w:pPr>
              <w:spacing w:after="0" w:line="240" w:lineRule="auto"/>
              <w:ind w:left="234"/>
              <w:rPr>
                <w:color w:val="000000"/>
                <w:spacing w:val="-8"/>
                <w:szCs w:val="20"/>
              </w:rPr>
            </w:pPr>
          </w:p>
          <w:p w14:paraId="41B44D8B" w14:textId="77777777" w:rsidR="00243E5C" w:rsidRPr="00160E7B" w:rsidRDefault="00243E5C" w:rsidP="00243E5C">
            <w:pPr>
              <w:spacing w:after="0" w:line="240" w:lineRule="auto"/>
              <w:ind w:left="234"/>
              <w:rPr>
                <w:color w:val="000000"/>
                <w:spacing w:val="-8"/>
                <w:szCs w:val="20"/>
              </w:rPr>
            </w:pPr>
          </w:p>
          <w:p w14:paraId="3D0FA324" w14:textId="77777777" w:rsidR="00243E5C" w:rsidRPr="00160E7B" w:rsidRDefault="00243E5C" w:rsidP="00243E5C">
            <w:pPr>
              <w:spacing w:after="0" w:line="240" w:lineRule="auto"/>
              <w:ind w:left="234"/>
              <w:rPr>
                <w:color w:val="000000"/>
                <w:spacing w:val="-8"/>
                <w:szCs w:val="20"/>
              </w:rPr>
            </w:pPr>
          </w:p>
          <w:p w14:paraId="1BF26729" w14:textId="77777777" w:rsidR="00243E5C" w:rsidRPr="00160E7B" w:rsidRDefault="00243E5C" w:rsidP="00243E5C">
            <w:pPr>
              <w:spacing w:after="0" w:line="240" w:lineRule="auto"/>
              <w:ind w:left="234"/>
              <w:rPr>
                <w:color w:val="000000"/>
                <w:spacing w:val="-8"/>
                <w:szCs w:val="20"/>
              </w:rPr>
            </w:pPr>
          </w:p>
          <w:p w14:paraId="3D6C4385" w14:textId="77777777" w:rsidR="00243E5C" w:rsidRPr="00160E7B" w:rsidRDefault="00243E5C" w:rsidP="00243E5C">
            <w:pPr>
              <w:spacing w:after="0" w:line="240" w:lineRule="auto"/>
              <w:ind w:left="234"/>
              <w:rPr>
                <w:color w:val="000000"/>
                <w:spacing w:val="-8"/>
                <w:szCs w:val="20"/>
              </w:rPr>
            </w:pPr>
          </w:p>
          <w:p w14:paraId="7D6724EC" w14:textId="77777777" w:rsidR="00243E5C" w:rsidRPr="00160E7B" w:rsidRDefault="00243E5C" w:rsidP="00243E5C">
            <w:pPr>
              <w:spacing w:after="0" w:line="240" w:lineRule="auto"/>
              <w:ind w:left="234"/>
              <w:rPr>
                <w:color w:val="000000"/>
                <w:spacing w:val="-8"/>
                <w:szCs w:val="20"/>
              </w:rPr>
            </w:pPr>
          </w:p>
          <w:p w14:paraId="7900693E" w14:textId="77777777" w:rsidR="00243E5C" w:rsidRPr="00160E7B" w:rsidRDefault="00243E5C" w:rsidP="00243E5C">
            <w:pPr>
              <w:spacing w:after="0" w:line="240" w:lineRule="auto"/>
              <w:ind w:left="234"/>
              <w:rPr>
                <w:color w:val="000000"/>
                <w:spacing w:val="-8"/>
                <w:szCs w:val="20"/>
              </w:rPr>
            </w:pPr>
          </w:p>
          <w:p w14:paraId="1FD264F0" w14:textId="77777777" w:rsidR="00243E5C" w:rsidRPr="00160E7B" w:rsidRDefault="00243E5C" w:rsidP="00243E5C">
            <w:pPr>
              <w:spacing w:after="0" w:line="240" w:lineRule="auto"/>
              <w:ind w:left="234"/>
              <w:rPr>
                <w:color w:val="000000"/>
                <w:spacing w:val="-8"/>
                <w:szCs w:val="20"/>
              </w:rPr>
            </w:pPr>
          </w:p>
          <w:p w14:paraId="657716F0" w14:textId="77777777" w:rsidR="00243E5C" w:rsidRPr="00160E7B" w:rsidRDefault="00243E5C" w:rsidP="00243E5C">
            <w:pPr>
              <w:spacing w:after="0" w:line="240" w:lineRule="auto"/>
              <w:ind w:left="234"/>
              <w:rPr>
                <w:color w:val="000000"/>
                <w:spacing w:val="-8"/>
                <w:szCs w:val="20"/>
              </w:rPr>
            </w:pPr>
          </w:p>
          <w:p w14:paraId="24B7E78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Maximum Financing </w:t>
            </w:r>
          </w:p>
        </w:tc>
        <w:tc>
          <w:tcPr>
            <w:tcW w:w="1373" w:type="dxa"/>
            <w:tcBorders>
              <w:top w:val="nil"/>
              <w:left w:val="single" w:sz="6" w:space="0" w:color="auto"/>
              <w:bottom w:val="nil"/>
              <w:right w:val="single" w:sz="6" w:space="0" w:color="auto"/>
            </w:tcBorders>
          </w:tcPr>
          <w:p w14:paraId="3E3A06ED" w14:textId="77777777" w:rsidR="00243E5C" w:rsidRPr="00160E7B" w:rsidRDefault="00243E5C" w:rsidP="00243E5C">
            <w:pPr>
              <w:spacing w:after="0" w:line="240" w:lineRule="auto"/>
              <w:rPr>
                <w:color w:val="000000"/>
                <w:spacing w:val="-8"/>
                <w:szCs w:val="20"/>
              </w:rPr>
            </w:pPr>
          </w:p>
          <w:p w14:paraId="5328869E" w14:textId="77777777" w:rsidR="00243E5C" w:rsidRPr="00160E7B" w:rsidRDefault="00243E5C" w:rsidP="00243E5C">
            <w:pPr>
              <w:spacing w:after="0" w:line="240" w:lineRule="auto"/>
              <w:rPr>
                <w:color w:val="000000"/>
                <w:spacing w:val="-8"/>
                <w:szCs w:val="20"/>
              </w:rPr>
            </w:pPr>
          </w:p>
          <w:p w14:paraId="54C1310A" w14:textId="77777777" w:rsidR="00243E5C" w:rsidRPr="00160E7B" w:rsidRDefault="00243E5C" w:rsidP="00243E5C">
            <w:pPr>
              <w:spacing w:after="0" w:line="240" w:lineRule="auto"/>
              <w:rPr>
                <w:color w:val="000000"/>
                <w:spacing w:val="-8"/>
                <w:szCs w:val="20"/>
              </w:rPr>
            </w:pPr>
          </w:p>
          <w:p w14:paraId="12833E14"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4FF138E4"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7420626F"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196D33D6"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0D6A67CC" w14:textId="77777777" w:rsidR="00243E5C" w:rsidRPr="00160E7B" w:rsidRDefault="00243E5C" w:rsidP="00243E5C">
            <w:pPr>
              <w:spacing w:after="0" w:line="240" w:lineRule="auto"/>
              <w:rPr>
                <w:color w:val="000000"/>
                <w:spacing w:val="-8"/>
                <w:szCs w:val="20"/>
              </w:rPr>
            </w:pPr>
          </w:p>
          <w:p w14:paraId="461CA26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538FF49B"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54A7C350" w14:textId="77777777" w:rsidR="00243E5C" w:rsidRPr="00160E7B" w:rsidRDefault="00243E5C" w:rsidP="00243E5C">
            <w:pPr>
              <w:spacing w:after="0" w:line="240" w:lineRule="auto"/>
              <w:rPr>
                <w:color w:val="000000"/>
                <w:spacing w:val="-8"/>
                <w:szCs w:val="20"/>
              </w:rPr>
            </w:pPr>
          </w:p>
          <w:p w14:paraId="42FCA835" w14:textId="77777777" w:rsidR="00243E5C" w:rsidRPr="00160E7B" w:rsidRDefault="00243E5C" w:rsidP="00243E5C">
            <w:pPr>
              <w:spacing w:after="0" w:line="240" w:lineRule="auto"/>
              <w:rPr>
                <w:color w:val="000000"/>
                <w:spacing w:val="-8"/>
                <w:szCs w:val="20"/>
              </w:rPr>
            </w:pPr>
            <w:r w:rsidRPr="00160E7B">
              <w:rPr>
                <w:color w:val="000000"/>
                <w:spacing w:val="-8"/>
                <w:szCs w:val="20"/>
              </w:rPr>
              <w:t>Equal to/or &gt;$20K: 72 Months</w:t>
            </w:r>
          </w:p>
          <w:p w14:paraId="71CDD26A" w14:textId="77777777" w:rsidR="00243E5C" w:rsidRPr="00160E7B" w:rsidRDefault="00243E5C" w:rsidP="00243E5C">
            <w:pPr>
              <w:spacing w:after="0" w:line="240" w:lineRule="auto"/>
              <w:rPr>
                <w:color w:val="000000"/>
                <w:spacing w:val="-8"/>
                <w:szCs w:val="20"/>
              </w:rPr>
            </w:pPr>
          </w:p>
          <w:p w14:paraId="000E328F"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 auto</w:t>
            </w:r>
          </w:p>
        </w:tc>
        <w:tc>
          <w:tcPr>
            <w:tcW w:w="1466" w:type="dxa"/>
            <w:tcBorders>
              <w:top w:val="nil"/>
              <w:left w:val="single" w:sz="6" w:space="0" w:color="auto"/>
              <w:bottom w:val="nil"/>
              <w:right w:val="single" w:sz="6" w:space="0" w:color="auto"/>
            </w:tcBorders>
          </w:tcPr>
          <w:p w14:paraId="3BB649C7" w14:textId="77777777" w:rsidR="00243E5C" w:rsidRPr="00160E7B" w:rsidRDefault="00243E5C" w:rsidP="00243E5C">
            <w:pPr>
              <w:spacing w:after="0" w:line="240" w:lineRule="auto"/>
              <w:rPr>
                <w:color w:val="000000"/>
                <w:spacing w:val="-8"/>
                <w:szCs w:val="20"/>
              </w:rPr>
            </w:pPr>
          </w:p>
          <w:p w14:paraId="5B39291D" w14:textId="77777777" w:rsidR="00243E5C" w:rsidRPr="00160E7B" w:rsidRDefault="00243E5C" w:rsidP="00243E5C">
            <w:pPr>
              <w:spacing w:after="0" w:line="240" w:lineRule="auto"/>
              <w:rPr>
                <w:color w:val="000000"/>
                <w:spacing w:val="-8"/>
                <w:szCs w:val="20"/>
              </w:rPr>
            </w:pPr>
          </w:p>
          <w:p w14:paraId="3AEB3280" w14:textId="77777777" w:rsidR="00243E5C" w:rsidRPr="00160E7B" w:rsidRDefault="00243E5C" w:rsidP="00243E5C">
            <w:pPr>
              <w:spacing w:after="0" w:line="240" w:lineRule="auto"/>
              <w:rPr>
                <w:color w:val="000000"/>
                <w:spacing w:val="-8"/>
                <w:szCs w:val="20"/>
              </w:rPr>
            </w:pPr>
          </w:p>
          <w:p w14:paraId="6BFD20B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68DD83AB"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151119F4"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4C1D6F85"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204C1EE7" w14:textId="77777777" w:rsidR="00243E5C" w:rsidRPr="00160E7B" w:rsidRDefault="00243E5C" w:rsidP="00243E5C">
            <w:pPr>
              <w:spacing w:after="0" w:line="240" w:lineRule="auto"/>
              <w:rPr>
                <w:color w:val="000000"/>
                <w:spacing w:val="-8"/>
                <w:szCs w:val="20"/>
              </w:rPr>
            </w:pPr>
          </w:p>
          <w:p w14:paraId="234A58BD"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763B15CF"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53C0AD85" w14:textId="77777777" w:rsidR="00243E5C" w:rsidRPr="00160E7B" w:rsidRDefault="00243E5C" w:rsidP="00243E5C">
            <w:pPr>
              <w:spacing w:after="0" w:line="240" w:lineRule="auto"/>
              <w:rPr>
                <w:color w:val="000000"/>
                <w:spacing w:val="-8"/>
                <w:szCs w:val="20"/>
              </w:rPr>
            </w:pPr>
          </w:p>
          <w:p w14:paraId="21CDA2F5" w14:textId="77777777" w:rsidR="00243E5C" w:rsidRPr="00160E7B" w:rsidRDefault="00243E5C" w:rsidP="00243E5C">
            <w:pPr>
              <w:spacing w:after="0" w:line="240" w:lineRule="auto"/>
              <w:rPr>
                <w:color w:val="000000"/>
                <w:spacing w:val="-8"/>
                <w:szCs w:val="20"/>
              </w:rPr>
            </w:pPr>
            <w:r w:rsidRPr="00160E7B">
              <w:rPr>
                <w:color w:val="000000"/>
                <w:spacing w:val="-8"/>
                <w:szCs w:val="20"/>
              </w:rPr>
              <w:t>Equal to/or &gt;$20K: 72 Months</w:t>
            </w:r>
          </w:p>
          <w:p w14:paraId="68F14A19" w14:textId="77777777" w:rsidR="00243E5C" w:rsidRPr="00160E7B" w:rsidRDefault="00243E5C" w:rsidP="00243E5C">
            <w:pPr>
              <w:spacing w:after="0" w:line="240" w:lineRule="auto"/>
              <w:rPr>
                <w:color w:val="000000"/>
                <w:spacing w:val="-8"/>
                <w:szCs w:val="20"/>
              </w:rPr>
            </w:pPr>
          </w:p>
          <w:p w14:paraId="0BB48AA9"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 auto</w:t>
            </w:r>
          </w:p>
        </w:tc>
        <w:tc>
          <w:tcPr>
            <w:tcW w:w="1283" w:type="dxa"/>
            <w:tcBorders>
              <w:top w:val="nil"/>
              <w:left w:val="single" w:sz="6" w:space="0" w:color="auto"/>
              <w:bottom w:val="nil"/>
              <w:right w:val="single" w:sz="6" w:space="0" w:color="auto"/>
            </w:tcBorders>
          </w:tcPr>
          <w:p w14:paraId="28382640" w14:textId="77777777" w:rsidR="00243E5C" w:rsidRPr="00160E7B" w:rsidRDefault="00243E5C" w:rsidP="00243E5C">
            <w:pPr>
              <w:spacing w:after="0" w:line="240" w:lineRule="auto"/>
              <w:rPr>
                <w:color w:val="000000"/>
                <w:spacing w:val="-8"/>
                <w:szCs w:val="20"/>
              </w:rPr>
            </w:pPr>
          </w:p>
          <w:p w14:paraId="0D202937" w14:textId="77777777" w:rsidR="00243E5C" w:rsidRPr="00160E7B" w:rsidRDefault="00243E5C" w:rsidP="00243E5C">
            <w:pPr>
              <w:spacing w:after="0" w:line="240" w:lineRule="auto"/>
              <w:rPr>
                <w:color w:val="000000"/>
                <w:spacing w:val="-8"/>
                <w:szCs w:val="20"/>
              </w:rPr>
            </w:pPr>
          </w:p>
          <w:p w14:paraId="25D9CCCB" w14:textId="77777777" w:rsidR="00243E5C" w:rsidRPr="00160E7B" w:rsidRDefault="00243E5C" w:rsidP="00243E5C">
            <w:pPr>
              <w:spacing w:after="0" w:line="240" w:lineRule="auto"/>
              <w:rPr>
                <w:color w:val="000000"/>
                <w:spacing w:val="-8"/>
                <w:szCs w:val="20"/>
              </w:rPr>
            </w:pPr>
          </w:p>
          <w:p w14:paraId="2F9248D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1A01F3D8"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57F469BA"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5688F09E"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5E83B463" w14:textId="77777777" w:rsidR="00243E5C" w:rsidRPr="00160E7B" w:rsidRDefault="00243E5C" w:rsidP="00243E5C">
            <w:pPr>
              <w:spacing w:after="0" w:line="240" w:lineRule="auto"/>
              <w:rPr>
                <w:color w:val="000000"/>
                <w:spacing w:val="-8"/>
                <w:szCs w:val="20"/>
              </w:rPr>
            </w:pPr>
          </w:p>
          <w:p w14:paraId="7DAC35BE"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5296BCEC"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7BDA9028" w14:textId="77777777" w:rsidR="00243E5C" w:rsidRPr="00160E7B" w:rsidRDefault="00243E5C" w:rsidP="00243E5C">
            <w:pPr>
              <w:spacing w:after="0" w:line="240" w:lineRule="auto"/>
              <w:rPr>
                <w:color w:val="000000"/>
                <w:spacing w:val="-8"/>
                <w:szCs w:val="20"/>
              </w:rPr>
            </w:pPr>
          </w:p>
          <w:p w14:paraId="0AD95A5A" w14:textId="77777777" w:rsidR="00243E5C" w:rsidRPr="00160E7B" w:rsidRDefault="00243E5C" w:rsidP="00243E5C">
            <w:pPr>
              <w:spacing w:after="0" w:line="240" w:lineRule="auto"/>
              <w:rPr>
                <w:color w:val="000000"/>
                <w:spacing w:val="-8"/>
                <w:szCs w:val="20"/>
              </w:rPr>
            </w:pPr>
            <w:r w:rsidRPr="00160E7B">
              <w:rPr>
                <w:color w:val="000000"/>
                <w:spacing w:val="-8"/>
                <w:szCs w:val="20"/>
              </w:rPr>
              <w:t>Equal to/or &gt;$20K: 72 Months</w:t>
            </w:r>
          </w:p>
          <w:p w14:paraId="4F6BE013" w14:textId="77777777" w:rsidR="00243E5C" w:rsidRPr="00160E7B" w:rsidRDefault="00243E5C" w:rsidP="00243E5C">
            <w:pPr>
              <w:spacing w:after="0" w:line="240" w:lineRule="auto"/>
              <w:rPr>
                <w:color w:val="000000"/>
                <w:spacing w:val="-8"/>
                <w:szCs w:val="20"/>
              </w:rPr>
            </w:pPr>
          </w:p>
          <w:p w14:paraId="78800746"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 auto</w:t>
            </w:r>
          </w:p>
        </w:tc>
        <w:tc>
          <w:tcPr>
            <w:tcW w:w="1283" w:type="dxa"/>
            <w:tcBorders>
              <w:top w:val="nil"/>
              <w:left w:val="single" w:sz="6" w:space="0" w:color="auto"/>
              <w:bottom w:val="nil"/>
              <w:right w:val="single" w:sz="6" w:space="0" w:color="auto"/>
            </w:tcBorders>
          </w:tcPr>
          <w:p w14:paraId="62A4087B" w14:textId="77777777" w:rsidR="00243E5C" w:rsidRPr="00160E7B" w:rsidRDefault="00243E5C" w:rsidP="00243E5C">
            <w:pPr>
              <w:spacing w:after="0" w:line="240" w:lineRule="auto"/>
              <w:rPr>
                <w:color w:val="000000"/>
                <w:spacing w:val="-8"/>
                <w:szCs w:val="20"/>
              </w:rPr>
            </w:pPr>
          </w:p>
          <w:p w14:paraId="49E640DB" w14:textId="77777777" w:rsidR="00243E5C" w:rsidRPr="00160E7B" w:rsidRDefault="00243E5C" w:rsidP="00243E5C">
            <w:pPr>
              <w:spacing w:after="0" w:line="240" w:lineRule="auto"/>
              <w:rPr>
                <w:color w:val="000000"/>
                <w:spacing w:val="-8"/>
                <w:szCs w:val="20"/>
              </w:rPr>
            </w:pPr>
          </w:p>
          <w:p w14:paraId="2152FA29" w14:textId="77777777" w:rsidR="00243E5C" w:rsidRPr="00160E7B" w:rsidRDefault="00243E5C" w:rsidP="00243E5C">
            <w:pPr>
              <w:spacing w:after="0" w:line="240" w:lineRule="auto"/>
              <w:rPr>
                <w:color w:val="000000"/>
                <w:spacing w:val="-8"/>
                <w:szCs w:val="20"/>
              </w:rPr>
            </w:pPr>
          </w:p>
          <w:p w14:paraId="0753C04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33032A6C"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1B7F3C8A"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7B4242A9"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38044701" w14:textId="77777777" w:rsidR="00243E5C" w:rsidRPr="00160E7B" w:rsidRDefault="00243E5C" w:rsidP="00243E5C">
            <w:pPr>
              <w:spacing w:after="0" w:line="240" w:lineRule="auto"/>
              <w:rPr>
                <w:color w:val="000000"/>
                <w:spacing w:val="-8"/>
                <w:szCs w:val="20"/>
              </w:rPr>
            </w:pPr>
          </w:p>
          <w:p w14:paraId="1724C3B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7874E87E"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38081FA3" w14:textId="77777777" w:rsidR="00243E5C" w:rsidRPr="00160E7B" w:rsidRDefault="00243E5C" w:rsidP="00243E5C">
            <w:pPr>
              <w:spacing w:after="0" w:line="240" w:lineRule="auto"/>
              <w:rPr>
                <w:color w:val="000000"/>
                <w:spacing w:val="-8"/>
                <w:szCs w:val="20"/>
              </w:rPr>
            </w:pPr>
          </w:p>
          <w:p w14:paraId="2AB27F6A" w14:textId="77777777" w:rsidR="00243E5C" w:rsidRPr="00160E7B" w:rsidRDefault="00243E5C" w:rsidP="00243E5C">
            <w:pPr>
              <w:spacing w:after="0" w:line="240" w:lineRule="auto"/>
              <w:rPr>
                <w:color w:val="000000"/>
                <w:spacing w:val="-8"/>
                <w:szCs w:val="20"/>
              </w:rPr>
            </w:pPr>
            <w:r w:rsidRPr="00160E7B">
              <w:rPr>
                <w:color w:val="000000"/>
                <w:spacing w:val="-8"/>
                <w:szCs w:val="20"/>
              </w:rPr>
              <w:t>Equal to/or &gt;$20K: 72 Months</w:t>
            </w:r>
          </w:p>
          <w:p w14:paraId="1CCEDF20" w14:textId="77777777" w:rsidR="00243E5C" w:rsidRPr="00160E7B" w:rsidRDefault="00243E5C" w:rsidP="00243E5C">
            <w:pPr>
              <w:spacing w:after="0" w:line="240" w:lineRule="auto"/>
              <w:rPr>
                <w:color w:val="000000"/>
                <w:spacing w:val="-8"/>
                <w:szCs w:val="20"/>
              </w:rPr>
            </w:pPr>
          </w:p>
          <w:p w14:paraId="47528B64"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 auto</w:t>
            </w:r>
          </w:p>
        </w:tc>
        <w:tc>
          <w:tcPr>
            <w:tcW w:w="1738" w:type="dxa"/>
            <w:tcBorders>
              <w:top w:val="nil"/>
              <w:left w:val="single" w:sz="6" w:space="0" w:color="auto"/>
              <w:bottom w:val="nil"/>
              <w:right w:val="nil"/>
            </w:tcBorders>
          </w:tcPr>
          <w:p w14:paraId="44BA6115" w14:textId="77777777" w:rsidR="00243E5C" w:rsidRPr="00160E7B" w:rsidRDefault="00243E5C" w:rsidP="00243E5C">
            <w:pPr>
              <w:spacing w:after="0" w:line="240" w:lineRule="auto"/>
              <w:rPr>
                <w:color w:val="000000"/>
                <w:spacing w:val="-8"/>
                <w:szCs w:val="20"/>
              </w:rPr>
            </w:pPr>
          </w:p>
          <w:p w14:paraId="3D2B2FBB" w14:textId="77777777" w:rsidR="00243E5C" w:rsidRPr="00160E7B" w:rsidRDefault="00243E5C" w:rsidP="00243E5C">
            <w:pPr>
              <w:spacing w:after="0" w:line="240" w:lineRule="auto"/>
              <w:rPr>
                <w:color w:val="000000"/>
                <w:spacing w:val="-8"/>
                <w:szCs w:val="20"/>
              </w:rPr>
            </w:pPr>
          </w:p>
          <w:p w14:paraId="3CD2EF40" w14:textId="77777777" w:rsidR="00243E5C" w:rsidRPr="00160E7B" w:rsidRDefault="00243E5C" w:rsidP="00243E5C">
            <w:pPr>
              <w:spacing w:after="0" w:line="240" w:lineRule="auto"/>
              <w:rPr>
                <w:color w:val="000000"/>
                <w:spacing w:val="-8"/>
                <w:szCs w:val="20"/>
              </w:rPr>
            </w:pPr>
          </w:p>
          <w:p w14:paraId="03314DA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157DE77A"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1A25EFF1"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3C72B902"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18304E02" w14:textId="77777777" w:rsidR="00243E5C" w:rsidRPr="00160E7B" w:rsidRDefault="00243E5C" w:rsidP="00243E5C">
            <w:pPr>
              <w:spacing w:after="0" w:line="240" w:lineRule="auto"/>
              <w:rPr>
                <w:color w:val="000000"/>
                <w:spacing w:val="-8"/>
                <w:szCs w:val="20"/>
              </w:rPr>
            </w:pPr>
          </w:p>
          <w:p w14:paraId="102D52C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35CCA083"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063698BC" w14:textId="77777777" w:rsidR="00243E5C" w:rsidRPr="00160E7B" w:rsidRDefault="00243E5C" w:rsidP="00243E5C">
            <w:pPr>
              <w:spacing w:after="0" w:line="240" w:lineRule="auto"/>
              <w:rPr>
                <w:color w:val="000000"/>
                <w:spacing w:val="-8"/>
                <w:szCs w:val="20"/>
              </w:rPr>
            </w:pPr>
          </w:p>
          <w:p w14:paraId="778E2149" w14:textId="77777777" w:rsidR="00243E5C" w:rsidRPr="00160E7B" w:rsidRDefault="00243E5C" w:rsidP="00243E5C">
            <w:pPr>
              <w:spacing w:after="0" w:line="240" w:lineRule="auto"/>
              <w:rPr>
                <w:color w:val="000000"/>
                <w:spacing w:val="-8"/>
                <w:szCs w:val="20"/>
              </w:rPr>
            </w:pPr>
            <w:r w:rsidRPr="00160E7B">
              <w:rPr>
                <w:color w:val="000000"/>
                <w:spacing w:val="-8"/>
                <w:szCs w:val="20"/>
              </w:rPr>
              <w:t>Equal to/or &gt;$20K: 72 Months</w:t>
            </w:r>
          </w:p>
          <w:p w14:paraId="229FE82E" w14:textId="77777777" w:rsidR="00243E5C" w:rsidRPr="00160E7B" w:rsidRDefault="00243E5C" w:rsidP="00243E5C">
            <w:pPr>
              <w:spacing w:after="0" w:line="240" w:lineRule="auto"/>
              <w:rPr>
                <w:color w:val="000000"/>
                <w:spacing w:val="-8"/>
                <w:szCs w:val="20"/>
              </w:rPr>
            </w:pPr>
          </w:p>
          <w:p w14:paraId="6B9AED86"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 auto</w:t>
            </w:r>
          </w:p>
        </w:tc>
      </w:tr>
      <w:tr w:rsidR="00243E5C" w:rsidRPr="00160E7B" w14:paraId="78E20A9F" w14:textId="77777777" w:rsidTr="009F7F8D">
        <w:trPr>
          <w:trHeight w:val="197"/>
        </w:trPr>
        <w:tc>
          <w:tcPr>
            <w:tcW w:w="2292" w:type="dxa"/>
            <w:tcBorders>
              <w:top w:val="nil"/>
              <w:left w:val="nil"/>
              <w:bottom w:val="nil"/>
              <w:right w:val="single" w:sz="6" w:space="0" w:color="auto"/>
            </w:tcBorders>
          </w:tcPr>
          <w:p w14:paraId="0AB7A31A" w14:textId="77777777" w:rsidR="00243E5C" w:rsidRPr="00160E7B" w:rsidRDefault="00243E5C" w:rsidP="00243E5C">
            <w:pPr>
              <w:spacing w:after="0" w:line="240" w:lineRule="auto"/>
              <w:ind w:left="234"/>
              <w:rPr>
                <w:b/>
                <w:bCs/>
                <w:color w:val="000000"/>
                <w:spacing w:val="-8"/>
                <w:szCs w:val="20"/>
              </w:rPr>
            </w:pPr>
          </w:p>
        </w:tc>
        <w:tc>
          <w:tcPr>
            <w:tcW w:w="1373" w:type="dxa"/>
            <w:tcBorders>
              <w:top w:val="nil"/>
              <w:left w:val="single" w:sz="6" w:space="0" w:color="auto"/>
              <w:bottom w:val="nil"/>
              <w:right w:val="single" w:sz="6" w:space="0" w:color="auto"/>
            </w:tcBorders>
          </w:tcPr>
          <w:p w14:paraId="41F8E0A1"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3CE659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01B46C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177886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1B99DA7" w14:textId="77777777" w:rsidR="00243E5C" w:rsidRPr="00160E7B" w:rsidRDefault="00243E5C" w:rsidP="00243E5C">
            <w:pPr>
              <w:spacing w:after="0" w:line="240" w:lineRule="auto"/>
              <w:rPr>
                <w:color w:val="000000"/>
                <w:spacing w:val="-8"/>
                <w:szCs w:val="20"/>
              </w:rPr>
            </w:pPr>
          </w:p>
        </w:tc>
      </w:tr>
      <w:tr w:rsidR="00243E5C" w:rsidRPr="00160E7B" w14:paraId="53E25EC5" w14:textId="77777777" w:rsidTr="009F7F8D">
        <w:trPr>
          <w:trHeight w:val="197"/>
        </w:trPr>
        <w:tc>
          <w:tcPr>
            <w:tcW w:w="2292" w:type="dxa"/>
            <w:tcBorders>
              <w:top w:val="nil"/>
              <w:left w:val="nil"/>
              <w:bottom w:val="nil"/>
              <w:right w:val="single" w:sz="6" w:space="0" w:color="auto"/>
            </w:tcBorders>
          </w:tcPr>
          <w:p w14:paraId="12BE78D0" w14:textId="77777777" w:rsidR="00243E5C" w:rsidRPr="00160E7B" w:rsidRDefault="00243E5C" w:rsidP="00243E5C">
            <w:pPr>
              <w:spacing w:after="0" w:line="240" w:lineRule="auto"/>
              <w:rPr>
                <w:b/>
                <w:bCs/>
                <w:color w:val="000000"/>
                <w:spacing w:val="-8"/>
                <w:szCs w:val="20"/>
              </w:rPr>
            </w:pPr>
          </w:p>
          <w:p w14:paraId="302D9190"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Secured Used Auto Loan</w:t>
            </w:r>
          </w:p>
        </w:tc>
        <w:tc>
          <w:tcPr>
            <w:tcW w:w="1373" w:type="dxa"/>
            <w:tcBorders>
              <w:top w:val="nil"/>
              <w:left w:val="single" w:sz="6" w:space="0" w:color="auto"/>
              <w:bottom w:val="nil"/>
              <w:right w:val="single" w:sz="6" w:space="0" w:color="auto"/>
            </w:tcBorders>
          </w:tcPr>
          <w:p w14:paraId="5F361E8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A3DD30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0D5469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101547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B130637" w14:textId="77777777" w:rsidR="00243E5C" w:rsidRPr="00160E7B" w:rsidRDefault="00243E5C" w:rsidP="00243E5C">
            <w:pPr>
              <w:spacing w:after="0" w:line="240" w:lineRule="auto"/>
              <w:rPr>
                <w:color w:val="000000"/>
                <w:spacing w:val="-8"/>
                <w:szCs w:val="20"/>
              </w:rPr>
            </w:pPr>
          </w:p>
        </w:tc>
      </w:tr>
      <w:tr w:rsidR="00243E5C" w:rsidRPr="00160E7B" w14:paraId="3D6FA507" w14:textId="77777777" w:rsidTr="009F7F8D">
        <w:trPr>
          <w:trHeight w:val="187"/>
        </w:trPr>
        <w:tc>
          <w:tcPr>
            <w:tcW w:w="2292" w:type="dxa"/>
            <w:tcBorders>
              <w:top w:val="nil"/>
              <w:left w:val="nil"/>
              <w:bottom w:val="nil"/>
              <w:right w:val="single" w:sz="6" w:space="0" w:color="auto"/>
            </w:tcBorders>
          </w:tcPr>
          <w:p w14:paraId="2E5A8FE6"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634F265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E7EFC3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89EF30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4DDD84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DBE6D2F" w14:textId="77777777" w:rsidR="00243E5C" w:rsidRPr="00160E7B" w:rsidRDefault="00243E5C" w:rsidP="00243E5C">
            <w:pPr>
              <w:spacing w:after="0" w:line="240" w:lineRule="auto"/>
              <w:rPr>
                <w:color w:val="000000"/>
                <w:spacing w:val="-8"/>
                <w:szCs w:val="20"/>
              </w:rPr>
            </w:pPr>
          </w:p>
        </w:tc>
      </w:tr>
      <w:tr w:rsidR="00243E5C" w:rsidRPr="00160E7B" w14:paraId="19DC5593" w14:textId="77777777" w:rsidTr="009F7F8D">
        <w:trPr>
          <w:trHeight w:val="187"/>
        </w:trPr>
        <w:tc>
          <w:tcPr>
            <w:tcW w:w="2292" w:type="dxa"/>
            <w:tcBorders>
              <w:top w:val="nil"/>
              <w:left w:val="nil"/>
              <w:bottom w:val="nil"/>
              <w:right w:val="single" w:sz="6" w:space="0" w:color="auto"/>
            </w:tcBorders>
            <w:hideMark/>
          </w:tcPr>
          <w:p w14:paraId="7F1AC83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amount</w:t>
            </w:r>
          </w:p>
        </w:tc>
        <w:tc>
          <w:tcPr>
            <w:tcW w:w="1373" w:type="dxa"/>
            <w:tcBorders>
              <w:top w:val="nil"/>
              <w:left w:val="single" w:sz="6" w:space="0" w:color="auto"/>
              <w:bottom w:val="nil"/>
              <w:right w:val="single" w:sz="6" w:space="0" w:color="auto"/>
            </w:tcBorders>
          </w:tcPr>
          <w:p w14:paraId="4180F666"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0B7974E9" w14:textId="77777777" w:rsidR="00243E5C" w:rsidRPr="00160E7B" w:rsidRDefault="00243E5C" w:rsidP="00243E5C">
            <w:pPr>
              <w:spacing w:after="0" w:line="240" w:lineRule="auto"/>
              <w:rPr>
                <w:color w:val="000000"/>
                <w:spacing w:val="-8"/>
                <w:szCs w:val="20"/>
              </w:rPr>
            </w:pPr>
          </w:p>
          <w:p w14:paraId="4D86B78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43CA32B"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654C87A1" w14:textId="77777777" w:rsidR="00243E5C" w:rsidRPr="00160E7B" w:rsidRDefault="00243E5C" w:rsidP="00243E5C">
            <w:pPr>
              <w:spacing w:after="0" w:line="240" w:lineRule="auto"/>
              <w:rPr>
                <w:color w:val="000000"/>
                <w:spacing w:val="-8"/>
                <w:szCs w:val="20"/>
              </w:rPr>
            </w:pPr>
          </w:p>
          <w:p w14:paraId="43FC119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83CA3FB"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096B95E6" w14:textId="77777777" w:rsidR="00243E5C" w:rsidRPr="00160E7B" w:rsidRDefault="00243E5C" w:rsidP="00243E5C">
            <w:pPr>
              <w:spacing w:after="0" w:line="240" w:lineRule="auto"/>
              <w:rPr>
                <w:color w:val="000000"/>
                <w:spacing w:val="-8"/>
                <w:szCs w:val="20"/>
              </w:rPr>
            </w:pPr>
          </w:p>
          <w:p w14:paraId="7F62577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AC36CCA"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36317081" w14:textId="77777777" w:rsidR="00243E5C" w:rsidRPr="00160E7B" w:rsidRDefault="00243E5C" w:rsidP="00243E5C">
            <w:pPr>
              <w:spacing w:after="0" w:line="240" w:lineRule="auto"/>
              <w:rPr>
                <w:color w:val="000000"/>
                <w:spacing w:val="-8"/>
                <w:szCs w:val="20"/>
              </w:rPr>
            </w:pPr>
          </w:p>
          <w:p w14:paraId="21B5C6B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5959A72"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6752EF30" w14:textId="77777777" w:rsidR="00243E5C" w:rsidRPr="00160E7B" w:rsidRDefault="00243E5C" w:rsidP="00243E5C">
            <w:pPr>
              <w:spacing w:after="0" w:line="240" w:lineRule="auto"/>
              <w:rPr>
                <w:color w:val="000000"/>
                <w:spacing w:val="-8"/>
                <w:szCs w:val="20"/>
              </w:rPr>
            </w:pPr>
          </w:p>
          <w:p w14:paraId="73AEF43A" w14:textId="77777777" w:rsidR="00243E5C" w:rsidRPr="00160E7B" w:rsidRDefault="00243E5C" w:rsidP="00243E5C">
            <w:pPr>
              <w:spacing w:after="0" w:line="240" w:lineRule="auto"/>
              <w:rPr>
                <w:color w:val="000000"/>
                <w:spacing w:val="-8"/>
                <w:szCs w:val="20"/>
              </w:rPr>
            </w:pPr>
          </w:p>
        </w:tc>
      </w:tr>
      <w:tr w:rsidR="00243E5C" w:rsidRPr="00160E7B" w14:paraId="77A739FE" w14:textId="77777777" w:rsidTr="009F7F8D">
        <w:trPr>
          <w:trHeight w:val="187"/>
        </w:trPr>
        <w:tc>
          <w:tcPr>
            <w:tcW w:w="2292" w:type="dxa"/>
            <w:tcBorders>
              <w:top w:val="nil"/>
              <w:left w:val="nil"/>
              <w:bottom w:val="nil"/>
              <w:right w:val="single" w:sz="6" w:space="0" w:color="auto"/>
            </w:tcBorders>
          </w:tcPr>
          <w:p w14:paraId="34CBAFA9"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051EB64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64340A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D14C48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0C431C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1B77F9C" w14:textId="77777777" w:rsidR="00243E5C" w:rsidRPr="00160E7B" w:rsidRDefault="00243E5C" w:rsidP="00243E5C">
            <w:pPr>
              <w:spacing w:after="0" w:line="240" w:lineRule="auto"/>
              <w:rPr>
                <w:color w:val="000000"/>
                <w:spacing w:val="-8"/>
                <w:szCs w:val="20"/>
              </w:rPr>
            </w:pPr>
          </w:p>
        </w:tc>
      </w:tr>
      <w:tr w:rsidR="00243E5C" w:rsidRPr="00160E7B" w14:paraId="1290DDCB" w14:textId="77777777" w:rsidTr="009F7F8D">
        <w:trPr>
          <w:trHeight w:val="187"/>
        </w:trPr>
        <w:tc>
          <w:tcPr>
            <w:tcW w:w="2292" w:type="dxa"/>
            <w:tcBorders>
              <w:top w:val="nil"/>
              <w:left w:val="nil"/>
              <w:bottom w:val="nil"/>
              <w:right w:val="single" w:sz="6" w:space="0" w:color="auto"/>
            </w:tcBorders>
          </w:tcPr>
          <w:p w14:paraId="6568C50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aggregate amount</w:t>
            </w:r>
          </w:p>
          <w:p w14:paraId="7F5CC4CF" w14:textId="77777777" w:rsidR="00243E5C" w:rsidRPr="00160E7B" w:rsidRDefault="00243E5C" w:rsidP="00243E5C">
            <w:pPr>
              <w:spacing w:after="0" w:line="240" w:lineRule="auto"/>
              <w:ind w:left="234"/>
              <w:rPr>
                <w:color w:val="000000"/>
                <w:spacing w:val="-8"/>
                <w:szCs w:val="20"/>
              </w:rPr>
            </w:pPr>
          </w:p>
          <w:p w14:paraId="24F73CC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term Based on Loan Amount</w:t>
            </w:r>
          </w:p>
          <w:p w14:paraId="3BE35045" w14:textId="77777777" w:rsidR="00243E5C" w:rsidRPr="00160E7B" w:rsidRDefault="00243E5C" w:rsidP="00243E5C">
            <w:pPr>
              <w:spacing w:after="0" w:line="240" w:lineRule="auto"/>
              <w:ind w:left="234"/>
              <w:rPr>
                <w:color w:val="000000"/>
                <w:spacing w:val="-8"/>
                <w:szCs w:val="20"/>
              </w:rPr>
            </w:pPr>
          </w:p>
          <w:p w14:paraId="1A8B46D4" w14:textId="77777777" w:rsidR="00243E5C" w:rsidRPr="00160E7B" w:rsidRDefault="00243E5C" w:rsidP="00243E5C">
            <w:pPr>
              <w:spacing w:after="0" w:line="240" w:lineRule="auto"/>
              <w:ind w:left="234"/>
              <w:rPr>
                <w:color w:val="000000"/>
                <w:spacing w:val="-8"/>
                <w:szCs w:val="20"/>
              </w:rPr>
            </w:pPr>
          </w:p>
          <w:p w14:paraId="6C28EBBC" w14:textId="77777777" w:rsidR="00243E5C" w:rsidRPr="00160E7B" w:rsidRDefault="00243E5C" w:rsidP="00243E5C">
            <w:pPr>
              <w:spacing w:after="0" w:line="240" w:lineRule="auto"/>
              <w:ind w:left="234"/>
              <w:rPr>
                <w:color w:val="000000"/>
                <w:spacing w:val="-8"/>
                <w:szCs w:val="20"/>
              </w:rPr>
            </w:pPr>
          </w:p>
          <w:p w14:paraId="78E87864" w14:textId="77777777" w:rsidR="00243E5C" w:rsidRPr="00160E7B" w:rsidRDefault="00243E5C" w:rsidP="00243E5C">
            <w:pPr>
              <w:spacing w:after="0" w:line="240" w:lineRule="auto"/>
              <w:ind w:left="234"/>
              <w:rPr>
                <w:color w:val="000000"/>
                <w:spacing w:val="-8"/>
                <w:szCs w:val="20"/>
              </w:rPr>
            </w:pPr>
          </w:p>
          <w:p w14:paraId="095F8027" w14:textId="77777777" w:rsidR="00243E5C" w:rsidRPr="00160E7B" w:rsidRDefault="00243E5C" w:rsidP="00243E5C">
            <w:pPr>
              <w:spacing w:after="0" w:line="240" w:lineRule="auto"/>
              <w:ind w:left="234"/>
              <w:rPr>
                <w:color w:val="000000"/>
                <w:spacing w:val="-8"/>
                <w:szCs w:val="20"/>
              </w:rPr>
            </w:pPr>
          </w:p>
          <w:p w14:paraId="2FC41A55" w14:textId="77777777" w:rsidR="00243E5C" w:rsidRPr="00160E7B" w:rsidRDefault="00243E5C" w:rsidP="00243E5C">
            <w:pPr>
              <w:spacing w:after="0" w:line="240" w:lineRule="auto"/>
              <w:ind w:left="234"/>
              <w:rPr>
                <w:color w:val="000000"/>
                <w:spacing w:val="-8"/>
                <w:szCs w:val="20"/>
              </w:rPr>
            </w:pPr>
          </w:p>
          <w:p w14:paraId="1132F145" w14:textId="77777777" w:rsidR="00243E5C" w:rsidRPr="00160E7B" w:rsidRDefault="00243E5C" w:rsidP="00243E5C">
            <w:pPr>
              <w:spacing w:after="0" w:line="240" w:lineRule="auto"/>
              <w:ind w:left="234"/>
              <w:rPr>
                <w:color w:val="000000"/>
                <w:spacing w:val="-8"/>
                <w:szCs w:val="20"/>
              </w:rPr>
            </w:pPr>
          </w:p>
          <w:p w14:paraId="6A5E94FE" w14:textId="77777777" w:rsidR="00243E5C" w:rsidRPr="00160E7B" w:rsidRDefault="00243E5C" w:rsidP="00243E5C">
            <w:pPr>
              <w:spacing w:after="0" w:line="240" w:lineRule="auto"/>
              <w:ind w:left="234"/>
              <w:rPr>
                <w:color w:val="000000"/>
                <w:spacing w:val="-8"/>
                <w:szCs w:val="20"/>
              </w:rPr>
            </w:pPr>
          </w:p>
          <w:p w14:paraId="4986C591" w14:textId="77777777" w:rsidR="00243E5C" w:rsidRPr="00160E7B" w:rsidRDefault="00243E5C" w:rsidP="00243E5C">
            <w:pPr>
              <w:spacing w:after="0" w:line="240" w:lineRule="auto"/>
              <w:ind w:left="234"/>
              <w:rPr>
                <w:color w:val="000000"/>
                <w:spacing w:val="-8"/>
                <w:szCs w:val="20"/>
              </w:rPr>
            </w:pPr>
          </w:p>
          <w:p w14:paraId="525617BA" w14:textId="77777777" w:rsidR="00243E5C" w:rsidRPr="00160E7B" w:rsidRDefault="00243E5C" w:rsidP="00243E5C">
            <w:pPr>
              <w:spacing w:after="0" w:line="240" w:lineRule="auto"/>
              <w:ind w:left="234"/>
              <w:rPr>
                <w:color w:val="000000"/>
                <w:spacing w:val="-8"/>
                <w:szCs w:val="20"/>
              </w:rPr>
            </w:pPr>
          </w:p>
          <w:p w14:paraId="4BD9226C"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Financing  (Current – 1 model year old)</w:t>
            </w:r>
          </w:p>
          <w:p w14:paraId="640A59A1" w14:textId="77777777" w:rsidR="00243E5C" w:rsidRPr="00160E7B" w:rsidRDefault="00243E5C" w:rsidP="00243E5C">
            <w:pPr>
              <w:spacing w:after="0" w:line="240" w:lineRule="auto"/>
              <w:ind w:left="234"/>
              <w:rPr>
                <w:color w:val="000000"/>
                <w:spacing w:val="-8"/>
                <w:szCs w:val="20"/>
              </w:rPr>
            </w:pPr>
          </w:p>
          <w:p w14:paraId="7C1D71D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10A63F92" w14:textId="77777777" w:rsidR="00243E5C" w:rsidRPr="00160E7B" w:rsidRDefault="00243E5C" w:rsidP="00243E5C">
            <w:pPr>
              <w:spacing w:after="0" w:line="240" w:lineRule="auto"/>
              <w:rPr>
                <w:color w:val="000000"/>
                <w:spacing w:val="-8"/>
                <w:szCs w:val="20"/>
              </w:rPr>
            </w:pPr>
            <w:r w:rsidRPr="00160E7B">
              <w:rPr>
                <w:color w:val="000000"/>
                <w:spacing w:val="-8"/>
                <w:szCs w:val="20"/>
              </w:rPr>
              <w:lastRenderedPageBreak/>
              <w:t>$75,000</w:t>
            </w:r>
          </w:p>
          <w:p w14:paraId="54E1897F" w14:textId="77777777" w:rsidR="00243E5C" w:rsidRPr="00160E7B" w:rsidRDefault="00243E5C" w:rsidP="00243E5C">
            <w:pPr>
              <w:spacing w:after="0" w:line="240" w:lineRule="auto"/>
              <w:rPr>
                <w:color w:val="000000"/>
                <w:spacing w:val="-8"/>
                <w:szCs w:val="20"/>
              </w:rPr>
            </w:pPr>
          </w:p>
          <w:p w14:paraId="6B64B596" w14:textId="77777777" w:rsidR="00243E5C" w:rsidRPr="00160E7B" w:rsidRDefault="00243E5C" w:rsidP="00243E5C">
            <w:pPr>
              <w:spacing w:after="0" w:line="240" w:lineRule="auto"/>
              <w:rPr>
                <w:color w:val="000000"/>
                <w:spacing w:val="-8"/>
                <w:szCs w:val="20"/>
              </w:rPr>
            </w:pPr>
          </w:p>
          <w:p w14:paraId="11971D4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6D4AE1EA"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6CC9C5E4" w14:textId="77777777" w:rsidR="00243E5C" w:rsidRPr="00160E7B" w:rsidRDefault="00243E5C" w:rsidP="00243E5C">
            <w:pPr>
              <w:spacing w:after="0" w:line="240" w:lineRule="auto"/>
              <w:rPr>
                <w:color w:val="000000"/>
                <w:spacing w:val="-8"/>
                <w:szCs w:val="20"/>
              </w:rPr>
            </w:pPr>
          </w:p>
          <w:p w14:paraId="13B9ADA6"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5547697C"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2FA68C05" w14:textId="77777777" w:rsidR="00243E5C" w:rsidRPr="00160E7B" w:rsidRDefault="00243E5C" w:rsidP="00243E5C">
            <w:pPr>
              <w:spacing w:after="0" w:line="240" w:lineRule="auto"/>
              <w:rPr>
                <w:color w:val="000000"/>
                <w:spacing w:val="-8"/>
                <w:szCs w:val="20"/>
              </w:rPr>
            </w:pPr>
          </w:p>
          <w:p w14:paraId="23566AB8"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4548D296"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15C391BF" w14:textId="77777777" w:rsidR="00243E5C" w:rsidRPr="00160E7B" w:rsidRDefault="00243E5C" w:rsidP="00243E5C">
            <w:pPr>
              <w:spacing w:after="0" w:line="240" w:lineRule="auto"/>
              <w:rPr>
                <w:color w:val="000000"/>
                <w:spacing w:val="-8"/>
                <w:szCs w:val="20"/>
              </w:rPr>
            </w:pPr>
          </w:p>
          <w:p w14:paraId="0ABB0A48" w14:textId="77777777" w:rsidR="00243E5C" w:rsidRPr="00160E7B" w:rsidRDefault="00243E5C" w:rsidP="00243E5C">
            <w:pPr>
              <w:spacing w:after="0" w:line="240" w:lineRule="auto"/>
              <w:rPr>
                <w:color w:val="000000"/>
                <w:spacing w:val="-8"/>
                <w:szCs w:val="20"/>
              </w:rPr>
            </w:pPr>
          </w:p>
          <w:p w14:paraId="448620FB" w14:textId="77777777" w:rsidR="00243E5C" w:rsidRPr="00160E7B" w:rsidRDefault="00243E5C" w:rsidP="00243E5C">
            <w:pPr>
              <w:spacing w:after="0" w:line="240" w:lineRule="auto"/>
              <w:rPr>
                <w:color w:val="000000"/>
                <w:spacing w:val="-8"/>
                <w:szCs w:val="20"/>
              </w:rPr>
            </w:pPr>
          </w:p>
          <w:p w14:paraId="68AC1932" w14:textId="77777777" w:rsidR="00243E5C" w:rsidRPr="00160E7B" w:rsidRDefault="00243E5C" w:rsidP="00243E5C">
            <w:pPr>
              <w:spacing w:after="0" w:line="240" w:lineRule="auto"/>
              <w:rPr>
                <w:color w:val="000000"/>
                <w:spacing w:val="-8"/>
                <w:szCs w:val="20"/>
              </w:rPr>
            </w:pPr>
          </w:p>
          <w:p w14:paraId="2D4F6F1A"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100% of PP or value of auto (NADA)</w:t>
            </w:r>
          </w:p>
          <w:p w14:paraId="5B660D6A" w14:textId="77777777" w:rsidR="00243E5C" w:rsidRPr="00160E7B" w:rsidRDefault="00243E5C" w:rsidP="00243E5C">
            <w:pPr>
              <w:spacing w:after="0" w:line="240" w:lineRule="auto"/>
              <w:rPr>
                <w:color w:val="000000"/>
                <w:spacing w:val="-8"/>
                <w:szCs w:val="20"/>
              </w:rPr>
            </w:pPr>
          </w:p>
          <w:p w14:paraId="751D749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60EEA4D" w14:textId="77777777" w:rsidR="00243E5C" w:rsidRPr="00160E7B" w:rsidRDefault="00243E5C" w:rsidP="00243E5C">
            <w:pPr>
              <w:spacing w:after="0" w:line="240" w:lineRule="auto"/>
              <w:rPr>
                <w:color w:val="000000"/>
                <w:spacing w:val="-8"/>
                <w:szCs w:val="20"/>
              </w:rPr>
            </w:pPr>
            <w:r w:rsidRPr="00160E7B">
              <w:rPr>
                <w:color w:val="000000"/>
                <w:spacing w:val="-8"/>
                <w:szCs w:val="20"/>
              </w:rPr>
              <w:lastRenderedPageBreak/>
              <w:t>$75,000</w:t>
            </w:r>
          </w:p>
          <w:p w14:paraId="053F41DA" w14:textId="77777777" w:rsidR="00243E5C" w:rsidRPr="00160E7B" w:rsidRDefault="00243E5C" w:rsidP="00243E5C">
            <w:pPr>
              <w:spacing w:after="0" w:line="240" w:lineRule="auto"/>
              <w:rPr>
                <w:color w:val="000000"/>
                <w:spacing w:val="-8"/>
                <w:szCs w:val="20"/>
              </w:rPr>
            </w:pPr>
          </w:p>
          <w:p w14:paraId="66CDEC4F" w14:textId="77777777" w:rsidR="00243E5C" w:rsidRPr="00160E7B" w:rsidRDefault="00243E5C" w:rsidP="00243E5C">
            <w:pPr>
              <w:spacing w:after="0" w:line="240" w:lineRule="auto"/>
              <w:rPr>
                <w:color w:val="000000"/>
                <w:spacing w:val="-8"/>
                <w:szCs w:val="20"/>
              </w:rPr>
            </w:pPr>
          </w:p>
          <w:p w14:paraId="04EF81A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734E5755"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1F794C65" w14:textId="77777777" w:rsidR="00243E5C" w:rsidRPr="00160E7B" w:rsidRDefault="00243E5C" w:rsidP="00243E5C">
            <w:pPr>
              <w:spacing w:after="0" w:line="240" w:lineRule="auto"/>
              <w:rPr>
                <w:color w:val="000000"/>
                <w:spacing w:val="-8"/>
                <w:szCs w:val="20"/>
              </w:rPr>
            </w:pPr>
          </w:p>
          <w:p w14:paraId="0B74838E"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0FE78F4B"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4170E645" w14:textId="77777777" w:rsidR="00243E5C" w:rsidRPr="00160E7B" w:rsidRDefault="00243E5C" w:rsidP="00243E5C">
            <w:pPr>
              <w:spacing w:after="0" w:line="240" w:lineRule="auto"/>
              <w:rPr>
                <w:color w:val="000000"/>
                <w:spacing w:val="-8"/>
                <w:szCs w:val="20"/>
              </w:rPr>
            </w:pPr>
          </w:p>
          <w:p w14:paraId="233EBD7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38F7FE69"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1CE7DD1C" w14:textId="77777777" w:rsidR="00243E5C" w:rsidRPr="00160E7B" w:rsidRDefault="00243E5C" w:rsidP="00243E5C">
            <w:pPr>
              <w:spacing w:after="0" w:line="240" w:lineRule="auto"/>
              <w:rPr>
                <w:color w:val="000000"/>
                <w:spacing w:val="-8"/>
                <w:szCs w:val="20"/>
              </w:rPr>
            </w:pPr>
          </w:p>
          <w:p w14:paraId="061A4248" w14:textId="77777777" w:rsidR="00243E5C" w:rsidRPr="00160E7B" w:rsidRDefault="00243E5C" w:rsidP="00243E5C">
            <w:pPr>
              <w:spacing w:after="0" w:line="240" w:lineRule="auto"/>
              <w:rPr>
                <w:color w:val="000000"/>
                <w:spacing w:val="-8"/>
                <w:szCs w:val="20"/>
              </w:rPr>
            </w:pPr>
          </w:p>
          <w:p w14:paraId="386D8618" w14:textId="77777777" w:rsidR="00243E5C" w:rsidRPr="00160E7B" w:rsidRDefault="00243E5C" w:rsidP="00243E5C">
            <w:pPr>
              <w:spacing w:after="0" w:line="240" w:lineRule="auto"/>
              <w:rPr>
                <w:color w:val="000000"/>
                <w:spacing w:val="-8"/>
                <w:szCs w:val="20"/>
              </w:rPr>
            </w:pPr>
          </w:p>
          <w:p w14:paraId="5CBE1A90" w14:textId="77777777" w:rsidR="00243E5C" w:rsidRPr="00160E7B" w:rsidRDefault="00243E5C" w:rsidP="00243E5C">
            <w:pPr>
              <w:spacing w:after="0" w:line="240" w:lineRule="auto"/>
              <w:rPr>
                <w:color w:val="000000"/>
                <w:spacing w:val="-8"/>
                <w:szCs w:val="20"/>
              </w:rPr>
            </w:pPr>
          </w:p>
          <w:p w14:paraId="040DE9F9"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100% of PP or value of auto (NADA)</w:t>
            </w:r>
          </w:p>
          <w:p w14:paraId="24D598E6" w14:textId="77777777" w:rsidR="00243E5C" w:rsidRPr="00160E7B" w:rsidRDefault="00243E5C" w:rsidP="00243E5C">
            <w:pPr>
              <w:spacing w:after="0" w:line="240" w:lineRule="auto"/>
              <w:rPr>
                <w:color w:val="000000"/>
                <w:spacing w:val="-8"/>
                <w:szCs w:val="20"/>
              </w:rPr>
            </w:pPr>
          </w:p>
          <w:p w14:paraId="3157862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5C31EEE" w14:textId="77777777" w:rsidR="00243E5C" w:rsidRPr="00160E7B" w:rsidRDefault="00243E5C" w:rsidP="00243E5C">
            <w:pPr>
              <w:spacing w:after="0" w:line="240" w:lineRule="auto"/>
              <w:rPr>
                <w:color w:val="000000"/>
                <w:spacing w:val="-8"/>
                <w:szCs w:val="20"/>
              </w:rPr>
            </w:pPr>
            <w:r w:rsidRPr="00160E7B">
              <w:rPr>
                <w:color w:val="000000"/>
                <w:spacing w:val="-8"/>
                <w:szCs w:val="20"/>
              </w:rPr>
              <w:lastRenderedPageBreak/>
              <w:t>$75,000</w:t>
            </w:r>
          </w:p>
          <w:p w14:paraId="298634E1" w14:textId="77777777" w:rsidR="00243E5C" w:rsidRPr="00160E7B" w:rsidRDefault="00243E5C" w:rsidP="00243E5C">
            <w:pPr>
              <w:spacing w:after="0" w:line="240" w:lineRule="auto"/>
              <w:rPr>
                <w:color w:val="000000"/>
                <w:spacing w:val="-8"/>
                <w:szCs w:val="20"/>
              </w:rPr>
            </w:pPr>
          </w:p>
          <w:p w14:paraId="1CA759DB" w14:textId="77777777" w:rsidR="00243E5C" w:rsidRPr="00160E7B" w:rsidRDefault="00243E5C" w:rsidP="00243E5C">
            <w:pPr>
              <w:spacing w:after="0" w:line="240" w:lineRule="auto"/>
              <w:rPr>
                <w:color w:val="000000"/>
                <w:spacing w:val="-8"/>
                <w:szCs w:val="20"/>
              </w:rPr>
            </w:pPr>
          </w:p>
          <w:p w14:paraId="5B2EF04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32C51688"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4DFE3C77" w14:textId="77777777" w:rsidR="00243E5C" w:rsidRPr="00160E7B" w:rsidRDefault="00243E5C" w:rsidP="00243E5C">
            <w:pPr>
              <w:spacing w:after="0" w:line="240" w:lineRule="auto"/>
              <w:rPr>
                <w:color w:val="000000"/>
                <w:spacing w:val="-8"/>
                <w:szCs w:val="20"/>
              </w:rPr>
            </w:pPr>
          </w:p>
          <w:p w14:paraId="2D629200"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3987CBA3"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299C0A8D" w14:textId="77777777" w:rsidR="00243E5C" w:rsidRPr="00160E7B" w:rsidRDefault="00243E5C" w:rsidP="00243E5C">
            <w:pPr>
              <w:spacing w:after="0" w:line="240" w:lineRule="auto"/>
              <w:rPr>
                <w:color w:val="000000"/>
                <w:spacing w:val="-8"/>
                <w:szCs w:val="20"/>
              </w:rPr>
            </w:pPr>
          </w:p>
          <w:p w14:paraId="624D90F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54C0754E"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76611609" w14:textId="77777777" w:rsidR="00243E5C" w:rsidRPr="00160E7B" w:rsidRDefault="00243E5C" w:rsidP="00243E5C">
            <w:pPr>
              <w:spacing w:after="0" w:line="240" w:lineRule="auto"/>
              <w:rPr>
                <w:color w:val="000000"/>
                <w:spacing w:val="-8"/>
                <w:szCs w:val="20"/>
              </w:rPr>
            </w:pPr>
          </w:p>
          <w:p w14:paraId="05975C45" w14:textId="77777777" w:rsidR="00243E5C" w:rsidRPr="00160E7B" w:rsidRDefault="00243E5C" w:rsidP="00243E5C">
            <w:pPr>
              <w:spacing w:after="0" w:line="240" w:lineRule="auto"/>
              <w:rPr>
                <w:color w:val="000000"/>
                <w:spacing w:val="-8"/>
                <w:szCs w:val="20"/>
              </w:rPr>
            </w:pPr>
          </w:p>
          <w:p w14:paraId="1ABB866E" w14:textId="77777777" w:rsidR="00243E5C" w:rsidRPr="00160E7B" w:rsidRDefault="00243E5C" w:rsidP="00243E5C">
            <w:pPr>
              <w:spacing w:after="0" w:line="240" w:lineRule="auto"/>
              <w:rPr>
                <w:color w:val="000000"/>
                <w:spacing w:val="-8"/>
                <w:szCs w:val="20"/>
              </w:rPr>
            </w:pPr>
          </w:p>
          <w:p w14:paraId="2720E8C1" w14:textId="77777777" w:rsidR="00243E5C" w:rsidRPr="00160E7B" w:rsidRDefault="00243E5C" w:rsidP="00243E5C">
            <w:pPr>
              <w:spacing w:after="0" w:line="240" w:lineRule="auto"/>
              <w:rPr>
                <w:color w:val="000000"/>
                <w:spacing w:val="-8"/>
                <w:szCs w:val="20"/>
              </w:rPr>
            </w:pPr>
          </w:p>
          <w:p w14:paraId="348DEFD5"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100% of PP or value of auto (NADA)</w:t>
            </w:r>
          </w:p>
          <w:p w14:paraId="44368F4D" w14:textId="77777777" w:rsidR="00243E5C" w:rsidRPr="00160E7B" w:rsidRDefault="00243E5C" w:rsidP="00243E5C">
            <w:pPr>
              <w:spacing w:after="0" w:line="240" w:lineRule="auto"/>
              <w:rPr>
                <w:color w:val="000000"/>
                <w:spacing w:val="-8"/>
                <w:szCs w:val="20"/>
              </w:rPr>
            </w:pPr>
          </w:p>
          <w:p w14:paraId="7C245D6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A202FDB" w14:textId="77777777" w:rsidR="00243E5C" w:rsidRPr="00160E7B" w:rsidRDefault="00243E5C" w:rsidP="00243E5C">
            <w:pPr>
              <w:spacing w:after="0" w:line="240" w:lineRule="auto"/>
              <w:rPr>
                <w:color w:val="000000"/>
                <w:spacing w:val="-8"/>
                <w:szCs w:val="20"/>
              </w:rPr>
            </w:pPr>
            <w:r w:rsidRPr="00160E7B">
              <w:rPr>
                <w:color w:val="000000"/>
                <w:spacing w:val="-8"/>
                <w:szCs w:val="20"/>
              </w:rPr>
              <w:lastRenderedPageBreak/>
              <w:t>$75,000</w:t>
            </w:r>
          </w:p>
          <w:p w14:paraId="5FD8ACB7" w14:textId="77777777" w:rsidR="00243E5C" w:rsidRPr="00160E7B" w:rsidRDefault="00243E5C" w:rsidP="00243E5C">
            <w:pPr>
              <w:spacing w:after="0" w:line="240" w:lineRule="auto"/>
              <w:rPr>
                <w:color w:val="000000"/>
                <w:spacing w:val="-8"/>
                <w:szCs w:val="20"/>
              </w:rPr>
            </w:pPr>
          </w:p>
          <w:p w14:paraId="1666BF40" w14:textId="77777777" w:rsidR="00243E5C" w:rsidRPr="00160E7B" w:rsidRDefault="00243E5C" w:rsidP="00243E5C">
            <w:pPr>
              <w:spacing w:after="0" w:line="240" w:lineRule="auto"/>
              <w:rPr>
                <w:color w:val="000000"/>
                <w:spacing w:val="-8"/>
                <w:szCs w:val="20"/>
              </w:rPr>
            </w:pPr>
          </w:p>
          <w:p w14:paraId="7EC3BAC2"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35E0B3BE"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085C3EE4" w14:textId="77777777" w:rsidR="00243E5C" w:rsidRPr="00160E7B" w:rsidRDefault="00243E5C" w:rsidP="00243E5C">
            <w:pPr>
              <w:spacing w:after="0" w:line="240" w:lineRule="auto"/>
              <w:rPr>
                <w:color w:val="000000"/>
                <w:spacing w:val="-8"/>
                <w:szCs w:val="20"/>
              </w:rPr>
            </w:pPr>
          </w:p>
          <w:p w14:paraId="55E57383"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5E8D5BC1"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7005DBEB" w14:textId="77777777" w:rsidR="00243E5C" w:rsidRPr="00160E7B" w:rsidRDefault="00243E5C" w:rsidP="00243E5C">
            <w:pPr>
              <w:spacing w:after="0" w:line="240" w:lineRule="auto"/>
              <w:rPr>
                <w:color w:val="000000"/>
                <w:spacing w:val="-8"/>
                <w:szCs w:val="20"/>
              </w:rPr>
            </w:pPr>
          </w:p>
          <w:p w14:paraId="2BD2BA49"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4E415C5C"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3C810718" w14:textId="77777777" w:rsidR="00243E5C" w:rsidRPr="00160E7B" w:rsidRDefault="00243E5C" w:rsidP="00243E5C">
            <w:pPr>
              <w:spacing w:after="0" w:line="240" w:lineRule="auto"/>
              <w:rPr>
                <w:color w:val="000000"/>
                <w:spacing w:val="-8"/>
                <w:szCs w:val="20"/>
              </w:rPr>
            </w:pPr>
          </w:p>
          <w:p w14:paraId="3CF9FD1C" w14:textId="77777777" w:rsidR="00243E5C" w:rsidRPr="00160E7B" w:rsidRDefault="00243E5C" w:rsidP="00243E5C">
            <w:pPr>
              <w:spacing w:after="0" w:line="240" w:lineRule="auto"/>
              <w:rPr>
                <w:color w:val="000000"/>
                <w:spacing w:val="-8"/>
                <w:szCs w:val="20"/>
              </w:rPr>
            </w:pPr>
          </w:p>
          <w:p w14:paraId="5D6FE965" w14:textId="77777777" w:rsidR="00243E5C" w:rsidRPr="00160E7B" w:rsidRDefault="00243E5C" w:rsidP="00243E5C">
            <w:pPr>
              <w:spacing w:after="0" w:line="240" w:lineRule="auto"/>
              <w:rPr>
                <w:color w:val="000000"/>
                <w:spacing w:val="-8"/>
                <w:szCs w:val="20"/>
              </w:rPr>
            </w:pPr>
          </w:p>
          <w:p w14:paraId="2959B9CF" w14:textId="77777777" w:rsidR="00243E5C" w:rsidRPr="00160E7B" w:rsidRDefault="00243E5C" w:rsidP="00243E5C">
            <w:pPr>
              <w:spacing w:after="0" w:line="240" w:lineRule="auto"/>
              <w:rPr>
                <w:color w:val="000000"/>
                <w:spacing w:val="-8"/>
                <w:szCs w:val="20"/>
              </w:rPr>
            </w:pPr>
          </w:p>
          <w:p w14:paraId="723A062C"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100% of PP or value of auto (NADA)</w:t>
            </w:r>
          </w:p>
          <w:p w14:paraId="370BCD3B" w14:textId="77777777" w:rsidR="00243E5C" w:rsidRPr="00160E7B" w:rsidRDefault="00243E5C" w:rsidP="00243E5C">
            <w:pPr>
              <w:spacing w:after="0" w:line="240" w:lineRule="auto"/>
              <w:rPr>
                <w:color w:val="000000"/>
                <w:spacing w:val="-8"/>
                <w:szCs w:val="20"/>
              </w:rPr>
            </w:pPr>
          </w:p>
          <w:p w14:paraId="5ACD250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B125A28" w14:textId="77777777" w:rsidR="00243E5C" w:rsidRPr="00160E7B" w:rsidRDefault="00243E5C" w:rsidP="00243E5C">
            <w:pPr>
              <w:spacing w:after="0" w:line="240" w:lineRule="auto"/>
              <w:rPr>
                <w:color w:val="000000"/>
                <w:spacing w:val="-8"/>
                <w:szCs w:val="20"/>
              </w:rPr>
            </w:pPr>
            <w:r w:rsidRPr="00160E7B">
              <w:rPr>
                <w:color w:val="000000"/>
                <w:spacing w:val="-8"/>
                <w:szCs w:val="20"/>
              </w:rPr>
              <w:lastRenderedPageBreak/>
              <w:t>$75,000</w:t>
            </w:r>
          </w:p>
          <w:p w14:paraId="5A19777D" w14:textId="77777777" w:rsidR="00243E5C" w:rsidRPr="00160E7B" w:rsidRDefault="00243E5C" w:rsidP="00243E5C">
            <w:pPr>
              <w:spacing w:after="0" w:line="240" w:lineRule="auto"/>
              <w:rPr>
                <w:color w:val="000000"/>
                <w:spacing w:val="-8"/>
                <w:szCs w:val="20"/>
              </w:rPr>
            </w:pPr>
          </w:p>
          <w:p w14:paraId="1E09D0C7" w14:textId="77777777" w:rsidR="00243E5C" w:rsidRPr="00160E7B" w:rsidRDefault="00243E5C" w:rsidP="00243E5C">
            <w:pPr>
              <w:spacing w:after="0" w:line="240" w:lineRule="auto"/>
              <w:rPr>
                <w:color w:val="000000"/>
                <w:spacing w:val="-8"/>
                <w:szCs w:val="20"/>
              </w:rPr>
            </w:pPr>
          </w:p>
          <w:p w14:paraId="799B180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4DF5345C"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52E67E45" w14:textId="77777777" w:rsidR="00243E5C" w:rsidRPr="00160E7B" w:rsidRDefault="00243E5C" w:rsidP="00243E5C">
            <w:pPr>
              <w:spacing w:after="0" w:line="240" w:lineRule="auto"/>
              <w:rPr>
                <w:color w:val="000000"/>
                <w:spacing w:val="-8"/>
                <w:szCs w:val="20"/>
              </w:rPr>
            </w:pPr>
          </w:p>
          <w:p w14:paraId="6F86F687"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27AC949A"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22CD9FA7" w14:textId="77777777" w:rsidR="00243E5C" w:rsidRPr="00160E7B" w:rsidRDefault="00243E5C" w:rsidP="00243E5C">
            <w:pPr>
              <w:spacing w:after="0" w:line="240" w:lineRule="auto"/>
              <w:rPr>
                <w:color w:val="000000"/>
                <w:spacing w:val="-8"/>
                <w:szCs w:val="20"/>
              </w:rPr>
            </w:pPr>
          </w:p>
          <w:p w14:paraId="45729CFD"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$7,501 - $75,000; </w:t>
            </w:r>
          </w:p>
          <w:p w14:paraId="58FD6F26"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0D9DEB76" w14:textId="77777777" w:rsidR="00243E5C" w:rsidRPr="00160E7B" w:rsidRDefault="00243E5C" w:rsidP="00243E5C">
            <w:pPr>
              <w:spacing w:after="0" w:line="240" w:lineRule="auto"/>
              <w:rPr>
                <w:color w:val="000000"/>
                <w:spacing w:val="-8"/>
                <w:szCs w:val="20"/>
              </w:rPr>
            </w:pPr>
          </w:p>
          <w:p w14:paraId="7E5EBB7F" w14:textId="77777777" w:rsidR="00243E5C" w:rsidRPr="00160E7B" w:rsidRDefault="00243E5C" w:rsidP="00243E5C">
            <w:pPr>
              <w:spacing w:after="0" w:line="240" w:lineRule="auto"/>
              <w:rPr>
                <w:color w:val="000000"/>
                <w:spacing w:val="-8"/>
                <w:szCs w:val="20"/>
              </w:rPr>
            </w:pPr>
          </w:p>
          <w:p w14:paraId="134BE8BB" w14:textId="77777777" w:rsidR="00243E5C" w:rsidRPr="00160E7B" w:rsidRDefault="00243E5C" w:rsidP="00243E5C">
            <w:pPr>
              <w:spacing w:after="0" w:line="240" w:lineRule="auto"/>
              <w:rPr>
                <w:color w:val="000000"/>
                <w:spacing w:val="-8"/>
                <w:szCs w:val="20"/>
              </w:rPr>
            </w:pPr>
          </w:p>
          <w:p w14:paraId="622C0F7E" w14:textId="77777777" w:rsidR="00243E5C" w:rsidRPr="00160E7B" w:rsidRDefault="00243E5C" w:rsidP="00243E5C">
            <w:pPr>
              <w:spacing w:after="0" w:line="240" w:lineRule="auto"/>
              <w:rPr>
                <w:color w:val="000000"/>
                <w:spacing w:val="-8"/>
                <w:szCs w:val="20"/>
              </w:rPr>
            </w:pPr>
          </w:p>
          <w:p w14:paraId="4F5B5281"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100% of PP or value of auto (NADA)</w:t>
            </w:r>
          </w:p>
          <w:p w14:paraId="7D78F0C2" w14:textId="77777777" w:rsidR="00243E5C" w:rsidRPr="00160E7B" w:rsidRDefault="00243E5C" w:rsidP="00243E5C">
            <w:pPr>
              <w:spacing w:after="0" w:line="240" w:lineRule="auto"/>
              <w:rPr>
                <w:color w:val="000000"/>
                <w:spacing w:val="-8"/>
                <w:szCs w:val="20"/>
              </w:rPr>
            </w:pPr>
          </w:p>
          <w:p w14:paraId="23B930C6" w14:textId="77777777" w:rsidR="00243E5C" w:rsidRPr="00160E7B" w:rsidRDefault="00243E5C" w:rsidP="00243E5C">
            <w:pPr>
              <w:spacing w:after="0" w:line="240" w:lineRule="auto"/>
              <w:rPr>
                <w:color w:val="000000"/>
                <w:spacing w:val="-8"/>
                <w:szCs w:val="20"/>
              </w:rPr>
            </w:pPr>
          </w:p>
        </w:tc>
      </w:tr>
      <w:tr w:rsidR="00243E5C" w:rsidRPr="00160E7B" w14:paraId="3793FA2C" w14:textId="77777777" w:rsidTr="009F7F8D">
        <w:trPr>
          <w:trHeight w:val="197"/>
        </w:trPr>
        <w:tc>
          <w:tcPr>
            <w:tcW w:w="2292" w:type="dxa"/>
            <w:tcBorders>
              <w:top w:val="nil"/>
              <w:left w:val="nil"/>
              <w:bottom w:val="nil"/>
              <w:right w:val="single" w:sz="6" w:space="0" w:color="auto"/>
            </w:tcBorders>
          </w:tcPr>
          <w:p w14:paraId="5A99819F"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4E0E988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0FEAF9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5A2017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31E865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513E70F" w14:textId="77777777" w:rsidR="00243E5C" w:rsidRPr="00160E7B" w:rsidRDefault="00243E5C" w:rsidP="00243E5C">
            <w:pPr>
              <w:spacing w:after="0" w:line="240" w:lineRule="auto"/>
              <w:rPr>
                <w:color w:val="000000"/>
                <w:spacing w:val="-8"/>
                <w:szCs w:val="20"/>
              </w:rPr>
            </w:pPr>
          </w:p>
        </w:tc>
      </w:tr>
      <w:tr w:rsidR="00243E5C" w:rsidRPr="00160E7B" w14:paraId="00232CDD" w14:textId="77777777" w:rsidTr="009F7F8D">
        <w:trPr>
          <w:trHeight w:val="197"/>
        </w:trPr>
        <w:tc>
          <w:tcPr>
            <w:tcW w:w="2292" w:type="dxa"/>
            <w:tcBorders>
              <w:top w:val="nil"/>
              <w:left w:val="nil"/>
              <w:bottom w:val="nil"/>
              <w:right w:val="single" w:sz="6" w:space="0" w:color="auto"/>
            </w:tcBorders>
            <w:hideMark/>
          </w:tcPr>
          <w:p w14:paraId="42F14E0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Secured New Motorcycle</w:t>
            </w:r>
          </w:p>
        </w:tc>
        <w:tc>
          <w:tcPr>
            <w:tcW w:w="1373" w:type="dxa"/>
            <w:tcBorders>
              <w:top w:val="nil"/>
              <w:left w:val="single" w:sz="6" w:space="0" w:color="auto"/>
              <w:bottom w:val="nil"/>
              <w:right w:val="single" w:sz="6" w:space="0" w:color="auto"/>
            </w:tcBorders>
          </w:tcPr>
          <w:p w14:paraId="3E4AB5B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32AD5A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D54024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AE8FD2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7443E9F" w14:textId="77777777" w:rsidR="00243E5C" w:rsidRPr="00160E7B" w:rsidRDefault="00243E5C" w:rsidP="00243E5C">
            <w:pPr>
              <w:spacing w:after="0" w:line="240" w:lineRule="auto"/>
              <w:rPr>
                <w:color w:val="000000"/>
                <w:spacing w:val="-8"/>
                <w:szCs w:val="20"/>
              </w:rPr>
            </w:pPr>
          </w:p>
        </w:tc>
      </w:tr>
      <w:tr w:rsidR="00243E5C" w:rsidRPr="00160E7B" w14:paraId="342514B3" w14:textId="77777777" w:rsidTr="009F7F8D">
        <w:trPr>
          <w:trHeight w:val="187"/>
        </w:trPr>
        <w:tc>
          <w:tcPr>
            <w:tcW w:w="2292" w:type="dxa"/>
            <w:tcBorders>
              <w:top w:val="nil"/>
              <w:left w:val="nil"/>
              <w:bottom w:val="nil"/>
              <w:right w:val="single" w:sz="6" w:space="0" w:color="auto"/>
            </w:tcBorders>
          </w:tcPr>
          <w:p w14:paraId="607CB84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BB588A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E4769B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4B0956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55FB81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425AB30" w14:textId="77777777" w:rsidR="00243E5C" w:rsidRPr="00160E7B" w:rsidRDefault="00243E5C" w:rsidP="00243E5C">
            <w:pPr>
              <w:spacing w:after="0" w:line="240" w:lineRule="auto"/>
              <w:rPr>
                <w:color w:val="000000"/>
                <w:spacing w:val="-8"/>
                <w:szCs w:val="20"/>
              </w:rPr>
            </w:pPr>
          </w:p>
        </w:tc>
      </w:tr>
      <w:tr w:rsidR="00243E5C" w:rsidRPr="00160E7B" w14:paraId="29E60461" w14:textId="77777777" w:rsidTr="009F7F8D">
        <w:trPr>
          <w:trHeight w:val="187"/>
        </w:trPr>
        <w:tc>
          <w:tcPr>
            <w:tcW w:w="2292" w:type="dxa"/>
            <w:tcBorders>
              <w:top w:val="nil"/>
              <w:left w:val="nil"/>
              <w:bottom w:val="nil"/>
              <w:right w:val="single" w:sz="6" w:space="0" w:color="auto"/>
            </w:tcBorders>
            <w:hideMark/>
          </w:tcPr>
          <w:p w14:paraId="0D97DCB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amount</w:t>
            </w:r>
          </w:p>
        </w:tc>
        <w:tc>
          <w:tcPr>
            <w:tcW w:w="1373" w:type="dxa"/>
            <w:tcBorders>
              <w:top w:val="nil"/>
              <w:left w:val="single" w:sz="6" w:space="0" w:color="auto"/>
              <w:bottom w:val="nil"/>
              <w:right w:val="single" w:sz="6" w:space="0" w:color="auto"/>
            </w:tcBorders>
            <w:hideMark/>
          </w:tcPr>
          <w:p w14:paraId="15FB091D"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tc>
        <w:tc>
          <w:tcPr>
            <w:tcW w:w="1466" w:type="dxa"/>
            <w:tcBorders>
              <w:top w:val="nil"/>
              <w:left w:val="single" w:sz="6" w:space="0" w:color="auto"/>
              <w:bottom w:val="nil"/>
              <w:right w:val="single" w:sz="6" w:space="0" w:color="auto"/>
            </w:tcBorders>
            <w:hideMark/>
          </w:tcPr>
          <w:p w14:paraId="5A994C97"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tc>
        <w:tc>
          <w:tcPr>
            <w:tcW w:w="1283" w:type="dxa"/>
            <w:tcBorders>
              <w:top w:val="nil"/>
              <w:left w:val="single" w:sz="6" w:space="0" w:color="auto"/>
              <w:bottom w:val="nil"/>
              <w:right w:val="single" w:sz="6" w:space="0" w:color="auto"/>
            </w:tcBorders>
            <w:hideMark/>
          </w:tcPr>
          <w:p w14:paraId="461C1964"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tc>
        <w:tc>
          <w:tcPr>
            <w:tcW w:w="1283" w:type="dxa"/>
            <w:tcBorders>
              <w:top w:val="nil"/>
              <w:left w:val="single" w:sz="6" w:space="0" w:color="auto"/>
              <w:bottom w:val="nil"/>
              <w:right w:val="single" w:sz="6" w:space="0" w:color="auto"/>
            </w:tcBorders>
            <w:hideMark/>
          </w:tcPr>
          <w:p w14:paraId="3F06F7AE"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tc>
        <w:tc>
          <w:tcPr>
            <w:tcW w:w="1738" w:type="dxa"/>
            <w:tcBorders>
              <w:top w:val="nil"/>
              <w:left w:val="single" w:sz="6" w:space="0" w:color="auto"/>
              <w:bottom w:val="nil"/>
              <w:right w:val="nil"/>
            </w:tcBorders>
            <w:hideMark/>
          </w:tcPr>
          <w:p w14:paraId="0958ACB3"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tc>
      </w:tr>
      <w:tr w:rsidR="00243E5C" w:rsidRPr="00160E7B" w14:paraId="0FDDC2CF" w14:textId="77777777" w:rsidTr="009F7F8D">
        <w:trPr>
          <w:trHeight w:val="187"/>
        </w:trPr>
        <w:tc>
          <w:tcPr>
            <w:tcW w:w="2292" w:type="dxa"/>
            <w:tcBorders>
              <w:top w:val="nil"/>
              <w:left w:val="nil"/>
              <w:bottom w:val="nil"/>
              <w:right w:val="single" w:sz="6" w:space="0" w:color="auto"/>
            </w:tcBorders>
          </w:tcPr>
          <w:p w14:paraId="7842BD4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3365186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4866E55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E7908F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45A5ED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9F67B1C" w14:textId="77777777" w:rsidR="00243E5C" w:rsidRPr="00160E7B" w:rsidRDefault="00243E5C" w:rsidP="00243E5C">
            <w:pPr>
              <w:spacing w:after="0" w:line="240" w:lineRule="auto"/>
              <w:rPr>
                <w:color w:val="000000"/>
                <w:spacing w:val="-8"/>
                <w:szCs w:val="20"/>
              </w:rPr>
            </w:pPr>
          </w:p>
        </w:tc>
      </w:tr>
      <w:tr w:rsidR="00243E5C" w:rsidRPr="00160E7B" w14:paraId="118C5EA1" w14:textId="77777777" w:rsidTr="009F7F8D">
        <w:trPr>
          <w:trHeight w:val="187"/>
        </w:trPr>
        <w:tc>
          <w:tcPr>
            <w:tcW w:w="2292" w:type="dxa"/>
            <w:tcBorders>
              <w:top w:val="nil"/>
              <w:left w:val="nil"/>
              <w:bottom w:val="nil"/>
              <w:right w:val="single" w:sz="6" w:space="0" w:color="auto"/>
            </w:tcBorders>
          </w:tcPr>
          <w:p w14:paraId="4987265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aggregate amount</w:t>
            </w:r>
          </w:p>
          <w:p w14:paraId="60D59DDB" w14:textId="77777777" w:rsidR="00243E5C" w:rsidRPr="00160E7B" w:rsidRDefault="00243E5C" w:rsidP="00243E5C">
            <w:pPr>
              <w:spacing w:after="0" w:line="240" w:lineRule="auto"/>
              <w:ind w:left="234"/>
              <w:rPr>
                <w:color w:val="000000"/>
                <w:spacing w:val="-8"/>
                <w:szCs w:val="20"/>
              </w:rPr>
            </w:pPr>
          </w:p>
          <w:p w14:paraId="7E15CFB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term Based on Loan Amount</w:t>
            </w:r>
          </w:p>
          <w:p w14:paraId="25CFAF86" w14:textId="77777777" w:rsidR="00243E5C" w:rsidRPr="00160E7B" w:rsidRDefault="00243E5C" w:rsidP="00243E5C">
            <w:pPr>
              <w:spacing w:after="0" w:line="240" w:lineRule="auto"/>
              <w:ind w:left="234"/>
              <w:rPr>
                <w:color w:val="000000"/>
                <w:spacing w:val="-8"/>
                <w:szCs w:val="20"/>
              </w:rPr>
            </w:pPr>
          </w:p>
          <w:p w14:paraId="2B8D7921" w14:textId="77777777" w:rsidR="00243E5C" w:rsidRPr="00160E7B" w:rsidRDefault="00243E5C" w:rsidP="00243E5C">
            <w:pPr>
              <w:spacing w:after="0" w:line="240" w:lineRule="auto"/>
              <w:ind w:left="234"/>
              <w:rPr>
                <w:color w:val="000000"/>
                <w:spacing w:val="-8"/>
                <w:szCs w:val="20"/>
              </w:rPr>
            </w:pPr>
          </w:p>
          <w:p w14:paraId="6D6CAB78" w14:textId="77777777" w:rsidR="00243E5C" w:rsidRPr="00160E7B" w:rsidRDefault="00243E5C" w:rsidP="00243E5C">
            <w:pPr>
              <w:spacing w:after="0" w:line="240" w:lineRule="auto"/>
              <w:ind w:left="234"/>
              <w:rPr>
                <w:color w:val="000000"/>
                <w:spacing w:val="-8"/>
                <w:szCs w:val="20"/>
              </w:rPr>
            </w:pPr>
          </w:p>
          <w:p w14:paraId="7CFB1B8B" w14:textId="77777777" w:rsidR="00243E5C" w:rsidRPr="00160E7B" w:rsidRDefault="00243E5C" w:rsidP="00243E5C">
            <w:pPr>
              <w:spacing w:after="0" w:line="240" w:lineRule="auto"/>
              <w:ind w:left="234"/>
              <w:rPr>
                <w:color w:val="000000"/>
                <w:spacing w:val="-8"/>
                <w:szCs w:val="20"/>
              </w:rPr>
            </w:pPr>
          </w:p>
          <w:p w14:paraId="485C9490" w14:textId="77777777" w:rsidR="00243E5C" w:rsidRPr="00160E7B" w:rsidRDefault="00243E5C" w:rsidP="00243E5C">
            <w:pPr>
              <w:spacing w:after="0" w:line="240" w:lineRule="auto"/>
              <w:ind w:left="234"/>
              <w:rPr>
                <w:color w:val="000000"/>
                <w:spacing w:val="-8"/>
                <w:szCs w:val="20"/>
              </w:rPr>
            </w:pPr>
          </w:p>
          <w:p w14:paraId="22BC35E6" w14:textId="77777777" w:rsidR="00243E5C" w:rsidRPr="00160E7B" w:rsidRDefault="00243E5C" w:rsidP="00243E5C">
            <w:pPr>
              <w:spacing w:after="0" w:line="240" w:lineRule="auto"/>
              <w:ind w:left="234"/>
              <w:rPr>
                <w:color w:val="000000"/>
                <w:spacing w:val="-8"/>
                <w:szCs w:val="20"/>
              </w:rPr>
            </w:pPr>
          </w:p>
          <w:p w14:paraId="296C8D60" w14:textId="77777777" w:rsidR="00243E5C" w:rsidRPr="00160E7B" w:rsidRDefault="00243E5C" w:rsidP="00243E5C">
            <w:pPr>
              <w:spacing w:after="0" w:line="240" w:lineRule="auto"/>
              <w:ind w:left="234"/>
              <w:rPr>
                <w:color w:val="000000"/>
                <w:spacing w:val="-8"/>
                <w:szCs w:val="20"/>
              </w:rPr>
            </w:pPr>
          </w:p>
          <w:p w14:paraId="44786707" w14:textId="77777777" w:rsidR="00243E5C" w:rsidRPr="00160E7B" w:rsidRDefault="00243E5C" w:rsidP="00243E5C">
            <w:pPr>
              <w:spacing w:after="0" w:line="240" w:lineRule="auto"/>
              <w:ind w:left="234"/>
              <w:rPr>
                <w:color w:val="000000"/>
                <w:spacing w:val="-8"/>
                <w:szCs w:val="20"/>
              </w:rPr>
            </w:pPr>
          </w:p>
          <w:p w14:paraId="5A15588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Maximum Financing </w:t>
            </w:r>
          </w:p>
        </w:tc>
        <w:tc>
          <w:tcPr>
            <w:tcW w:w="1373" w:type="dxa"/>
            <w:tcBorders>
              <w:top w:val="nil"/>
              <w:left w:val="single" w:sz="6" w:space="0" w:color="auto"/>
              <w:bottom w:val="nil"/>
              <w:right w:val="single" w:sz="6" w:space="0" w:color="auto"/>
            </w:tcBorders>
          </w:tcPr>
          <w:p w14:paraId="7FF101FC"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5BE6186E" w14:textId="77777777" w:rsidR="00243E5C" w:rsidRPr="00160E7B" w:rsidRDefault="00243E5C" w:rsidP="00243E5C">
            <w:pPr>
              <w:spacing w:after="0" w:line="240" w:lineRule="auto"/>
              <w:rPr>
                <w:color w:val="000000"/>
                <w:spacing w:val="-8"/>
                <w:szCs w:val="20"/>
              </w:rPr>
            </w:pPr>
          </w:p>
          <w:p w14:paraId="254425C7" w14:textId="77777777" w:rsidR="00243E5C" w:rsidRPr="00160E7B" w:rsidRDefault="00243E5C" w:rsidP="00243E5C">
            <w:pPr>
              <w:spacing w:after="0" w:line="240" w:lineRule="auto"/>
              <w:rPr>
                <w:color w:val="000000"/>
                <w:spacing w:val="-8"/>
                <w:szCs w:val="20"/>
              </w:rPr>
            </w:pPr>
          </w:p>
          <w:p w14:paraId="426A19C3"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7B6B18D7"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56A4E97D" w14:textId="77777777" w:rsidR="00243E5C" w:rsidRPr="00160E7B" w:rsidRDefault="00243E5C" w:rsidP="00243E5C">
            <w:pPr>
              <w:spacing w:after="0" w:line="240" w:lineRule="auto"/>
              <w:rPr>
                <w:color w:val="000000"/>
                <w:spacing w:val="-8"/>
                <w:szCs w:val="20"/>
              </w:rPr>
            </w:pPr>
          </w:p>
          <w:p w14:paraId="0F9E4425"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45A8E9DA"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7C2022B0" w14:textId="77777777" w:rsidR="00243E5C" w:rsidRPr="00160E7B" w:rsidRDefault="00243E5C" w:rsidP="00243E5C">
            <w:pPr>
              <w:spacing w:after="0" w:line="240" w:lineRule="auto"/>
              <w:rPr>
                <w:color w:val="000000"/>
                <w:spacing w:val="-8"/>
                <w:szCs w:val="20"/>
              </w:rPr>
            </w:pPr>
          </w:p>
          <w:p w14:paraId="77DFB99D" w14:textId="77777777" w:rsidR="00243E5C" w:rsidRPr="00160E7B" w:rsidRDefault="00243E5C" w:rsidP="00243E5C">
            <w:pPr>
              <w:spacing w:after="0" w:line="240" w:lineRule="auto"/>
              <w:rPr>
                <w:color w:val="000000"/>
                <w:spacing w:val="-8"/>
                <w:szCs w:val="20"/>
              </w:rPr>
            </w:pPr>
            <w:r w:rsidRPr="00160E7B">
              <w:rPr>
                <w:color w:val="000000"/>
                <w:spacing w:val="-8"/>
                <w:szCs w:val="20"/>
              </w:rPr>
              <w:t>$7,501 - $75,000;</w:t>
            </w:r>
          </w:p>
          <w:p w14:paraId="5CE0A9A7"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31D961FB" w14:textId="77777777" w:rsidR="00243E5C" w:rsidRPr="00160E7B" w:rsidRDefault="00243E5C" w:rsidP="00243E5C">
            <w:pPr>
              <w:spacing w:after="0" w:line="240" w:lineRule="auto"/>
              <w:rPr>
                <w:color w:val="000000"/>
                <w:spacing w:val="-8"/>
                <w:szCs w:val="20"/>
              </w:rPr>
            </w:pPr>
          </w:p>
          <w:p w14:paraId="7B90ACC0" w14:textId="77777777" w:rsidR="00243E5C" w:rsidRPr="00160E7B" w:rsidRDefault="00243E5C" w:rsidP="00243E5C">
            <w:pPr>
              <w:spacing w:after="0" w:line="240" w:lineRule="auto"/>
              <w:rPr>
                <w:color w:val="000000"/>
                <w:spacing w:val="-8"/>
                <w:szCs w:val="20"/>
              </w:rPr>
            </w:pPr>
          </w:p>
          <w:p w14:paraId="78404865"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w:t>
            </w:r>
          </w:p>
          <w:p w14:paraId="55263444" w14:textId="77777777" w:rsidR="00243E5C" w:rsidRPr="00160E7B" w:rsidRDefault="00243E5C" w:rsidP="00243E5C">
            <w:pPr>
              <w:spacing w:after="0" w:line="240" w:lineRule="auto"/>
              <w:rPr>
                <w:color w:val="000000"/>
                <w:spacing w:val="-8"/>
                <w:szCs w:val="20"/>
              </w:rPr>
            </w:pPr>
            <w:r w:rsidRPr="00160E7B">
              <w:rPr>
                <w:color w:val="000000"/>
                <w:spacing w:val="-8"/>
                <w:szCs w:val="20"/>
              </w:rPr>
              <w:t>motorcycle</w:t>
            </w:r>
          </w:p>
        </w:tc>
        <w:tc>
          <w:tcPr>
            <w:tcW w:w="1466" w:type="dxa"/>
            <w:tcBorders>
              <w:top w:val="nil"/>
              <w:left w:val="single" w:sz="6" w:space="0" w:color="auto"/>
              <w:bottom w:val="nil"/>
              <w:right w:val="single" w:sz="6" w:space="0" w:color="auto"/>
            </w:tcBorders>
          </w:tcPr>
          <w:p w14:paraId="35AFEBFF"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38FD6091" w14:textId="77777777" w:rsidR="00243E5C" w:rsidRPr="00160E7B" w:rsidRDefault="00243E5C" w:rsidP="00243E5C">
            <w:pPr>
              <w:spacing w:after="0" w:line="240" w:lineRule="auto"/>
              <w:rPr>
                <w:color w:val="000000"/>
                <w:spacing w:val="-8"/>
                <w:szCs w:val="20"/>
              </w:rPr>
            </w:pPr>
          </w:p>
          <w:p w14:paraId="6B6E66BA" w14:textId="77777777" w:rsidR="00243E5C" w:rsidRPr="00160E7B" w:rsidRDefault="00243E5C" w:rsidP="00243E5C">
            <w:pPr>
              <w:spacing w:after="0" w:line="240" w:lineRule="auto"/>
              <w:rPr>
                <w:color w:val="000000"/>
                <w:spacing w:val="-8"/>
                <w:szCs w:val="20"/>
              </w:rPr>
            </w:pPr>
          </w:p>
          <w:p w14:paraId="0567D56D"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7B7360C7"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1454BC9D" w14:textId="77777777" w:rsidR="00243E5C" w:rsidRPr="00160E7B" w:rsidRDefault="00243E5C" w:rsidP="00243E5C">
            <w:pPr>
              <w:spacing w:after="0" w:line="240" w:lineRule="auto"/>
              <w:rPr>
                <w:color w:val="000000"/>
                <w:spacing w:val="-8"/>
                <w:szCs w:val="20"/>
              </w:rPr>
            </w:pPr>
          </w:p>
          <w:p w14:paraId="11D49281"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23050C92"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13C00F3D" w14:textId="77777777" w:rsidR="00243E5C" w:rsidRPr="00160E7B" w:rsidRDefault="00243E5C" w:rsidP="00243E5C">
            <w:pPr>
              <w:spacing w:after="0" w:line="240" w:lineRule="auto"/>
              <w:rPr>
                <w:color w:val="000000"/>
                <w:spacing w:val="-8"/>
                <w:szCs w:val="20"/>
              </w:rPr>
            </w:pPr>
          </w:p>
          <w:p w14:paraId="4A15549A" w14:textId="77777777" w:rsidR="00243E5C" w:rsidRPr="00160E7B" w:rsidRDefault="00243E5C" w:rsidP="00243E5C">
            <w:pPr>
              <w:spacing w:after="0" w:line="240" w:lineRule="auto"/>
              <w:rPr>
                <w:color w:val="000000"/>
                <w:spacing w:val="-8"/>
                <w:szCs w:val="20"/>
              </w:rPr>
            </w:pPr>
            <w:r w:rsidRPr="00160E7B">
              <w:rPr>
                <w:color w:val="000000"/>
                <w:spacing w:val="-8"/>
                <w:szCs w:val="20"/>
              </w:rPr>
              <w:t>$7,501 - $75,000;</w:t>
            </w:r>
          </w:p>
          <w:p w14:paraId="2F5B6FB0"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61D88150" w14:textId="77777777" w:rsidR="00243E5C" w:rsidRPr="00160E7B" w:rsidRDefault="00243E5C" w:rsidP="00243E5C">
            <w:pPr>
              <w:spacing w:after="0" w:line="240" w:lineRule="auto"/>
              <w:rPr>
                <w:color w:val="000000"/>
                <w:spacing w:val="-8"/>
                <w:szCs w:val="20"/>
              </w:rPr>
            </w:pPr>
          </w:p>
          <w:p w14:paraId="49E5B3C0" w14:textId="77777777" w:rsidR="00243E5C" w:rsidRPr="00160E7B" w:rsidRDefault="00243E5C" w:rsidP="00243E5C">
            <w:pPr>
              <w:spacing w:after="0" w:line="240" w:lineRule="auto"/>
              <w:rPr>
                <w:color w:val="000000"/>
                <w:spacing w:val="-8"/>
                <w:szCs w:val="20"/>
              </w:rPr>
            </w:pPr>
          </w:p>
          <w:p w14:paraId="0C2DB6DA"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w:t>
            </w:r>
          </w:p>
          <w:p w14:paraId="50CC8477" w14:textId="77777777" w:rsidR="00243E5C" w:rsidRPr="00160E7B" w:rsidRDefault="00243E5C" w:rsidP="00243E5C">
            <w:pPr>
              <w:spacing w:after="0" w:line="240" w:lineRule="auto"/>
              <w:rPr>
                <w:color w:val="000000"/>
                <w:spacing w:val="-8"/>
                <w:szCs w:val="20"/>
              </w:rPr>
            </w:pPr>
            <w:r w:rsidRPr="00160E7B">
              <w:rPr>
                <w:color w:val="000000"/>
                <w:spacing w:val="-8"/>
                <w:szCs w:val="20"/>
              </w:rPr>
              <w:t>motorcycle</w:t>
            </w:r>
          </w:p>
        </w:tc>
        <w:tc>
          <w:tcPr>
            <w:tcW w:w="1283" w:type="dxa"/>
            <w:tcBorders>
              <w:top w:val="nil"/>
              <w:left w:val="single" w:sz="6" w:space="0" w:color="auto"/>
              <w:bottom w:val="nil"/>
              <w:right w:val="single" w:sz="6" w:space="0" w:color="auto"/>
            </w:tcBorders>
          </w:tcPr>
          <w:p w14:paraId="510296B5"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6B5C708C" w14:textId="77777777" w:rsidR="00243E5C" w:rsidRPr="00160E7B" w:rsidRDefault="00243E5C" w:rsidP="00243E5C">
            <w:pPr>
              <w:spacing w:after="0" w:line="240" w:lineRule="auto"/>
              <w:rPr>
                <w:color w:val="000000"/>
                <w:spacing w:val="-8"/>
                <w:szCs w:val="20"/>
              </w:rPr>
            </w:pPr>
          </w:p>
          <w:p w14:paraId="5456A00C" w14:textId="77777777" w:rsidR="00243E5C" w:rsidRPr="00160E7B" w:rsidRDefault="00243E5C" w:rsidP="00243E5C">
            <w:pPr>
              <w:spacing w:after="0" w:line="240" w:lineRule="auto"/>
              <w:rPr>
                <w:color w:val="000000"/>
                <w:spacing w:val="-8"/>
                <w:szCs w:val="20"/>
              </w:rPr>
            </w:pPr>
          </w:p>
          <w:p w14:paraId="1A46C97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28ACDE83"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0AE1051C" w14:textId="77777777" w:rsidR="00243E5C" w:rsidRPr="00160E7B" w:rsidRDefault="00243E5C" w:rsidP="00243E5C">
            <w:pPr>
              <w:spacing w:after="0" w:line="240" w:lineRule="auto"/>
              <w:rPr>
                <w:color w:val="000000"/>
                <w:spacing w:val="-8"/>
                <w:szCs w:val="20"/>
              </w:rPr>
            </w:pPr>
          </w:p>
          <w:p w14:paraId="758DBB84"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595FA792"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45AC662E" w14:textId="77777777" w:rsidR="00243E5C" w:rsidRPr="00160E7B" w:rsidRDefault="00243E5C" w:rsidP="00243E5C">
            <w:pPr>
              <w:spacing w:after="0" w:line="240" w:lineRule="auto"/>
              <w:rPr>
                <w:color w:val="000000"/>
                <w:spacing w:val="-8"/>
                <w:szCs w:val="20"/>
              </w:rPr>
            </w:pPr>
          </w:p>
          <w:p w14:paraId="01D8B9E6" w14:textId="77777777" w:rsidR="00243E5C" w:rsidRPr="00160E7B" w:rsidRDefault="00243E5C" w:rsidP="00243E5C">
            <w:pPr>
              <w:spacing w:after="0" w:line="240" w:lineRule="auto"/>
              <w:rPr>
                <w:color w:val="000000"/>
                <w:spacing w:val="-8"/>
                <w:szCs w:val="20"/>
              </w:rPr>
            </w:pPr>
            <w:r w:rsidRPr="00160E7B">
              <w:rPr>
                <w:color w:val="000000"/>
                <w:spacing w:val="-8"/>
                <w:szCs w:val="20"/>
              </w:rPr>
              <w:t>$7,501 - $75,000;</w:t>
            </w:r>
          </w:p>
          <w:p w14:paraId="72604F18"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73C741CE" w14:textId="77777777" w:rsidR="00243E5C" w:rsidRPr="00160E7B" w:rsidRDefault="00243E5C" w:rsidP="00243E5C">
            <w:pPr>
              <w:spacing w:after="0" w:line="240" w:lineRule="auto"/>
              <w:rPr>
                <w:color w:val="000000"/>
                <w:spacing w:val="-8"/>
                <w:szCs w:val="20"/>
              </w:rPr>
            </w:pPr>
          </w:p>
          <w:p w14:paraId="3E3476F2" w14:textId="77777777" w:rsidR="00243E5C" w:rsidRPr="00160E7B" w:rsidRDefault="00243E5C" w:rsidP="00243E5C">
            <w:pPr>
              <w:spacing w:after="0" w:line="240" w:lineRule="auto"/>
              <w:rPr>
                <w:color w:val="000000"/>
                <w:spacing w:val="-8"/>
                <w:szCs w:val="20"/>
              </w:rPr>
            </w:pPr>
          </w:p>
          <w:p w14:paraId="7DC3E62C"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w:t>
            </w:r>
          </w:p>
          <w:p w14:paraId="5F621208" w14:textId="77777777" w:rsidR="00243E5C" w:rsidRPr="00160E7B" w:rsidRDefault="00243E5C" w:rsidP="00243E5C">
            <w:pPr>
              <w:spacing w:after="0" w:line="240" w:lineRule="auto"/>
              <w:rPr>
                <w:color w:val="000000"/>
                <w:spacing w:val="-8"/>
                <w:szCs w:val="20"/>
              </w:rPr>
            </w:pPr>
            <w:r w:rsidRPr="00160E7B">
              <w:rPr>
                <w:color w:val="000000"/>
                <w:spacing w:val="-8"/>
                <w:szCs w:val="20"/>
              </w:rPr>
              <w:t>motorcycle</w:t>
            </w:r>
          </w:p>
        </w:tc>
        <w:tc>
          <w:tcPr>
            <w:tcW w:w="1283" w:type="dxa"/>
            <w:tcBorders>
              <w:top w:val="nil"/>
              <w:left w:val="single" w:sz="6" w:space="0" w:color="auto"/>
              <w:bottom w:val="nil"/>
              <w:right w:val="single" w:sz="6" w:space="0" w:color="auto"/>
            </w:tcBorders>
          </w:tcPr>
          <w:p w14:paraId="505A940C"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3DEE73B7" w14:textId="77777777" w:rsidR="00243E5C" w:rsidRPr="00160E7B" w:rsidRDefault="00243E5C" w:rsidP="00243E5C">
            <w:pPr>
              <w:spacing w:after="0" w:line="240" w:lineRule="auto"/>
              <w:rPr>
                <w:color w:val="000000"/>
                <w:spacing w:val="-8"/>
                <w:szCs w:val="20"/>
              </w:rPr>
            </w:pPr>
          </w:p>
          <w:p w14:paraId="7FDA07C5" w14:textId="77777777" w:rsidR="00243E5C" w:rsidRPr="00160E7B" w:rsidRDefault="00243E5C" w:rsidP="00243E5C">
            <w:pPr>
              <w:spacing w:after="0" w:line="240" w:lineRule="auto"/>
              <w:rPr>
                <w:color w:val="000000"/>
                <w:spacing w:val="-8"/>
                <w:szCs w:val="20"/>
              </w:rPr>
            </w:pPr>
          </w:p>
          <w:p w14:paraId="6A691E07"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5DB1F059"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0E5E5F33" w14:textId="77777777" w:rsidR="00243E5C" w:rsidRPr="00160E7B" w:rsidRDefault="00243E5C" w:rsidP="00243E5C">
            <w:pPr>
              <w:spacing w:after="0" w:line="240" w:lineRule="auto"/>
              <w:rPr>
                <w:color w:val="000000"/>
                <w:spacing w:val="-8"/>
                <w:szCs w:val="20"/>
              </w:rPr>
            </w:pPr>
          </w:p>
          <w:p w14:paraId="5576EB56"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4E2F2AD7"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028B69D4" w14:textId="77777777" w:rsidR="00243E5C" w:rsidRPr="00160E7B" w:rsidRDefault="00243E5C" w:rsidP="00243E5C">
            <w:pPr>
              <w:spacing w:after="0" w:line="240" w:lineRule="auto"/>
              <w:rPr>
                <w:color w:val="000000"/>
                <w:spacing w:val="-8"/>
                <w:szCs w:val="20"/>
              </w:rPr>
            </w:pPr>
          </w:p>
          <w:p w14:paraId="396796D3" w14:textId="77777777" w:rsidR="00243E5C" w:rsidRPr="00160E7B" w:rsidRDefault="00243E5C" w:rsidP="00243E5C">
            <w:pPr>
              <w:spacing w:after="0" w:line="240" w:lineRule="auto"/>
              <w:rPr>
                <w:color w:val="000000"/>
                <w:spacing w:val="-8"/>
                <w:szCs w:val="20"/>
              </w:rPr>
            </w:pPr>
            <w:r w:rsidRPr="00160E7B">
              <w:rPr>
                <w:color w:val="000000"/>
                <w:spacing w:val="-8"/>
                <w:szCs w:val="20"/>
              </w:rPr>
              <w:t>$7,501 - $75,000;</w:t>
            </w:r>
          </w:p>
          <w:p w14:paraId="5611E7F5"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07FC818B" w14:textId="77777777" w:rsidR="00243E5C" w:rsidRPr="00160E7B" w:rsidRDefault="00243E5C" w:rsidP="00243E5C">
            <w:pPr>
              <w:spacing w:after="0" w:line="240" w:lineRule="auto"/>
              <w:rPr>
                <w:color w:val="000000"/>
                <w:spacing w:val="-8"/>
                <w:szCs w:val="20"/>
              </w:rPr>
            </w:pPr>
          </w:p>
          <w:p w14:paraId="7D02554F" w14:textId="77777777" w:rsidR="00243E5C" w:rsidRPr="00160E7B" w:rsidRDefault="00243E5C" w:rsidP="00243E5C">
            <w:pPr>
              <w:spacing w:after="0" w:line="240" w:lineRule="auto"/>
              <w:rPr>
                <w:color w:val="000000"/>
                <w:spacing w:val="-8"/>
                <w:szCs w:val="20"/>
              </w:rPr>
            </w:pPr>
          </w:p>
          <w:p w14:paraId="5D8FB128"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w:t>
            </w:r>
          </w:p>
          <w:p w14:paraId="6C8C364D" w14:textId="77777777" w:rsidR="00243E5C" w:rsidRPr="00160E7B" w:rsidRDefault="00243E5C" w:rsidP="00243E5C">
            <w:pPr>
              <w:spacing w:after="0" w:line="240" w:lineRule="auto"/>
              <w:rPr>
                <w:color w:val="000000"/>
                <w:spacing w:val="-8"/>
                <w:szCs w:val="20"/>
              </w:rPr>
            </w:pPr>
            <w:r w:rsidRPr="00160E7B">
              <w:rPr>
                <w:color w:val="000000"/>
                <w:spacing w:val="-8"/>
                <w:szCs w:val="20"/>
              </w:rPr>
              <w:t>motorcycle</w:t>
            </w:r>
          </w:p>
        </w:tc>
        <w:tc>
          <w:tcPr>
            <w:tcW w:w="1738" w:type="dxa"/>
            <w:tcBorders>
              <w:top w:val="nil"/>
              <w:left w:val="single" w:sz="6" w:space="0" w:color="auto"/>
              <w:bottom w:val="nil"/>
              <w:right w:val="nil"/>
            </w:tcBorders>
          </w:tcPr>
          <w:p w14:paraId="5A0C21F4"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1E7F82C2" w14:textId="77777777" w:rsidR="00243E5C" w:rsidRPr="00160E7B" w:rsidRDefault="00243E5C" w:rsidP="00243E5C">
            <w:pPr>
              <w:spacing w:after="0" w:line="240" w:lineRule="auto"/>
              <w:rPr>
                <w:color w:val="000000"/>
                <w:spacing w:val="-8"/>
                <w:szCs w:val="20"/>
              </w:rPr>
            </w:pPr>
          </w:p>
          <w:p w14:paraId="1CC7FC49" w14:textId="77777777" w:rsidR="00243E5C" w:rsidRPr="00160E7B" w:rsidRDefault="00243E5C" w:rsidP="00243E5C">
            <w:pPr>
              <w:spacing w:after="0" w:line="240" w:lineRule="auto"/>
              <w:rPr>
                <w:color w:val="000000"/>
                <w:spacing w:val="-8"/>
                <w:szCs w:val="20"/>
              </w:rPr>
            </w:pPr>
          </w:p>
          <w:p w14:paraId="3F262BA6"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5,000;  </w:t>
            </w:r>
          </w:p>
          <w:p w14:paraId="366562CF"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6A8C816E" w14:textId="77777777" w:rsidR="00243E5C" w:rsidRPr="00160E7B" w:rsidRDefault="00243E5C" w:rsidP="00243E5C">
            <w:pPr>
              <w:spacing w:after="0" w:line="240" w:lineRule="auto"/>
              <w:rPr>
                <w:color w:val="000000"/>
                <w:spacing w:val="-8"/>
                <w:szCs w:val="20"/>
              </w:rPr>
            </w:pPr>
          </w:p>
          <w:p w14:paraId="2B4E37D2" w14:textId="77777777" w:rsidR="00243E5C" w:rsidRPr="00160E7B" w:rsidRDefault="00243E5C" w:rsidP="00243E5C">
            <w:pPr>
              <w:spacing w:after="0" w:line="240" w:lineRule="auto"/>
              <w:rPr>
                <w:color w:val="000000"/>
                <w:spacing w:val="-8"/>
                <w:szCs w:val="20"/>
              </w:rPr>
            </w:pPr>
            <w:r w:rsidRPr="00160E7B">
              <w:rPr>
                <w:color w:val="000000"/>
                <w:spacing w:val="-8"/>
                <w:szCs w:val="20"/>
              </w:rPr>
              <w:t>$5,001 - $7,500;</w:t>
            </w:r>
          </w:p>
          <w:p w14:paraId="72C04B7A" w14:textId="77777777" w:rsidR="00243E5C" w:rsidRPr="00160E7B" w:rsidRDefault="00243E5C" w:rsidP="00243E5C">
            <w:pPr>
              <w:spacing w:after="0" w:line="240" w:lineRule="auto"/>
              <w:rPr>
                <w:color w:val="000000"/>
                <w:spacing w:val="-8"/>
                <w:szCs w:val="20"/>
              </w:rPr>
            </w:pPr>
            <w:r w:rsidRPr="00160E7B">
              <w:rPr>
                <w:color w:val="000000"/>
                <w:spacing w:val="-8"/>
                <w:szCs w:val="20"/>
              </w:rPr>
              <w:t>48 months</w:t>
            </w:r>
          </w:p>
          <w:p w14:paraId="561C7F81" w14:textId="77777777" w:rsidR="00243E5C" w:rsidRPr="00160E7B" w:rsidRDefault="00243E5C" w:rsidP="00243E5C">
            <w:pPr>
              <w:spacing w:after="0" w:line="240" w:lineRule="auto"/>
              <w:rPr>
                <w:color w:val="000000"/>
                <w:spacing w:val="-8"/>
                <w:szCs w:val="20"/>
              </w:rPr>
            </w:pPr>
          </w:p>
          <w:p w14:paraId="1E545F31" w14:textId="77777777" w:rsidR="00243E5C" w:rsidRPr="00160E7B" w:rsidRDefault="00243E5C" w:rsidP="00243E5C">
            <w:pPr>
              <w:spacing w:after="0" w:line="240" w:lineRule="auto"/>
              <w:rPr>
                <w:color w:val="000000"/>
                <w:spacing w:val="-8"/>
                <w:szCs w:val="20"/>
              </w:rPr>
            </w:pPr>
            <w:r w:rsidRPr="00160E7B">
              <w:rPr>
                <w:color w:val="000000"/>
                <w:spacing w:val="-8"/>
                <w:szCs w:val="20"/>
              </w:rPr>
              <w:t>$7,501 - $75,000;</w:t>
            </w:r>
          </w:p>
          <w:p w14:paraId="25D4A0C9" w14:textId="77777777" w:rsidR="00243E5C" w:rsidRPr="00160E7B" w:rsidRDefault="00243E5C" w:rsidP="00243E5C">
            <w:pPr>
              <w:spacing w:after="0" w:line="240" w:lineRule="auto"/>
              <w:rPr>
                <w:color w:val="000000"/>
                <w:spacing w:val="-8"/>
                <w:szCs w:val="20"/>
              </w:rPr>
            </w:pPr>
            <w:r w:rsidRPr="00160E7B">
              <w:rPr>
                <w:color w:val="000000"/>
                <w:spacing w:val="-8"/>
                <w:szCs w:val="20"/>
              </w:rPr>
              <w:t>60 months</w:t>
            </w:r>
          </w:p>
          <w:p w14:paraId="69290B85" w14:textId="77777777" w:rsidR="00243E5C" w:rsidRPr="00160E7B" w:rsidRDefault="00243E5C" w:rsidP="00243E5C">
            <w:pPr>
              <w:spacing w:after="0" w:line="240" w:lineRule="auto"/>
              <w:rPr>
                <w:color w:val="000000"/>
                <w:spacing w:val="-8"/>
                <w:szCs w:val="20"/>
              </w:rPr>
            </w:pPr>
          </w:p>
          <w:p w14:paraId="66ABD89D" w14:textId="77777777" w:rsidR="00243E5C" w:rsidRPr="00160E7B" w:rsidRDefault="00243E5C" w:rsidP="00243E5C">
            <w:pPr>
              <w:spacing w:after="0" w:line="240" w:lineRule="auto"/>
              <w:rPr>
                <w:color w:val="000000"/>
                <w:spacing w:val="-8"/>
                <w:szCs w:val="20"/>
              </w:rPr>
            </w:pPr>
          </w:p>
          <w:p w14:paraId="69A1DD11" w14:textId="77777777" w:rsidR="00243E5C" w:rsidRPr="00160E7B" w:rsidRDefault="00243E5C" w:rsidP="00243E5C">
            <w:pPr>
              <w:spacing w:after="0" w:line="240" w:lineRule="auto"/>
              <w:rPr>
                <w:color w:val="000000"/>
                <w:spacing w:val="-8"/>
                <w:szCs w:val="20"/>
              </w:rPr>
            </w:pPr>
            <w:r w:rsidRPr="00160E7B">
              <w:rPr>
                <w:color w:val="000000"/>
                <w:spacing w:val="-8"/>
                <w:szCs w:val="20"/>
              </w:rPr>
              <w:t>100% of value of</w:t>
            </w:r>
          </w:p>
          <w:p w14:paraId="01AAD3CF" w14:textId="77777777" w:rsidR="00243E5C" w:rsidRPr="00160E7B" w:rsidRDefault="00243E5C" w:rsidP="00243E5C">
            <w:pPr>
              <w:spacing w:after="0" w:line="240" w:lineRule="auto"/>
              <w:rPr>
                <w:color w:val="000000"/>
                <w:spacing w:val="-8"/>
                <w:szCs w:val="20"/>
              </w:rPr>
            </w:pPr>
            <w:r w:rsidRPr="00160E7B">
              <w:rPr>
                <w:color w:val="000000"/>
                <w:spacing w:val="-8"/>
                <w:szCs w:val="20"/>
              </w:rPr>
              <w:t>motorcycle</w:t>
            </w:r>
          </w:p>
        </w:tc>
      </w:tr>
      <w:tr w:rsidR="00243E5C" w:rsidRPr="00160E7B" w14:paraId="628D8127" w14:textId="77777777" w:rsidTr="009F7F8D">
        <w:trPr>
          <w:cantSplit/>
          <w:trHeight w:val="197"/>
        </w:trPr>
        <w:tc>
          <w:tcPr>
            <w:tcW w:w="2292" w:type="dxa"/>
            <w:tcBorders>
              <w:top w:val="nil"/>
              <w:left w:val="nil"/>
              <w:bottom w:val="nil"/>
              <w:right w:val="single" w:sz="6" w:space="0" w:color="auto"/>
            </w:tcBorders>
          </w:tcPr>
          <w:p w14:paraId="51170355" w14:textId="77777777" w:rsidR="00243E5C" w:rsidRPr="00160E7B" w:rsidRDefault="00243E5C" w:rsidP="00243E5C">
            <w:pPr>
              <w:spacing w:after="0" w:line="240" w:lineRule="auto"/>
              <w:rPr>
                <w:b/>
                <w:bCs/>
                <w:color w:val="000000"/>
                <w:spacing w:val="-8"/>
                <w:szCs w:val="20"/>
              </w:rPr>
            </w:pPr>
          </w:p>
        </w:tc>
        <w:tc>
          <w:tcPr>
            <w:tcW w:w="1373" w:type="dxa"/>
            <w:tcBorders>
              <w:top w:val="nil"/>
              <w:left w:val="nil"/>
              <w:bottom w:val="nil"/>
              <w:right w:val="single" w:sz="6" w:space="0" w:color="auto"/>
            </w:tcBorders>
          </w:tcPr>
          <w:p w14:paraId="7AE7B13C"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2587577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4323B4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618F99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72C1E27" w14:textId="77777777" w:rsidR="00243E5C" w:rsidRPr="00160E7B" w:rsidRDefault="00243E5C" w:rsidP="00243E5C">
            <w:pPr>
              <w:spacing w:after="0" w:line="240" w:lineRule="auto"/>
              <w:rPr>
                <w:color w:val="000000"/>
                <w:spacing w:val="-8"/>
                <w:szCs w:val="20"/>
              </w:rPr>
            </w:pPr>
          </w:p>
        </w:tc>
      </w:tr>
      <w:tr w:rsidR="00243E5C" w:rsidRPr="00160E7B" w14:paraId="2B037EDC" w14:textId="77777777" w:rsidTr="009F7F8D">
        <w:trPr>
          <w:cantSplit/>
          <w:trHeight w:val="197"/>
        </w:trPr>
        <w:tc>
          <w:tcPr>
            <w:tcW w:w="2292" w:type="dxa"/>
            <w:tcBorders>
              <w:top w:val="nil"/>
              <w:left w:val="nil"/>
              <w:bottom w:val="nil"/>
              <w:right w:val="single" w:sz="6" w:space="0" w:color="auto"/>
            </w:tcBorders>
          </w:tcPr>
          <w:p w14:paraId="69A09DD7" w14:textId="77777777" w:rsidR="00243E5C" w:rsidRPr="00160E7B" w:rsidRDefault="00243E5C" w:rsidP="00243E5C">
            <w:pPr>
              <w:spacing w:after="0" w:line="240" w:lineRule="auto"/>
              <w:rPr>
                <w:b/>
                <w:bCs/>
                <w:color w:val="000000"/>
                <w:spacing w:val="-8"/>
                <w:szCs w:val="20"/>
              </w:rPr>
            </w:pPr>
          </w:p>
          <w:p w14:paraId="51D437CB" w14:textId="77777777" w:rsidR="00243E5C" w:rsidRPr="00160E7B" w:rsidRDefault="00243E5C" w:rsidP="00243E5C">
            <w:pPr>
              <w:spacing w:after="0" w:line="240" w:lineRule="auto"/>
              <w:rPr>
                <w:b/>
                <w:bCs/>
                <w:color w:val="000000"/>
                <w:spacing w:val="-8"/>
                <w:szCs w:val="20"/>
              </w:rPr>
            </w:pPr>
          </w:p>
          <w:p w14:paraId="556D35CB" w14:textId="77777777" w:rsidR="00243E5C" w:rsidRPr="00160E7B" w:rsidRDefault="00243E5C" w:rsidP="00243E5C">
            <w:pPr>
              <w:spacing w:after="0" w:line="240" w:lineRule="auto"/>
              <w:rPr>
                <w:b/>
                <w:bCs/>
                <w:color w:val="000000"/>
                <w:spacing w:val="-8"/>
                <w:szCs w:val="20"/>
              </w:rPr>
            </w:pPr>
          </w:p>
          <w:p w14:paraId="59B59EC9" w14:textId="77777777" w:rsidR="00243E5C" w:rsidRPr="00160E7B" w:rsidRDefault="00243E5C" w:rsidP="00243E5C">
            <w:pPr>
              <w:spacing w:after="0" w:line="240" w:lineRule="auto"/>
              <w:rPr>
                <w:color w:val="000000"/>
                <w:spacing w:val="-8"/>
                <w:szCs w:val="20"/>
              </w:rPr>
            </w:pPr>
            <w:r w:rsidRPr="00160E7B">
              <w:rPr>
                <w:b/>
                <w:bCs/>
                <w:color w:val="000000"/>
                <w:spacing w:val="-8"/>
                <w:szCs w:val="20"/>
              </w:rPr>
              <w:t xml:space="preserve">Secured Used Motorcycle </w:t>
            </w:r>
          </w:p>
        </w:tc>
        <w:tc>
          <w:tcPr>
            <w:tcW w:w="1373" w:type="dxa"/>
            <w:tcBorders>
              <w:top w:val="nil"/>
              <w:left w:val="nil"/>
              <w:bottom w:val="nil"/>
              <w:right w:val="single" w:sz="6" w:space="0" w:color="auto"/>
            </w:tcBorders>
            <w:hideMark/>
          </w:tcPr>
          <w:p w14:paraId="27997065"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 xml:space="preserve"> </w:t>
            </w:r>
          </w:p>
        </w:tc>
        <w:tc>
          <w:tcPr>
            <w:tcW w:w="1466" w:type="dxa"/>
            <w:tcBorders>
              <w:top w:val="nil"/>
              <w:left w:val="single" w:sz="6" w:space="0" w:color="auto"/>
              <w:bottom w:val="nil"/>
              <w:right w:val="single" w:sz="6" w:space="0" w:color="auto"/>
            </w:tcBorders>
          </w:tcPr>
          <w:p w14:paraId="4479915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C93E0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5D455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23A20A8" w14:textId="77777777" w:rsidR="00243E5C" w:rsidRPr="00160E7B" w:rsidRDefault="00243E5C" w:rsidP="00243E5C">
            <w:pPr>
              <w:spacing w:after="0" w:line="240" w:lineRule="auto"/>
              <w:rPr>
                <w:color w:val="000000"/>
                <w:spacing w:val="-8"/>
                <w:szCs w:val="20"/>
              </w:rPr>
            </w:pPr>
          </w:p>
        </w:tc>
      </w:tr>
      <w:tr w:rsidR="00243E5C" w:rsidRPr="00160E7B" w14:paraId="1588F9C4" w14:textId="77777777" w:rsidTr="009F7F8D">
        <w:trPr>
          <w:cantSplit/>
          <w:trHeight w:val="197"/>
        </w:trPr>
        <w:tc>
          <w:tcPr>
            <w:tcW w:w="2292" w:type="dxa"/>
            <w:tcBorders>
              <w:top w:val="nil"/>
              <w:left w:val="nil"/>
              <w:bottom w:val="nil"/>
              <w:right w:val="single" w:sz="6" w:space="0" w:color="auto"/>
            </w:tcBorders>
          </w:tcPr>
          <w:p w14:paraId="40268FB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nil"/>
              <w:bottom w:val="nil"/>
              <w:right w:val="single" w:sz="6" w:space="0" w:color="auto"/>
            </w:tcBorders>
          </w:tcPr>
          <w:p w14:paraId="2265535A"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43B69A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65204B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38BA56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F55B18A" w14:textId="77777777" w:rsidR="00243E5C" w:rsidRPr="00160E7B" w:rsidRDefault="00243E5C" w:rsidP="00243E5C">
            <w:pPr>
              <w:spacing w:after="0" w:line="240" w:lineRule="auto"/>
              <w:rPr>
                <w:color w:val="000000"/>
                <w:spacing w:val="-8"/>
                <w:szCs w:val="20"/>
              </w:rPr>
            </w:pPr>
          </w:p>
        </w:tc>
      </w:tr>
      <w:tr w:rsidR="00243E5C" w:rsidRPr="00160E7B" w14:paraId="1D7D69D9" w14:textId="77777777" w:rsidTr="009F7F8D">
        <w:trPr>
          <w:cantSplit/>
          <w:trHeight w:val="197"/>
        </w:trPr>
        <w:tc>
          <w:tcPr>
            <w:tcW w:w="2292" w:type="dxa"/>
            <w:tcBorders>
              <w:top w:val="nil"/>
              <w:left w:val="nil"/>
              <w:bottom w:val="nil"/>
              <w:right w:val="single" w:sz="6" w:space="0" w:color="auto"/>
            </w:tcBorders>
            <w:hideMark/>
          </w:tcPr>
          <w:p w14:paraId="42E286C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Minimum amount</w:t>
            </w:r>
          </w:p>
        </w:tc>
        <w:tc>
          <w:tcPr>
            <w:tcW w:w="1373" w:type="dxa"/>
            <w:tcBorders>
              <w:top w:val="nil"/>
              <w:left w:val="nil"/>
              <w:bottom w:val="nil"/>
              <w:right w:val="single" w:sz="6" w:space="0" w:color="auto"/>
            </w:tcBorders>
          </w:tcPr>
          <w:p w14:paraId="07597170"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0D6193CE"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3700F90"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2D11FD5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630364A"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229F864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CEE4F7E"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3D6C737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497264E" w14:textId="77777777" w:rsidR="00243E5C" w:rsidRPr="00160E7B" w:rsidRDefault="00243E5C" w:rsidP="00243E5C">
            <w:pPr>
              <w:spacing w:after="0" w:line="240" w:lineRule="auto"/>
              <w:rPr>
                <w:color w:val="000000"/>
                <w:spacing w:val="-8"/>
                <w:szCs w:val="20"/>
              </w:rPr>
            </w:pPr>
            <w:r w:rsidRPr="00160E7B">
              <w:rPr>
                <w:color w:val="000000"/>
                <w:spacing w:val="-8"/>
                <w:szCs w:val="20"/>
              </w:rPr>
              <w:t>$5,000</w:t>
            </w:r>
          </w:p>
          <w:p w14:paraId="35A5320A" w14:textId="77777777" w:rsidR="00243E5C" w:rsidRPr="00160E7B" w:rsidRDefault="00243E5C" w:rsidP="00243E5C">
            <w:pPr>
              <w:spacing w:after="0" w:line="240" w:lineRule="auto"/>
              <w:rPr>
                <w:color w:val="000000"/>
                <w:spacing w:val="-8"/>
                <w:szCs w:val="20"/>
              </w:rPr>
            </w:pPr>
          </w:p>
        </w:tc>
      </w:tr>
      <w:tr w:rsidR="00243E5C" w:rsidRPr="00160E7B" w14:paraId="5DFE20FF" w14:textId="77777777" w:rsidTr="009F7F8D">
        <w:trPr>
          <w:cantSplit/>
          <w:trHeight w:val="197"/>
        </w:trPr>
        <w:tc>
          <w:tcPr>
            <w:tcW w:w="2292" w:type="dxa"/>
            <w:tcBorders>
              <w:top w:val="nil"/>
              <w:left w:val="nil"/>
              <w:bottom w:val="nil"/>
              <w:right w:val="single" w:sz="6" w:space="0" w:color="auto"/>
            </w:tcBorders>
          </w:tcPr>
          <w:p w14:paraId="6F5276DB"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nil"/>
              <w:bottom w:val="nil"/>
              <w:right w:val="single" w:sz="6" w:space="0" w:color="auto"/>
            </w:tcBorders>
          </w:tcPr>
          <w:p w14:paraId="49A6A545"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191F2FB2"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5C757B28"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22028FEA" w14:textId="77777777" w:rsidR="00243E5C" w:rsidRPr="00160E7B" w:rsidRDefault="00243E5C" w:rsidP="00243E5C">
            <w:pPr>
              <w:spacing w:after="0" w:line="240" w:lineRule="auto"/>
              <w:rPr>
                <w:b/>
                <w:bCs/>
                <w:color w:val="000000"/>
                <w:spacing w:val="-8"/>
                <w:szCs w:val="20"/>
              </w:rPr>
            </w:pPr>
          </w:p>
        </w:tc>
        <w:tc>
          <w:tcPr>
            <w:tcW w:w="1738" w:type="dxa"/>
            <w:tcBorders>
              <w:top w:val="nil"/>
              <w:left w:val="single" w:sz="6" w:space="0" w:color="auto"/>
              <w:bottom w:val="nil"/>
              <w:right w:val="nil"/>
            </w:tcBorders>
          </w:tcPr>
          <w:p w14:paraId="5757CA70" w14:textId="77777777" w:rsidR="00243E5C" w:rsidRPr="00160E7B" w:rsidRDefault="00243E5C" w:rsidP="00243E5C">
            <w:pPr>
              <w:spacing w:after="0" w:line="240" w:lineRule="auto"/>
              <w:rPr>
                <w:b/>
                <w:bCs/>
                <w:color w:val="000000"/>
                <w:spacing w:val="-8"/>
                <w:szCs w:val="20"/>
              </w:rPr>
            </w:pPr>
          </w:p>
        </w:tc>
      </w:tr>
      <w:tr w:rsidR="00243E5C" w:rsidRPr="00160E7B" w14:paraId="236E0031" w14:textId="77777777" w:rsidTr="009F7F8D">
        <w:trPr>
          <w:cantSplit/>
          <w:trHeight w:val="197"/>
        </w:trPr>
        <w:tc>
          <w:tcPr>
            <w:tcW w:w="2292" w:type="dxa"/>
            <w:tcBorders>
              <w:top w:val="nil"/>
              <w:left w:val="nil"/>
              <w:bottom w:val="nil"/>
              <w:right w:val="single" w:sz="6" w:space="0" w:color="auto"/>
            </w:tcBorders>
          </w:tcPr>
          <w:p w14:paraId="7944CF91"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lastRenderedPageBreak/>
              <w:t>Maximum aggregate amount</w:t>
            </w:r>
          </w:p>
          <w:p w14:paraId="5FDBF452" w14:textId="77777777" w:rsidR="00243E5C" w:rsidRPr="00160E7B" w:rsidRDefault="00243E5C" w:rsidP="00243E5C">
            <w:pPr>
              <w:spacing w:after="0" w:line="240" w:lineRule="auto"/>
              <w:ind w:left="234"/>
              <w:rPr>
                <w:color w:val="000000"/>
                <w:spacing w:val="-8"/>
                <w:szCs w:val="20"/>
              </w:rPr>
            </w:pPr>
          </w:p>
          <w:p w14:paraId="1438D75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Maximum Term </w:t>
            </w:r>
          </w:p>
          <w:p w14:paraId="63AAE200" w14:textId="77777777" w:rsidR="00243E5C" w:rsidRPr="00160E7B" w:rsidRDefault="00243E5C" w:rsidP="00243E5C">
            <w:pPr>
              <w:spacing w:after="0" w:line="240" w:lineRule="auto"/>
              <w:ind w:left="234"/>
              <w:rPr>
                <w:color w:val="000000"/>
                <w:spacing w:val="-8"/>
                <w:szCs w:val="20"/>
              </w:rPr>
            </w:pPr>
          </w:p>
          <w:p w14:paraId="2DAD0453" w14:textId="77777777" w:rsidR="00243E5C" w:rsidRPr="00160E7B" w:rsidRDefault="00243E5C" w:rsidP="00243E5C">
            <w:pPr>
              <w:spacing w:after="0" w:line="240" w:lineRule="auto"/>
              <w:ind w:left="234"/>
              <w:rPr>
                <w:color w:val="000000"/>
                <w:spacing w:val="-8"/>
                <w:szCs w:val="20"/>
              </w:rPr>
            </w:pPr>
          </w:p>
          <w:p w14:paraId="618BB45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 xml:space="preserve">Maximum Financing </w:t>
            </w:r>
          </w:p>
        </w:tc>
        <w:tc>
          <w:tcPr>
            <w:tcW w:w="1373" w:type="dxa"/>
            <w:tcBorders>
              <w:top w:val="nil"/>
              <w:left w:val="nil"/>
              <w:bottom w:val="nil"/>
              <w:right w:val="single" w:sz="6" w:space="0" w:color="auto"/>
            </w:tcBorders>
          </w:tcPr>
          <w:p w14:paraId="4791BBA1"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3CD7E369" w14:textId="77777777" w:rsidR="00243E5C" w:rsidRPr="00160E7B" w:rsidRDefault="00243E5C" w:rsidP="00243E5C">
            <w:pPr>
              <w:spacing w:after="0" w:line="240" w:lineRule="auto"/>
              <w:rPr>
                <w:color w:val="000000"/>
                <w:spacing w:val="-8"/>
                <w:szCs w:val="20"/>
              </w:rPr>
            </w:pPr>
          </w:p>
          <w:p w14:paraId="413BF768" w14:textId="77777777" w:rsidR="00243E5C" w:rsidRPr="00160E7B" w:rsidRDefault="00243E5C" w:rsidP="00243E5C">
            <w:pPr>
              <w:spacing w:after="0" w:line="240" w:lineRule="auto"/>
              <w:rPr>
                <w:color w:val="000000"/>
                <w:spacing w:val="-8"/>
                <w:szCs w:val="20"/>
              </w:rPr>
            </w:pPr>
          </w:p>
          <w:p w14:paraId="348F1677"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705DAA38" w14:textId="77777777" w:rsidR="00243E5C" w:rsidRPr="00160E7B" w:rsidRDefault="00243E5C" w:rsidP="00243E5C">
            <w:pPr>
              <w:spacing w:after="0" w:line="240" w:lineRule="auto"/>
              <w:rPr>
                <w:color w:val="000000"/>
                <w:spacing w:val="-8"/>
                <w:szCs w:val="20"/>
              </w:rPr>
            </w:pPr>
          </w:p>
          <w:p w14:paraId="54582220" w14:textId="77777777" w:rsidR="00243E5C" w:rsidRPr="00160E7B" w:rsidRDefault="00243E5C" w:rsidP="00243E5C">
            <w:pPr>
              <w:spacing w:after="0" w:line="240" w:lineRule="auto"/>
              <w:rPr>
                <w:color w:val="000000"/>
                <w:spacing w:val="-8"/>
                <w:szCs w:val="20"/>
              </w:rPr>
            </w:pPr>
          </w:p>
          <w:p w14:paraId="54220229"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75% of  PP or value of                                                           motorcycle (NADA)</w:t>
            </w:r>
          </w:p>
        </w:tc>
        <w:tc>
          <w:tcPr>
            <w:tcW w:w="1466" w:type="dxa"/>
            <w:tcBorders>
              <w:top w:val="nil"/>
              <w:left w:val="single" w:sz="6" w:space="0" w:color="auto"/>
              <w:bottom w:val="nil"/>
              <w:right w:val="single" w:sz="6" w:space="0" w:color="auto"/>
            </w:tcBorders>
          </w:tcPr>
          <w:p w14:paraId="37B9C53F"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6CD0E05E" w14:textId="77777777" w:rsidR="00243E5C" w:rsidRPr="00160E7B" w:rsidRDefault="00243E5C" w:rsidP="00243E5C">
            <w:pPr>
              <w:spacing w:after="0" w:line="240" w:lineRule="auto"/>
              <w:rPr>
                <w:color w:val="000000"/>
                <w:spacing w:val="-8"/>
                <w:szCs w:val="20"/>
              </w:rPr>
            </w:pPr>
          </w:p>
          <w:p w14:paraId="243C783A" w14:textId="77777777" w:rsidR="00243E5C" w:rsidRPr="00160E7B" w:rsidRDefault="00243E5C" w:rsidP="00243E5C">
            <w:pPr>
              <w:spacing w:after="0" w:line="240" w:lineRule="auto"/>
              <w:rPr>
                <w:color w:val="000000"/>
                <w:spacing w:val="-8"/>
                <w:szCs w:val="20"/>
              </w:rPr>
            </w:pPr>
          </w:p>
          <w:p w14:paraId="3EDD0922"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40B442CE" w14:textId="77777777" w:rsidR="00243E5C" w:rsidRPr="00160E7B" w:rsidRDefault="00243E5C" w:rsidP="00243E5C">
            <w:pPr>
              <w:spacing w:after="0" w:line="240" w:lineRule="auto"/>
              <w:rPr>
                <w:color w:val="000000"/>
                <w:spacing w:val="-8"/>
                <w:szCs w:val="20"/>
              </w:rPr>
            </w:pPr>
          </w:p>
          <w:p w14:paraId="5E73B06D" w14:textId="77777777" w:rsidR="00243E5C" w:rsidRPr="00160E7B" w:rsidRDefault="00243E5C" w:rsidP="00243E5C">
            <w:pPr>
              <w:spacing w:after="0" w:line="240" w:lineRule="auto"/>
              <w:rPr>
                <w:color w:val="000000"/>
                <w:spacing w:val="-8"/>
                <w:szCs w:val="20"/>
              </w:rPr>
            </w:pPr>
          </w:p>
          <w:p w14:paraId="17442C67"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75% of  PP or value of                                                           motorcycle (NADA)</w:t>
            </w:r>
          </w:p>
        </w:tc>
        <w:tc>
          <w:tcPr>
            <w:tcW w:w="1283" w:type="dxa"/>
            <w:tcBorders>
              <w:top w:val="nil"/>
              <w:left w:val="single" w:sz="6" w:space="0" w:color="auto"/>
              <w:bottom w:val="nil"/>
              <w:right w:val="single" w:sz="6" w:space="0" w:color="auto"/>
            </w:tcBorders>
          </w:tcPr>
          <w:p w14:paraId="2D6826FD"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0FAC7AE6" w14:textId="77777777" w:rsidR="00243E5C" w:rsidRPr="00160E7B" w:rsidRDefault="00243E5C" w:rsidP="00243E5C">
            <w:pPr>
              <w:spacing w:after="0" w:line="240" w:lineRule="auto"/>
              <w:rPr>
                <w:color w:val="000000"/>
                <w:spacing w:val="-8"/>
                <w:szCs w:val="20"/>
              </w:rPr>
            </w:pPr>
          </w:p>
          <w:p w14:paraId="66F38BDD" w14:textId="77777777" w:rsidR="00243E5C" w:rsidRPr="00160E7B" w:rsidRDefault="00243E5C" w:rsidP="00243E5C">
            <w:pPr>
              <w:spacing w:after="0" w:line="240" w:lineRule="auto"/>
              <w:rPr>
                <w:color w:val="000000"/>
                <w:spacing w:val="-8"/>
                <w:szCs w:val="20"/>
              </w:rPr>
            </w:pPr>
          </w:p>
          <w:p w14:paraId="284993F9"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29BE8682" w14:textId="77777777" w:rsidR="00243E5C" w:rsidRPr="00160E7B" w:rsidRDefault="00243E5C" w:rsidP="00243E5C">
            <w:pPr>
              <w:spacing w:after="0" w:line="240" w:lineRule="auto"/>
              <w:rPr>
                <w:color w:val="000000"/>
                <w:spacing w:val="-8"/>
                <w:szCs w:val="20"/>
              </w:rPr>
            </w:pPr>
          </w:p>
          <w:p w14:paraId="0D3AF4E8" w14:textId="77777777" w:rsidR="00243E5C" w:rsidRPr="00160E7B" w:rsidRDefault="00243E5C" w:rsidP="00243E5C">
            <w:pPr>
              <w:spacing w:after="0" w:line="240" w:lineRule="auto"/>
              <w:rPr>
                <w:color w:val="000000"/>
                <w:spacing w:val="-8"/>
                <w:szCs w:val="20"/>
              </w:rPr>
            </w:pPr>
          </w:p>
          <w:p w14:paraId="29D22D4B"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75% of  PP or value of                                                           motorcycle (NADA)</w:t>
            </w:r>
          </w:p>
        </w:tc>
        <w:tc>
          <w:tcPr>
            <w:tcW w:w="1283" w:type="dxa"/>
            <w:tcBorders>
              <w:top w:val="nil"/>
              <w:left w:val="single" w:sz="6" w:space="0" w:color="auto"/>
              <w:bottom w:val="nil"/>
              <w:right w:val="single" w:sz="6" w:space="0" w:color="auto"/>
            </w:tcBorders>
          </w:tcPr>
          <w:p w14:paraId="7F2054E2"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16655C9D" w14:textId="77777777" w:rsidR="00243E5C" w:rsidRPr="00160E7B" w:rsidRDefault="00243E5C" w:rsidP="00243E5C">
            <w:pPr>
              <w:spacing w:after="0" w:line="240" w:lineRule="auto"/>
              <w:rPr>
                <w:color w:val="000000"/>
                <w:spacing w:val="-8"/>
                <w:szCs w:val="20"/>
              </w:rPr>
            </w:pPr>
          </w:p>
          <w:p w14:paraId="499EA5E9" w14:textId="77777777" w:rsidR="00243E5C" w:rsidRPr="00160E7B" w:rsidRDefault="00243E5C" w:rsidP="00243E5C">
            <w:pPr>
              <w:spacing w:after="0" w:line="240" w:lineRule="auto"/>
              <w:rPr>
                <w:color w:val="000000"/>
                <w:spacing w:val="-8"/>
                <w:szCs w:val="20"/>
              </w:rPr>
            </w:pPr>
          </w:p>
          <w:p w14:paraId="664FC24B"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1CDDB19B" w14:textId="77777777" w:rsidR="00243E5C" w:rsidRPr="00160E7B" w:rsidRDefault="00243E5C" w:rsidP="00243E5C">
            <w:pPr>
              <w:spacing w:after="0" w:line="240" w:lineRule="auto"/>
              <w:rPr>
                <w:color w:val="000000"/>
                <w:spacing w:val="-8"/>
                <w:szCs w:val="20"/>
              </w:rPr>
            </w:pPr>
          </w:p>
          <w:p w14:paraId="7FF35288" w14:textId="77777777" w:rsidR="00243E5C" w:rsidRPr="00160E7B" w:rsidRDefault="00243E5C" w:rsidP="00243E5C">
            <w:pPr>
              <w:spacing w:after="0" w:line="240" w:lineRule="auto"/>
              <w:rPr>
                <w:color w:val="000000"/>
                <w:spacing w:val="-8"/>
                <w:szCs w:val="20"/>
              </w:rPr>
            </w:pPr>
          </w:p>
          <w:p w14:paraId="34B239B2"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75% of  PP or value of                                                           motorcycle (NADA)</w:t>
            </w:r>
          </w:p>
        </w:tc>
        <w:tc>
          <w:tcPr>
            <w:tcW w:w="1738" w:type="dxa"/>
            <w:tcBorders>
              <w:top w:val="nil"/>
              <w:left w:val="single" w:sz="6" w:space="0" w:color="auto"/>
              <w:bottom w:val="nil"/>
              <w:right w:val="nil"/>
            </w:tcBorders>
          </w:tcPr>
          <w:p w14:paraId="345C391B" w14:textId="77777777" w:rsidR="00243E5C" w:rsidRPr="00160E7B" w:rsidRDefault="00243E5C" w:rsidP="00243E5C">
            <w:pPr>
              <w:spacing w:after="0" w:line="240" w:lineRule="auto"/>
              <w:rPr>
                <w:color w:val="000000"/>
                <w:spacing w:val="-8"/>
                <w:szCs w:val="20"/>
              </w:rPr>
            </w:pPr>
            <w:r w:rsidRPr="00160E7B">
              <w:rPr>
                <w:color w:val="000000"/>
                <w:spacing w:val="-8"/>
                <w:szCs w:val="20"/>
              </w:rPr>
              <w:t>$75,000</w:t>
            </w:r>
          </w:p>
          <w:p w14:paraId="510799AC" w14:textId="77777777" w:rsidR="00243E5C" w:rsidRPr="00160E7B" w:rsidRDefault="00243E5C" w:rsidP="00243E5C">
            <w:pPr>
              <w:spacing w:after="0" w:line="240" w:lineRule="auto"/>
              <w:rPr>
                <w:color w:val="000000"/>
                <w:spacing w:val="-8"/>
                <w:szCs w:val="20"/>
              </w:rPr>
            </w:pPr>
          </w:p>
          <w:p w14:paraId="2B9F45A9" w14:textId="77777777" w:rsidR="00243E5C" w:rsidRPr="00160E7B" w:rsidRDefault="00243E5C" w:rsidP="00243E5C">
            <w:pPr>
              <w:spacing w:after="0" w:line="240" w:lineRule="auto"/>
              <w:rPr>
                <w:color w:val="000000"/>
                <w:spacing w:val="-8"/>
                <w:szCs w:val="20"/>
              </w:rPr>
            </w:pPr>
          </w:p>
          <w:p w14:paraId="184026A2" w14:textId="77777777" w:rsidR="00243E5C" w:rsidRPr="00160E7B" w:rsidRDefault="00243E5C" w:rsidP="00243E5C">
            <w:pPr>
              <w:spacing w:after="0" w:line="240" w:lineRule="auto"/>
              <w:rPr>
                <w:color w:val="000000"/>
                <w:spacing w:val="-8"/>
                <w:szCs w:val="20"/>
              </w:rPr>
            </w:pPr>
            <w:r w:rsidRPr="00160E7B">
              <w:rPr>
                <w:color w:val="000000"/>
                <w:spacing w:val="-8"/>
                <w:szCs w:val="20"/>
              </w:rPr>
              <w:t>36 Months</w:t>
            </w:r>
          </w:p>
          <w:p w14:paraId="7016DE34" w14:textId="77777777" w:rsidR="00243E5C" w:rsidRPr="00160E7B" w:rsidRDefault="00243E5C" w:rsidP="00243E5C">
            <w:pPr>
              <w:spacing w:after="0" w:line="240" w:lineRule="auto"/>
              <w:rPr>
                <w:color w:val="000000"/>
                <w:spacing w:val="-8"/>
                <w:szCs w:val="20"/>
              </w:rPr>
            </w:pPr>
          </w:p>
          <w:p w14:paraId="38576A6D" w14:textId="77777777" w:rsidR="00243E5C" w:rsidRPr="00160E7B" w:rsidRDefault="00243E5C" w:rsidP="00243E5C">
            <w:pPr>
              <w:spacing w:after="0" w:line="240" w:lineRule="auto"/>
              <w:rPr>
                <w:color w:val="000000"/>
                <w:spacing w:val="-8"/>
                <w:szCs w:val="20"/>
              </w:rPr>
            </w:pPr>
          </w:p>
          <w:p w14:paraId="0C9AA30E" w14:textId="77777777" w:rsidR="00243E5C" w:rsidRPr="00160E7B" w:rsidRDefault="00243E5C" w:rsidP="00243E5C">
            <w:pPr>
              <w:spacing w:after="0" w:line="240" w:lineRule="auto"/>
              <w:rPr>
                <w:color w:val="000000"/>
                <w:spacing w:val="-8"/>
                <w:szCs w:val="20"/>
              </w:rPr>
            </w:pPr>
            <w:r w:rsidRPr="00160E7B">
              <w:rPr>
                <w:color w:val="000000"/>
                <w:spacing w:val="-8"/>
                <w:szCs w:val="20"/>
              </w:rPr>
              <w:t>Lesser of 75% of  PP or value of                                                           motorcycle (NADA)</w:t>
            </w:r>
          </w:p>
        </w:tc>
      </w:tr>
      <w:tr w:rsidR="00243E5C" w:rsidRPr="00160E7B" w14:paraId="5E9AD2E1" w14:textId="77777777" w:rsidTr="009F7F8D">
        <w:trPr>
          <w:cantSplit/>
          <w:trHeight w:val="197"/>
        </w:trPr>
        <w:tc>
          <w:tcPr>
            <w:tcW w:w="2292" w:type="dxa"/>
            <w:tcBorders>
              <w:top w:val="nil"/>
              <w:left w:val="nil"/>
              <w:bottom w:val="nil"/>
              <w:right w:val="single" w:sz="6" w:space="0" w:color="auto"/>
            </w:tcBorders>
          </w:tcPr>
          <w:p w14:paraId="4E0A22CE" w14:textId="77777777" w:rsidR="00243E5C" w:rsidRPr="00160E7B" w:rsidRDefault="00243E5C" w:rsidP="00243E5C">
            <w:pPr>
              <w:spacing w:after="0" w:line="240" w:lineRule="auto"/>
              <w:rPr>
                <w:b/>
                <w:bCs/>
                <w:color w:val="000000"/>
                <w:spacing w:val="-8"/>
                <w:szCs w:val="20"/>
              </w:rPr>
            </w:pPr>
          </w:p>
        </w:tc>
        <w:tc>
          <w:tcPr>
            <w:tcW w:w="1373" w:type="dxa"/>
            <w:tcBorders>
              <w:top w:val="nil"/>
              <w:left w:val="nil"/>
              <w:bottom w:val="nil"/>
              <w:right w:val="single" w:sz="6" w:space="0" w:color="auto"/>
            </w:tcBorders>
          </w:tcPr>
          <w:p w14:paraId="75E60BDB"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1561B44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04E4BB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6BC1E6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9E7043F" w14:textId="77777777" w:rsidR="00243E5C" w:rsidRPr="00160E7B" w:rsidRDefault="00243E5C" w:rsidP="00243E5C">
            <w:pPr>
              <w:spacing w:after="0" w:line="240" w:lineRule="auto"/>
              <w:rPr>
                <w:color w:val="000000"/>
                <w:spacing w:val="-8"/>
                <w:szCs w:val="20"/>
              </w:rPr>
            </w:pPr>
          </w:p>
        </w:tc>
      </w:tr>
      <w:tr w:rsidR="00243E5C" w:rsidRPr="00160E7B" w14:paraId="4DC46F7F" w14:textId="77777777" w:rsidTr="009F7F8D">
        <w:trPr>
          <w:cantSplit/>
          <w:trHeight w:val="197"/>
        </w:trPr>
        <w:tc>
          <w:tcPr>
            <w:tcW w:w="2292" w:type="dxa"/>
            <w:tcBorders>
              <w:top w:val="nil"/>
              <w:left w:val="nil"/>
              <w:bottom w:val="nil"/>
              <w:right w:val="single" w:sz="6" w:space="0" w:color="auto"/>
            </w:tcBorders>
          </w:tcPr>
          <w:p w14:paraId="7498F473" w14:textId="77777777" w:rsidR="00243E5C" w:rsidRPr="00160E7B" w:rsidRDefault="00243E5C" w:rsidP="00243E5C">
            <w:pPr>
              <w:spacing w:after="0" w:line="240" w:lineRule="auto"/>
              <w:rPr>
                <w:b/>
                <w:bCs/>
                <w:color w:val="000000"/>
                <w:spacing w:val="-8"/>
                <w:szCs w:val="20"/>
              </w:rPr>
            </w:pPr>
          </w:p>
        </w:tc>
        <w:tc>
          <w:tcPr>
            <w:tcW w:w="1373" w:type="dxa"/>
            <w:tcBorders>
              <w:top w:val="nil"/>
              <w:left w:val="nil"/>
              <w:bottom w:val="nil"/>
              <w:right w:val="single" w:sz="6" w:space="0" w:color="auto"/>
            </w:tcBorders>
          </w:tcPr>
          <w:p w14:paraId="2AE6E381"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76B28BE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AAEE88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31C40F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DF5121B" w14:textId="77777777" w:rsidR="00243E5C" w:rsidRPr="00160E7B" w:rsidRDefault="00243E5C" w:rsidP="00243E5C">
            <w:pPr>
              <w:spacing w:after="0" w:line="240" w:lineRule="auto"/>
              <w:rPr>
                <w:color w:val="000000"/>
                <w:spacing w:val="-8"/>
                <w:szCs w:val="20"/>
              </w:rPr>
            </w:pPr>
          </w:p>
        </w:tc>
      </w:tr>
      <w:tr w:rsidR="00243E5C" w:rsidRPr="00160E7B" w14:paraId="2C62362E" w14:textId="77777777" w:rsidTr="009F7F8D">
        <w:trPr>
          <w:cantSplit/>
          <w:trHeight w:val="197"/>
        </w:trPr>
        <w:tc>
          <w:tcPr>
            <w:tcW w:w="2292" w:type="dxa"/>
            <w:tcBorders>
              <w:top w:val="nil"/>
              <w:left w:val="nil"/>
              <w:bottom w:val="nil"/>
              <w:right w:val="single" w:sz="6" w:space="0" w:color="auto"/>
            </w:tcBorders>
            <w:hideMark/>
          </w:tcPr>
          <w:p w14:paraId="03F6453D"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CD Secured Loans – Assignment to Balance</w:t>
            </w:r>
          </w:p>
        </w:tc>
        <w:tc>
          <w:tcPr>
            <w:tcW w:w="1373" w:type="dxa"/>
            <w:tcBorders>
              <w:top w:val="nil"/>
              <w:left w:val="nil"/>
              <w:bottom w:val="nil"/>
              <w:right w:val="single" w:sz="6" w:space="0" w:color="auto"/>
            </w:tcBorders>
          </w:tcPr>
          <w:p w14:paraId="19CAF06E"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1976797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1D907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63CB3E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1CD4F26" w14:textId="77777777" w:rsidR="00243E5C" w:rsidRPr="00160E7B" w:rsidRDefault="00243E5C" w:rsidP="00243E5C">
            <w:pPr>
              <w:spacing w:after="0" w:line="240" w:lineRule="auto"/>
              <w:rPr>
                <w:color w:val="000000"/>
                <w:spacing w:val="-8"/>
                <w:szCs w:val="20"/>
              </w:rPr>
            </w:pPr>
          </w:p>
        </w:tc>
      </w:tr>
      <w:tr w:rsidR="00243E5C" w:rsidRPr="00160E7B" w14:paraId="21B852A4" w14:textId="77777777" w:rsidTr="009F7F8D">
        <w:trPr>
          <w:trHeight w:val="187"/>
        </w:trPr>
        <w:tc>
          <w:tcPr>
            <w:tcW w:w="2292" w:type="dxa"/>
            <w:tcBorders>
              <w:top w:val="nil"/>
              <w:left w:val="nil"/>
              <w:bottom w:val="nil"/>
              <w:right w:val="single" w:sz="6" w:space="0" w:color="auto"/>
            </w:tcBorders>
          </w:tcPr>
          <w:p w14:paraId="4EC5403A"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003DCFC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E58F5E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5DEC5B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E53A5B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A094C14" w14:textId="77777777" w:rsidR="00243E5C" w:rsidRPr="00160E7B" w:rsidRDefault="00243E5C" w:rsidP="00243E5C">
            <w:pPr>
              <w:spacing w:after="0" w:line="240" w:lineRule="auto"/>
              <w:rPr>
                <w:color w:val="000000"/>
                <w:spacing w:val="-8"/>
                <w:szCs w:val="20"/>
              </w:rPr>
            </w:pPr>
          </w:p>
        </w:tc>
      </w:tr>
      <w:tr w:rsidR="00243E5C" w:rsidRPr="00160E7B" w14:paraId="78D0CEE1" w14:textId="77777777" w:rsidTr="009F7F8D">
        <w:trPr>
          <w:trHeight w:val="187"/>
        </w:trPr>
        <w:tc>
          <w:tcPr>
            <w:tcW w:w="2292" w:type="dxa"/>
            <w:tcBorders>
              <w:top w:val="nil"/>
              <w:left w:val="nil"/>
              <w:bottom w:val="nil"/>
              <w:right w:val="single" w:sz="6" w:space="0" w:color="auto"/>
            </w:tcBorders>
            <w:hideMark/>
          </w:tcPr>
          <w:p w14:paraId="374719F9"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DEROS Restrictions</w:t>
            </w:r>
          </w:p>
        </w:tc>
        <w:tc>
          <w:tcPr>
            <w:tcW w:w="1373" w:type="dxa"/>
            <w:tcBorders>
              <w:top w:val="nil"/>
              <w:left w:val="single" w:sz="6" w:space="0" w:color="auto"/>
              <w:bottom w:val="nil"/>
              <w:right w:val="single" w:sz="6" w:space="0" w:color="auto"/>
            </w:tcBorders>
            <w:hideMark/>
          </w:tcPr>
          <w:p w14:paraId="3DBC285E"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76657FD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2EE6C901"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66B9FA1C"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07BD00B5"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266133DC" w14:textId="77777777" w:rsidTr="009F7F8D">
        <w:trPr>
          <w:trHeight w:val="187"/>
        </w:trPr>
        <w:tc>
          <w:tcPr>
            <w:tcW w:w="2292" w:type="dxa"/>
            <w:tcBorders>
              <w:top w:val="nil"/>
              <w:left w:val="nil"/>
              <w:bottom w:val="nil"/>
              <w:right w:val="single" w:sz="6" w:space="0" w:color="auto"/>
            </w:tcBorders>
          </w:tcPr>
          <w:p w14:paraId="7D9D979A"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21CDF78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59E481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43F935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604181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61D1FFF" w14:textId="77777777" w:rsidR="00243E5C" w:rsidRPr="00160E7B" w:rsidRDefault="00243E5C" w:rsidP="00243E5C">
            <w:pPr>
              <w:spacing w:after="0" w:line="240" w:lineRule="auto"/>
              <w:rPr>
                <w:color w:val="000000"/>
                <w:spacing w:val="-8"/>
                <w:szCs w:val="20"/>
              </w:rPr>
            </w:pPr>
          </w:p>
        </w:tc>
      </w:tr>
      <w:tr w:rsidR="00243E5C" w:rsidRPr="00160E7B" w14:paraId="1A5CA860" w14:textId="77777777" w:rsidTr="009F7F8D">
        <w:trPr>
          <w:trHeight w:val="187"/>
        </w:trPr>
        <w:tc>
          <w:tcPr>
            <w:tcW w:w="2292" w:type="dxa"/>
            <w:tcBorders>
              <w:top w:val="nil"/>
              <w:left w:val="nil"/>
              <w:bottom w:val="nil"/>
              <w:right w:val="single" w:sz="6" w:space="0" w:color="auto"/>
            </w:tcBorders>
            <w:hideMark/>
          </w:tcPr>
          <w:p w14:paraId="7A0F379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Term</w:t>
            </w:r>
          </w:p>
        </w:tc>
        <w:tc>
          <w:tcPr>
            <w:tcW w:w="1373" w:type="dxa"/>
            <w:tcBorders>
              <w:top w:val="nil"/>
              <w:left w:val="single" w:sz="6" w:space="0" w:color="auto"/>
              <w:bottom w:val="nil"/>
              <w:right w:val="single" w:sz="6" w:space="0" w:color="auto"/>
            </w:tcBorders>
            <w:hideMark/>
          </w:tcPr>
          <w:p w14:paraId="34D39BCE" w14:textId="77777777" w:rsidR="00243E5C" w:rsidRPr="00160E7B" w:rsidRDefault="00243E5C" w:rsidP="00243E5C">
            <w:pPr>
              <w:spacing w:after="0" w:line="240" w:lineRule="auto"/>
              <w:rPr>
                <w:color w:val="000000"/>
                <w:spacing w:val="-8"/>
                <w:szCs w:val="20"/>
              </w:rPr>
            </w:pPr>
            <w:r w:rsidRPr="00160E7B">
              <w:rPr>
                <w:color w:val="000000"/>
                <w:spacing w:val="-8"/>
                <w:szCs w:val="20"/>
              </w:rPr>
              <w:t>To the date of maturity of the CD</w:t>
            </w:r>
          </w:p>
        </w:tc>
        <w:tc>
          <w:tcPr>
            <w:tcW w:w="1466" w:type="dxa"/>
            <w:tcBorders>
              <w:top w:val="nil"/>
              <w:left w:val="single" w:sz="6" w:space="0" w:color="auto"/>
              <w:bottom w:val="nil"/>
              <w:right w:val="single" w:sz="6" w:space="0" w:color="auto"/>
            </w:tcBorders>
            <w:hideMark/>
          </w:tcPr>
          <w:p w14:paraId="350CF77E" w14:textId="77777777" w:rsidR="00243E5C" w:rsidRPr="00160E7B" w:rsidRDefault="00243E5C" w:rsidP="00243E5C">
            <w:pPr>
              <w:spacing w:after="0" w:line="240" w:lineRule="auto"/>
              <w:rPr>
                <w:color w:val="000000"/>
                <w:spacing w:val="-8"/>
                <w:szCs w:val="20"/>
              </w:rPr>
            </w:pPr>
            <w:r w:rsidRPr="00160E7B">
              <w:rPr>
                <w:color w:val="000000"/>
                <w:spacing w:val="-8"/>
                <w:szCs w:val="20"/>
              </w:rPr>
              <w:t>To the date of maturity of the CD</w:t>
            </w:r>
          </w:p>
        </w:tc>
        <w:tc>
          <w:tcPr>
            <w:tcW w:w="1283" w:type="dxa"/>
            <w:tcBorders>
              <w:top w:val="nil"/>
              <w:left w:val="single" w:sz="6" w:space="0" w:color="auto"/>
              <w:bottom w:val="nil"/>
              <w:right w:val="single" w:sz="6" w:space="0" w:color="auto"/>
            </w:tcBorders>
            <w:hideMark/>
          </w:tcPr>
          <w:p w14:paraId="4D7F6574" w14:textId="77777777" w:rsidR="00243E5C" w:rsidRPr="00160E7B" w:rsidRDefault="00243E5C" w:rsidP="00243E5C">
            <w:pPr>
              <w:spacing w:after="0" w:line="240" w:lineRule="auto"/>
              <w:rPr>
                <w:color w:val="000000"/>
                <w:spacing w:val="-8"/>
                <w:szCs w:val="20"/>
              </w:rPr>
            </w:pPr>
            <w:r w:rsidRPr="00160E7B">
              <w:rPr>
                <w:color w:val="000000"/>
                <w:spacing w:val="-8"/>
                <w:szCs w:val="20"/>
              </w:rPr>
              <w:t>To the date of maturity of the CD</w:t>
            </w:r>
          </w:p>
        </w:tc>
        <w:tc>
          <w:tcPr>
            <w:tcW w:w="1283" w:type="dxa"/>
            <w:tcBorders>
              <w:top w:val="nil"/>
              <w:left w:val="single" w:sz="6" w:space="0" w:color="auto"/>
              <w:bottom w:val="nil"/>
              <w:right w:val="single" w:sz="6" w:space="0" w:color="auto"/>
            </w:tcBorders>
            <w:hideMark/>
          </w:tcPr>
          <w:p w14:paraId="2B63F453" w14:textId="77777777" w:rsidR="00243E5C" w:rsidRPr="00160E7B" w:rsidRDefault="00243E5C" w:rsidP="00243E5C">
            <w:pPr>
              <w:spacing w:after="0" w:line="240" w:lineRule="auto"/>
              <w:rPr>
                <w:color w:val="000000"/>
                <w:spacing w:val="-8"/>
                <w:szCs w:val="20"/>
              </w:rPr>
            </w:pPr>
            <w:r w:rsidRPr="00160E7B">
              <w:rPr>
                <w:color w:val="000000"/>
                <w:spacing w:val="-8"/>
                <w:szCs w:val="20"/>
              </w:rPr>
              <w:t>To the date of maturity of the CD</w:t>
            </w:r>
          </w:p>
        </w:tc>
        <w:tc>
          <w:tcPr>
            <w:tcW w:w="1738" w:type="dxa"/>
            <w:tcBorders>
              <w:top w:val="nil"/>
              <w:left w:val="single" w:sz="6" w:space="0" w:color="auto"/>
              <w:bottom w:val="nil"/>
              <w:right w:val="nil"/>
            </w:tcBorders>
            <w:hideMark/>
          </w:tcPr>
          <w:p w14:paraId="34A0DE2F"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To the date of maturity of the </w:t>
            </w:r>
          </w:p>
          <w:p w14:paraId="1A78763C" w14:textId="77777777" w:rsidR="00243E5C" w:rsidRPr="00160E7B" w:rsidRDefault="00243E5C" w:rsidP="00243E5C">
            <w:pPr>
              <w:spacing w:after="0" w:line="240" w:lineRule="auto"/>
              <w:rPr>
                <w:color w:val="000000"/>
                <w:spacing w:val="-8"/>
                <w:szCs w:val="20"/>
              </w:rPr>
            </w:pPr>
            <w:r w:rsidRPr="00160E7B">
              <w:rPr>
                <w:color w:val="000000"/>
                <w:spacing w:val="-8"/>
                <w:szCs w:val="20"/>
              </w:rPr>
              <w:t>CD</w:t>
            </w:r>
          </w:p>
        </w:tc>
      </w:tr>
      <w:tr w:rsidR="00243E5C" w:rsidRPr="00160E7B" w14:paraId="298E2198" w14:textId="77777777" w:rsidTr="009F7F8D">
        <w:trPr>
          <w:trHeight w:val="187"/>
        </w:trPr>
        <w:tc>
          <w:tcPr>
            <w:tcW w:w="2292" w:type="dxa"/>
            <w:tcBorders>
              <w:top w:val="nil"/>
              <w:left w:val="nil"/>
              <w:bottom w:val="nil"/>
              <w:right w:val="single" w:sz="6" w:space="0" w:color="auto"/>
            </w:tcBorders>
          </w:tcPr>
          <w:p w14:paraId="6FB436C6"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6FA64A3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979ABE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BC4458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3AC6E5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911C3B8" w14:textId="77777777" w:rsidR="00243E5C" w:rsidRPr="00160E7B" w:rsidRDefault="00243E5C" w:rsidP="00243E5C">
            <w:pPr>
              <w:spacing w:after="0" w:line="240" w:lineRule="auto"/>
              <w:rPr>
                <w:color w:val="000000"/>
                <w:spacing w:val="-8"/>
                <w:szCs w:val="20"/>
              </w:rPr>
            </w:pPr>
          </w:p>
        </w:tc>
      </w:tr>
      <w:tr w:rsidR="00243E5C" w:rsidRPr="00160E7B" w14:paraId="1F2263C0" w14:textId="77777777" w:rsidTr="009F7F8D">
        <w:trPr>
          <w:trHeight w:val="187"/>
        </w:trPr>
        <w:tc>
          <w:tcPr>
            <w:tcW w:w="2292" w:type="dxa"/>
            <w:tcBorders>
              <w:top w:val="nil"/>
              <w:left w:val="nil"/>
              <w:bottom w:val="nil"/>
              <w:right w:val="single" w:sz="6" w:space="0" w:color="auto"/>
            </w:tcBorders>
            <w:hideMark/>
          </w:tcPr>
          <w:p w14:paraId="4CAB7D1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Maximum Loan Amount</w:t>
            </w:r>
          </w:p>
        </w:tc>
        <w:tc>
          <w:tcPr>
            <w:tcW w:w="1373" w:type="dxa"/>
            <w:tcBorders>
              <w:top w:val="nil"/>
              <w:left w:val="single" w:sz="6" w:space="0" w:color="auto"/>
              <w:bottom w:val="nil"/>
              <w:right w:val="single" w:sz="6" w:space="0" w:color="auto"/>
            </w:tcBorders>
            <w:hideMark/>
          </w:tcPr>
          <w:p w14:paraId="69EAB006" w14:textId="77777777" w:rsidR="00243E5C" w:rsidRPr="00160E7B" w:rsidRDefault="00243E5C" w:rsidP="00243E5C">
            <w:pPr>
              <w:spacing w:after="0" w:line="240" w:lineRule="auto"/>
              <w:rPr>
                <w:color w:val="000000"/>
                <w:spacing w:val="-8"/>
                <w:szCs w:val="20"/>
              </w:rPr>
            </w:pPr>
            <w:r w:rsidRPr="00160E7B">
              <w:rPr>
                <w:color w:val="000000"/>
                <w:spacing w:val="-8"/>
                <w:szCs w:val="20"/>
              </w:rPr>
              <w:t>Value of the assignment</w:t>
            </w:r>
          </w:p>
        </w:tc>
        <w:tc>
          <w:tcPr>
            <w:tcW w:w="1466" w:type="dxa"/>
            <w:tcBorders>
              <w:top w:val="nil"/>
              <w:left w:val="single" w:sz="6" w:space="0" w:color="auto"/>
              <w:bottom w:val="nil"/>
              <w:right w:val="single" w:sz="6" w:space="0" w:color="auto"/>
            </w:tcBorders>
            <w:hideMark/>
          </w:tcPr>
          <w:p w14:paraId="6B6FB9C2" w14:textId="77777777" w:rsidR="00243E5C" w:rsidRPr="00160E7B" w:rsidRDefault="00243E5C" w:rsidP="00243E5C">
            <w:pPr>
              <w:spacing w:after="0" w:line="240" w:lineRule="auto"/>
              <w:rPr>
                <w:color w:val="000000"/>
                <w:spacing w:val="-8"/>
                <w:szCs w:val="20"/>
              </w:rPr>
            </w:pPr>
            <w:r w:rsidRPr="00160E7B">
              <w:rPr>
                <w:color w:val="000000"/>
                <w:spacing w:val="-8"/>
                <w:szCs w:val="20"/>
              </w:rPr>
              <w:t>Value of the assignment</w:t>
            </w:r>
          </w:p>
        </w:tc>
        <w:tc>
          <w:tcPr>
            <w:tcW w:w="1283" w:type="dxa"/>
            <w:tcBorders>
              <w:top w:val="nil"/>
              <w:left w:val="single" w:sz="6" w:space="0" w:color="auto"/>
              <w:bottom w:val="nil"/>
              <w:right w:val="single" w:sz="6" w:space="0" w:color="auto"/>
            </w:tcBorders>
            <w:hideMark/>
          </w:tcPr>
          <w:p w14:paraId="383630AD" w14:textId="77777777" w:rsidR="00243E5C" w:rsidRPr="00160E7B" w:rsidRDefault="00243E5C" w:rsidP="00243E5C">
            <w:pPr>
              <w:spacing w:after="0" w:line="240" w:lineRule="auto"/>
              <w:rPr>
                <w:color w:val="000000"/>
                <w:spacing w:val="-8"/>
                <w:szCs w:val="20"/>
              </w:rPr>
            </w:pPr>
            <w:r w:rsidRPr="00160E7B">
              <w:rPr>
                <w:color w:val="000000"/>
                <w:spacing w:val="-8"/>
                <w:szCs w:val="20"/>
              </w:rPr>
              <w:t>Value of the assignment</w:t>
            </w:r>
          </w:p>
        </w:tc>
        <w:tc>
          <w:tcPr>
            <w:tcW w:w="1283" w:type="dxa"/>
            <w:tcBorders>
              <w:top w:val="nil"/>
              <w:left w:val="single" w:sz="6" w:space="0" w:color="auto"/>
              <w:bottom w:val="nil"/>
              <w:right w:val="single" w:sz="6" w:space="0" w:color="auto"/>
            </w:tcBorders>
            <w:hideMark/>
          </w:tcPr>
          <w:p w14:paraId="11F63797" w14:textId="77777777" w:rsidR="00243E5C" w:rsidRPr="00160E7B" w:rsidRDefault="00243E5C" w:rsidP="00243E5C">
            <w:pPr>
              <w:spacing w:after="0" w:line="240" w:lineRule="auto"/>
              <w:rPr>
                <w:color w:val="000000"/>
                <w:spacing w:val="-8"/>
                <w:szCs w:val="20"/>
              </w:rPr>
            </w:pPr>
            <w:r w:rsidRPr="00160E7B">
              <w:rPr>
                <w:color w:val="000000"/>
                <w:spacing w:val="-8"/>
                <w:szCs w:val="20"/>
              </w:rPr>
              <w:t>Value of the assignment</w:t>
            </w:r>
          </w:p>
        </w:tc>
        <w:tc>
          <w:tcPr>
            <w:tcW w:w="1738" w:type="dxa"/>
            <w:tcBorders>
              <w:top w:val="nil"/>
              <w:left w:val="single" w:sz="6" w:space="0" w:color="auto"/>
              <w:bottom w:val="nil"/>
              <w:right w:val="nil"/>
            </w:tcBorders>
            <w:hideMark/>
          </w:tcPr>
          <w:p w14:paraId="2DBF4E0F" w14:textId="77777777" w:rsidR="00243E5C" w:rsidRPr="00160E7B" w:rsidRDefault="00243E5C" w:rsidP="00243E5C">
            <w:pPr>
              <w:spacing w:after="0" w:line="240" w:lineRule="auto"/>
              <w:rPr>
                <w:color w:val="000000"/>
                <w:spacing w:val="-8"/>
                <w:szCs w:val="20"/>
              </w:rPr>
            </w:pPr>
            <w:r w:rsidRPr="00160E7B">
              <w:rPr>
                <w:color w:val="000000"/>
                <w:spacing w:val="-8"/>
                <w:szCs w:val="20"/>
              </w:rPr>
              <w:t>Value of the assignment</w:t>
            </w:r>
          </w:p>
        </w:tc>
      </w:tr>
      <w:tr w:rsidR="00243E5C" w:rsidRPr="00160E7B" w14:paraId="5FAD1E51" w14:textId="77777777" w:rsidTr="009F7F8D">
        <w:trPr>
          <w:trHeight w:val="233"/>
        </w:trPr>
        <w:tc>
          <w:tcPr>
            <w:tcW w:w="2292" w:type="dxa"/>
            <w:tcBorders>
              <w:top w:val="nil"/>
              <w:left w:val="nil"/>
              <w:bottom w:val="nil"/>
              <w:right w:val="single" w:sz="6" w:space="0" w:color="auto"/>
            </w:tcBorders>
          </w:tcPr>
          <w:p w14:paraId="05598F7A"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57E1DCD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EE0F8D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7B6614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ABF14E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F926EAF" w14:textId="77777777" w:rsidR="00243E5C" w:rsidRPr="00160E7B" w:rsidRDefault="00243E5C" w:rsidP="00243E5C">
            <w:pPr>
              <w:spacing w:after="0" w:line="240" w:lineRule="auto"/>
              <w:rPr>
                <w:color w:val="000000"/>
                <w:spacing w:val="-8"/>
                <w:szCs w:val="20"/>
              </w:rPr>
            </w:pPr>
          </w:p>
        </w:tc>
      </w:tr>
      <w:tr w:rsidR="00243E5C" w:rsidRPr="00160E7B" w14:paraId="0F94EF29" w14:textId="77777777" w:rsidTr="009F7F8D">
        <w:trPr>
          <w:trHeight w:val="233"/>
        </w:trPr>
        <w:tc>
          <w:tcPr>
            <w:tcW w:w="2292" w:type="dxa"/>
            <w:tcBorders>
              <w:top w:val="nil"/>
              <w:left w:val="nil"/>
              <w:bottom w:val="nil"/>
              <w:right w:val="single" w:sz="6" w:space="0" w:color="auto"/>
            </w:tcBorders>
          </w:tcPr>
          <w:p w14:paraId="0F70F540"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7B7D5A5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2FF770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D85FCA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83AFDA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A216E66" w14:textId="77777777" w:rsidR="00243E5C" w:rsidRPr="00160E7B" w:rsidRDefault="00243E5C" w:rsidP="00243E5C">
            <w:pPr>
              <w:spacing w:after="0" w:line="240" w:lineRule="auto"/>
              <w:rPr>
                <w:color w:val="000000"/>
                <w:spacing w:val="-8"/>
                <w:szCs w:val="20"/>
              </w:rPr>
            </w:pPr>
          </w:p>
        </w:tc>
      </w:tr>
      <w:tr w:rsidR="00243E5C" w:rsidRPr="00160E7B" w14:paraId="724184E4" w14:textId="77777777" w:rsidTr="009F7F8D">
        <w:trPr>
          <w:trHeight w:val="233"/>
        </w:trPr>
        <w:tc>
          <w:tcPr>
            <w:tcW w:w="2292" w:type="dxa"/>
            <w:tcBorders>
              <w:top w:val="nil"/>
              <w:left w:val="nil"/>
              <w:bottom w:val="nil"/>
              <w:right w:val="single" w:sz="6" w:space="0" w:color="auto"/>
            </w:tcBorders>
            <w:hideMark/>
          </w:tcPr>
          <w:p w14:paraId="5FA7C2E5"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Miscellaneous Charges</w:t>
            </w:r>
          </w:p>
        </w:tc>
        <w:tc>
          <w:tcPr>
            <w:tcW w:w="1373" w:type="dxa"/>
            <w:tcBorders>
              <w:top w:val="nil"/>
              <w:left w:val="single" w:sz="6" w:space="0" w:color="auto"/>
              <w:bottom w:val="nil"/>
              <w:right w:val="single" w:sz="6" w:space="0" w:color="auto"/>
            </w:tcBorders>
          </w:tcPr>
          <w:p w14:paraId="41ECC49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33E1F2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13D2C1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2D29A1F"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46F70A6" w14:textId="77777777" w:rsidR="00243E5C" w:rsidRPr="00160E7B" w:rsidRDefault="00243E5C" w:rsidP="00243E5C">
            <w:pPr>
              <w:spacing w:after="0" w:line="240" w:lineRule="auto"/>
              <w:rPr>
                <w:color w:val="000000"/>
                <w:spacing w:val="-8"/>
                <w:szCs w:val="20"/>
              </w:rPr>
            </w:pPr>
          </w:p>
        </w:tc>
      </w:tr>
      <w:tr w:rsidR="00243E5C" w:rsidRPr="00160E7B" w14:paraId="4C181FC9" w14:textId="77777777" w:rsidTr="009F7F8D">
        <w:trPr>
          <w:trHeight w:val="197"/>
        </w:trPr>
        <w:tc>
          <w:tcPr>
            <w:tcW w:w="2292" w:type="dxa"/>
            <w:tcBorders>
              <w:top w:val="nil"/>
              <w:left w:val="nil"/>
              <w:bottom w:val="nil"/>
              <w:right w:val="single" w:sz="6" w:space="0" w:color="auto"/>
            </w:tcBorders>
          </w:tcPr>
          <w:p w14:paraId="569410F1"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095ADFF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E4EEE9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5239A8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1EC032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641243D" w14:textId="77777777" w:rsidR="00243E5C" w:rsidRPr="00160E7B" w:rsidRDefault="00243E5C" w:rsidP="00243E5C">
            <w:pPr>
              <w:spacing w:after="0" w:line="240" w:lineRule="auto"/>
              <w:rPr>
                <w:color w:val="000000"/>
                <w:spacing w:val="-8"/>
                <w:szCs w:val="20"/>
              </w:rPr>
            </w:pPr>
          </w:p>
        </w:tc>
      </w:tr>
      <w:tr w:rsidR="00243E5C" w:rsidRPr="00160E7B" w14:paraId="78C1B0FF" w14:textId="77777777" w:rsidTr="009F7F8D">
        <w:trPr>
          <w:trHeight w:val="197"/>
        </w:trPr>
        <w:tc>
          <w:tcPr>
            <w:tcW w:w="2292" w:type="dxa"/>
            <w:tcBorders>
              <w:top w:val="nil"/>
              <w:left w:val="nil"/>
              <w:bottom w:val="nil"/>
              <w:right w:val="single" w:sz="6" w:space="0" w:color="auto"/>
            </w:tcBorders>
            <w:hideMark/>
          </w:tcPr>
          <w:p w14:paraId="548843E0"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Unencoded Checks/Withdrawals Slips</w:t>
            </w:r>
          </w:p>
        </w:tc>
        <w:tc>
          <w:tcPr>
            <w:tcW w:w="1373" w:type="dxa"/>
            <w:tcBorders>
              <w:top w:val="nil"/>
              <w:left w:val="single" w:sz="6" w:space="0" w:color="auto"/>
              <w:bottom w:val="nil"/>
              <w:right w:val="single" w:sz="6" w:space="0" w:color="auto"/>
            </w:tcBorders>
            <w:hideMark/>
          </w:tcPr>
          <w:p w14:paraId="0AA0CAC2"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558F3AE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72D3CC97"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425CB5C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79B6E6D0"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408DA1C5" w14:textId="77777777" w:rsidTr="009F7F8D">
        <w:trPr>
          <w:trHeight w:val="187"/>
        </w:trPr>
        <w:tc>
          <w:tcPr>
            <w:tcW w:w="2292" w:type="dxa"/>
            <w:tcBorders>
              <w:top w:val="nil"/>
              <w:left w:val="nil"/>
              <w:bottom w:val="nil"/>
              <w:right w:val="single" w:sz="6" w:space="0" w:color="auto"/>
            </w:tcBorders>
          </w:tcPr>
          <w:p w14:paraId="39B01528"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33287660" w14:textId="77777777" w:rsidR="00243E5C" w:rsidRPr="00160E7B" w:rsidRDefault="00243E5C" w:rsidP="00243E5C">
            <w:pPr>
              <w:spacing w:after="0" w:line="240" w:lineRule="auto"/>
              <w:rPr>
                <w:b/>
                <w:bCs/>
                <w:color w:val="000000"/>
                <w:spacing w:val="-8"/>
                <w:szCs w:val="20"/>
              </w:rPr>
            </w:pPr>
          </w:p>
        </w:tc>
        <w:tc>
          <w:tcPr>
            <w:tcW w:w="1466" w:type="dxa"/>
            <w:tcBorders>
              <w:top w:val="nil"/>
              <w:left w:val="single" w:sz="6" w:space="0" w:color="auto"/>
              <w:bottom w:val="nil"/>
              <w:right w:val="single" w:sz="6" w:space="0" w:color="auto"/>
            </w:tcBorders>
          </w:tcPr>
          <w:p w14:paraId="3252085C"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10176FD7" w14:textId="77777777" w:rsidR="00243E5C" w:rsidRPr="00160E7B" w:rsidRDefault="00243E5C" w:rsidP="00243E5C">
            <w:pPr>
              <w:spacing w:after="0" w:line="240" w:lineRule="auto"/>
              <w:rPr>
                <w:b/>
                <w:bCs/>
                <w:color w:val="000000"/>
                <w:spacing w:val="-8"/>
                <w:szCs w:val="20"/>
              </w:rPr>
            </w:pPr>
          </w:p>
        </w:tc>
        <w:tc>
          <w:tcPr>
            <w:tcW w:w="1283" w:type="dxa"/>
            <w:tcBorders>
              <w:top w:val="nil"/>
              <w:left w:val="single" w:sz="6" w:space="0" w:color="auto"/>
              <w:bottom w:val="nil"/>
              <w:right w:val="single" w:sz="6" w:space="0" w:color="auto"/>
            </w:tcBorders>
          </w:tcPr>
          <w:p w14:paraId="6E2A4A58" w14:textId="77777777" w:rsidR="00243E5C" w:rsidRPr="00160E7B" w:rsidRDefault="00243E5C" w:rsidP="00243E5C">
            <w:pPr>
              <w:spacing w:after="0" w:line="240" w:lineRule="auto"/>
              <w:rPr>
                <w:b/>
                <w:bCs/>
                <w:color w:val="000000"/>
                <w:spacing w:val="-8"/>
                <w:szCs w:val="20"/>
              </w:rPr>
            </w:pPr>
          </w:p>
        </w:tc>
        <w:tc>
          <w:tcPr>
            <w:tcW w:w="1738" w:type="dxa"/>
            <w:tcBorders>
              <w:top w:val="nil"/>
              <w:left w:val="single" w:sz="6" w:space="0" w:color="auto"/>
              <w:bottom w:val="nil"/>
              <w:right w:val="nil"/>
            </w:tcBorders>
          </w:tcPr>
          <w:p w14:paraId="6772F77F" w14:textId="77777777" w:rsidR="00243E5C" w:rsidRPr="00160E7B" w:rsidRDefault="00243E5C" w:rsidP="00243E5C">
            <w:pPr>
              <w:spacing w:after="0" w:line="240" w:lineRule="auto"/>
              <w:rPr>
                <w:b/>
                <w:bCs/>
                <w:color w:val="000000"/>
                <w:spacing w:val="-8"/>
                <w:szCs w:val="20"/>
              </w:rPr>
            </w:pPr>
          </w:p>
        </w:tc>
      </w:tr>
      <w:tr w:rsidR="00243E5C" w:rsidRPr="00160E7B" w14:paraId="68E6EBF0" w14:textId="77777777" w:rsidTr="009F7F8D">
        <w:trPr>
          <w:trHeight w:val="612"/>
        </w:trPr>
        <w:tc>
          <w:tcPr>
            <w:tcW w:w="2292" w:type="dxa"/>
            <w:tcBorders>
              <w:top w:val="nil"/>
              <w:left w:val="nil"/>
              <w:bottom w:val="nil"/>
              <w:right w:val="single" w:sz="6" w:space="0" w:color="auto"/>
            </w:tcBorders>
            <w:hideMark/>
          </w:tcPr>
          <w:p w14:paraId="1483EC38"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Bank Statement Reconciliation</w:t>
            </w:r>
          </w:p>
        </w:tc>
        <w:tc>
          <w:tcPr>
            <w:tcW w:w="1373" w:type="dxa"/>
            <w:tcBorders>
              <w:top w:val="nil"/>
              <w:left w:val="single" w:sz="6" w:space="0" w:color="auto"/>
              <w:bottom w:val="nil"/>
              <w:right w:val="single" w:sz="6" w:space="0" w:color="auto"/>
            </w:tcBorders>
            <w:hideMark/>
          </w:tcPr>
          <w:p w14:paraId="2409D82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$3 after first </w:t>
            </w:r>
          </w:p>
          <w:p w14:paraId="28B6A976" w14:textId="77777777" w:rsidR="00243E5C" w:rsidRPr="00160E7B" w:rsidRDefault="00243E5C" w:rsidP="00243E5C">
            <w:pPr>
              <w:spacing w:after="0" w:line="240" w:lineRule="auto"/>
              <w:rPr>
                <w:color w:val="000000"/>
                <w:spacing w:val="-8"/>
                <w:szCs w:val="20"/>
              </w:rPr>
            </w:pPr>
            <w:r w:rsidRPr="00160E7B">
              <w:rPr>
                <w:color w:val="000000"/>
                <w:spacing w:val="-8"/>
                <w:szCs w:val="20"/>
              </w:rPr>
              <w:t>reconciliation</w:t>
            </w:r>
          </w:p>
        </w:tc>
        <w:tc>
          <w:tcPr>
            <w:tcW w:w="1466" w:type="dxa"/>
            <w:tcBorders>
              <w:top w:val="nil"/>
              <w:left w:val="single" w:sz="6" w:space="0" w:color="auto"/>
              <w:bottom w:val="nil"/>
              <w:right w:val="single" w:sz="6" w:space="0" w:color="auto"/>
            </w:tcBorders>
            <w:hideMark/>
          </w:tcPr>
          <w:p w14:paraId="028FE46B" w14:textId="77777777" w:rsidR="00243E5C" w:rsidRPr="00160E7B" w:rsidRDefault="00243E5C" w:rsidP="00243E5C">
            <w:pPr>
              <w:spacing w:after="0" w:line="240" w:lineRule="auto"/>
              <w:rPr>
                <w:color w:val="000000"/>
                <w:spacing w:val="-8"/>
                <w:szCs w:val="20"/>
              </w:rPr>
            </w:pPr>
            <w:r w:rsidRPr="00160E7B">
              <w:rPr>
                <w:color w:val="000000"/>
                <w:spacing w:val="-8"/>
                <w:szCs w:val="20"/>
              </w:rPr>
              <w:t>$3 after first reconciliation</w:t>
            </w:r>
          </w:p>
        </w:tc>
        <w:tc>
          <w:tcPr>
            <w:tcW w:w="1283" w:type="dxa"/>
            <w:tcBorders>
              <w:top w:val="nil"/>
              <w:left w:val="single" w:sz="6" w:space="0" w:color="auto"/>
              <w:bottom w:val="nil"/>
              <w:right w:val="single" w:sz="6" w:space="0" w:color="auto"/>
            </w:tcBorders>
            <w:hideMark/>
          </w:tcPr>
          <w:p w14:paraId="653A9A76" w14:textId="77777777" w:rsidR="00243E5C" w:rsidRPr="00160E7B" w:rsidRDefault="00243E5C" w:rsidP="00243E5C">
            <w:pPr>
              <w:spacing w:after="0" w:line="240" w:lineRule="auto"/>
              <w:rPr>
                <w:color w:val="000000"/>
                <w:spacing w:val="-8"/>
                <w:szCs w:val="20"/>
              </w:rPr>
            </w:pPr>
            <w:r w:rsidRPr="00160E7B">
              <w:rPr>
                <w:color w:val="000000"/>
                <w:spacing w:val="-8"/>
                <w:szCs w:val="20"/>
              </w:rPr>
              <w:t>$3 after first</w:t>
            </w:r>
          </w:p>
          <w:p w14:paraId="1444868D" w14:textId="77777777" w:rsidR="00243E5C" w:rsidRPr="00160E7B" w:rsidRDefault="00243E5C" w:rsidP="00243E5C">
            <w:pPr>
              <w:spacing w:after="0" w:line="240" w:lineRule="auto"/>
              <w:rPr>
                <w:color w:val="000000"/>
                <w:spacing w:val="-8"/>
                <w:szCs w:val="20"/>
              </w:rPr>
            </w:pPr>
            <w:r w:rsidRPr="00160E7B">
              <w:rPr>
                <w:color w:val="000000"/>
                <w:spacing w:val="-8"/>
                <w:szCs w:val="20"/>
              </w:rPr>
              <w:t>reconciliation</w:t>
            </w:r>
          </w:p>
        </w:tc>
        <w:tc>
          <w:tcPr>
            <w:tcW w:w="1283" w:type="dxa"/>
            <w:tcBorders>
              <w:top w:val="nil"/>
              <w:left w:val="single" w:sz="6" w:space="0" w:color="auto"/>
              <w:bottom w:val="nil"/>
              <w:right w:val="single" w:sz="6" w:space="0" w:color="auto"/>
            </w:tcBorders>
            <w:hideMark/>
          </w:tcPr>
          <w:p w14:paraId="23EA85FF" w14:textId="77777777" w:rsidR="00243E5C" w:rsidRPr="00160E7B" w:rsidRDefault="00243E5C" w:rsidP="00243E5C">
            <w:pPr>
              <w:spacing w:after="0" w:line="240" w:lineRule="auto"/>
              <w:rPr>
                <w:color w:val="000000"/>
                <w:spacing w:val="-8"/>
                <w:szCs w:val="20"/>
              </w:rPr>
            </w:pPr>
            <w:r w:rsidRPr="00160E7B">
              <w:rPr>
                <w:color w:val="000000"/>
                <w:spacing w:val="-8"/>
                <w:szCs w:val="20"/>
              </w:rPr>
              <w:t>$3 after first</w:t>
            </w:r>
          </w:p>
          <w:p w14:paraId="77235901" w14:textId="77777777" w:rsidR="00243E5C" w:rsidRPr="00160E7B" w:rsidRDefault="00243E5C" w:rsidP="00243E5C">
            <w:pPr>
              <w:spacing w:after="0" w:line="240" w:lineRule="auto"/>
              <w:rPr>
                <w:color w:val="000000"/>
                <w:spacing w:val="-8"/>
                <w:szCs w:val="20"/>
              </w:rPr>
            </w:pPr>
            <w:r w:rsidRPr="00160E7B">
              <w:rPr>
                <w:color w:val="000000"/>
                <w:spacing w:val="-8"/>
                <w:szCs w:val="20"/>
              </w:rPr>
              <w:t>reconciliation</w:t>
            </w:r>
          </w:p>
        </w:tc>
        <w:tc>
          <w:tcPr>
            <w:tcW w:w="1738" w:type="dxa"/>
            <w:tcBorders>
              <w:top w:val="nil"/>
              <w:left w:val="single" w:sz="6" w:space="0" w:color="auto"/>
              <w:bottom w:val="nil"/>
              <w:right w:val="nil"/>
            </w:tcBorders>
            <w:hideMark/>
          </w:tcPr>
          <w:p w14:paraId="221A859C"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$3 after first </w:t>
            </w:r>
          </w:p>
          <w:p w14:paraId="6E846A17" w14:textId="77777777" w:rsidR="00243E5C" w:rsidRPr="00160E7B" w:rsidRDefault="00243E5C" w:rsidP="00243E5C">
            <w:pPr>
              <w:spacing w:after="0" w:line="240" w:lineRule="auto"/>
              <w:rPr>
                <w:color w:val="000000"/>
                <w:spacing w:val="-8"/>
                <w:szCs w:val="20"/>
              </w:rPr>
            </w:pPr>
            <w:r w:rsidRPr="00160E7B">
              <w:rPr>
                <w:color w:val="000000"/>
                <w:spacing w:val="-8"/>
                <w:szCs w:val="20"/>
              </w:rPr>
              <w:t>reconciliation</w:t>
            </w:r>
          </w:p>
        </w:tc>
      </w:tr>
      <w:tr w:rsidR="00243E5C" w:rsidRPr="00160E7B" w14:paraId="41636EBD" w14:textId="77777777" w:rsidTr="009F7F8D">
        <w:trPr>
          <w:trHeight w:val="197"/>
        </w:trPr>
        <w:tc>
          <w:tcPr>
            <w:tcW w:w="2292" w:type="dxa"/>
            <w:tcBorders>
              <w:top w:val="nil"/>
              <w:left w:val="nil"/>
              <w:bottom w:val="nil"/>
              <w:right w:val="single" w:sz="6" w:space="0" w:color="auto"/>
            </w:tcBorders>
          </w:tcPr>
          <w:p w14:paraId="7DF6527D"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6DC792B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C54B33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86C80D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59706C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DECD2E5" w14:textId="77777777" w:rsidR="00243E5C" w:rsidRPr="00160E7B" w:rsidRDefault="00243E5C" w:rsidP="00243E5C">
            <w:pPr>
              <w:spacing w:after="0" w:line="240" w:lineRule="auto"/>
              <w:rPr>
                <w:color w:val="000000"/>
                <w:spacing w:val="-8"/>
                <w:szCs w:val="20"/>
              </w:rPr>
            </w:pPr>
          </w:p>
        </w:tc>
      </w:tr>
      <w:tr w:rsidR="00243E5C" w:rsidRPr="00160E7B" w14:paraId="13118186" w14:textId="77777777" w:rsidTr="009F7F8D">
        <w:trPr>
          <w:trHeight w:val="197"/>
        </w:trPr>
        <w:tc>
          <w:tcPr>
            <w:tcW w:w="2292" w:type="dxa"/>
            <w:tcBorders>
              <w:top w:val="nil"/>
              <w:left w:val="nil"/>
              <w:bottom w:val="nil"/>
              <w:right w:val="single" w:sz="6" w:space="0" w:color="auto"/>
            </w:tcBorders>
            <w:hideMark/>
          </w:tcPr>
          <w:p w14:paraId="1E9C1072"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Bank Statement Copy – Statement Date is &lt; 6 Months</w:t>
            </w:r>
          </w:p>
        </w:tc>
        <w:tc>
          <w:tcPr>
            <w:tcW w:w="1373" w:type="dxa"/>
            <w:tcBorders>
              <w:top w:val="nil"/>
              <w:left w:val="single" w:sz="6" w:space="0" w:color="auto"/>
              <w:bottom w:val="nil"/>
              <w:right w:val="single" w:sz="6" w:space="0" w:color="auto"/>
            </w:tcBorders>
            <w:hideMark/>
          </w:tcPr>
          <w:p w14:paraId="642F9956" w14:textId="77777777" w:rsidR="00243E5C" w:rsidRPr="00160E7B" w:rsidRDefault="00243E5C" w:rsidP="00243E5C">
            <w:pPr>
              <w:spacing w:after="0" w:line="240" w:lineRule="auto"/>
              <w:rPr>
                <w:color w:val="000000"/>
                <w:spacing w:val="-8"/>
                <w:szCs w:val="20"/>
              </w:rPr>
            </w:pPr>
            <w:r w:rsidRPr="00160E7B">
              <w:rPr>
                <w:color w:val="000000"/>
                <w:spacing w:val="-8"/>
                <w:szCs w:val="20"/>
              </w:rPr>
              <w:t>$1 per copy</w:t>
            </w:r>
          </w:p>
        </w:tc>
        <w:tc>
          <w:tcPr>
            <w:tcW w:w="1466" w:type="dxa"/>
            <w:tcBorders>
              <w:top w:val="nil"/>
              <w:left w:val="single" w:sz="6" w:space="0" w:color="auto"/>
              <w:bottom w:val="nil"/>
              <w:right w:val="single" w:sz="6" w:space="0" w:color="auto"/>
            </w:tcBorders>
            <w:hideMark/>
          </w:tcPr>
          <w:p w14:paraId="111A73BA" w14:textId="77777777" w:rsidR="00243E5C" w:rsidRPr="00160E7B" w:rsidRDefault="00243E5C" w:rsidP="00243E5C">
            <w:pPr>
              <w:spacing w:after="0" w:line="240" w:lineRule="auto"/>
              <w:rPr>
                <w:color w:val="000000"/>
                <w:spacing w:val="-8"/>
                <w:szCs w:val="20"/>
              </w:rPr>
            </w:pPr>
            <w:r w:rsidRPr="00160E7B">
              <w:rPr>
                <w:color w:val="000000"/>
                <w:spacing w:val="-8"/>
                <w:szCs w:val="20"/>
              </w:rPr>
              <w:t>$1 per copy</w:t>
            </w:r>
          </w:p>
        </w:tc>
        <w:tc>
          <w:tcPr>
            <w:tcW w:w="1283" w:type="dxa"/>
            <w:tcBorders>
              <w:top w:val="nil"/>
              <w:left w:val="single" w:sz="6" w:space="0" w:color="auto"/>
              <w:bottom w:val="nil"/>
              <w:right w:val="single" w:sz="6" w:space="0" w:color="auto"/>
            </w:tcBorders>
            <w:hideMark/>
          </w:tcPr>
          <w:p w14:paraId="3ED6673C" w14:textId="77777777" w:rsidR="00243E5C" w:rsidRPr="00160E7B" w:rsidRDefault="00243E5C" w:rsidP="00243E5C">
            <w:pPr>
              <w:spacing w:after="0" w:line="240" w:lineRule="auto"/>
              <w:rPr>
                <w:color w:val="000000"/>
                <w:spacing w:val="-8"/>
                <w:szCs w:val="20"/>
              </w:rPr>
            </w:pPr>
            <w:r w:rsidRPr="00160E7B">
              <w:rPr>
                <w:color w:val="000000"/>
                <w:spacing w:val="-8"/>
                <w:szCs w:val="20"/>
              </w:rPr>
              <w:t>$1 per copy</w:t>
            </w:r>
          </w:p>
        </w:tc>
        <w:tc>
          <w:tcPr>
            <w:tcW w:w="1283" w:type="dxa"/>
            <w:tcBorders>
              <w:top w:val="nil"/>
              <w:left w:val="single" w:sz="6" w:space="0" w:color="auto"/>
              <w:bottom w:val="nil"/>
              <w:right w:val="single" w:sz="6" w:space="0" w:color="auto"/>
            </w:tcBorders>
            <w:hideMark/>
          </w:tcPr>
          <w:p w14:paraId="42433945" w14:textId="77777777" w:rsidR="00243E5C" w:rsidRPr="00160E7B" w:rsidRDefault="00243E5C" w:rsidP="00243E5C">
            <w:pPr>
              <w:spacing w:after="0" w:line="240" w:lineRule="auto"/>
              <w:rPr>
                <w:color w:val="000000"/>
                <w:spacing w:val="-8"/>
                <w:szCs w:val="20"/>
              </w:rPr>
            </w:pPr>
            <w:r w:rsidRPr="00160E7B">
              <w:rPr>
                <w:color w:val="000000"/>
                <w:spacing w:val="-8"/>
                <w:szCs w:val="20"/>
              </w:rPr>
              <w:t>$1 per copy</w:t>
            </w:r>
          </w:p>
        </w:tc>
        <w:tc>
          <w:tcPr>
            <w:tcW w:w="1738" w:type="dxa"/>
            <w:tcBorders>
              <w:top w:val="nil"/>
              <w:left w:val="single" w:sz="6" w:space="0" w:color="auto"/>
              <w:bottom w:val="nil"/>
              <w:right w:val="nil"/>
            </w:tcBorders>
            <w:hideMark/>
          </w:tcPr>
          <w:p w14:paraId="27F8E90E" w14:textId="77777777" w:rsidR="00243E5C" w:rsidRPr="00160E7B" w:rsidRDefault="00243E5C" w:rsidP="00243E5C">
            <w:pPr>
              <w:spacing w:after="0" w:line="240" w:lineRule="auto"/>
              <w:rPr>
                <w:color w:val="000000"/>
                <w:spacing w:val="-8"/>
                <w:szCs w:val="20"/>
              </w:rPr>
            </w:pPr>
            <w:r w:rsidRPr="00160E7B">
              <w:rPr>
                <w:color w:val="000000"/>
                <w:spacing w:val="-8"/>
                <w:szCs w:val="20"/>
              </w:rPr>
              <w:t>$1 per copy</w:t>
            </w:r>
          </w:p>
        </w:tc>
      </w:tr>
      <w:tr w:rsidR="00243E5C" w:rsidRPr="00160E7B" w14:paraId="0A0788F0" w14:textId="77777777" w:rsidTr="009F7F8D">
        <w:trPr>
          <w:trHeight w:val="197"/>
        </w:trPr>
        <w:tc>
          <w:tcPr>
            <w:tcW w:w="2292" w:type="dxa"/>
            <w:tcBorders>
              <w:top w:val="nil"/>
              <w:left w:val="nil"/>
              <w:bottom w:val="nil"/>
              <w:right w:val="single" w:sz="6" w:space="0" w:color="auto"/>
            </w:tcBorders>
          </w:tcPr>
          <w:p w14:paraId="21A2B771"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7A6421A5"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E6BAE99"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41626E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0E06255"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B2949F8" w14:textId="77777777" w:rsidR="00243E5C" w:rsidRPr="00160E7B" w:rsidRDefault="00243E5C" w:rsidP="00243E5C">
            <w:pPr>
              <w:spacing w:after="0" w:line="240" w:lineRule="auto"/>
              <w:rPr>
                <w:color w:val="000000"/>
                <w:spacing w:val="-8"/>
                <w:szCs w:val="20"/>
              </w:rPr>
            </w:pPr>
          </w:p>
        </w:tc>
      </w:tr>
      <w:tr w:rsidR="00243E5C" w:rsidRPr="00160E7B" w14:paraId="2C96940E" w14:textId="77777777" w:rsidTr="009F7F8D">
        <w:trPr>
          <w:trHeight w:val="197"/>
        </w:trPr>
        <w:tc>
          <w:tcPr>
            <w:tcW w:w="2292" w:type="dxa"/>
            <w:tcBorders>
              <w:top w:val="nil"/>
              <w:left w:val="nil"/>
              <w:bottom w:val="nil"/>
              <w:right w:val="single" w:sz="6" w:space="0" w:color="auto"/>
            </w:tcBorders>
            <w:hideMark/>
          </w:tcPr>
          <w:p w14:paraId="5E1D0A7F"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Bank Statement Copy – Statement Date is &gt; 6 Months</w:t>
            </w:r>
          </w:p>
        </w:tc>
        <w:tc>
          <w:tcPr>
            <w:tcW w:w="1373" w:type="dxa"/>
            <w:tcBorders>
              <w:top w:val="nil"/>
              <w:left w:val="single" w:sz="6" w:space="0" w:color="auto"/>
              <w:bottom w:val="nil"/>
              <w:right w:val="single" w:sz="6" w:space="0" w:color="auto"/>
            </w:tcBorders>
            <w:hideMark/>
          </w:tcPr>
          <w:p w14:paraId="1B288387" w14:textId="77777777" w:rsidR="00243E5C" w:rsidRPr="00160E7B" w:rsidRDefault="00243E5C" w:rsidP="00243E5C">
            <w:pPr>
              <w:spacing w:after="0" w:line="240" w:lineRule="auto"/>
              <w:rPr>
                <w:color w:val="000000"/>
                <w:spacing w:val="-8"/>
                <w:szCs w:val="20"/>
              </w:rPr>
            </w:pPr>
            <w:r w:rsidRPr="00160E7B">
              <w:rPr>
                <w:color w:val="000000"/>
                <w:spacing w:val="-8"/>
                <w:szCs w:val="20"/>
              </w:rPr>
              <w:t>$2 per copy</w:t>
            </w:r>
          </w:p>
        </w:tc>
        <w:tc>
          <w:tcPr>
            <w:tcW w:w="1466" w:type="dxa"/>
            <w:tcBorders>
              <w:top w:val="nil"/>
              <w:left w:val="single" w:sz="6" w:space="0" w:color="auto"/>
              <w:bottom w:val="nil"/>
              <w:right w:val="single" w:sz="6" w:space="0" w:color="auto"/>
            </w:tcBorders>
            <w:hideMark/>
          </w:tcPr>
          <w:p w14:paraId="7C4AA044" w14:textId="77777777" w:rsidR="00243E5C" w:rsidRPr="00160E7B" w:rsidRDefault="00243E5C" w:rsidP="00243E5C">
            <w:pPr>
              <w:spacing w:after="0" w:line="240" w:lineRule="auto"/>
              <w:rPr>
                <w:color w:val="000000"/>
                <w:spacing w:val="-8"/>
                <w:szCs w:val="20"/>
              </w:rPr>
            </w:pPr>
            <w:r w:rsidRPr="00160E7B">
              <w:rPr>
                <w:color w:val="000000"/>
                <w:spacing w:val="-8"/>
                <w:szCs w:val="20"/>
              </w:rPr>
              <w:t>$2 per copy</w:t>
            </w:r>
          </w:p>
        </w:tc>
        <w:tc>
          <w:tcPr>
            <w:tcW w:w="1283" w:type="dxa"/>
            <w:tcBorders>
              <w:top w:val="nil"/>
              <w:left w:val="single" w:sz="6" w:space="0" w:color="auto"/>
              <w:bottom w:val="nil"/>
              <w:right w:val="single" w:sz="6" w:space="0" w:color="auto"/>
            </w:tcBorders>
            <w:hideMark/>
          </w:tcPr>
          <w:p w14:paraId="55F342D1" w14:textId="77777777" w:rsidR="00243E5C" w:rsidRPr="00160E7B" w:rsidRDefault="00243E5C" w:rsidP="00243E5C">
            <w:pPr>
              <w:spacing w:after="0" w:line="240" w:lineRule="auto"/>
              <w:rPr>
                <w:color w:val="000000"/>
                <w:spacing w:val="-8"/>
                <w:szCs w:val="20"/>
              </w:rPr>
            </w:pPr>
            <w:r w:rsidRPr="00160E7B">
              <w:rPr>
                <w:color w:val="000000"/>
                <w:spacing w:val="-8"/>
                <w:szCs w:val="20"/>
              </w:rPr>
              <w:t>$2 per copy</w:t>
            </w:r>
          </w:p>
        </w:tc>
        <w:tc>
          <w:tcPr>
            <w:tcW w:w="1283" w:type="dxa"/>
            <w:tcBorders>
              <w:top w:val="nil"/>
              <w:left w:val="single" w:sz="6" w:space="0" w:color="auto"/>
              <w:bottom w:val="nil"/>
              <w:right w:val="single" w:sz="6" w:space="0" w:color="auto"/>
            </w:tcBorders>
            <w:hideMark/>
          </w:tcPr>
          <w:p w14:paraId="70573E57" w14:textId="77777777" w:rsidR="00243E5C" w:rsidRPr="00160E7B" w:rsidRDefault="00243E5C" w:rsidP="00243E5C">
            <w:pPr>
              <w:spacing w:after="0" w:line="240" w:lineRule="auto"/>
              <w:rPr>
                <w:color w:val="000000"/>
                <w:spacing w:val="-8"/>
                <w:szCs w:val="20"/>
              </w:rPr>
            </w:pPr>
            <w:r w:rsidRPr="00160E7B">
              <w:rPr>
                <w:color w:val="000000"/>
                <w:spacing w:val="-8"/>
                <w:szCs w:val="20"/>
              </w:rPr>
              <w:t>$2 per copy</w:t>
            </w:r>
          </w:p>
        </w:tc>
        <w:tc>
          <w:tcPr>
            <w:tcW w:w="1738" w:type="dxa"/>
            <w:tcBorders>
              <w:top w:val="nil"/>
              <w:left w:val="single" w:sz="6" w:space="0" w:color="auto"/>
              <w:bottom w:val="nil"/>
              <w:right w:val="nil"/>
            </w:tcBorders>
            <w:hideMark/>
          </w:tcPr>
          <w:p w14:paraId="5DFF7774" w14:textId="77777777" w:rsidR="00243E5C" w:rsidRPr="00160E7B" w:rsidRDefault="00243E5C" w:rsidP="00243E5C">
            <w:pPr>
              <w:spacing w:after="0" w:line="240" w:lineRule="auto"/>
              <w:rPr>
                <w:color w:val="000000"/>
                <w:spacing w:val="-8"/>
                <w:szCs w:val="20"/>
              </w:rPr>
            </w:pPr>
            <w:r w:rsidRPr="00160E7B">
              <w:rPr>
                <w:color w:val="000000"/>
                <w:spacing w:val="-8"/>
                <w:szCs w:val="20"/>
              </w:rPr>
              <w:t>$2 per copy</w:t>
            </w:r>
          </w:p>
        </w:tc>
      </w:tr>
      <w:tr w:rsidR="00243E5C" w:rsidRPr="00160E7B" w14:paraId="65419229" w14:textId="77777777" w:rsidTr="009F7F8D">
        <w:trPr>
          <w:trHeight w:val="197"/>
        </w:trPr>
        <w:tc>
          <w:tcPr>
            <w:tcW w:w="2292" w:type="dxa"/>
            <w:tcBorders>
              <w:top w:val="nil"/>
              <w:left w:val="nil"/>
              <w:bottom w:val="nil"/>
              <w:right w:val="single" w:sz="6" w:space="0" w:color="auto"/>
            </w:tcBorders>
          </w:tcPr>
          <w:p w14:paraId="27BA9AAE"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3CCCC48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69C352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1B0D9CA"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89FD712"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70AD2B1" w14:textId="77777777" w:rsidR="00243E5C" w:rsidRPr="00160E7B" w:rsidRDefault="00243E5C" w:rsidP="00243E5C">
            <w:pPr>
              <w:spacing w:after="0" w:line="240" w:lineRule="auto"/>
              <w:rPr>
                <w:color w:val="000000"/>
                <w:spacing w:val="-8"/>
                <w:szCs w:val="20"/>
              </w:rPr>
            </w:pPr>
          </w:p>
        </w:tc>
      </w:tr>
      <w:tr w:rsidR="00243E5C" w:rsidRPr="00160E7B" w14:paraId="6E3C16F7" w14:textId="77777777" w:rsidTr="009F7F8D">
        <w:trPr>
          <w:trHeight w:val="197"/>
        </w:trPr>
        <w:tc>
          <w:tcPr>
            <w:tcW w:w="2292" w:type="dxa"/>
            <w:tcBorders>
              <w:top w:val="nil"/>
              <w:left w:val="nil"/>
              <w:bottom w:val="nil"/>
              <w:right w:val="single" w:sz="6" w:space="0" w:color="auto"/>
            </w:tcBorders>
            <w:hideMark/>
          </w:tcPr>
          <w:p w14:paraId="1F912223"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 xml:space="preserve">Screen Print Stmt Copy </w:t>
            </w:r>
          </w:p>
        </w:tc>
        <w:tc>
          <w:tcPr>
            <w:tcW w:w="1373" w:type="dxa"/>
            <w:tcBorders>
              <w:top w:val="nil"/>
              <w:left w:val="single" w:sz="6" w:space="0" w:color="auto"/>
              <w:bottom w:val="nil"/>
              <w:right w:val="single" w:sz="6" w:space="0" w:color="auto"/>
            </w:tcBorders>
            <w:hideMark/>
          </w:tcPr>
          <w:p w14:paraId="1DD75A21"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69A96D6A"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23D77C03"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1CBD4646"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243DB456"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7BFCDB4E" w14:textId="77777777" w:rsidTr="009F7F8D">
        <w:trPr>
          <w:trHeight w:val="197"/>
        </w:trPr>
        <w:tc>
          <w:tcPr>
            <w:tcW w:w="2292" w:type="dxa"/>
            <w:tcBorders>
              <w:top w:val="nil"/>
              <w:left w:val="nil"/>
              <w:bottom w:val="nil"/>
              <w:right w:val="single" w:sz="6" w:space="0" w:color="auto"/>
            </w:tcBorders>
          </w:tcPr>
          <w:p w14:paraId="1249E5C3"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3800303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A45DD8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54F9AE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9F7095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52EB5AF" w14:textId="77777777" w:rsidR="00243E5C" w:rsidRPr="00160E7B" w:rsidRDefault="00243E5C" w:rsidP="00243E5C">
            <w:pPr>
              <w:spacing w:after="0" w:line="240" w:lineRule="auto"/>
              <w:rPr>
                <w:color w:val="000000"/>
                <w:spacing w:val="-8"/>
                <w:szCs w:val="20"/>
              </w:rPr>
            </w:pPr>
          </w:p>
        </w:tc>
      </w:tr>
      <w:tr w:rsidR="00243E5C" w:rsidRPr="00160E7B" w14:paraId="481B1729" w14:textId="77777777" w:rsidTr="009F7F8D">
        <w:trPr>
          <w:trHeight w:val="197"/>
        </w:trPr>
        <w:tc>
          <w:tcPr>
            <w:tcW w:w="2292" w:type="dxa"/>
            <w:tcBorders>
              <w:top w:val="nil"/>
              <w:left w:val="nil"/>
              <w:bottom w:val="nil"/>
              <w:right w:val="single" w:sz="6" w:space="0" w:color="auto"/>
            </w:tcBorders>
            <w:hideMark/>
          </w:tcPr>
          <w:p w14:paraId="2E762C48"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Photocopy of Stmt Items</w:t>
            </w:r>
          </w:p>
        </w:tc>
        <w:tc>
          <w:tcPr>
            <w:tcW w:w="1373" w:type="dxa"/>
            <w:tcBorders>
              <w:top w:val="nil"/>
              <w:left w:val="single" w:sz="6" w:space="0" w:color="auto"/>
              <w:bottom w:val="nil"/>
              <w:right w:val="single" w:sz="6" w:space="0" w:color="auto"/>
            </w:tcBorders>
            <w:hideMark/>
          </w:tcPr>
          <w:p w14:paraId="068DA432" w14:textId="77777777" w:rsidR="00243E5C" w:rsidRPr="00160E7B" w:rsidRDefault="00243E5C" w:rsidP="00243E5C">
            <w:pPr>
              <w:spacing w:after="0" w:line="240" w:lineRule="auto"/>
              <w:rPr>
                <w:color w:val="000000"/>
                <w:spacing w:val="-8"/>
                <w:szCs w:val="20"/>
              </w:rPr>
            </w:pPr>
            <w:r w:rsidRPr="00160E7B">
              <w:rPr>
                <w:color w:val="000000"/>
                <w:spacing w:val="-8"/>
                <w:szCs w:val="20"/>
              </w:rPr>
              <w:t>$1 per item</w:t>
            </w:r>
          </w:p>
        </w:tc>
        <w:tc>
          <w:tcPr>
            <w:tcW w:w="1466" w:type="dxa"/>
            <w:tcBorders>
              <w:top w:val="nil"/>
              <w:left w:val="single" w:sz="6" w:space="0" w:color="auto"/>
              <w:bottom w:val="nil"/>
              <w:right w:val="single" w:sz="6" w:space="0" w:color="auto"/>
            </w:tcBorders>
            <w:hideMark/>
          </w:tcPr>
          <w:p w14:paraId="02E0C412" w14:textId="77777777" w:rsidR="00243E5C" w:rsidRPr="00160E7B" w:rsidRDefault="00243E5C" w:rsidP="00243E5C">
            <w:pPr>
              <w:spacing w:after="0" w:line="240" w:lineRule="auto"/>
              <w:rPr>
                <w:color w:val="000000"/>
                <w:spacing w:val="-8"/>
                <w:szCs w:val="20"/>
              </w:rPr>
            </w:pPr>
            <w:r w:rsidRPr="00160E7B">
              <w:rPr>
                <w:color w:val="000000"/>
                <w:spacing w:val="-8"/>
                <w:szCs w:val="20"/>
              </w:rPr>
              <w:t>$1 per item</w:t>
            </w:r>
          </w:p>
        </w:tc>
        <w:tc>
          <w:tcPr>
            <w:tcW w:w="1283" w:type="dxa"/>
            <w:tcBorders>
              <w:top w:val="nil"/>
              <w:left w:val="single" w:sz="6" w:space="0" w:color="auto"/>
              <w:bottom w:val="nil"/>
              <w:right w:val="single" w:sz="6" w:space="0" w:color="auto"/>
            </w:tcBorders>
            <w:hideMark/>
          </w:tcPr>
          <w:p w14:paraId="03CE98F8" w14:textId="77777777" w:rsidR="00243E5C" w:rsidRPr="00160E7B" w:rsidRDefault="00243E5C" w:rsidP="00243E5C">
            <w:pPr>
              <w:spacing w:after="0" w:line="240" w:lineRule="auto"/>
              <w:rPr>
                <w:color w:val="000000"/>
                <w:spacing w:val="-8"/>
                <w:szCs w:val="20"/>
              </w:rPr>
            </w:pPr>
            <w:r w:rsidRPr="00160E7B">
              <w:rPr>
                <w:color w:val="000000"/>
                <w:spacing w:val="-8"/>
                <w:szCs w:val="20"/>
              </w:rPr>
              <w:t>$1 per item</w:t>
            </w:r>
          </w:p>
        </w:tc>
        <w:tc>
          <w:tcPr>
            <w:tcW w:w="1283" w:type="dxa"/>
            <w:tcBorders>
              <w:top w:val="nil"/>
              <w:left w:val="single" w:sz="6" w:space="0" w:color="auto"/>
              <w:bottom w:val="nil"/>
              <w:right w:val="single" w:sz="6" w:space="0" w:color="auto"/>
            </w:tcBorders>
            <w:hideMark/>
          </w:tcPr>
          <w:p w14:paraId="27CF1EF1" w14:textId="77777777" w:rsidR="00243E5C" w:rsidRPr="00160E7B" w:rsidRDefault="00243E5C" w:rsidP="00243E5C">
            <w:pPr>
              <w:spacing w:after="0" w:line="240" w:lineRule="auto"/>
              <w:rPr>
                <w:color w:val="000000"/>
                <w:spacing w:val="-8"/>
                <w:szCs w:val="20"/>
              </w:rPr>
            </w:pPr>
            <w:r w:rsidRPr="00160E7B">
              <w:rPr>
                <w:color w:val="000000"/>
                <w:spacing w:val="-8"/>
                <w:szCs w:val="20"/>
              </w:rPr>
              <w:t>$1 per item</w:t>
            </w:r>
          </w:p>
        </w:tc>
        <w:tc>
          <w:tcPr>
            <w:tcW w:w="1738" w:type="dxa"/>
            <w:tcBorders>
              <w:top w:val="nil"/>
              <w:left w:val="single" w:sz="6" w:space="0" w:color="auto"/>
              <w:bottom w:val="nil"/>
              <w:right w:val="nil"/>
            </w:tcBorders>
            <w:hideMark/>
          </w:tcPr>
          <w:p w14:paraId="4FE2BA8A" w14:textId="77777777" w:rsidR="00243E5C" w:rsidRPr="00160E7B" w:rsidRDefault="00243E5C" w:rsidP="00243E5C">
            <w:pPr>
              <w:spacing w:after="0" w:line="240" w:lineRule="auto"/>
              <w:rPr>
                <w:color w:val="000000"/>
                <w:spacing w:val="-8"/>
                <w:szCs w:val="20"/>
              </w:rPr>
            </w:pPr>
            <w:r w:rsidRPr="00160E7B">
              <w:rPr>
                <w:color w:val="000000"/>
                <w:spacing w:val="-8"/>
                <w:szCs w:val="20"/>
              </w:rPr>
              <w:t>$1 per item</w:t>
            </w:r>
          </w:p>
        </w:tc>
      </w:tr>
      <w:tr w:rsidR="00243E5C" w:rsidRPr="00160E7B" w14:paraId="0256F124" w14:textId="77777777" w:rsidTr="009F7F8D">
        <w:trPr>
          <w:trHeight w:val="197"/>
        </w:trPr>
        <w:tc>
          <w:tcPr>
            <w:tcW w:w="2292" w:type="dxa"/>
            <w:tcBorders>
              <w:top w:val="nil"/>
              <w:left w:val="nil"/>
              <w:bottom w:val="nil"/>
              <w:right w:val="single" w:sz="6" w:space="0" w:color="auto"/>
            </w:tcBorders>
          </w:tcPr>
          <w:p w14:paraId="52546BF1"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0BBDD38C"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C6950E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F51FD8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78A3D9"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7A329A50" w14:textId="77777777" w:rsidR="00243E5C" w:rsidRPr="00160E7B" w:rsidRDefault="00243E5C" w:rsidP="00243E5C">
            <w:pPr>
              <w:spacing w:after="0" w:line="240" w:lineRule="auto"/>
              <w:rPr>
                <w:color w:val="000000"/>
                <w:spacing w:val="-8"/>
                <w:szCs w:val="20"/>
              </w:rPr>
            </w:pPr>
          </w:p>
        </w:tc>
      </w:tr>
      <w:tr w:rsidR="00243E5C" w:rsidRPr="00160E7B" w14:paraId="2C51F358" w14:textId="77777777" w:rsidTr="009F7F8D">
        <w:trPr>
          <w:trHeight w:val="197"/>
        </w:trPr>
        <w:tc>
          <w:tcPr>
            <w:tcW w:w="2292" w:type="dxa"/>
            <w:tcBorders>
              <w:top w:val="nil"/>
              <w:left w:val="nil"/>
              <w:bottom w:val="nil"/>
              <w:right w:val="single" w:sz="6" w:space="0" w:color="auto"/>
            </w:tcBorders>
            <w:hideMark/>
          </w:tcPr>
          <w:p w14:paraId="5C6DB22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Euro Denominated Check</w:t>
            </w:r>
          </w:p>
        </w:tc>
        <w:tc>
          <w:tcPr>
            <w:tcW w:w="1373" w:type="dxa"/>
            <w:tcBorders>
              <w:top w:val="nil"/>
              <w:left w:val="single" w:sz="6" w:space="0" w:color="auto"/>
              <w:bottom w:val="nil"/>
              <w:right w:val="single" w:sz="6" w:space="0" w:color="auto"/>
            </w:tcBorders>
            <w:hideMark/>
          </w:tcPr>
          <w:p w14:paraId="7757F488"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6" w:space="0" w:color="auto"/>
              <w:bottom w:val="nil"/>
              <w:right w:val="single" w:sz="6" w:space="0" w:color="auto"/>
            </w:tcBorders>
            <w:hideMark/>
          </w:tcPr>
          <w:p w14:paraId="044CF401" w14:textId="77777777" w:rsidR="00243E5C" w:rsidRPr="00160E7B" w:rsidRDefault="00243E5C" w:rsidP="00243E5C">
            <w:pPr>
              <w:spacing w:after="0" w:line="240" w:lineRule="auto"/>
              <w:rPr>
                <w:color w:val="000000"/>
                <w:spacing w:val="-8"/>
                <w:szCs w:val="20"/>
              </w:rPr>
            </w:pPr>
            <w:r w:rsidRPr="00160E7B">
              <w:rPr>
                <w:color w:val="000000"/>
                <w:spacing w:val="-8"/>
                <w:szCs w:val="20"/>
              </w:rPr>
              <w:t>5 Euro per copy</w:t>
            </w:r>
          </w:p>
        </w:tc>
        <w:tc>
          <w:tcPr>
            <w:tcW w:w="1283" w:type="dxa"/>
            <w:tcBorders>
              <w:top w:val="nil"/>
              <w:left w:val="single" w:sz="6" w:space="0" w:color="auto"/>
              <w:bottom w:val="nil"/>
              <w:right w:val="single" w:sz="6" w:space="0" w:color="auto"/>
            </w:tcBorders>
            <w:hideMark/>
          </w:tcPr>
          <w:p w14:paraId="173981BD"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1432EC0E"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6" w:space="0" w:color="auto"/>
              <w:bottom w:val="nil"/>
              <w:right w:val="nil"/>
            </w:tcBorders>
            <w:hideMark/>
          </w:tcPr>
          <w:p w14:paraId="0096980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3AC1C3CB" w14:textId="77777777" w:rsidTr="009F7F8D">
        <w:trPr>
          <w:trHeight w:val="197"/>
        </w:trPr>
        <w:tc>
          <w:tcPr>
            <w:tcW w:w="2292" w:type="dxa"/>
            <w:tcBorders>
              <w:top w:val="nil"/>
              <w:left w:val="nil"/>
              <w:bottom w:val="nil"/>
              <w:right w:val="single" w:sz="6" w:space="0" w:color="auto"/>
            </w:tcBorders>
          </w:tcPr>
          <w:p w14:paraId="5EF14B6A"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69E6FBA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D52466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863075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A1CE04E"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0D5F26B" w14:textId="77777777" w:rsidR="00243E5C" w:rsidRPr="00160E7B" w:rsidRDefault="00243E5C" w:rsidP="00243E5C">
            <w:pPr>
              <w:spacing w:after="0" w:line="240" w:lineRule="auto"/>
              <w:rPr>
                <w:color w:val="000000"/>
                <w:spacing w:val="-8"/>
                <w:szCs w:val="20"/>
              </w:rPr>
            </w:pPr>
          </w:p>
        </w:tc>
      </w:tr>
      <w:tr w:rsidR="00243E5C" w:rsidRPr="00160E7B" w14:paraId="16BBA05C" w14:textId="77777777" w:rsidTr="009F7F8D">
        <w:trPr>
          <w:trHeight w:val="197"/>
        </w:trPr>
        <w:tc>
          <w:tcPr>
            <w:tcW w:w="2292" w:type="dxa"/>
            <w:tcBorders>
              <w:top w:val="nil"/>
              <w:left w:val="nil"/>
              <w:bottom w:val="nil"/>
              <w:right w:val="single" w:sz="6" w:space="0" w:color="auto"/>
            </w:tcBorders>
          </w:tcPr>
          <w:p w14:paraId="3681232E"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132F6CC9"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D6D230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EE58C5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74707A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AFC93B8" w14:textId="77777777" w:rsidR="00243E5C" w:rsidRPr="00160E7B" w:rsidRDefault="00243E5C" w:rsidP="00243E5C">
            <w:pPr>
              <w:spacing w:after="0" w:line="240" w:lineRule="auto"/>
              <w:rPr>
                <w:color w:val="000000"/>
                <w:spacing w:val="-8"/>
                <w:szCs w:val="20"/>
              </w:rPr>
            </w:pPr>
          </w:p>
        </w:tc>
      </w:tr>
      <w:tr w:rsidR="00243E5C" w:rsidRPr="00160E7B" w14:paraId="3339D770" w14:textId="77777777" w:rsidTr="009F7F8D">
        <w:trPr>
          <w:trHeight w:val="197"/>
        </w:trPr>
        <w:tc>
          <w:tcPr>
            <w:tcW w:w="2292" w:type="dxa"/>
            <w:tcBorders>
              <w:top w:val="nil"/>
              <w:left w:val="nil"/>
              <w:bottom w:val="nil"/>
              <w:right w:val="single" w:sz="6" w:space="0" w:color="auto"/>
            </w:tcBorders>
            <w:hideMark/>
          </w:tcPr>
          <w:p w14:paraId="3703AAD6"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Sterling Denominated Check</w:t>
            </w:r>
          </w:p>
        </w:tc>
        <w:tc>
          <w:tcPr>
            <w:tcW w:w="1373" w:type="dxa"/>
            <w:tcBorders>
              <w:top w:val="nil"/>
              <w:left w:val="single" w:sz="6" w:space="0" w:color="auto"/>
              <w:bottom w:val="nil"/>
              <w:right w:val="single" w:sz="6" w:space="0" w:color="auto"/>
            </w:tcBorders>
            <w:hideMark/>
          </w:tcPr>
          <w:p w14:paraId="22BD9D2D" w14:textId="77777777" w:rsidR="00243E5C" w:rsidRPr="00160E7B" w:rsidRDefault="00243E5C" w:rsidP="00243E5C">
            <w:pPr>
              <w:spacing w:after="0" w:line="240" w:lineRule="auto"/>
              <w:rPr>
                <w:color w:val="000000"/>
                <w:spacing w:val="-8"/>
                <w:szCs w:val="20"/>
              </w:rPr>
            </w:pPr>
            <w:r w:rsidRPr="00160E7B">
              <w:rPr>
                <w:color w:val="000000"/>
                <w:spacing w:val="-8"/>
                <w:szCs w:val="20"/>
              </w:rPr>
              <w:t>£5</w:t>
            </w:r>
          </w:p>
        </w:tc>
        <w:tc>
          <w:tcPr>
            <w:tcW w:w="1466" w:type="dxa"/>
            <w:tcBorders>
              <w:top w:val="nil"/>
              <w:left w:val="single" w:sz="6" w:space="0" w:color="auto"/>
              <w:bottom w:val="nil"/>
              <w:right w:val="single" w:sz="6" w:space="0" w:color="auto"/>
            </w:tcBorders>
            <w:hideMark/>
          </w:tcPr>
          <w:p w14:paraId="5F437B1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3AD741C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6" w:space="0" w:color="auto"/>
              <w:bottom w:val="nil"/>
              <w:right w:val="single" w:sz="6" w:space="0" w:color="auto"/>
            </w:tcBorders>
            <w:hideMark/>
          </w:tcPr>
          <w:p w14:paraId="6F046B1A"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6" w:space="0" w:color="auto"/>
              <w:bottom w:val="nil"/>
              <w:right w:val="nil"/>
            </w:tcBorders>
            <w:hideMark/>
          </w:tcPr>
          <w:p w14:paraId="178DBA89"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7AD8521D" w14:textId="77777777" w:rsidTr="009F7F8D">
        <w:trPr>
          <w:trHeight w:val="197"/>
        </w:trPr>
        <w:tc>
          <w:tcPr>
            <w:tcW w:w="2292" w:type="dxa"/>
            <w:tcBorders>
              <w:top w:val="nil"/>
              <w:left w:val="nil"/>
              <w:bottom w:val="nil"/>
              <w:right w:val="single" w:sz="6" w:space="0" w:color="auto"/>
            </w:tcBorders>
          </w:tcPr>
          <w:p w14:paraId="4D0AA9F8"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2D277778"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5E1F1168"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8EBA250"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2BEC79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BFC5867" w14:textId="77777777" w:rsidR="00243E5C" w:rsidRPr="00160E7B" w:rsidRDefault="00243E5C" w:rsidP="00243E5C">
            <w:pPr>
              <w:spacing w:after="0" w:line="240" w:lineRule="auto"/>
              <w:rPr>
                <w:color w:val="000000"/>
                <w:spacing w:val="-8"/>
                <w:szCs w:val="20"/>
              </w:rPr>
            </w:pPr>
          </w:p>
        </w:tc>
      </w:tr>
      <w:tr w:rsidR="00243E5C" w:rsidRPr="00160E7B" w14:paraId="0C448E52" w14:textId="77777777" w:rsidTr="009F7F8D">
        <w:trPr>
          <w:trHeight w:val="197"/>
        </w:trPr>
        <w:tc>
          <w:tcPr>
            <w:tcW w:w="2292" w:type="dxa"/>
            <w:tcBorders>
              <w:top w:val="nil"/>
              <w:left w:val="nil"/>
              <w:bottom w:val="nil"/>
              <w:right w:val="single" w:sz="6" w:space="0" w:color="auto"/>
            </w:tcBorders>
          </w:tcPr>
          <w:p w14:paraId="57D3158D"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57EE952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6DD6F61"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2806D77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985F556"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321A1B0" w14:textId="77777777" w:rsidR="00243E5C" w:rsidRPr="00160E7B" w:rsidRDefault="00243E5C" w:rsidP="00243E5C">
            <w:pPr>
              <w:spacing w:after="0" w:line="240" w:lineRule="auto"/>
              <w:rPr>
                <w:color w:val="000000"/>
                <w:spacing w:val="-8"/>
                <w:szCs w:val="20"/>
              </w:rPr>
            </w:pPr>
          </w:p>
        </w:tc>
      </w:tr>
      <w:tr w:rsidR="00243E5C" w:rsidRPr="00160E7B" w14:paraId="7D69D240" w14:textId="77777777" w:rsidTr="009F7F8D">
        <w:trPr>
          <w:trHeight w:val="197"/>
        </w:trPr>
        <w:tc>
          <w:tcPr>
            <w:tcW w:w="2292" w:type="dxa"/>
            <w:tcBorders>
              <w:top w:val="nil"/>
              <w:left w:val="nil"/>
              <w:bottom w:val="nil"/>
              <w:right w:val="single" w:sz="6" w:space="0" w:color="auto"/>
            </w:tcBorders>
            <w:hideMark/>
          </w:tcPr>
          <w:p w14:paraId="3D1487CD"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Standing Payment Order</w:t>
            </w:r>
          </w:p>
        </w:tc>
        <w:tc>
          <w:tcPr>
            <w:tcW w:w="1373" w:type="dxa"/>
            <w:tcBorders>
              <w:top w:val="nil"/>
              <w:left w:val="single" w:sz="6" w:space="0" w:color="auto"/>
              <w:bottom w:val="nil"/>
              <w:right w:val="single" w:sz="6" w:space="0" w:color="auto"/>
            </w:tcBorders>
            <w:hideMark/>
          </w:tcPr>
          <w:p w14:paraId="57AA9D29"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475C17FE" w14:textId="77777777" w:rsidR="00243E5C" w:rsidRPr="00160E7B" w:rsidRDefault="00243E5C" w:rsidP="00243E5C">
            <w:pPr>
              <w:spacing w:after="0" w:line="240" w:lineRule="auto"/>
              <w:rPr>
                <w:color w:val="000000"/>
                <w:spacing w:val="-8"/>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33114CE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39C02DC2"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1CA83E46"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2CCD9647" w14:textId="77777777" w:rsidTr="009F7F8D">
        <w:trPr>
          <w:trHeight w:val="197"/>
        </w:trPr>
        <w:tc>
          <w:tcPr>
            <w:tcW w:w="2292" w:type="dxa"/>
            <w:tcBorders>
              <w:top w:val="nil"/>
              <w:left w:val="nil"/>
              <w:bottom w:val="nil"/>
              <w:right w:val="single" w:sz="6" w:space="0" w:color="auto"/>
            </w:tcBorders>
          </w:tcPr>
          <w:p w14:paraId="5FB3E4BF"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135B6B33"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52C480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ED375A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1565ED8"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98134A6" w14:textId="77777777" w:rsidR="00243E5C" w:rsidRPr="00160E7B" w:rsidRDefault="00243E5C" w:rsidP="00243E5C">
            <w:pPr>
              <w:spacing w:after="0" w:line="240" w:lineRule="auto"/>
              <w:rPr>
                <w:color w:val="000000"/>
                <w:spacing w:val="-8"/>
                <w:szCs w:val="20"/>
              </w:rPr>
            </w:pPr>
          </w:p>
        </w:tc>
      </w:tr>
      <w:tr w:rsidR="00243E5C" w:rsidRPr="00160E7B" w14:paraId="30ADA484" w14:textId="77777777" w:rsidTr="009F7F8D">
        <w:trPr>
          <w:trHeight w:val="197"/>
        </w:trPr>
        <w:tc>
          <w:tcPr>
            <w:tcW w:w="2292" w:type="dxa"/>
            <w:tcBorders>
              <w:top w:val="nil"/>
              <w:left w:val="nil"/>
              <w:bottom w:val="nil"/>
              <w:right w:val="single" w:sz="6" w:space="0" w:color="auto"/>
            </w:tcBorders>
            <w:hideMark/>
          </w:tcPr>
          <w:p w14:paraId="660AF0B1"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Incoming Wire Transfers Accountholders/ Nonaccountholders</w:t>
            </w:r>
          </w:p>
        </w:tc>
        <w:tc>
          <w:tcPr>
            <w:tcW w:w="1373" w:type="dxa"/>
            <w:tcBorders>
              <w:top w:val="nil"/>
              <w:left w:val="single" w:sz="6" w:space="0" w:color="auto"/>
              <w:bottom w:val="nil"/>
              <w:right w:val="single" w:sz="6" w:space="0" w:color="auto"/>
            </w:tcBorders>
            <w:hideMark/>
          </w:tcPr>
          <w:p w14:paraId="4CC09A68"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466" w:type="dxa"/>
            <w:tcBorders>
              <w:top w:val="nil"/>
              <w:left w:val="single" w:sz="6" w:space="0" w:color="auto"/>
              <w:bottom w:val="nil"/>
              <w:right w:val="single" w:sz="6" w:space="0" w:color="auto"/>
            </w:tcBorders>
            <w:hideMark/>
          </w:tcPr>
          <w:p w14:paraId="13F05509"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05FAF82A"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283" w:type="dxa"/>
            <w:tcBorders>
              <w:top w:val="nil"/>
              <w:left w:val="single" w:sz="6" w:space="0" w:color="auto"/>
              <w:bottom w:val="nil"/>
              <w:right w:val="single" w:sz="6" w:space="0" w:color="auto"/>
            </w:tcBorders>
            <w:hideMark/>
          </w:tcPr>
          <w:p w14:paraId="080F1816"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c>
          <w:tcPr>
            <w:tcW w:w="1738" w:type="dxa"/>
            <w:tcBorders>
              <w:top w:val="nil"/>
              <w:left w:val="single" w:sz="6" w:space="0" w:color="auto"/>
              <w:bottom w:val="nil"/>
              <w:right w:val="nil"/>
            </w:tcBorders>
            <w:hideMark/>
          </w:tcPr>
          <w:p w14:paraId="461BB9A4" w14:textId="77777777" w:rsidR="00243E5C" w:rsidRPr="00160E7B" w:rsidRDefault="00243E5C" w:rsidP="00243E5C">
            <w:pPr>
              <w:spacing w:after="0" w:line="240" w:lineRule="auto"/>
              <w:rPr>
                <w:color w:val="000000"/>
                <w:spacing w:val="-8"/>
                <w:szCs w:val="20"/>
              </w:rPr>
            </w:pPr>
            <w:r w:rsidRPr="00160E7B">
              <w:rPr>
                <w:color w:val="000000"/>
                <w:spacing w:val="-8"/>
                <w:szCs w:val="20"/>
              </w:rPr>
              <w:t>None</w:t>
            </w:r>
          </w:p>
        </w:tc>
      </w:tr>
      <w:tr w:rsidR="00243E5C" w:rsidRPr="00160E7B" w14:paraId="7B8A2ED8" w14:textId="77777777" w:rsidTr="009F7F8D">
        <w:trPr>
          <w:trHeight w:val="197"/>
        </w:trPr>
        <w:tc>
          <w:tcPr>
            <w:tcW w:w="2292" w:type="dxa"/>
            <w:tcBorders>
              <w:top w:val="nil"/>
              <w:left w:val="nil"/>
              <w:bottom w:val="nil"/>
              <w:right w:val="single" w:sz="6" w:space="0" w:color="auto"/>
            </w:tcBorders>
          </w:tcPr>
          <w:p w14:paraId="108D30ED"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139AA6D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EFEC55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EE6836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C4B3771"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C9AD92C" w14:textId="77777777" w:rsidR="00243E5C" w:rsidRPr="00160E7B" w:rsidRDefault="00243E5C" w:rsidP="00243E5C">
            <w:pPr>
              <w:spacing w:after="0" w:line="240" w:lineRule="auto"/>
              <w:rPr>
                <w:color w:val="000000"/>
                <w:spacing w:val="-8"/>
                <w:szCs w:val="20"/>
              </w:rPr>
            </w:pPr>
          </w:p>
        </w:tc>
      </w:tr>
      <w:tr w:rsidR="00243E5C" w:rsidRPr="00160E7B" w14:paraId="7D05236E" w14:textId="77777777" w:rsidTr="009F7F8D">
        <w:trPr>
          <w:trHeight w:val="197"/>
        </w:trPr>
        <w:tc>
          <w:tcPr>
            <w:tcW w:w="2292" w:type="dxa"/>
            <w:tcBorders>
              <w:top w:val="nil"/>
              <w:left w:val="nil"/>
              <w:bottom w:val="nil"/>
              <w:right w:val="single" w:sz="6" w:space="0" w:color="auto"/>
            </w:tcBorders>
            <w:hideMark/>
          </w:tcPr>
          <w:p w14:paraId="7F3407B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Outgoing Wire transfers Accountholders</w:t>
            </w:r>
          </w:p>
        </w:tc>
        <w:tc>
          <w:tcPr>
            <w:tcW w:w="1373" w:type="dxa"/>
            <w:tcBorders>
              <w:top w:val="nil"/>
              <w:left w:val="single" w:sz="6" w:space="0" w:color="auto"/>
              <w:bottom w:val="nil"/>
              <w:right w:val="single" w:sz="6" w:space="0" w:color="auto"/>
            </w:tcBorders>
            <w:hideMark/>
          </w:tcPr>
          <w:p w14:paraId="0A1892AF" w14:textId="77777777" w:rsidR="00243E5C" w:rsidRPr="00160E7B" w:rsidRDefault="00243E5C" w:rsidP="00243E5C">
            <w:pPr>
              <w:spacing w:after="0" w:line="240" w:lineRule="auto"/>
              <w:rPr>
                <w:color w:val="000000"/>
                <w:spacing w:val="-8"/>
                <w:szCs w:val="20"/>
              </w:rPr>
            </w:pPr>
            <w:r w:rsidRPr="00160E7B">
              <w:rPr>
                <w:color w:val="000000"/>
                <w:spacing w:val="-8"/>
                <w:szCs w:val="20"/>
              </w:rPr>
              <w:t>$15</w:t>
            </w:r>
          </w:p>
        </w:tc>
        <w:tc>
          <w:tcPr>
            <w:tcW w:w="1466" w:type="dxa"/>
            <w:tcBorders>
              <w:top w:val="nil"/>
              <w:left w:val="single" w:sz="6" w:space="0" w:color="auto"/>
              <w:bottom w:val="nil"/>
              <w:right w:val="single" w:sz="6" w:space="0" w:color="auto"/>
            </w:tcBorders>
            <w:hideMark/>
          </w:tcPr>
          <w:p w14:paraId="6BBFF4A6" w14:textId="77777777" w:rsidR="00243E5C" w:rsidRPr="00160E7B" w:rsidRDefault="00243E5C" w:rsidP="00243E5C">
            <w:pPr>
              <w:spacing w:after="0" w:line="240" w:lineRule="auto"/>
              <w:rPr>
                <w:color w:val="000000"/>
                <w:spacing w:val="-8"/>
                <w:szCs w:val="20"/>
              </w:rPr>
            </w:pPr>
            <w:r w:rsidRPr="00160E7B">
              <w:rPr>
                <w:color w:val="000000"/>
                <w:spacing w:val="-8"/>
                <w:szCs w:val="20"/>
              </w:rPr>
              <w:t>$15</w:t>
            </w:r>
          </w:p>
        </w:tc>
        <w:tc>
          <w:tcPr>
            <w:tcW w:w="1283" w:type="dxa"/>
            <w:tcBorders>
              <w:top w:val="nil"/>
              <w:left w:val="single" w:sz="6" w:space="0" w:color="auto"/>
              <w:bottom w:val="nil"/>
              <w:right w:val="single" w:sz="6" w:space="0" w:color="auto"/>
            </w:tcBorders>
            <w:hideMark/>
          </w:tcPr>
          <w:p w14:paraId="3E198389" w14:textId="77777777" w:rsidR="00243E5C" w:rsidRPr="00160E7B" w:rsidRDefault="00243E5C" w:rsidP="00243E5C">
            <w:pPr>
              <w:spacing w:after="0" w:line="240" w:lineRule="auto"/>
              <w:rPr>
                <w:color w:val="000000"/>
                <w:spacing w:val="-8"/>
                <w:szCs w:val="20"/>
              </w:rPr>
            </w:pPr>
            <w:r w:rsidRPr="00160E7B">
              <w:rPr>
                <w:color w:val="000000"/>
                <w:spacing w:val="-8"/>
                <w:szCs w:val="20"/>
              </w:rPr>
              <w:t>$15</w:t>
            </w:r>
          </w:p>
        </w:tc>
        <w:tc>
          <w:tcPr>
            <w:tcW w:w="1283" w:type="dxa"/>
            <w:tcBorders>
              <w:top w:val="nil"/>
              <w:left w:val="single" w:sz="6" w:space="0" w:color="auto"/>
              <w:bottom w:val="nil"/>
              <w:right w:val="single" w:sz="6" w:space="0" w:color="auto"/>
            </w:tcBorders>
            <w:hideMark/>
          </w:tcPr>
          <w:p w14:paraId="73D7E2BA" w14:textId="77777777" w:rsidR="00243E5C" w:rsidRPr="00160E7B" w:rsidRDefault="00243E5C" w:rsidP="00243E5C">
            <w:pPr>
              <w:spacing w:after="0" w:line="240" w:lineRule="auto"/>
              <w:rPr>
                <w:color w:val="000000"/>
                <w:spacing w:val="-8"/>
                <w:szCs w:val="20"/>
              </w:rPr>
            </w:pPr>
            <w:r w:rsidRPr="00160E7B">
              <w:rPr>
                <w:color w:val="000000"/>
                <w:spacing w:val="-8"/>
                <w:szCs w:val="20"/>
              </w:rPr>
              <w:t>$15</w:t>
            </w:r>
          </w:p>
        </w:tc>
        <w:tc>
          <w:tcPr>
            <w:tcW w:w="1738" w:type="dxa"/>
            <w:tcBorders>
              <w:top w:val="nil"/>
              <w:left w:val="single" w:sz="6" w:space="0" w:color="auto"/>
              <w:bottom w:val="nil"/>
              <w:right w:val="nil"/>
            </w:tcBorders>
            <w:hideMark/>
          </w:tcPr>
          <w:p w14:paraId="3C21F01C" w14:textId="77777777" w:rsidR="00243E5C" w:rsidRPr="00160E7B" w:rsidRDefault="00243E5C" w:rsidP="00243E5C">
            <w:pPr>
              <w:spacing w:after="0" w:line="240" w:lineRule="auto"/>
              <w:rPr>
                <w:color w:val="000000"/>
                <w:spacing w:val="-8"/>
                <w:szCs w:val="20"/>
              </w:rPr>
            </w:pPr>
            <w:r w:rsidRPr="00160E7B">
              <w:rPr>
                <w:color w:val="000000"/>
                <w:spacing w:val="-8"/>
                <w:szCs w:val="20"/>
              </w:rPr>
              <w:t>$15</w:t>
            </w:r>
          </w:p>
        </w:tc>
      </w:tr>
      <w:tr w:rsidR="00243E5C" w:rsidRPr="00160E7B" w14:paraId="1A19FDB1" w14:textId="77777777" w:rsidTr="009F7F8D">
        <w:trPr>
          <w:trHeight w:val="197"/>
        </w:trPr>
        <w:tc>
          <w:tcPr>
            <w:tcW w:w="2292" w:type="dxa"/>
            <w:tcBorders>
              <w:top w:val="nil"/>
              <w:left w:val="nil"/>
              <w:bottom w:val="nil"/>
              <w:right w:val="single" w:sz="6" w:space="0" w:color="auto"/>
            </w:tcBorders>
          </w:tcPr>
          <w:p w14:paraId="492D3B2E"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6744363D"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EE1BCE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51864E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3E39EE0"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E52D09E" w14:textId="77777777" w:rsidR="00243E5C" w:rsidRPr="00160E7B" w:rsidRDefault="00243E5C" w:rsidP="00243E5C">
            <w:pPr>
              <w:spacing w:after="0" w:line="240" w:lineRule="auto"/>
              <w:rPr>
                <w:color w:val="000000"/>
                <w:spacing w:val="-8"/>
                <w:szCs w:val="20"/>
              </w:rPr>
            </w:pPr>
          </w:p>
        </w:tc>
      </w:tr>
      <w:tr w:rsidR="00243E5C" w:rsidRPr="00160E7B" w14:paraId="5F85C0BA" w14:textId="77777777" w:rsidTr="009F7F8D">
        <w:trPr>
          <w:trHeight w:val="197"/>
        </w:trPr>
        <w:tc>
          <w:tcPr>
            <w:tcW w:w="2292" w:type="dxa"/>
            <w:tcBorders>
              <w:top w:val="nil"/>
              <w:left w:val="nil"/>
              <w:bottom w:val="nil"/>
              <w:right w:val="single" w:sz="6" w:space="0" w:color="auto"/>
            </w:tcBorders>
            <w:hideMark/>
          </w:tcPr>
          <w:p w14:paraId="72261CEE"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Outgoing Wire Transfers</w:t>
            </w:r>
          </w:p>
          <w:p w14:paraId="3B30C80E"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Nonaccountholders</w:t>
            </w:r>
          </w:p>
        </w:tc>
        <w:tc>
          <w:tcPr>
            <w:tcW w:w="1373" w:type="dxa"/>
            <w:tcBorders>
              <w:top w:val="nil"/>
              <w:left w:val="single" w:sz="6" w:space="0" w:color="auto"/>
              <w:bottom w:val="nil"/>
              <w:right w:val="single" w:sz="6" w:space="0" w:color="auto"/>
            </w:tcBorders>
            <w:hideMark/>
          </w:tcPr>
          <w:p w14:paraId="597782A6"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466" w:type="dxa"/>
            <w:tcBorders>
              <w:top w:val="nil"/>
              <w:left w:val="single" w:sz="6" w:space="0" w:color="auto"/>
              <w:bottom w:val="nil"/>
              <w:right w:val="single" w:sz="6" w:space="0" w:color="auto"/>
            </w:tcBorders>
            <w:hideMark/>
          </w:tcPr>
          <w:p w14:paraId="58DBF1AB"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08D32562"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6" w:space="0" w:color="auto"/>
              <w:bottom w:val="nil"/>
              <w:right w:val="single" w:sz="6" w:space="0" w:color="auto"/>
            </w:tcBorders>
            <w:hideMark/>
          </w:tcPr>
          <w:p w14:paraId="274DE889"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738" w:type="dxa"/>
            <w:tcBorders>
              <w:top w:val="nil"/>
              <w:left w:val="single" w:sz="6" w:space="0" w:color="auto"/>
              <w:bottom w:val="nil"/>
              <w:right w:val="nil"/>
            </w:tcBorders>
            <w:hideMark/>
          </w:tcPr>
          <w:p w14:paraId="72DE91A1"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r>
      <w:tr w:rsidR="00243E5C" w:rsidRPr="00160E7B" w14:paraId="687550AF" w14:textId="77777777" w:rsidTr="009F7F8D">
        <w:trPr>
          <w:trHeight w:val="197"/>
        </w:trPr>
        <w:tc>
          <w:tcPr>
            <w:tcW w:w="2292" w:type="dxa"/>
            <w:tcBorders>
              <w:top w:val="nil"/>
              <w:left w:val="nil"/>
              <w:bottom w:val="nil"/>
              <w:right w:val="single" w:sz="6" w:space="0" w:color="auto"/>
            </w:tcBorders>
          </w:tcPr>
          <w:p w14:paraId="293F877F"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053DEA8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35A28C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4DA88C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EBDD5C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03BF99A0" w14:textId="77777777" w:rsidR="00243E5C" w:rsidRPr="00160E7B" w:rsidRDefault="00243E5C" w:rsidP="00243E5C">
            <w:pPr>
              <w:spacing w:after="0" w:line="240" w:lineRule="auto"/>
              <w:rPr>
                <w:color w:val="000000"/>
                <w:spacing w:val="-8"/>
                <w:szCs w:val="20"/>
              </w:rPr>
            </w:pPr>
          </w:p>
        </w:tc>
      </w:tr>
      <w:tr w:rsidR="00243E5C" w:rsidRPr="00160E7B" w14:paraId="383FFEF4" w14:textId="77777777" w:rsidTr="009F7F8D">
        <w:trPr>
          <w:trHeight w:val="765"/>
        </w:trPr>
        <w:tc>
          <w:tcPr>
            <w:tcW w:w="2292" w:type="dxa"/>
            <w:tcBorders>
              <w:top w:val="nil"/>
              <w:left w:val="nil"/>
              <w:bottom w:val="nil"/>
              <w:right w:val="single" w:sz="6" w:space="0" w:color="auto"/>
            </w:tcBorders>
            <w:hideMark/>
          </w:tcPr>
          <w:p w14:paraId="77A5474D"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Foreign Currency Wire Transfers (where available)</w:t>
            </w:r>
          </w:p>
        </w:tc>
        <w:tc>
          <w:tcPr>
            <w:tcW w:w="1373" w:type="dxa"/>
            <w:tcBorders>
              <w:top w:val="nil"/>
              <w:left w:val="single" w:sz="6" w:space="0" w:color="auto"/>
              <w:bottom w:val="nil"/>
              <w:right w:val="single" w:sz="6" w:space="0" w:color="auto"/>
            </w:tcBorders>
            <w:hideMark/>
          </w:tcPr>
          <w:p w14:paraId="1AAD4D3C" w14:textId="77777777" w:rsidR="00243E5C" w:rsidRPr="00160E7B" w:rsidRDefault="00243E5C" w:rsidP="00243E5C">
            <w:pPr>
              <w:spacing w:after="0" w:line="240" w:lineRule="auto"/>
              <w:rPr>
                <w:color w:val="000000"/>
                <w:spacing w:val="-8"/>
                <w:szCs w:val="20"/>
              </w:rPr>
            </w:pPr>
            <w:r w:rsidRPr="00160E7B">
              <w:rPr>
                <w:color w:val="000000"/>
                <w:spacing w:val="-8"/>
                <w:szCs w:val="20"/>
              </w:rPr>
              <w:t>Account-holder and nonaccount-holder wire transfer fees passed on to the customer plus wire transfer charge</w:t>
            </w:r>
          </w:p>
        </w:tc>
        <w:tc>
          <w:tcPr>
            <w:tcW w:w="1466" w:type="dxa"/>
            <w:tcBorders>
              <w:top w:val="nil"/>
              <w:left w:val="single" w:sz="6" w:space="0" w:color="auto"/>
              <w:bottom w:val="nil"/>
              <w:right w:val="single" w:sz="6" w:space="0" w:color="auto"/>
            </w:tcBorders>
            <w:hideMark/>
          </w:tcPr>
          <w:p w14:paraId="0578BECF" w14:textId="77777777" w:rsidR="00243E5C" w:rsidRPr="00160E7B" w:rsidRDefault="00243E5C" w:rsidP="00243E5C">
            <w:pPr>
              <w:spacing w:after="0" w:line="240" w:lineRule="auto"/>
              <w:rPr>
                <w:color w:val="000000"/>
                <w:spacing w:val="-8"/>
                <w:szCs w:val="20"/>
              </w:rPr>
            </w:pPr>
            <w:r w:rsidRPr="00160E7B">
              <w:rPr>
                <w:color w:val="000000"/>
                <w:spacing w:val="-8"/>
                <w:szCs w:val="20"/>
              </w:rPr>
              <w:t>Account-holder and nonaccount-holder wire transfer fees passed on to the customer plus wire transfer charge</w:t>
            </w:r>
          </w:p>
        </w:tc>
        <w:tc>
          <w:tcPr>
            <w:tcW w:w="1283" w:type="dxa"/>
            <w:tcBorders>
              <w:top w:val="nil"/>
              <w:left w:val="single" w:sz="6" w:space="0" w:color="auto"/>
              <w:bottom w:val="nil"/>
              <w:right w:val="single" w:sz="6" w:space="0" w:color="auto"/>
            </w:tcBorders>
            <w:hideMark/>
          </w:tcPr>
          <w:p w14:paraId="043CADAC" w14:textId="77777777" w:rsidR="00243E5C" w:rsidRPr="00160E7B" w:rsidRDefault="00243E5C" w:rsidP="00243E5C">
            <w:pPr>
              <w:spacing w:after="0" w:line="240" w:lineRule="auto"/>
              <w:rPr>
                <w:color w:val="000000"/>
                <w:spacing w:val="-8"/>
                <w:szCs w:val="20"/>
              </w:rPr>
            </w:pPr>
            <w:r w:rsidRPr="00160E7B">
              <w:rPr>
                <w:color w:val="000000"/>
                <w:spacing w:val="-8"/>
                <w:szCs w:val="20"/>
              </w:rPr>
              <w:t>Account-holder and nonaccount-holder wire transfer fees passed on to the customer plus wire transfer charge</w:t>
            </w:r>
          </w:p>
        </w:tc>
        <w:tc>
          <w:tcPr>
            <w:tcW w:w="1283" w:type="dxa"/>
            <w:tcBorders>
              <w:top w:val="nil"/>
              <w:left w:val="single" w:sz="6" w:space="0" w:color="auto"/>
              <w:bottom w:val="nil"/>
              <w:right w:val="single" w:sz="6" w:space="0" w:color="auto"/>
            </w:tcBorders>
            <w:hideMark/>
          </w:tcPr>
          <w:p w14:paraId="26DF41E1" w14:textId="77777777" w:rsidR="00243E5C" w:rsidRPr="00160E7B" w:rsidRDefault="00243E5C" w:rsidP="00243E5C">
            <w:pPr>
              <w:spacing w:after="0" w:line="240" w:lineRule="auto"/>
              <w:rPr>
                <w:color w:val="000000"/>
                <w:spacing w:val="-8"/>
                <w:szCs w:val="20"/>
              </w:rPr>
            </w:pPr>
            <w:r w:rsidRPr="00160E7B">
              <w:rPr>
                <w:color w:val="000000"/>
                <w:spacing w:val="-8"/>
                <w:szCs w:val="20"/>
              </w:rPr>
              <w:t>Account-holder and nonaccount-holder wire transfer fees passed on to the customer plus wire transfer charge</w:t>
            </w:r>
          </w:p>
        </w:tc>
        <w:tc>
          <w:tcPr>
            <w:tcW w:w="1738" w:type="dxa"/>
            <w:tcBorders>
              <w:top w:val="nil"/>
              <w:left w:val="single" w:sz="6" w:space="0" w:color="auto"/>
              <w:bottom w:val="nil"/>
              <w:right w:val="nil"/>
            </w:tcBorders>
            <w:hideMark/>
          </w:tcPr>
          <w:p w14:paraId="5DEF1686" w14:textId="77777777" w:rsidR="00243E5C" w:rsidRPr="00160E7B" w:rsidRDefault="00243E5C" w:rsidP="00243E5C">
            <w:pPr>
              <w:spacing w:after="0" w:line="240" w:lineRule="auto"/>
              <w:rPr>
                <w:color w:val="000000"/>
                <w:spacing w:val="-8"/>
                <w:szCs w:val="20"/>
              </w:rPr>
            </w:pPr>
            <w:r w:rsidRPr="00160E7B">
              <w:rPr>
                <w:color w:val="000000"/>
                <w:spacing w:val="-8"/>
                <w:szCs w:val="20"/>
              </w:rPr>
              <w:t>Accountholder and nonaccount-holder wire transfer fees passed on to the customer plus wire transfer charge</w:t>
            </w:r>
          </w:p>
        </w:tc>
      </w:tr>
      <w:tr w:rsidR="00243E5C" w:rsidRPr="00160E7B" w14:paraId="61BBCA79" w14:textId="77777777" w:rsidTr="009F7F8D">
        <w:trPr>
          <w:trHeight w:val="197"/>
        </w:trPr>
        <w:tc>
          <w:tcPr>
            <w:tcW w:w="2292" w:type="dxa"/>
            <w:tcBorders>
              <w:top w:val="nil"/>
              <w:left w:val="nil"/>
              <w:bottom w:val="nil"/>
              <w:right w:val="single" w:sz="6" w:space="0" w:color="auto"/>
            </w:tcBorders>
          </w:tcPr>
          <w:p w14:paraId="0A249C2D"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39883367"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928D414"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E5CDF0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7BE5E31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D46D73B" w14:textId="77777777" w:rsidR="00243E5C" w:rsidRPr="00160E7B" w:rsidRDefault="00243E5C" w:rsidP="00243E5C">
            <w:pPr>
              <w:spacing w:after="0" w:line="240" w:lineRule="auto"/>
              <w:rPr>
                <w:color w:val="000000"/>
                <w:spacing w:val="-8"/>
                <w:szCs w:val="20"/>
              </w:rPr>
            </w:pPr>
          </w:p>
        </w:tc>
      </w:tr>
      <w:tr w:rsidR="00243E5C" w:rsidRPr="00160E7B" w14:paraId="288A2A5D" w14:textId="77777777" w:rsidTr="009F7F8D">
        <w:trPr>
          <w:trHeight w:val="197"/>
        </w:trPr>
        <w:tc>
          <w:tcPr>
            <w:tcW w:w="2292" w:type="dxa"/>
            <w:tcBorders>
              <w:top w:val="nil"/>
              <w:left w:val="nil"/>
              <w:bottom w:val="nil"/>
              <w:right w:val="single" w:sz="6" w:space="0" w:color="auto"/>
            </w:tcBorders>
            <w:hideMark/>
          </w:tcPr>
          <w:p w14:paraId="7C536E3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Transfer of Funds Between MBF Banks</w:t>
            </w:r>
          </w:p>
        </w:tc>
        <w:tc>
          <w:tcPr>
            <w:tcW w:w="1373" w:type="dxa"/>
            <w:tcBorders>
              <w:top w:val="nil"/>
              <w:left w:val="single" w:sz="6" w:space="0" w:color="auto"/>
              <w:bottom w:val="nil"/>
              <w:right w:val="single" w:sz="6" w:space="0" w:color="auto"/>
            </w:tcBorders>
            <w:hideMark/>
          </w:tcPr>
          <w:p w14:paraId="27B7B076"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4CF9642D"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1684ECDD"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047F9DF3"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2EDB2794"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32A7DB95" w14:textId="77777777" w:rsidTr="009F7F8D">
        <w:trPr>
          <w:trHeight w:val="187"/>
        </w:trPr>
        <w:tc>
          <w:tcPr>
            <w:tcW w:w="2292" w:type="dxa"/>
            <w:tcBorders>
              <w:top w:val="nil"/>
              <w:left w:val="nil"/>
              <w:bottom w:val="nil"/>
              <w:right w:val="single" w:sz="6" w:space="0" w:color="auto"/>
            </w:tcBorders>
          </w:tcPr>
          <w:p w14:paraId="57880435"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1816379A"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275FDA53"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34771A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06DFE2C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560C5864" w14:textId="77777777" w:rsidR="00243E5C" w:rsidRPr="00160E7B" w:rsidRDefault="00243E5C" w:rsidP="00243E5C">
            <w:pPr>
              <w:spacing w:after="0" w:line="240" w:lineRule="auto"/>
              <w:rPr>
                <w:color w:val="000000"/>
                <w:spacing w:val="-8"/>
                <w:szCs w:val="20"/>
              </w:rPr>
            </w:pPr>
          </w:p>
        </w:tc>
      </w:tr>
      <w:tr w:rsidR="00243E5C" w:rsidRPr="00160E7B" w14:paraId="4A6F6347" w14:textId="77777777" w:rsidTr="009F7F8D">
        <w:trPr>
          <w:trHeight w:val="197"/>
        </w:trPr>
        <w:tc>
          <w:tcPr>
            <w:tcW w:w="2292" w:type="dxa"/>
            <w:tcBorders>
              <w:top w:val="nil"/>
              <w:left w:val="nil"/>
              <w:bottom w:val="nil"/>
              <w:right w:val="single" w:sz="6" w:space="0" w:color="auto"/>
            </w:tcBorders>
            <w:hideMark/>
          </w:tcPr>
          <w:p w14:paraId="6C9FA22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 xml:space="preserve">Savings Bonds </w:t>
            </w:r>
          </w:p>
          <w:p w14:paraId="431C3610"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Redemption</w:t>
            </w:r>
          </w:p>
        </w:tc>
        <w:tc>
          <w:tcPr>
            <w:tcW w:w="1373" w:type="dxa"/>
            <w:tcBorders>
              <w:top w:val="nil"/>
              <w:left w:val="single" w:sz="6" w:space="0" w:color="auto"/>
              <w:bottom w:val="nil"/>
              <w:right w:val="single" w:sz="6" w:space="0" w:color="auto"/>
            </w:tcBorders>
            <w:hideMark/>
          </w:tcPr>
          <w:p w14:paraId="2C52EEBD"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6" w:space="0" w:color="auto"/>
              <w:bottom w:val="nil"/>
              <w:right w:val="single" w:sz="6" w:space="0" w:color="auto"/>
            </w:tcBorders>
            <w:hideMark/>
          </w:tcPr>
          <w:p w14:paraId="049D83DC"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29D82F11"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6" w:space="0" w:color="auto"/>
              <w:bottom w:val="nil"/>
              <w:right w:val="single" w:sz="6" w:space="0" w:color="auto"/>
            </w:tcBorders>
            <w:hideMark/>
          </w:tcPr>
          <w:p w14:paraId="65927617"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6" w:space="0" w:color="auto"/>
              <w:bottom w:val="nil"/>
              <w:right w:val="nil"/>
            </w:tcBorders>
            <w:hideMark/>
          </w:tcPr>
          <w:p w14:paraId="3EC9452B"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r w:rsidR="00243E5C" w:rsidRPr="00160E7B" w14:paraId="2579F54B" w14:textId="77777777" w:rsidTr="009F7F8D">
        <w:trPr>
          <w:trHeight w:val="197"/>
        </w:trPr>
        <w:tc>
          <w:tcPr>
            <w:tcW w:w="2292" w:type="dxa"/>
            <w:tcBorders>
              <w:top w:val="nil"/>
              <w:left w:val="nil"/>
              <w:bottom w:val="nil"/>
              <w:right w:val="single" w:sz="6" w:space="0" w:color="auto"/>
            </w:tcBorders>
          </w:tcPr>
          <w:p w14:paraId="2E4080C6"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7B98E79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33F8BC5C"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85ED3A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8EBDE9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BC7A7B8" w14:textId="77777777" w:rsidR="00243E5C" w:rsidRPr="00160E7B" w:rsidRDefault="00243E5C" w:rsidP="00243E5C">
            <w:pPr>
              <w:spacing w:after="0" w:line="240" w:lineRule="auto"/>
              <w:rPr>
                <w:color w:val="000000"/>
                <w:spacing w:val="-8"/>
                <w:szCs w:val="20"/>
              </w:rPr>
            </w:pPr>
          </w:p>
        </w:tc>
      </w:tr>
      <w:tr w:rsidR="00243E5C" w:rsidRPr="00160E7B" w14:paraId="490602B1" w14:textId="77777777" w:rsidTr="009F7F8D">
        <w:trPr>
          <w:trHeight w:val="197"/>
        </w:trPr>
        <w:tc>
          <w:tcPr>
            <w:tcW w:w="2292" w:type="dxa"/>
            <w:tcBorders>
              <w:top w:val="nil"/>
              <w:left w:val="nil"/>
              <w:bottom w:val="nil"/>
              <w:right w:val="single" w:sz="6" w:space="0" w:color="auto"/>
            </w:tcBorders>
          </w:tcPr>
          <w:p w14:paraId="52C4019B"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 xml:space="preserve">Local Currency </w:t>
            </w:r>
          </w:p>
          <w:p w14:paraId="447E7C76" w14:textId="77777777" w:rsidR="00243E5C" w:rsidRPr="00160E7B" w:rsidRDefault="00243E5C" w:rsidP="00243E5C">
            <w:pPr>
              <w:spacing w:after="0" w:line="240" w:lineRule="auto"/>
              <w:rPr>
                <w:b/>
                <w:bCs/>
                <w:color w:val="000000"/>
                <w:spacing w:val="-8"/>
                <w:szCs w:val="20"/>
              </w:rPr>
            </w:pPr>
          </w:p>
          <w:p w14:paraId="43799CF3"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Miscellaneous One-Time Payments (i.e., one-time Euro payments, Yen Housing Payments)</w:t>
            </w:r>
          </w:p>
        </w:tc>
        <w:tc>
          <w:tcPr>
            <w:tcW w:w="1373" w:type="dxa"/>
            <w:tcBorders>
              <w:top w:val="nil"/>
              <w:left w:val="single" w:sz="6" w:space="0" w:color="auto"/>
              <w:bottom w:val="nil"/>
              <w:right w:val="single" w:sz="6" w:space="0" w:color="auto"/>
            </w:tcBorders>
          </w:tcPr>
          <w:p w14:paraId="2B86E734"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1606FF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BB40171"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3A8143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21C0C05" w14:textId="77777777" w:rsidR="00243E5C" w:rsidRPr="00160E7B" w:rsidRDefault="00243E5C" w:rsidP="00243E5C">
            <w:pPr>
              <w:spacing w:after="0" w:line="240" w:lineRule="auto"/>
              <w:rPr>
                <w:color w:val="000000"/>
                <w:spacing w:val="-8"/>
                <w:szCs w:val="20"/>
              </w:rPr>
            </w:pPr>
          </w:p>
        </w:tc>
      </w:tr>
      <w:tr w:rsidR="00243E5C" w:rsidRPr="00160E7B" w14:paraId="72590CF9" w14:textId="77777777" w:rsidTr="009F7F8D">
        <w:trPr>
          <w:trHeight w:val="197"/>
        </w:trPr>
        <w:tc>
          <w:tcPr>
            <w:tcW w:w="2292" w:type="dxa"/>
            <w:tcBorders>
              <w:top w:val="nil"/>
              <w:left w:val="nil"/>
              <w:bottom w:val="nil"/>
              <w:right w:val="single" w:sz="6" w:space="0" w:color="auto"/>
            </w:tcBorders>
          </w:tcPr>
          <w:p w14:paraId="06A22934" w14:textId="77777777" w:rsidR="00243E5C" w:rsidRPr="00160E7B" w:rsidRDefault="00243E5C" w:rsidP="00243E5C">
            <w:pPr>
              <w:spacing w:after="0" w:line="240" w:lineRule="auto"/>
              <w:rPr>
                <w:color w:val="000000"/>
                <w:spacing w:val="-8"/>
                <w:szCs w:val="20"/>
              </w:rPr>
            </w:pPr>
          </w:p>
        </w:tc>
        <w:tc>
          <w:tcPr>
            <w:tcW w:w="1373" w:type="dxa"/>
            <w:tcBorders>
              <w:top w:val="nil"/>
              <w:left w:val="single" w:sz="6" w:space="0" w:color="auto"/>
              <w:bottom w:val="nil"/>
              <w:right w:val="single" w:sz="6" w:space="0" w:color="auto"/>
            </w:tcBorders>
          </w:tcPr>
          <w:p w14:paraId="16136EC2"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28CCB2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6E5AD70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DF93B43"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D63379B" w14:textId="77777777" w:rsidR="00243E5C" w:rsidRPr="00160E7B" w:rsidRDefault="00243E5C" w:rsidP="00243E5C">
            <w:pPr>
              <w:spacing w:after="0" w:line="240" w:lineRule="auto"/>
              <w:rPr>
                <w:color w:val="000000"/>
                <w:spacing w:val="-8"/>
                <w:szCs w:val="20"/>
              </w:rPr>
            </w:pPr>
          </w:p>
        </w:tc>
      </w:tr>
      <w:tr w:rsidR="00243E5C" w:rsidRPr="00160E7B" w14:paraId="278AD1A9" w14:textId="77777777" w:rsidTr="009F7F8D">
        <w:trPr>
          <w:trHeight w:val="197"/>
        </w:trPr>
        <w:tc>
          <w:tcPr>
            <w:tcW w:w="2292" w:type="dxa"/>
            <w:tcBorders>
              <w:top w:val="nil"/>
              <w:left w:val="nil"/>
              <w:bottom w:val="nil"/>
              <w:right w:val="single" w:sz="6" w:space="0" w:color="auto"/>
            </w:tcBorders>
            <w:hideMark/>
          </w:tcPr>
          <w:p w14:paraId="5D539A3A"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Accountholder</w:t>
            </w:r>
          </w:p>
        </w:tc>
        <w:tc>
          <w:tcPr>
            <w:tcW w:w="1373" w:type="dxa"/>
            <w:tcBorders>
              <w:top w:val="nil"/>
              <w:left w:val="single" w:sz="6" w:space="0" w:color="auto"/>
              <w:bottom w:val="nil"/>
              <w:right w:val="single" w:sz="6" w:space="0" w:color="auto"/>
            </w:tcBorders>
            <w:hideMark/>
          </w:tcPr>
          <w:p w14:paraId="6B5080F4" w14:textId="77777777" w:rsidR="00243E5C" w:rsidRPr="00160E7B" w:rsidRDefault="00243E5C" w:rsidP="00243E5C">
            <w:pPr>
              <w:spacing w:after="0" w:line="240" w:lineRule="auto"/>
              <w:rPr>
                <w:color w:val="000000"/>
                <w:spacing w:val="-8"/>
                <w:szCs w:val="20"/>
              </w:rPr>
            </w:pPr>
            <w:r w:rsidRPr="00160E7B">
              <w:rPr>
                <w:color w:val="000000"/>
                <w:spacing w:val="-8"/>
                <w:szCs w:val="20"/>
              </w:rPr>
              <w:t>$2</w:t>
            </w:r>
          </w:p>
        </w:tc>
        <w:tc>
          <w:tcPr>
            <w:tcW w:w="1466" w:type="dxa"/>
            <w:tcBorders>
              <w:top w:val="nil"/>
              <w:left w:val="single" w:sz="6" w:space="0" w:color="auto"/>
              <w:bottom w:val="nil"/>
              <w:right w:val="single" w:sz="6" w:space="0" w:color="auto"/>
            </w:tcBorders>
            <w:hideMark/>
          </w:tcPr>
          <w:p w14:paraId="0A700156" w14:textId="77777777" w:rsidR="00243E5C" w:rsidRPr="00160E7B" w:rsidRDefault="00243E5C" w:rsidP="00243E5C">
            <w:pPr>
              <w:spacing w:after="0" w:line="240" w:lineRule="auto"/>
              <w:rPr>
                <w:color w:val="000000"/>
                <w:spacing w:val="-8"/>
                <w:szCs w:val="20"/>
              </w:rPr>
            </w:pPr>
            <w:r w:rsidRPr="00160E7B">
              <w:rPr>
                <w:color w:val="000000"/>
                <w:spacing w:val="-8"/>
                <w:szCs w:val="20"/>
              </w:rPr>
              <w:t>$2</w:t>
            </w:r>
          </w:p>
        </w:tc>
        <w:tc>
          <w:tcPr>
            <w:tcW w:w="1283" w:type="dxa"/>
            <w:tcBorders>
              <w:top w:val="nil"/>
              <w:left w:val="single" w:sz="6" w:space="0" w:color="auto"/>
              <w:bottom w:val="nil"/>
              <w:right w:val="single" w:sz="6" w:space="0" w:color="auto"/>
            </w:tcBorders>
            <w:hideMark/>
          </w:tcPr>
          <w:p w14:paraId="05EFFAEA" w14:textId="77777777" w:rsidR="00243E5C" w:rsidRPr="00160E7B" w:rsidRDefault="00243E5C" w:rsidP="00243E5C">
            <w:pPr>
              <w:spacing w:after="0" w:line="240" w:lineRule="auto"/>
              <w:rPr>
                <w:color w:val="000000"/>
                <w:spacing w:val="-8"/>
                <w:szCs w:val="20"/>
              </w:rPr>
            </w:pPr>
            <w:r w:rsidRPr="00160E7B">
              <w:rPr>
                <w:color w:val="000000"/>
                <w:spacing w:val="-8"/>
                <w:szCs w:val="20"/>
              </w:rPr>
              <w:t>$2</w:t>
            </w:r>
          </w:p>
        </w:tc>
        <w:tc>
          <w:tcPr>
            <w:tcW w:w="1283" w:type="dxa"/>
            <w:tcBorders>
              <w:top w:val="nil"/>
              <w:left w:val="single" w:sz="6" w:space="0" w:color="auto"/>
              <w:bottom w:val="nil"/>
              <w:right w:val="single" w:sz="6" w:space="0" w:color="auto"/>
            </w:tcBorders>
            <w:hideMark/>
          </w:tcPr>
          <w:p w14:paraId="62799F19" w14:textId="77777777" w:rsidR="00243E5C" w:rsidRPr="00160E7B" w:rsidRDefault="00243E5C" w:rsidP="00243E5C">
            <w:pPr>
              <w:spacing w:after="0" w:line="240" w:lineRule="auto"/>
              <w:rPr>
                <w:color w:val="000000"/>
                <w:spacing w:val="-8"/>
                <w:szCs w:val="20"/>
              </w:rPr>
            </w:pPr>
            <w:r w:rsidRPr="00160E7B">
              <w:rPr>
                <w:color w:val="000000"/>
                <w:spacing w:val="-8"/>
                <w:szCs w:val="20"/>
              </w:rPr>
              <w:t>$2</w:t>
            </w:r>
          </w:p>
        </w:tc>
        <w:tc>
          <w:tcPr>
            <w:tcW w:w="1738" w:type="dxa"/>
            <w:tcBorders>
              <w:top w:val="nil"/>
              <w:left w:val="single" w:sz="6" w:space="0" w:color="auto"/>
              <w:bottom w:val="nil"/>
              <w:right w:val="nil"/>
            </w:tcBorders>
            <w:hideMark/>
          </w:tcPr>
          <w:p w14:paraId="6ED975D8" w14:textId="77777777" w:rsidR="00243E5C" w:rsidRPr="00160E7B" w:rsidRDefault="00243E5C" w:rsidP="00243E5C">
            <w:pPr>
              <w:spacing w:after="0" w:line="240" w:lineRule="auto"/>
              <w:rPr>
                <w:color w:val="000000"/>
                <w:spacing w:val="-8"/>
                <w:szCs w:val="20"/>
              </w:rPr>
            </w:pPr>
            <w:r w:rsidRPr="00160E7B">
              <w:rPr>
                <w:color w:val="000000"/>
                <w:spacing w:val="-8"/>
                <w:szCs w:val="20"/>
              </w:rPr>
              <w:t>$2</w:t>
            </w:r>
          </w:p>
        </w:tc>
      </w:tr>
      <w:tr w:rsidR="00243E5C" w:rsidRPr="00160E7B" w14:paraId="00E749E6" w14:textId="77777777" w:rsidTr="009F7F8D">
        <w:trPr>
          <w:trHeight w:val="197"/>
        </w:trPr>
        <w:tc>
          <w:tcPr>
            <w:tcW w:w="2292" w:type="dxa"/>
            <w:tcBorders>
              <w:top w:val="nil"/>
              <w:left w:val="nil"/>
              <w:bottom w:val="nil"/>
              <w:right w:val="single" w:sz="6" w:space="0" w:color="auto"/>
            </w:tcBorders>
          </w:tcPr>
          <w:p w14:paraId="139A1358" w14:textId="77777777" w:rsidR="00243E5C" w:rsidRPr="00160E7B" w:rsidRDefault="00243E5C" w:rsidP="00243E5C">
            <w:pPr>
              <w:spacing w:after="0" w:line="240" w:lineRule="auto"/>
              <w:ind w:left="234"/>
              <w:rPr>
                <w:b/>
                <w:bCs/>
                <w:color w:val="000000"/>
                <w:spacing w:val="-8"/>
                <w:szCs w:val="20"/>
              </w:rPr>
            </w:pPr>
          </w:p>
        </w:tc>
        <w:tc>
          <w:tcPr>
            <w:tcW w:w="1373" w:type="dxa"/>
            <w:tcBorders>
              <w:top w:val="nil"/>
              <w:left w:val="single" w:sz="6" w:space="0" w:color="auto"/>
              <w:bottom w:val="nil"/>
              <w:right w:val="single" w:sz="6" w:space="0" w:color="auto"/>
            </w:tcBorders>
          </w:tcPr>
          <w:p w14:paraId="18E4CD5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CA7640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CB5CC1E"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456477BC"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3A524329" w14:textId="77777777" w:rsidR="00243E5C" w:rsidRPr="00160E7B" w:rsidRDefault="00243E5C" w:rsidP="00243E5C">
            <w:pPr>
              <w:spacing w:after="0" w:line="240" w:lineRule="auto"/>
              <w:rPr>
                <w:color w:val="000000"/>
                <w:spacing w:val="-8"/>
                <w:szCs w:val="20"/>
              </w:rPr>
            </w:pPr>
          </w:p>
        </w:tc>
      </w:tr>
      <w:tr w:rsidR="00243E5C" w:rsidRPr="00160E7B" w14:paraId="6CD3376E" w14:textId="77777777" w:rsidTr="009F7F8D">
        <w:trPr>
          <w:trHeight w:val="197"/>
        </w:trPr>
        <w:tc>
          <w:tcPr>
            <w:tcW w:w="2292" w:type="dxa"/>
            <w:tcBorders>
              <w:top w:val="nil"/>
              <w:left w:val="nil"/>
              <w:bottom w:val="nil"/>
              <w:right w:val="single" w:sz="6" w:space="0" w:color="auto"/>
            </w:tcBorders>
            <w:hideMark/>
          </w:tcPr>
          <w:p w14:paraId="440AB367"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Nonaccountholder</w:t>
            </w:r>
          </w:p>
        </w:tc>
        <w:tc>
          <w:tcPr>
            <w:tcW w:w="1373" w:type="dxa"/>
            <w:tcBorders>
              <w:top w:val="nil"/>
              <w:left w:val="single" w:sz="6" w:space="0" w:color="auto"/>
              <w:bottom w:val="nil"/>
              <w:right w:val="single" w:sz="6" w:space="0" w:color="auto"/>
            </w:tcBorders>
            <w:hideMark/>
          </w:tcPr>
          <w:p w14:paraId="69914EC2" w14:textId="77777777" w:rsidR="00243E5C" w:rsidRPr="00160E7B" w:rsidRDefault="00243E5C" w:rsidP="00243E5C">
            <w:pPr>
              <w:spacing w:after="0" w:line="240" w:lineRule="auto"/>
              <w:rPr>
                <w:color w:val="000000"/>
                <w:spacing w:val="-8"/>
                <w:szCs w:val="20"/>
              </w:rPr>
            </w:pPr>
            <w:r w:rsidRPr="00160E7B">
              <w:rPr>
                <w:color w:val="000000"/>
                <w:spacing w:val="-8"/>
                <w:szCs w:val="20"/>
              </w:rPr>
              <w:t>$3</w:t>
            </w:r>
          </w:p>
        </w:tc>
        <w:tc>
          <w:tcPr>
            <w:tcW w:w="1466" w:type="dxa"/>
            <w:tcBorders>
              <w:top w:val="nil"/>
              <w:left w:val="single" w:sz="6" w:space="0" w:color="auto"/>
              <w:bottom w:val="nil"/>
              <w:right w:val="single" w:sz="6" w:space="0" w:color="auto"/>
            </w:tcBorders>
            <w:hideMark/>
          </w:tcPr>
          <w:p w14:paraId="068753B4" w14:textId="77777777" w:rsidR="00243E5C" w:rsidRPr="00160E7B" w:rsidRDefault="00243E5C" w:rsidP="00243E5C">
            <w:pPr>
              <w:spacing w:after="0" w:line="240" w:lineRule="auto"/>
              <w:rPr>
                <w:color w:val="000000"/>
                <w:spacing w:val="-8"/>
                <w:szCs w:val="20"/>
              </w:rPr>
            </w:pPr>
            <w:r w:rsidRPr="00160E7B">
              <w:rPr>
                <w:color w:val="000000"/>
                <w:spacing w:val="-8"/>
                <w:szCs w:val="20"/>
              </w:rPr>
              <w:t>$3</w:t>
            </w:r>
          </w:p>
        </w:tc>
        <w:tc>
          <w:tcPr>
            <w:tcW w:w="1283" w:type="dxa"/>
            <w:tcBorders>
              <w:top w:val="nil"/>
              <w:left w:val="single" w:sz="6" w:space="0" w:color="auto"/>
              <w:bottom w:val="nil"/>
              <w:right w:val="single" w:sz="6" w:space="0" w:color="auto"/>
            </w:tcBorders>
            <w:hideMark/>
          </w:tcPr>
          <w:p w14:paraId="10A2D119" w14:textId="77777777" w:rsidR="00243E5C" w:rsidRPr="00160E7B" w:rsidRDefault="00243E5C" w:rsidP="00243E5C">
            <w:pPr>
              <w:spacing w:after="0" w:line="240" w:lineRule="auto"/>
              <w:rPr>
                <w:color w:val="000000"/>
                <w:spacing w:val="-8"/>
                <w:szCs w:val="20"/>
              </w:rPr>
            </w:pPr>
            <w:r w:rsidRPr="00160E7B">
              <w:rPr>
                <w:color w:val="000000"/>
                <w:spacing w:val="-8"/>
                <w:szCs w:val="20"/>
              </w:rPr>
              <w:t>$3</w:t>
            </w:r>
          </w:p>
        </w:tc>
        <w:tc>
          <w:tcPr>
            <w:tcW w:w="1283" w:type="dxa"/>
            <w:tcBorders>
              <w:top w:val="nil"/>
              <w:left w:val="single" w:sz="6" w:space="0" w:color="auto"/>
              <w:bottom w:val="nil"/>
              <w:right w:val="single" w:sz="6" w:space="0" w:color="auto"/>
            </w:tcBorders>
            <w:hideMark/>
          </w:tcPr>
          <w:p w14:paraId="513C621B" w14:textId="77777777" w:rsidR="00243E5C" w:rsidRPr="00160E7B" w:rsidRDefault="00243E5C" w:rsidP="00243E5C">
            <w:pPr>
              <w:spacing w:after="0" w:line="240" w:lineRule="auto"/>
              <w:rPr>
                <w:color w:val="000000"/>
                <w:spacing w:val="-8"/>
                <w:szCs w:val="20"/>
              </w:rPr>
            </w:pPr>
            <w:r w:rsidRPr="00160E7B">
              <w:rPr>
                <w:color w:val="000000"/>
                <w:spacing w:val="-8"/>
                <w:szCs w:val="20"/>
              </w:rPr>
              <w:t>$3</w:t>
            </w:r>
          </w:p>
        </w:tc>
        <w:tc>
          <w:tcPr>
            <w:tcW w:w="1738" w:type="dxa"/>
            <w:tcBorders>
              <w:top w:val="nil"/>
              <w:left w:val="single" w:sz="6" w:space="0" w:color="auto"/>
              <w:bottom w:val="nil"/>
              <w:right w:val="nil"/>
            </w:tcBorders>
            <w:hideMark/>
          </w:tcPr>
          <w:p w14:paraId="148C7E3A" w14:textId="77777777" w:rsidR="00243E5C" w:rsidRPr="00160E7B" w:rsidRDefault="00243E5C" w:rsidP="00243E5C">
            <w:pPr>
              <w:spacing w:after="0" w:line="240" w:lineRule="auto"/>
              <w:rPr>
                <w:color w:val="000000"/>
                <w:spacing w:val="-8"/>
                <w:szCs w:val="20"/>
              </w:rPr>
            </w:pPr>
            <w:r w:rsidRPr="00160E7B">
              <w:rPr>
                <w:color w:val="000000"/>
                <w:spacing w:val="-8"/>
                <w:szCs w:val="20"/>
              </w:rPr>
              <w:t>$3</w:t>
            </w:r>
          </w:p>
        </w:tc>
      </w:tr>
      <w:tr w:rsidR="00243E5C" w:rsidRPr="00160E7B" w14:paraId="29E15A0E" w14:textId="77777777" w:rsidTr="009F7F8D">
        <w:trPr>
          <w:trHeight w:val="187"/>
        </w:trPr>
        <w:tc>
          <w:tcPr>
            <w:tcW w:w="2292" w:type="dxa"/>
            <w:tcBorders>
              <w:top w:val="nil"/>
              <w:left w:val="nil"/>
              <w:bottom w:val="nil"/>
              <w:right w:val="single" w:sz="6" w:space="0" w:color="auto"/>
            </w:tcBorders>
          </w:tcPr>
          <w:p w14:paraId="7E027849" w14:textId="77777777" w:rsidR="00243E5C" w:rsidRPr="00160E7B" w:rsidRDefault="00243E5C" w:rsidP="00243E5C">
            <w:pPr>
              <w:spacing w:after="0" w:line="240" w:lineRule="auto"/>
              <w:rPr>
                <w:b/>
                <w:bCs/>
                <w:color w:val="000000"/>
                <w:spacing w:val="-8"/>
                <w:szCs w:val="20"/>
              </w:rPr>
            </w:pPr>
          </w:p>
          <w:p w14:paraId="3FCD762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Bill-Pay online Recurring &amp; One-Time Payments (per Transaction) (Euro and Sterling)</w:t>
            </w:r>
          </w:p>
        </w:tc>
        <w:tc>
          <w:tcPr>
            <w:tcW w:w="1373" w:type="dxa"/>
            <w:tcBorders>
              <w:top w:val="nil"/>
              <w:left w:val="single" w:sz="6" w:space="0" w:color="auto"/>
              <w:bottom w:val="nil"/>
              <w:right w:val="single" w:sz="6" w:space="0" w:color="auto"/>
            </w:tcBorders>
          </w:tcPr>
          <w:p w14:paraId="483A1307" w14:textId="77777777" w:rsidR="00243E5C" w:rsidRPr="00160E7B" w:rsidRDefault="00243E5C" w:rsidP="00243E5C">
            <w:pPr>
              <w:spacing w:after="0" w:line="240" w:lineRule="auto"/>
              <w:rPr>
                <w:color w:val="000000"/>
                <w:spacing w:val="-8"/>
                <w:szCs w:val="20"/>
              </w:rPr>
            </w:pPr>
          </w:p>
          <w:p w14:paraId="76F8C61C" w14:textId="77777777" w:rsidR="00243E5C" w:rsidRPr="00160E7B" w:rsidRDefault="00243E5C" w:rsidP="00243E5C">
            <w:pPr>
              <w:spacing w:after="0" w:line="240" w:lineRule="auto"/>
              <w:rPr>
                <w:color w:val="000000"/>
                <w:spacing w:val="-8"/>
                <w:szCs w:val="20"/>
              </w:rPr>
            </w:pPr>
          </w:p>
          <w:p w14:paraId="40D526D1" w14:textId="77777777" w:rsidR="00243E5C" w:rsidRPr="00160E7B" w:rsidRDefault="00243E5C" w:rsidP="00243E5C">
            <w:pPr>
              <w:spacing w:after="0" w:line="240" w:lineRule="auto"/>
              <w:rPr>
                <w:color w:val="000000"/>
                <w:spacing w:val="-8"/>
                <w:szCs w:val="20"/>
              </w:rPr>
            </w:pPr>
          </w:p>
          <w:p w14:paraId="4C3F0980"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466" w:type="dxa"/>
            <w:tcBorders>
              <w:top w:val="nil"/>
              <w:left w:val="single" w:sz="6" w:space="0" w:color="auto"/>
              <w:bottom w:val="nil"/>
              <w:right w:val="single" w:sz="6" w:space="0" w:color="auto"/>
            </w:tcBorders>
          </w:tcPr>
          <w:p w14:paraId="295C4AB8" w14:textId="77777777" w:rsidR="00243E5C" w:rsidRPr="00160E7B" w:rsidRDefault="00243E5C" w:rsidP="00243E5C">
            <w:pPr>
              <w:spacing w:after="0" w:line="240" w:lineRule="auto"/>
              <w:rPr>
                <w:color w:val="000000"/>
                <w:spacing w:val="-8"/>
                <w:szCs w:val="20"/>
              </w:rPr>
            </w:pPr>
          </w:p>
          <w:p w14:paraId="54AB38CE" w14:textId="77777777" w:rsidR="00243E5C" w:rsidRPr="00160E7B" w:rsidRDefault="00243E5C" w:rsidP="00243E5C">
            <w:pPr>
              <w:spacing w:after="0" w:line="240" w:lineRule="auto"/>
              <w:rPr>
                <w:color w:val="000000"/>
                <w:spacing w:val="-8"/>
                <w:szCs w:val="20"/>
              </w:rPr>
            </w:pPr>
          </w:p>
          <w:p w14:paraId="47AF0702" w14:textId="77777777" w:rsidR="00243E5C" w:rsidRPr="00160E7B" w:rsidRDefault="00243E5C" w:rsidP="00243E5C">
            <w:pPr>
              <w:spacing w:after="0" w:line="240" w:lineRule="auto"/>
              <w:rPr>
                <w:color w:val="000000"/>
                <w:spacing w:val="-8"/>
                <w:szCs w:val="20"/>
              </w:rPr>
            </w:pPr>
          </w:p>
          <w:p w14:paraId="20ACBF34"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6" w:space="0" w:color="auto"/>
              <w:bottom w:val="nil"/>
              <w:right w:val="single" w:sz="6" w:space="0" w:color="auto"/>
            </w:tcBorders>
          </w:tcPr>
          <w:p w14:paraId="1E3001D0" w14:textId="77777777" w:rsidR="00243E5C" w:rsidRPr="00160E7B" w:rsidRDefault="00243E5C" w:rsidP="00243E5C">
            <w:pPr>
              <w:spacing w:after="0" w:line="240" w:lineRule="auto"/>
              <w:rPr>
                <w:color w:val="000000"/>
                <w:spacing w:val="-8"/>
                <w:szCs w:val="20"/>
              </w:rPr>
            </w:pPr>
          </w:p>
          <w:p w14:paraId="32C24CD3" w14:textId="77777777" w:rsidR="00243E5C" w:rsidRPr="00160E7B" w:rsidRDefault="00243E5C" w:rsidP="00243E5C">
            <w:pPr>
              <w:spacing w:after="0" w:line="240" w:lineRule="auto"/>
              <w:rPr>
                <w:color w:val="000000"/>
                <w:spacing w:val="-8"/>
                <w:szCs w:val="20"/>
              </w:rPr>
            </w:pPr>
          </w:p>
          <w:p w14:paraId="630A0055" w14:textId="77777777" w:rsidR="00243E5C" w:rsidRPr="00160E7B" w:rsidRDefault="00243E5C" w:rsidP="00243E5C">
            <w:pPr>
              <w:spacing w:after="0" w:line="240" w:lineRule="auto"/>
              <w:rPr>
                <w:color w:val="000000"/>
                <w:spacing w:val="-8"/>
                <w:szCs w:val="20"/>
              </w:rPr>
            </w:pPr>
          </w:p>
          <w:p w14:paraId="11BBBA3D" w14:textId="77777777" w:rsidR="00243E5C" w:rsidRPr="00160E7B" w:rsidRDefault="00243E5C" w:rsidP="00243E5C">
            <w:pPr>
              <w:spacing w:after="0" w:line="240" w:lineRule="auto"/>
              <w:rPr>
                <w:color w:val="000000"/>
                <w:spacing w:val="-8"/>
                <w:szCs w:val="20"/>
              </w:rPr>
            </w:pPr>
            <w:r w:rsidRPr="00160E7B">
              <w:rPr>
                <w:color w:val="000000"/>
                <w:spacing w:val="-8"/>
                <w:szCs w:val="20"/>
              </w:rPr>
              <w:t>NA</w:t>
            </w:r>
          </w:p>
        </w:tc>
        <w:tc>
          <w:tcPr>
            <w:tcW w:w="1283" w:type="dxa"/>
            <w:tcBorders>
              <w:top w:val="nil"/>
              <w:left w:val="single" w:sz="6" w:space="0" w:color="auto"/>
              <w:bottom w:val="nil"/>
              <w:right w:val="single" w:sz="6" w:space="0" w:color="auto"/>
            </w:tcBorders>
          </w:tcPr>
          <w:p w14:paraId="69E46537" w14:textId="77777777" w:rsidR="00243E5C" w:rsidRPr="00160E7B" w:rsidRDefault="00243E5C" w:rsidP="00243E5C">
            <w:pPr>
              <w:spacing w:after="0" w:line="240" w:lineRule="auto"/>
              <w:rPr>
                <w:color w:val="000000"/>
                <w:spacing w:val="-8"/>
                <w:szCs w:val="20"/>
              </w:rPr>
            </w:pPr>
          </w:p>
          <w:p w14:paraId="7A0BCB84" w14:textId="77777777" w:rsidR="00243E5C" w:rsidRPr="00160E7B" w:rsidRDefault="00243E5C" w:rsidP="00243E5C">
            <w:pPr>
              <w:spacing w:after="0" w:line="240" w:lineRule="auto"/>
              <w:rPr>
                <w:color w:val="000000"/>
                <w:spacing w:val="-8"/>
                <w:szCs w:val="20"/>
              </w:rPr>
            </w:pPr>
          </w:p>
          <w:p w14:paraId="318B6D4E" w14:textId="77777777" w:rsidR="00243E5C" w:rsidRPr="00160E7B" w:rsidRDefault="00243E5C" w:rsidP="00243E5C">
            <w:pPr>
              <w:spacing w:after="0" w:line="240" w:lineRule="auto"/>
              <w:rPr>
                <w:color w:val="000000"/>
                <w:spacing w:val="-8"/>
                <w:szCs w:val="20"/>
              </w:rPr>
            </w:pPr>
          </w:p>
          <w:p w14:paraId="4CED27F8" w14:textId="77777777" w:rsidR="00243E5C" w:rsidRPr="00160E7B" w:rsidRDefault="00243E5C" w:rsidP="00243E5C">
            <w:pPr>
              <w:spacing w:after="0" w:line="240" w:lineRule="auto"/>
              <w:rPr>
                <w:color w:val="000000"/>
                <w:spacing w:val="-8"/>
                <w:szCs w:val="20"/>
              </w:rPr>
            </w:pPr>
            <w:r w:rsidRPr="00160E7B">
              <w:rPr>
                <w:color w:val="000000"/>
                <w:spacing w:val="-8"/>
                <w:szCs w:val="20"/>
              </w:rPr>
              <w:t>NA</w:t>
            </w:r>
          </w:p>
        </w:tc>
        <w:tc>
          <w:tcPr>
            <w:tcW w:w="1738" w:type="dxa"/>
            <w:tcBorders>
              <w:top w:val="nil"/>
              <w:left w:val="single" w:sz="6" w:space="0" w:color="auto"/>
              <w:bottom w:val="nil"/>
              <w:right w:val="nil"/>
            </w:tcBorders>
          </w:tcPr>
          <w:p w14:paraId="41233EBE" w14:textId="77777777" w:rsidR="00243E5C" w:rsidRPr="00160E7B" w:rsidRDefault="00243E5C" w:rsidP="00243E5C">
            <w:pPr>
              <w:spacing w:after="0" w:line="240" w:lineRule="auto"/>
              <w:rPr>
                <w:color w:val="000000"/>
                <w:spacing w:val="-8"/>
                <w:szCs w:val="20"/>
              </w:rPr>
            </w:pPr>
          </w:p>
          <w:p w14:paraId="002ADD36" w14:textId="77777777" w:rsidR="00243E5C" w:rsidRPr="00160E7B" w:rsidRDefault="00243E5C" w:rsidP="00243E5C">
            <w:pPr>
              <w:spacing w:after="0" w:line="240" w:lineRule="auto"/>
              <w:rPr>
                <w:color w:val="000000"/>
                <w:spacing w:val="-8"/>
                <w:szCs w:val="20"/>
              </w:rPr>
            </w:pPr>
          </w:p>
          <w:p w14:paraId="07752076" w14:textId="77777777" w:rsidR="00243E5C" w:rsidRPr="00160E7B" w:rsidRDefault="00243E5C" w:rsidP="00243E5C">
            <w:pPr>
              <w:spacing w:after="0" w:line="240" w:lineRule="auto"/>
              <w:rPr>
                <w:color w:val="000000"/>
                <w:spacing w:val="-8"/>
                <w:szCs w:val="20"/>
              </w:rPr>
            </w:pPr>
          </w:p>
          <w:p w14:paraId="336AF90E" w14:textId="77777777" w:rsidR="00243E5C" w:rsidRPr="00160E7B" w:rsidRDefault="00243E5C" w:rsidP="00243E5C">
            <w:pPr>
              <w:spacing w:after="0" w:line="240" w:lineRule="auto"/>
              <w:rPr>
                <w:color w:val="000000"/>
                <w:spacing w:val="-8"/>
                <w:szCs w:val="20"/>
              </w:rPr>
            </w:pPr>
            <w:r w:rsidRPr="00160E7B">
              <w:rPr>
                <w:color w:val="000000"/>
                <w:spacing w:val="-8"/>
                <w:szCs w:val="20"/>
              </w:rPr>
              <w:t>NA</w:t>
            </w:r>
          </w:p>
        </w:tc>
      </w:tr>
      <w:tr w:rsidR="00243E5C" w:rsidRPr="00160E7B" w14:paraId="5EFCEE29" w14:textId="77777777" w:rsidTr="009F7F8D">
        <w:trPr>
          <w:trHeight w:val="187"/>
        </w:trPr>
        <w:tc>
          <w:tcPr>
            <w:tcW w:w="2292" w:type="dxa"/>
            <w:tcBorders>
              <w:top w:val="nil"/>
              <w:left w:val="nil"/>
              <w:bottom w:val="nil"/>
              <w:right w:val="single" w:sz="6" w:space="0" w:color="auto"/>
            </w:tcBorders>
          </w:tcPr>
          <w:p w14:paraId="45489CB8"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6" w:space="0" w:color="auto"/>
              <w:bottom w:val="nil"/>
              <w:right w:val="single" w:sz="6" w:space="0" w:color="auto"/>
            </w:tcBorders>
          </w:tcPr>
          <w:p w14:paraId="0DB127EF"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6055B8F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3A5BDF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875653B"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AB93A42" w14:textId="77777777" w:rsidR="00243E5C" w:rsidRPr="00160E7B" w:rsidRDefault="00243E5C" w:rsidP="00243E5C">
            <w:pPr>
              <w:spacing w:after="0" w:line="240" w:lineRule="auto"/>
              <w:rPr>
                <w:color w:val="000000"/>
                <w:spacing w:val="-8"/>
                <w:szCs w:val="20"/>
              </w:rPr>
            </w:pPr>
          </w:p>
        </w:tc>
      </w:tr>
      <w:tr w:rsidR="00243E5C" w:rsidRPr="00160E7B" w14:paraId="4BD3169F" w14:textId="77777777" w:rsidTr="009F7F8D">
        <w:trPr>
          <w:trHeight w:val="187"/>
        </w:trPr>
        <w:tc>
          <w:tcPr>
            <w:tcW w:w="2292" w:type="dxa"/>
            <w:tcBorders>
              <w:top w:val="nil"/>
              <w:left w:val="nil"/>
              <w:bottom w:val="nil"/>
              <w:right w:val="single" w:sz="6" w:space="0" w:color="auto"/>
            </w:tcBorders>
            <w:hideMark/>
          </w:tcPr>
          <w:p w14:paraId="28498239" w14:textId="77777777" w:rsidR="00243E5C" w:rsidRPr="00160E7B" w:rsidRDefault="00243E5C" w:rsidP="00243E5C">
            <w:pPr>
              <w:spacing w:after="0" w:line="240" w:lineRule="auto"/>
              <w:rPr>
                <w:color w:val="000000"/>
                <w:spacing w:val="-8"/>
                <w:szCs w:val="20"/>
                <w:u w:val="single"/>
              </w:rPr>
            </w:pPr>
            <w:r w:rsidRPr="00160E7B">
              <w:rPr>
                <w:b/>
                <w:bCs/>
                <w:color w:val="000000"/>
                <w:spacing w:val="-8"/>
                <w:szCs w:val="20"/>
                <w:u w:val="single"/>
              </w:rPr>
              <w:t>Local Currency Individual Checking Accounts</w:t>
            </w:r>
          </w:p>
        </w:tc>
        <w:tc>
          <w:tcPr>
            <w:tcW w:w="1373" w:type="dxa"/>
            <w:tcBorders>
              <w:top w:val="nil"/>
              <w:left w:val="single" w:sz="6" w:space="0" w:color="auto"/>
              <w:bottom w:val="nil"/>
              <w:right w:val="single" w:sz="6" w:space="0" w:color="auto"/>
            </w:tcBorders>
          </w:tcPr>
          <w:p w14:paraId="27158AB1"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07674CF"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B6BC7C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0DBAE9A"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16C62DAD" w14:textId="77777777" w:rsidR="00243E5C" w:rsidRPr="00160E7B" w:rsidRDefault="00243E5C" w:rsidP="00243E5C">
            <w:pPr>
              <w:spacing w:after="0" w:line="240" w:lineRule="auto"/>
              <w:rPr>
                <w:color w:val="000000"/>
                <w:spacing w:val="-8"/>
                <w:szCs w:val="20"/>
              </w:rPr>
            </w:pPr>
          </w:p>
        </w:tc>
      </w:tr>
      <w:tr w:rsidR="00243E5C" w:rsidRPr="00160E7B" w14:paraId="46A05B26" w14:textId="77777777" w:rsidTr="009F7F8D">
        <w:trPr>
          <w:trHeight w:val="187"/>
        </w:trPr>
        <w:tc>
          <w:tcPr>
            <w:tcW w:w="2292" w:type="dxa"/>
            <w:tcBorders>
              <w:top w:val="nil"/>
              <w:left w:val="nil"/>
              <w:bottom w:val="nil"/>
              <w:right w:val="single" w:sz="6" w:space="0" w:color="auto"/>
            </w:tcBorders>
          </w:tcPr>
          <w:p w14:paraId="7C17A441" w14:textId="77777777" w:rsidR="00243E5C" w:rsidRPr="00160E7B" w:rsidRDefault="00243E5C" w:rsidP="00243E5C">
            <w:pPr>
              <w:spacing w:after="0" w:line="240" w:lineRule="auto"/>
              <w:rPr>
                <w:b/>
                <w:bCs/>
                <w:color w:val="000000"/>
                <w:spacing w:val="-8"/>
                <w:szCs w:val="20"/>
              </w:rPr>
            </w:pPr>
          </w:p>
        </w:tc>
        <w:tc>
          <w:tcPr>
            <w:tcW w:w="1373" w:type="dxa"/>
            <w:tcBorders>
              <w:top w:val="nil"/>
              <w:left w:val="single" w:sz="6" w:space="0" w:color="auto"/>
              <w:bottom w:val="nil"/>
              <w:right w:val="single" w:sz="6" w:space="0" w:color="auto"/>
            </w:tcBorders>
          </w:tcPr>
          <w:p w14:paraId="3205514B"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110C7182"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256B31BD"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C5FEB44"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26D14DBF" w14:textId="77777777" w:rsidR="00243E5C" w:rsidRPr="00160E7B" w:rsidRDefault="00243E5C" w:rsidP="00243E5C">
            <w:pPr>
              <w:spacing w:after="0" w:line="240" w:lineRule="auto"/>
              <w:rPr>
                <w:color w:val="000000"/>
                <w:spacing w:val="-8"/>
                <w:szCs w:val="20"/>
              </w:rPr>
            </w:pPr>
          </w:p>
        </w:tc>
      </w:tr>
      <w:tr w:rsidR="00243E5C" w:rsidRPr="00160E7B" w14:paraId="2EC3CFBD" w14:textId="77777777" w:rsidTr="009F7F8D">
        <w:trPr>
          <w:trHeight w:val="702"/>
        </w:trPr>
        <w:tc>
          <w:tcPr>
            <w:tcW w:w="2292" w:type="dxa"/>
            <w:tcBorders>
              <w:top w:val="nil"/>
              <w:left w:val="nil"/>
              <w:bottom w:val="nil"/>
              <w:right w:val="single" w:sz="6" w:space="0" w:color="auto"/>
            </w:tcBorders>
            <w:hideMark/>
          </w:tcPr>
          <w:p w14:paraId="10D59494"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United Kingdom – British Pound Sterling</w:t>
            </w:r>
          </w:p>
        </w:tc>
        <w:tc>
          <w:tcPr>
            <w:tcW w:w="1373" w:type="dxa"/>
            <w:tcBorders>
              <w:top w:val="nil"/>
              <w:left w:val="single" w:sz="6" w:space="0" w:color="auto"/>
              <w:bottom w:val="nil"/>
              <w:right w:val="single" w:sz="6" w:space="0" w:color="auto"/>
            </w:tcBorders>
          </w:tcPr>
          <w:p w14:paraId="6CB1A816"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768A4847"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3203C866"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62BCD97"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697B0035" w14:textId="77777777" w:rsidR="00243E5C" w:rsidRPr="00160E7B" w:rsidRDefault="00243E5C" w:rsidP="00243E5C">
            <w:pPr>
              <w:spacing w:after="0" w:line="240" w:lineRule="auto"/>
              <w:rPr>
                <w:color w:val="000000"/>
                <w:spacing w:val="-8"/>
                <w:szCs w:val="20"/>
              </w:rPr>
            </w:pPr>
          </w:p>
        </w:tc>
      </w:tr>
      <w:tr w:rsidR="00243E5C" w:rsidRPr="00160E7B" w14:paraId="2D781F9C" w14:textId="77777777" w:rsidTr="009F7F8D">
        <w:trPr>
          <w:trHeight w:val="187"/>
        </w:trPr>
        <w:tc>
          <w:tcPr>
            <w:tcW w:w="2292" w:type="dxa"/>
            <w:tcBorders>
              <w:top w:val="nil"/>
              <w:left w:val="nil"/>
              <w:bottom w:val="nil"/>
              <w:right w:val="single" w:sz="6" w:space="0" w:color="auto"/>
            </w:tcBorders>
          </w:tcPr>
          <w:p w14:paraId="29056160"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6" w:space="0" w:color="auto"/>
              <w:bottom w:val="nil"/>
              <w:right w:val="single" w:sz="6" w:space="0" w:color="auto"/>
            </w:tcBorders>
          </w:tcPr>
          <w:p w14:paraId="4E755FF0" w14:textId="77777777" w:rsidR="00243E5C" w:rsidRPr="00160E7B" w:rsidRDefault="00243E5C" w:rsidP="00243E5C">
            <w:pPr>
              <w:spacing w:after="0" w:line="240" w:lineRule="auto"/>
              <w:rPr>
                <w:color w:val="000000"/>
                <w:spacing w:val="-8"/>
                <w:szCs w:val="20"/>
              </w:rPr>
            </w:pPr>
          </w:p>
        </w:tc>
        <w:tc>
          <w:tcPr>
            <w:tcW w:w="1466" w:type="dxa"/>
            <w:tcBorders>
              <w:top w:val="nil"/>
              <w:left w:val="single" w:sz="6" w:space="0" w:color="auto"/>
              <w:bottom w:val="nil"/>
              <w:right w:val="single" w:sz="6" w:space="0" w:color="auto"/>
            </w:tcBorders>
          </w:tcPr>
          <w:p w14:paraId="07EE5FA5"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5ED7EE2B" w14:textId="77777777" w:rsidR="00243E5C" w:rsidRPr="00160E7B" w:rsidRDefault="00243E5C" w:rsidP="00243E5C">
            <w:pPr>
              <w:spacing w:after="0" w:line="240" w:lineRule="auto"/>
              <w:rPr>
                <w:color w:val="000000"/>
                <w:spacing w:val="-8"/>
                <w:szCs w:val="20"/>
              </w:rPr>
            </w:pPr>
          </w:p>
        </w:tc>
        <w:tc>
          <w:tcPr>
            <w:tcW w:w="1283" w:type="dxa"/>
            <w:tcBorders>
              <w:top w:val="nil"/>
              <w:left w:val="single" w:sz="6" w:space="0" w:color="auto"/>
              <w:bottom w:val="nil"/>
              <w:right w:val="single" w:sz="6" w:space="0" w:color="auto"/>
            </w:tcBorders>
          </w:tcPr>
          <w:p w14:paraId="1CD8CE6D" w14:textId="77777777" w:rsidR="00243E5C" w:rsidRPr="00160E7B" w:rsidRDefault="00243E5C" w:rsidP="00243E5C">
            <w:pPr>
              <w:spacing w:after="0" w:line="240" w:lineRule="auto"/>
              <w:rPr>
                <w:color w:val="000000"/>
                <w:spacing w:val="-8"/>
                <w:szCs w:val="20"/>
              </w:rPr>
            </w:pPr>
          </w:p>
        </w:tc>
        <w:tc>
          <w:tcPr>
            <w:tcW w:w="1738" w:type="dxa"/>
            <w:tcBorders>
              <w:top w:val="nil"/>
              <w:left w:val="single" w:sz="6" w:space="0" w:color="auto"/>
              <w:bottom w:val="nil"/>
              <w:right w:val="nil"/>
            </w:tcBorders>
          </w:tcPr>
          <w:p w14:paraId="4473E72A" w14:textId="77777777" w:rsidR="00243E5C" w:rsidRPr="00160E7B" w:rsidRDefault="00243E5C" w:rsidP="00243E5C">
            <w:pPr>
              <w:spacing w:after="0" w:line="240" w:lineRule="auto"/>
              <w:rPr>
                <w:color w:val="000000"/>
                <w:spacing w:val="-8"/>
                <w:szCs w:val="20"/>
              </w:rPr>
            </w:pPr>
          </w:p>
        </w:tc>
      </w:tr>
      <w:tr w:rsidR="00243E5C" w:rsidRPr="00160E7B" w14:paraId="60EE098A" w14:textId="77777777" w:rsidTr="009F7F8D">
        <w:trPr>
          <w:trHeight w:val="187"/>
        </w:trPr>
        <w:tc>
          <w:tcPr>
            <w:tcW w:w="2292" w:type="dxa"/>
            <w:tcBorders>
              <w:top w:val="nil"/>
              <w:left w:val="nil"/>
              <w:bottom w:val="nil"/>
              <w:right w:val="single" w:sz="6" w:space="0" w:color="auto"/>
            </w:tcBorders>
            <w:hideMark/>
          </w:tcPr>
          <w:p w14:paraId="746165FB" w14:textId="77777777" w:rsidR="00243E5C" w:rsidRPr="00160E7B" w:rsidRDefault="00243E5C" w:rsidP="00243E5C">
            <w:pPr>
              <w:spacing w:after="0" w:line="240" w:lineRule="auto"/>
              <w:rPr>
                <w:szCs w:val="20"/>
              </w:rPr>
            </w:pPr>
            <w:r w:rsidRPr="00160E7B">
              <w:rPr>
                <w:szCs w:val="20"/>
              </w:rPr>
              <w:t xml:space="preserve">Minimum Balance; No Monthly Service Charge                       </w:t>
            </w:r>
          </w:p>
        </w:tc>
        <w:tc>
          <w:tcPr>
            <w:tcW w:w="1373" w:type="dxa"/>
            <w:tcBorders>
              <w:top w:val="nil"/>
              <w:left w:val="single" w:sz="6" w:space="0" w:color="auto"/>
              <w:bottom w:val="nil"/>
              <w:right w:val="single" w:sz="6" w:space="0" w:color="auto"/>
            </w:tcBorders>
            <w:hideMark/>
          </w:tcPr>
          <w:p w14:paraId="579244DE" w14:textId="77777777" w:rsidR="00243E5C" w:rsidRPr="00160E7B" w:rsidRDefault="00243E5C" w:rsidP="00243E5C">
            <w:pPr>
              <w:spacing w:after="0" w:line="240" w:lineRule="auto"/>
              <w:rPr>
                <w:szCs w:val="20"/>
              </w:rPr>
            </w:pPr>
            <w:r w:rsidRPr="00160E7B">
              <w:rPr>
                <w:szCs w:val="20"/>
              </w:rPr>
              <w:t xml:space="preserve"> None</w:t>
            </w:r>
          </w:p>
        </w:tc>
        <w:tc>
          <w:tcPr>
            <w:tcW w:w="1466" w:type="dxa"/>
            <w:tcBorders>
              <w:top w:val="nil"/>
              <w:left w:val="single" w:sz="6" w:space="0" w:color="auto"/>
              <w:bottom w:val="nil"/>
              <w:right w:val="single" w:sz="6" w:space="0" w:color="auto"/>
            </w:tcBorders>
            <w:hideMark/>
          </w:tcPr>
          <w:p w14:paraId="2168EE10"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5181A77D"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760351C8"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78654AA8"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33E4AB88" w14:textId="77777777" w:rsidTr="009F7F8D">
        <w:trPr>
          <w:trHeight w:val="187"/>
        </w:trPr>
        <w:tc>
          <w:tcPr>
            <w:tcW w:w="2292" w:type="dxa"/>
            <w:tcBorders>
              <w:top w:val="nil"/>
              <w:left w:val="nil"/>
              <w:bottom w:val="nil"/>
              <w:right w:val="single" w:sz="6" w:space="0" w:color="auto"/>
            </w:tcBorders>
          </w:tcPr>
          <w:p w14:paraId="26F0CC60" w14:textId="77777777" w:rsidR="00243E5C" w:rsidRPr="00160E7B" w:rsidRDefault="00243E5C" w:rsidP="00243E5C">
            <w:pPr>
              <w:spacing w:after="0" w:line="240" w:lineRule="auto"/>
              <w:rPr>
                <w:szCs w:val="20"/>
              </w:rPr>
            </w:pPr>
          </w:p>
        </w:tc>
        <w:tc>
          <w:tcPr>
            <w:tcW w:w="1373" w:type="dxa"/>
            <w:tcBorders>
              <w:top w:val="nil"/>
              <w:left w:val="single" w:sz="6" w:space="0" w:color="auto"/>
              <w:bottom w:val="nil"/>
              <w:right w:val="single" w:sz="6" w:space="0" w:color="auto"/>
            </w:tcBorders>
          </w:tcPr>
          <w:p w14:paraId="7EDD3F29"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08CD0242"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3BDC42EB"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0BFFF9E8"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7622E629" w14:textId="77777777" w:rsidR="00243E5C" w:rsidRPr="00160E7B" w:rsidRDefault="00243E5C" w:rsidP="00243E5C">
            <w:pPr>
              <w:spacing w:after="0" w:line="240" w:lineRule="auto"/>
              <w:rPr>
                <w:szCs w:val="20"/>
              </w:rPr>
            </w:pPr>
          </w:p>
        </w:tc>
      </w:tr>
      <w:tr w:rsidR="00243E5C" w:rsidRPr="00160E7B" w14:paraId="1571DCAF" w14:textId="77777777" w:rsidTr="009F7F8D">
        <w:trPr>
          <w:trHeight w:val="187"/>
        </w:trPr>
        <w:tc>
          <w:tcPr>
            <w:tcW w:w="2292" w:type="dxa"/>
            <w:tcBorders>
              <w:top w:val="nil"/>
              <w:left w:val="nil"/>
              <w:bottom w:val="nil"/>
              <w:right w:val="single" w:sz="6" w:space="0" w:color="auto"/>
            </w:tcBorders>
            <w:hideMark/>
          </w:tcPr>
          <w:p w14:paraId="669544F7" w14:textId="77777777" w:rsidR="00243E5C" w:rsidRPr="00160E7B" w:rsidRDefault="00243E5C" w:rsidP="00243E5C">
            <w:pPr>
              <w:spacing w:after="0" w:line="240" w:lineRule="auto"/>
              <w:rPr>
                <w:szCs w:val="20"/>
              </w:rPr>
            </w:pPr>
            <w:r w:rsidRPr="00160E7B">
              <w:rPr>
                <w:szCs w:val="20"/>
              </w:rPr>
              <w:t xml:space="preserve">Monthly Service Charge; </w:t>
            </w:r>
          </w:p>
        </w:tc>
        <w:tc>
          <w:tcPr>
            <w:tcW w:w="1373" w:type="dxa"/>
            <w:tcBorders>
              <w:top w:val="nil"/>
              <w:left w:val="single" w:sz="6" w:space="0" w:color="auto"/>
              <w:bottom w:val="nil"/>
              <w:right w:val="single" w:sz="6" w:space="0" w:color="auto"/>
            </w:tcBorders>
            <w:hideMark/>
          </w:tcPr>
          <w:p w14:paraId="0783994A" w14:textId="77777777" w:rsidR="00243E5C" w:rsidRPr="00160E7B" w:rsidRDefault="00243E5C" w:rsidP="00243E5C">
            <w:pPr>
              <w:spacing w:after="0" w:line="240" w:lineRule="auto"/>
              <w:rPr>
                <w:szCs w:val="20"/>
              </w:rPr>
            </w:pPr>
            <w:r w:rsidRPr="00160E7B">
              <w:rPr>
                <w:szCs w:val="20"/>
              </w:rPr>
              <w:t xml:space="preserve"> No Charge</w:t>
            </w:r>
          </w:p>
        </w:tc>
        <w:tc>
          <w:tcPr>
            <w:tcW w:w="1466" w:type="dxa"/>
            <w:tcBorders>
              <w:top w:val="nil"/>
              <w:left w:val="single" w:sz="6" w:space="0" w:color="auto"/>
              <w:bottom w:val="nil"/>
              <w:right w:val="single" w:sz="6" w:space="0" w:color="auto"/>
            </w:tcBorders>
          </w:tcPr>
          <w:p w14:paraId="5E9C7264"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32DD3D3F"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6C836856"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08468BE7" w14:textId="77777777" w:rsidR="00243E5C" w:rsidRPr="00160E7B" w:rsidRDefault="00243E5C" w:rsidP="00243E5C">
            <w:pPr>
              <w:spacing w:after="0" w:line="240" w:lineRule="auto"/>
              <w:rPr>
                <w:szCs w:val="20"/>
              </w:rPr>
            </w:pPr>
          </w:p>
        </w:tc>
      </w:tr>
      <w:tr w:rsidR="00243E5C" w:rsidRPr="00160E7B" w14:paraId="31203828" w14:textId="77777777" w:rsidTr="009F7F8D">
        <w:trPr>
          <w:trHeight w:val="187"/>
        </w:trPr>
        <w:tc>
          <w:tcPr>
            <w:tcW w:w="2292" w:type="dxa"/>
            <w:tcBorders>
              <w:top w:val="nil"/>
              <w:left w:val="nil"/>
              <w:bottom w:val="nil"/>
              <w:right w:val="single" w:sz="6" w:space="0" w:color="auto"/>
            </w:tcBorders>
          </w:tcPr>
          <w:p w14:paraId="4C2BEF27" w14:textId="77777777" w:rsidR="00243E5C" w:rsidRPr="00160E7B" w:rsidRDefault="00243E5C" w:rsidP="00243E5C">
            <w:pPr>
              <w:spacing w:after="0" w:line="240" w:lineRule="auto"/>
              <w:rPr>
                <w:szCs w:val="20"/>
              </w:rPr>
            </w:pPr>
          </w:p>
        </w:tc>
        <w:tc>
          <w:tcPr>
            <w:tcW w:w="1373" w:type="dxa"/>
            <w:tcBorders>
              <w:top w:val="nil"/>
              <w:left w:val="single" w:sz="6" w:space="0" w:color="auto"/>
              <w:bottom w:val="nil"/>
              <w:right w:val="single" w:sz="6" w:space="0" w:color="auto"/>
            </w:tcBorders>
          </w:tcPr>
          <w:p w14:paraId="4C82933E"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485796D4"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63420CAB"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77ECEB29"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57068B70" w14:textId="77777777" w:rsidR="00243E5C" w:rsidRPr="00160E7B" w:rsidRDefault="00243E5C" w:rsidP="00243E5C">
            <w:pPr>
              <w:spacing w:after="0" w:line="240" w:lineRule="auto"/>
              <w:rPr>
                <w:szCs w:val="20"/>
              </w:rPr>
            </w:pPr>
          </w:p>
        </w:tc>
      </w:tr>
      <w:tr w:rsidR="00243E5C" w:rsidRPr="00160E7B" w14:paraId="3AE99542" w14:textId="77777777" w:rsidTr="009F7F8D">
        <w:trPr>
          <w:trHeight w:val="187"/>
        </w:trPr>
        <w:tc>
          <w:tcPr>
            <w:tcW w:w="2292" w:type="dxa"/>
            <w:tcBorders>
              <w:top w:val="nil"/>
              <w:left w:val="nil"/>
              <w:bottom w:val="nil"/>
              <w:right w:val="single" w:sz="6" w:space="0" w:color="auto"/>
            </w:tcBorders>
            <w:hideMark/>
          </w:tcPr>
          <w:p w14:paraId="3C1722A9" w14:textId="77777777" w:rsidR="00243E5C" w:rsidRPr="00160E7B" w:rsidRDefault="00243E5C" w:rsidP="00243E5C">
            <w:pPr>
              <w:spacing w:after="0" w:line="240" w:lineRule="auto"/>
              <w:rPr>
                <w:szCs w:val="20"/>
              </w:rPr>
            </w:pPr>
            <w:r w:rsidRPr="00160E7B">
              <w:rPr>
                <w:szCs w:val="20"/>
              </w:rPr>
              <w:t>Minimum Opening Balance</w:t>
            </w:r>
          </w:p>
        </w:tc>
        <w:tc>
          <w:tcPr>
            <w:tcW w:w="1373" w:type="dxa"/>
            <w:tcBorders>
              <w:top w:val="nil"/>
              <w:left w:val="single" w:sz="6" w:space="0" w:color="auto"/>
              <w:bottom w:val="nil"/>
              <w:right w:val="single" w:sz="6" w:space="0" w:color="auto"/>
            </w:tcBorders>
            <w:hideMark/>
          </w:tcPr>
          <w:p w14:paraId="5E9975D9" w14:textId="77777777" w:rsidR="00243E5C" w:rsidRPr="00160E7B" w:rsidRDefault="00243E5C" w:rsidP="00243E5C">
            <w:pPr>
              <w:spacing w:after="0" w:line="240" w:lineRule="auto"/>
              <w:rPr>
                <w:szCs w:val="20"/>
              </w:rPr>
            </w:pPr>
            <w:r w:rsidRPr="00160E7B">
              <w:rPr>
                <w:szCs w:val="20"/>
              </w:rPr>
              <w:t>None</w:t>
            </w:r>
          </w:p>
        </w:tc>
        <w:tc>
          <w:tcPr>
            <w:tcW w:w="1466" w:type="dxa"/>
            <w:tcBorders>
              <w:top w:val="nil"/>
              <w:left w:val="single" w:sz="6" w:space="0" w:color="auto"/>
              <w:bottom w:val="nil"/>
              <w:right w:val="single" w:sz="6" w:space="0" w:color="auto"/>
            </w:tcBorders>
            <w:hideMark/>
          </w:tcPr>
          <w:p w14:paraId="404AF879"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172B105A"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6A1F10BA"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44D1AD13"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4AFF0F3A" w14:textId="77777777" w:rsidTr="009F7F8D">
        <w:trPr>
          <w:trHeight w:val="187"/>
        </w:trPr>
        <w:tc>
          <w:tcPr>
            <w:tcW w:w="2292" w:type="dxa"/>
            <w:tcBorders>
              <w:top w:val="nil"/>
              <w:left w:val="nil"/>
              <w:bottom w:val="nil"/>
              <w:right w:val="single" w:sz="6" w:space="0" w:color="auto"/>
            </w:tcBorders>
          </w:tcPr>
          <w:p w14:paraId="2E0FD946" w14:textId="77777777" w:rsidR="00243E5C" w:rsidRPr="00160E7B" w:rsidRDefault="00243E5C" w:rsidP="00243E5C">
            <w:pPr>
              <w:spacing w:after="0" w:line="240" w:lineRule="auto"/>
              <w:rPr>
                <w:b/>
                <w:bCs/>
                <w:szCs w:val="20"/>
              </w:rPr>
            </w:pPr>
          </w:p>
        </w:tc>
        <w:tc>
          <w:tcPr>
            <w:tcW w:w="1373" w:type="dxa"/>
            <w:tcBorders>
              <w:top w:val="nil"/>
              <w:left w:val="single" w:sz="6" w:space="0" w:color="auto"/>
              <w:bottom w:val="nil"/>
              <w:right w:val="single" w:sz="6" w:space="0" w:color="auto"/>
            </w:tcBorders>
          </w:tcPr>
          <w:p w14:paraId="310F132B"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2A5F3010"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20C3AEAE"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0E110D06"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3F2D616B" w14:textId="77777777" w:rsidR="00243E5C" w:rsidRPr="00160E7B" w:rsidRDefault="00243E5C" w:rsidP="00243E5C">
            <w:pPr>
              <w:spacing w:after="0" w:line="240" w:lineRule="auto"/>
              <w:rPr>
                <w:szCs w:val="20"/>
              </w:rPr>
            </w:pPr>
          </w:p>
        </w:tc>
      </w:tr>
      <w:tr w:rsidR="00243E5C" w:rsidRPr="00160E7B" w14:paraId="2974C025" w14:textId="77777777" w:rsidTr="009F7F8D">
        <w:trPr>
          <w:trHeight w:val="187"/>
        </w:trPr>
        <w:tc>
          <w:tcPr>
            <w:tcW w:w="2292" w:type="dxa"/>
            <w:tcBorders>
              <w:top w:val="nil"/>
              <w:left w:val="nil"/>
              <w:bottom w:val="nil"/>
              <w:right w:val="single" w:sz="6" w:space="0" w:color="auto"/>
            </w:tcBorders>
            <w:hideMark/>
          </w:tcPr>
          <w:p w14:paraId="35F7F73E" w14:textId="77777777" w:rsidR="00243E5C" w:rsidRPr="00160E7B" w:rsidRDefault="00243E5C" w:rsidP="00243E5C">
            <w:pPr>
              <w:spacing w:after="0" w:line="240" w:lineRule="auto"/>
              <w:rPr>
                <w:szCs w:val="20"/>
              </w:rPr>
            </w:pPr>
            <w:r w:rsidRPr="00160E7B">
              <w:rPr>
                <w:szCs w:val="20"/>
              </w:rPr>
              <w:t>90-Day Closing Charge</w:t>
            </w:r>
          </w:p>
        </w:tc>
        <w:tc>
          <w:tcPr>
            <w:tcW w:w="1373" w:type="dxa"/>
            <w:tcBorders>
              <w:top w:val="nil"/>
              <w:left w:val="single" w:sz="6" w:space="0" w:color="auto"/>
              <w:bottom w:val="nil"/>
              <w:right w:val="single" w:sz="6" w:space="0" w:color="auto"/>
            </w:tcBorders>
            <w:hideMark/>
          </w:tcPr>
          <w:p w14:paraId="04D4D0D5" w14:textId="77777777" w:rsidR="00243E5C" w:rsidRPr="00160E7B" w:rsidRDefault="00243E5C" w:rsidP="00243E5C">
            <w:pPr>
              <w:spacing w:after="0" w:line="240" w:lineRule="auto"/>
              <w:rPr>
                <w:szCs w:val="20"/>
              </w:rPr>
            </w:pPr>
            <w:r w:rsidRPr="00160E7B">
              <w:rPr>
                <w:szCs w:val="20"/>
              </w:rPr>
              <w:t>£6</w:t>
            </w:r>
          </w:p>
        </w:tc>
        <w:tc>
          <w:tcPr>
            <w:tcW w:w="1466" w:type="dxa"/>
            <w:tcBorders>
              <w:top w:val="nil"/>
              <w:left w:val="single" w:sz="6" w:space="0" w:color="auto"/>
              <w:bottom w:val="nil"/>
              <w:right w:val="single" w:sz="6" w:space="0" w:color="auto"/>
            </w:tcBorders>
            <w:hideMark/>
          </w:tcPr>
          <w:p w14:paraId="735C1D8B"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2FE6571B"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32A87928"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043CBEEA"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752EAD8E" w14:textId="77777777" w:rsidTr="009F7F8D">
        <w:trPr>
          <w:trHeight w:val="187"/>
        </w:trPr>
        <w:tc>
          <w:tcPr>
            <w:tcW w:w="2292" w:type="dxa"/>
            <w:tcBorders>
              <w:top w:val="nil"/>
              <w:left w:val="nil"/>
              <w:bottom w:val="nil"/>
              <w:right w:val="single" w:sz="6" w:space="0" w:color="auto"/>
            </w:tcBorders>
          </w:tcPr>
          <w:p w14:paraId="7EFC1A90" w14:textId="77777777" w:rsidR="00243E5C" w:rsidRPr="00160E7B" w:rsidRDefault="00243E5C" w:rsidP="00243E5C">
            <w:pPr>
              <w:spacing w:after="0" w:line="240" w:lineRule="auto"/>
              <w:rPr>
                <w:szCs w:val="20"/>
              </w:rPr>
            </w:pPr>
          </w:p>
        </w:tc>
        <w:tc>
          <w:tcPr>
            <w:tcW w:w="1373" w:type="dxa"/>
            <w:tcBorders>
              <w:top w:val="nil"/>
              <w:left w:val="single" w:sz="6" w:space="0" w:color="auto"/>
              <w:bottom w:val="nil"/>
              <w:right w:val="single" w:sz="6" w:space="0" w:color="auto"/>
            </w:tcBorders>
          </w:tcPr>
          <w:p w14:paraId="2893FF53"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50B6D41D"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10F448E2"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069CD29B"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4948493E" w14:textId="77777777" w:rsidR="00243E5C" w:rsidRPr="00160E7B" w:rsidRDefault="00243E5C" w:rsidP="00243E5C">
            <w:pPr>
              <w:spacing w:after="0" w:line="240" w:lineRule="auto"/>
              <w:rPr>
                <w:szCs w:val="20"/>
              </w:rPr>
            </w:pPr>
          </w:p>
        </w:tc>
      </w:tr>
      <w:tr w:rsidR="00243E5C" w:rsidRPr="00160E7B" w14:paraId="6CC21E8A" w14:textId="77777777" w:rsidTr="009F7F8D">
        <w:trPr>
          <w:trHeight w:val="187"/>
        </w:trPr>
        <w:tc>
          <w:tcPr>
            <w:tcW w:w="2292" w:type="dxa"/>
            <w:tcBorders>
              <w:top w:val="nil"/>
              <w:left w:val="nil"/>
              <w:bottom w:val="nil"/>
              <w:right w:val="single" w:sz="6" w:space="0" w:color="auto"/>
            </w:tcBorders>
            <w:hideMark/>
          </w:tcPr>
          <w:p w14:paraId="1AC51F38" w14:textId="77777777" w:rsidR="00243E5C" w:rsidRPr="00160E7B" w:rsidRDefault="00243E5C" w:rsidP="00243E5C">
            <w:pPr>
              <w:spacing w:after="0" w:line="240" w:lineRule="auto"/>
              <w:rPr>
                <w:szCs w:val="20"/>
              </w:rPr>
            </w:pPr>
            <w:r w:rsidRPr="00160E7B">
              <w:rPr>
                <w:szCs w:val="20"/>
              </w:rPr>
              <w:t xml:space="preserve">Monthly Inactive/(where account balance is below minimum and above zero) </w:t>
            </w:r>
          </w:p>
        </w:tc>
        <w:tc>
          <w:tcPr>
            <w:tcW w:w="1373" w:type="dxa"/>
            <w:tcBorders>
              <w:top w:val="nil"/>
              <w:left w:val="single" w:sz="6" w:space="0" w:color="auto"/>
              <w:bottom w:val="nil"/>
              <w:right w:val="single" w:sz="6" w:space="0" w:color="auto"/>
            </w:tcBorders>
            <w:hideMark/>
          </w:tcPr>
          <w:p w14:paraId="174B59EC" w14:textId="77777777" w:rsidR="00243E5C" w:rsidRPr="00160E7B" w:rsidRDefault="00243E5C" w:rsidP="00243E5C">
            <w:pPr>
              <w:spacing w:after="0" w:line="240" w:lineRule="auto"/>
              <w:rPr>
                <w:szCs w:val="20"/>
              </w:rPr>
            </w:pPr>
            <w:r w:rsidRPr="00160E7B">
              <w:rPr>
                <w:szCs w:val="20"/>
              </w:rPr>
              <w:t>£4</w:t>
            </w:r>
          </w:p>
        </w:tc>
        <w:tc>
          <w:tcPr>
            <w:tcW w:w="1466" w:type="dxa"/>
            <w:tcBorders>
              <w:top w:val="nil"/>
              <w:left w:val="single" w:sz="6" w:space="0" w:color="auto"/>
              <w:bottom w:val="nil"/>
              <w:right w:val="single" w:sz="6" w:space="0" w:color="auto"/>
            </w:tcBorders>
            <w:hideMark/>
          </w:tcPr>
          <w:p w14:paraId="40C57D83"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736CEF11"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351C4F45"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1A19D9B8"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61F3DF19" w14:textId="77777777" w:rsidTr="009F7F8D">
        <w:trPr>
          <w:trHeight w:val="187"/>
        </w:trPr>
        <w:tc>
          <w:tcPr>
            <w:tcW w:w="2292" w:type="dxa"/>
            <w:tcBorders>
              <w:top w:val="nil"/>
              <w:left w:val="nil"/>
              <w:bottom w:val="nil"/>
              <w:right w:val="single" w:sz="6" w:space="0" w:color="auto"/>
            </w:tcBorders>
          </w:tcPr>
          <w:p w14:paraId="6E1A84E6" w14:textId="77777777" w:rsidR="00243E5C" w:rsidRPr="00160E7B" w:rsidRDefault="00243E5C" w:rsidP="00243E5C">
            <w:pPr>
              <w:spacing w:after="0" w:line="240" w:lineRule="auto"/>
              <w:rPr>
                <w:szCs w:val="20"/>
              </w:rPr>
            </w:pPr>
          </w:p>
        </w:tc>
        <w:tc>
          <w:tcPr>
            <w:tcW w:w="1373" w:type="dxa"/>
            <w:tcBorders>
              <w:top w:val="nil"/>
              <w:left w:val="single" w:sz="6" w:space="0" w:color="auto"/>
              <w:bottom w:val="nil"/>
              <w:right w:val="single" w:sz="6" w:space="0" w:color="auto"/>
            </w:tcBorders>
          </w:tcPr>
          <w:p w14:paraId="0A6953A2"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05BA2CDF"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52581145"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179B6EFE"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40FDC178" w14:textId="77777777" w:rsidR="00243E5C" w:rsidRPr="00160E7B" w:rsidRDefault="00243E5C" w:rsidP="00243E5C">
            <w:pPr>
              <w:spacing w:after="0" w:line="240" w:lineRule="auto"/>
              <w:rPr>
                <w:szCs w:val="20"/>
              </w:rPr>
            </w:pPr>
          </w:p>
        </w:tc>
      </w:tr>
      <w:tr w:rsidR="00243E5C" w:rsidRPr="00160E7B" w14:paraId="03770B5B" w14:textId="77777777" w:rsidTr="009F7F8D">
        <w:trPr>
          <w:trHeight w:val="187"/>
        </w:trPr>
        <w:tc>
          <w:tcPr>
            <w:tcW w:w="2292" w:type="dxa"/>
            <w:tcBorders>
              <w:top w:val="nil"/>
              <w:left w:val="nil"/>
              <w:bottom w:val="nil"/>
              <w:right w:val="single" w:sz="6" w:space="0" w:color="auto"/>
            </w:tcBorders>
            <w:hideMark/>
          </w:tcPr>
          <w:p w14:paraId="63C2BF5C" w14:textId="77777777" w:rsidR="00243E5C" w:rsidRPr="00160E7B" w:rsidRDefault="00243E5C" w:rsidP="00243E5C">
            <w:pPr>
              <w:spacing w:after="0" w:line="240" w:lineRule="auto"/>
              <w:rPr>
                <w:szCs w:val="20"/>
              </w:rPr>
            </w:pPr>
            <w:r w:rsidRPr="00160E7B">
              <w:rPr>
                <w:szCs w:val="20"/>
              </w:rPr>
              <w:t>Dormant Charge</w:t>
            </w:r>
          </w:p>
        </w:tc>
        <w:tc>
          <w:tcPr>
            <w:tcW w:w="1373" w:type="dxa"/>
            <w:tcBorders>
              <w:top w:val="nil"/>
              <w:left w:val="single" w:sz="6" w:space="0" w:color="auto"/>
              <w:bottom w:val="nil"/>
              <w:right w:val="single" w:sz="6" w:space="0" w:color="auto"/>
            </w:tcBorders>
            <w:hideMark/>
          </w:tcPr>
          <w:p w14:paraId="4134213C" w14:textId="77777777" w:rsidR="00243E5C" w:rsidRPr="00160E7B" w:rsidRDefault="00243E5C" w:rsidP="00243E5C">
            <w:pPr>
              <w:spacing w:after="0" w:line="240" w:lineRule="auto"/>
              <w:rPr>
                <w:szCs w:val="20"/>
              </w:rPr>
            </w:pPr>
            <w:r w:rsidRPr="00160E7B">
              <w:rPr>
                <w:szCs w:val="20"/>
              </w:rPr>
              <w:t>None</w:t>
            </w:r>
          </w:p>
        </w:tc>
        <w:tc>
          <w:tcPr>
            <w:tcW w:w="1466" w:type="dxa"/>
            <w:tcBorders>
              <w:top w:val="nil"/>
              <w:left w:val="single" w:sz="6" w:space="0" w:color="auto"/>
              <w:bottom w:val="nil"/>
              <w:right w:val="single" w:sz="6" w:space="0" w:color="auto"/>
            </w:tcBorders>
            <w:hideMark/>
          </w:tcPr>
          <w:p w14:paraId="07EBDB75"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7E4ED71D"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319F7BE8"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4E613D3C"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36271FC8" w14:textId="77777777" w:rsidTr="009F7F8D">
        <w:trPr>
          <w:trHeight w:val="187"/>
        </w:trPr>
        <w:tc>
          <w:tcPr>
            <w:tcW w:w="2292" w:type="dxa"/>
            <w:tcBorders>
              <w:top w:val="nil"/>
              <w:left w:val="nil"/>
              <w:bottom w:val="nil"/>
              <w:right w:val="single" w:sz="6" w:space="0" w:color="auto"/>
            </w:tcBorders>
          </w:tcPr>
          <w:p w14:paraId="08FB4C66" w14:textId="77777777" w:rsidR="00243E5C" w:rsidRPr="00160E7B" w:rsidRDefault="00243E5C" w:rsidP="00243E5C">
            <w:pPr>
              <w:spacing w:after="0" w:line="240" w:lineRule="auto"/>
              <w:rPr>
                <w:szCs w:val="20"/>
              </w:rPr>
            </w:pPr>
          </w:p>
        </w:tc>
        <w:tc>
          <w:tcPr>
            <w:tcW w:w="1373" w:type="dxa"/>
            <w:tcBorders>
              <w:top w:val="nil"/>
              <w:left w:val="single" w:sz="6" w:space="0" w:color="auto"/>
              <w:bottom w:val="nil"/>
              <w:right w:val="single" w:sz="6" w:space="0" w:color="auto"/>
            </w:tcBorders>
          </w:tcPr>
          <w:p w14:paraId="2BAE8A38"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61F963C7"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3775B68A"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39E89F87"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2C3CDE41" w14:textId="77777777" w:rsidR="00243E5C" w:rsidRPr="00160E7B" w:rsidRDefault="00243E5C" w:rsidP="00243E5C">
            <w:pPr>
              <w:spacing w:after="0" w:line="240" w:lineRule="auto"/>
              <w:rPr>
                <w:szCs w:val="20"/>
              </w:rPr>
            </w:pPr>
          </w:p>
        </w:tc>
      </w:tr>
      <w:tr w:rsidR="00243E5C" w:rsidRPr="00160E7B" w14:paraId="18DF8660" w14:textId="77777777" w:rsidTr="009F7F8D">
        <w:trPr>
          <w:trHeight w:val="187"/>
        </w:trPr>
        <w:tc>
          <w:tcPr>
            <w:tcW w:w="2292" w:type="dxa"/>
            <w:tcBorders>
              <w:top w:val="nil"/>
              <w:left w:val="nil"/>
              <w:bottom w:val="nil"/>
              <w:right w:val="single" w:sz="6" w:space="0" w:color="auto"/>
            </w:tcBorders>
            <w:hideMark/>
          </w:tcPr>
          <w:p w14:paraId="15FB1007" w14:textId="77777777" w:rsidR="00243E5C" w:rsidRPr="00160E7B" w:rsidRDefault="00243E5C" w:rsidP="00243E5C">
            <w:pPr>
              <w:spacing w:after="0" w:line="240" w:lineRule="auto"/>
              <w:rPr>
                <w:szCs w:val="20"/>
              </w:rPr>
            </w:pPr>
            <w:r w:rsidRPr="00160E7B">
              <w:rPr>
                <w:szCs w:val="20"/>
              </w:rPr>
              <w:t>Stop Payment Charge</w:t>
            </w:r>
          </w:p>
        </w:tc>
        <w:tc>
          <w:tcPr>
            <w:tcW w:w="1373" w:type="dxa"/>
            <w:tcBorders>
              <w:top w:val="nil"/>
              <w:left w:val="single" w:sz="6" w:space="0" w:color="auto"/>
              <w:bottom w:val="nil"/>
              <w:right w:val="single" w:sz="6" w:space="0" w:color="auto"/>
            </w:tcBorders>
            <w:hideMark/>
          </w:tcPr>
          <w:p w14:paraId="5BA2A43F" w14:textId="77777777" w:rsidR="00243E5C" w:rsidRPr="00160E7B" w:rsidRDefault="00243E5C" w:rsidP="00243E5C">
            <w:pPr>
              <w:spacing w:after="0" w:line="240" w:lineRule="auto"/>
              <w:rPr>
                <w:szCs w:val="20"/>
              </w:rPr>
            </w:pPr>
            <w:r w:rsidRPr="00160E7B">
              <w:rPr>
                <w:szCs w:val="20"/>
              </w:rPr>
              <w:t>$20 or £14</w:t>
            </w:r>
          </w:p>
        </w:tc>
        <w:tc>
          <w:tcPr>
            <w:tcW w:w="1466" w:type="dxa"/>
            <w:tcBorders>
              <w:top w:val="nil"/>
              <w:left w:val="single" w:sz="6" w:space="0" w:color="auto"/>
              <w:bottom w:val="nil"/>
              <w:right w:val="single" w:sz="6" w:space="0" w:color="auto"/>
            </w:tcBorders>
            <w:hideMark/>
          </w:tcPr>
          <w:p w14:paraId="0983FE93"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27CA0048"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0B798A73"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50C10B68"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4EC16E81" w14:textId="77777777" w:rsidTr="009F7F8D">
        <w:trPr>
          <w:trHeight w:val="187"/>
        </w:trPr>
        <w:tc>
          <w:tcPr>
            <w:tcW w:w="2292" w:type="dxa"/>
            <w:tcBorders>
              <w:top w:val="nil"/>
              <w:left w:val="nil"/>
              <w:bottom w:val="nil"/>
              <w:right w:val="single" w:sz="6" w:space="0" w:color="auto"/>
            </w:tcBorders>
          </w:tcPr>
          <w:p w14:paraId="5232D270" w14:textId="77777777" w:rsidR="00243E5C" w:rsidRPr="00160E7B" w:rsidRDefault="00243E5C" w:rsidP="00243E5C">
            <w:pPr>
              <w:spacing w:after="0" w:line="240" w:lineRule="auto"/>
              <w:rPr>
                <w:szCs w:val="20"/>
              </w:rPr>
            </w:pPr>
          </w:p>
        </w:tc>
        <w:tc>
          <w:tcPr>
            <w:tcW w:w="1373" w:type="dxa"/>
            <w:tcBorders>
              <w:top w:val="nil"/>
              <w:left w:val="single" w:sz="6" w:space="0" w:color="auto"/>
              <w:bottom w:val="nil"/>
              <w:right w:val="single" w:sz="6" w:space="0" w:color="auto"/>
            </w:tcBorders>
          </w:tcPr>
          <w:p w14:paraId="02BFEA0F"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1782ECFC"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14CA477C"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2F25128D"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3C456F09" w14:textId="77777777" w:rsidR="00243E5C" w:rsidRPr="00160E7B" w:rsidRDefault="00243E5C" w:rsidP="00243E5C">
            <w:pPr>
              <w:spacing w:after="0" w:line="240" w:lineRule="auto"/>
              <w:rPr>
                <w:szCs w:val="20"/>
              </w:rPr>
            </w:pPr>
          </w:p>
        </w:tc>
      </w:tr>
      <w:tr w:rsidR="00243E5C" w:rsidRPr="00160E7B" w14:paraId="467709F1" w14:textId="77777777" w:rsidTr="009F7F8D">
        <w:trPr>
          <w:trHeight w:val="187"/>
        </w:trPr>
        <w:tc>
          <w:tcPr>
            <w:tcW w:w="2292" w:type="dxa"/>
            <w:tcBorders>
              <w:top w:val="nil"/>
              <w:left w:val="nil"/>
              <w:bottom w:val="nil"/>
              <w:right w:val="single" w:sz="6" w:space="0" w:color="auto"/>
            </w:tcBorders>
            <w:hideMark/>
          </w:tcPr>
          <w:p w14:paraId="6DB93A94" w14:textId="77777777" w:rsidR="00243E5C" w:rsidRPr="00160E7B" w:rsidRDefault="00243E5C" w:rsidP="00243E5C">
            <w:pPr>
              <w:spacing w:after="0" w:line="240" w:lineRule="auto"/>
              <w:rPr>
                <w:szCs w:val="20"/>
              </w:rPr>
            </w:pPr>
            <w:r w:rsidRPr="00160E7B">
              <w:rPr>
                <w:szCs w:val="20"/>
              </w:rPr>
              <w:t>Overdraft Charge</w:t>
            </w:r>
          </w:p>
        </w:tc>
        <w:tc>
          <w:tcPr>
            <w:tcW w:w="1373" w:type="dxa"/>
            <w:tcBorders>
              <w:top w:val="nil"/>
              <w:left w:val="single" w:sz="6" w:space="0" w:color="auto"/>
              <w:bottom w:val="nil"/>
              <w:right w:val="single" w:sz="6" w:space="0" w:color="auto"/>
            </w:tcBorders>
            <w:hideMark/>
          </w:tcPr>
          <w:p w14:paraId="7609394C" w14:textId="77777777" w:rsidR="00243E5C" w:rsidRPr="00160E7B" w:rsidRDefault="00243E5C" w:rsidP="00243E5C">
            <w:pPr>
              <w:spacing w:after="0" w:line="240" w:lineRule="auto"/>
              <w:rPr>
                <w:szCs w:val="20"/>
              </w:rPr>
            </w:pPr>
            <w:r w:rsidRPr="00160E7B">
              <w:rPr>
                <w:szCs w:val="20"/>
              </w:rPr>
              <w:t>£14</w:t>
            </w:r>
          </w:p>
        </w:tc>
        <w:tc>
          <w:tcPr>
            <w:tcW w:w="1466" w:type="dxa"/>
            <w:tcBorders>
              <w:top w:val="nil"/>
              <w:left w:val="single" w:sz="6" w:space="0" w:color="auto"/>
              <w:bottom w:val="nil"/>
              <w:right w:val="single" w:sz="6" w:space="0" w:color="auto"/>
            </w:tcBorders>
            <w:hideMark/>
          </w:tcPr>
          <w:p w14:paraId="5AE80A6D"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12E4CE25"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6EC50D0C"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18927AA0"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4806E26D" w14:textId="77777777" w:rsidTr="009F7F8D">
        <w:trPr>
          <w:trHeight w:val="187"/>
        </w:trPr>
        <w:tc>
          <w:tcPr>
            <w:tcW w:w="2292" w:type="dxa"/>
            <w:tcBorders>
              <w:top w:val="nil"/>
              <w:left w:val="nil"/>
              <w:bottom w:val="nil"/>
              <w:right w:val="single" w:sz="6" w:space="0" w:color="auto"/>
            </w:tcBorders>
          </w:tcPr>
          <w:p w14:paraId="5FC536C5" w14:textId="77777777" w:rsidR="00243E5C" w:rsidRPr="00160E7B" w:rsidRDefault="00243E5C" w:rsidP="00243E5C">
            <w:pPr>
              <w:spacing w:after="0" w:line="240" w:lineRule="auto"/>
              <w:rPr>
                <w:b/>
                <w:bCs/>
                <w:szCs w:val="20"/>
              </w:rPr>
            </w:pPr>
          </w:p>
        </w:tc>
        <w:tc>
          <w:tcPr>
            <w:tcW w:w="1373" w:type="dxa"/>
            <w:tcBorders>
              <w:top w:val="nil"/>
              <w:left w:val="single" w:sz="6" w:space="0" w:color="auto"/>
              <w:bottom w:val="nil"/>
              <w:right w:val="single" w:sz="6" w:space="0" w:color="auto"/>
            </w:tcBorders>
          </w:tcPr>
          <w:p w14:paraId="2BD303B3" w14:textId="77777777" w:rsidR="00243E5C" w:rsidRPr="00160E7B" w:rsidRDefault="00243E5C" w:rsidP="00243E5C">
            <w:pPr>
              <w:spacing w:after="0" w:line="240" w:lineRule="auto"/>
              <w:rPr>
                <w:szCs w:val="20"/>
              </w:rPr>
            </w:pPr>
          </w:p>
        </w:tc>
        <w:tc>
          <w:tcPr>
            <w:tcW w:w="1466" w:type="dxa"/>
            <w:tcBorders>
              <w:top w:val="nil"/>
              <w:left w:val="single" w:sz="6" w:space="0" w:color="auto"/>
              <w:bottom w:val="nil"/>
              <w:right w:val="single" w:sz="6" w:space="0" w:color="auto"/>
            </w:tcBorders>
          </w:tcPr>
          <w:p w14:paraId="5941C597"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4B460A58" w14:textId="77777777" w:rsidR="00243E5C" w:rsidRPr="00160E7B" w:rsidRDefault="00243E5C" w:rsidP="00243E5C">
            <w:pPr>
              <w:spacing w:after="0" w:line="240" w:lineRule="auto"/>
              <w:rPr>
                <w:szCs w:val="20"/>
              </w:rPr>
            </w:pPr>
          </w:p>
        </w:tc>
        <w:tc>
          <w:tcPr>
            <w:tcW w:w="1283" w:type="dxa"/>
            <w:tcBorders>
              <w:top w:val="nil"/>
              <w:left w:val="single" w:sz="6" w:space="0" w:color="auto"/>
              <w:bottom w:val="nil"/>
              <w:right w:val="single" w:sz="6" w:space="0" w:color="auto"/>
            </w:tcBorders>
          </w:tcPr>
          <w:p w14:paraId="5907BFAA" w14:textId="77777777" w:rsidR="00243E5C" w:rsidRPr="00160E7B" w:rsidRDefault="00243E5C" w:rsidP="00243E5C">
            <w:pPr>
              <w:spacing w:after="0" w:line="240" w:lineRule="auto"/>
              <w:rPr>
                <w:szCs w:val="20"/>
              </w:rPr>
            </w:pPr>
          </w:p>
        </w:tc>
        <w:tc>
          <w:tcPr>
            <w:tcW w:w="1738" w:type="dxa"/>
            <w:tcBorders>
              <w:top w:val="nil"/>
              <w:left w:val="single" w:sz="6" w:space="0" w:color="auto"/>
              <w:bottom w:val="nil"/>
              <w:right w:val="nil"/>
            </w:tcBorders>
          </w:tcPr>
          <w:p w14:paraId="1950B39A" w14:textId="77777777" w:rsidR="00243E5C" w:rsidRPr="00160E7B" w:rsidRDefault="00243E5C" w:rsidP="00243E5C">
            <w:pPr>
              <w:spacing w:after="0" w:line="240" w:lineRule="auto"/>
              <w:rPr>
                <w:szCs w:val="20"/>
              </w:rPr>
            </w:pPr>
          </w:p>
        </w:tc>
      </w:tr>
      <w:tr w:rsidR="00243E5C" w:rsidRPr="00160E7B" w14:paraId="278BCABC" w14:textId="77777777" w:rsidTr="009F7F8D">
        <w:trPr>
          <w:trHeight w:val="187"/>
        </w:trPr>
        <w:tc>
          <w:tcPr>
            <w:tcW w:w="2292" w:type="dxa"/>
            <w:tcBorders>
              <w:top w:val="nil"/>
              <w:left w:val="nil"/>
              <w:bottom w:val="nil"/>
              <w:right w:val="single" w:sz="6" w:space="0" w:color="auto"/>
            </w:tcBorders>
            <w:hideMark/>
          </w:tcPr>
          <w:p w14:paraId="4B295460" w14:textId="77777777" w:rsidR="00243E5C" w:rsidRPr="00160E7B" w:rsidRDefault="00243E5C" w:rsidP="00243E5C">
            <w:pPr>
              <w:spacing w:after="0" w:line="240" w:lineRule="auto"/>
              <w:rPr>
                <w:szCs w:val="20"/>
              </w:rPr>
            </w:pPr>
            <w:r w:rsidRPr="00160E7B">
              <w:rPr>
                <w:szCs w:val="20"/>
              </w:rPr>
              <w:t xml:space="preserve">Check Order </w:t>
            </w:r>
          </w:p>
        </w:tc>
        <w:tc>
          <w:tcPr>
            <w:tcW w:w="1373" w:type="dxa"/>
            <w:tcBorders>
              <w:top w:val="nil"/>
              <w:left w:val="single" w:sz="6" w:space="0" w:color="auto"/>
              <w:bottom w:val="nil"/>
              <w:right w:val="single" w:sz="6" w:space="0" w:color="auto"/>
            </w:tcBorders>
            <w:hideMark/>
          </w:tcPr>
          <w:p w14:paraId="0B96CC7B" w14:textId="77777777" w:rsidR="00243E5C" w:rsidRPr="00160E7B" w:rsidRDefault="00243E5C" w:rsidP="00243E5C">
            <w:pPr>
              <w:spacing w:after="0" w:line="240" w:lineRule="auto"/>
              <w:rPr>
                <w:szCs w:val="20"/>
              </w:rPr>
            </w:pPr>
            <w:r w:rsidRPr="00160E7B">
              <w:rPr>
                <w:szCs w:val="20"/>
              </w:rPr>
              <w:t>No Charge</w:t>
            </w:r>
          </w:p>
        </w:tc>
        <w:tc>
          <w:tcPr>
            <w:tcW w:w="1466" w:type="dxa"/>
            <w:tcBorders>
              <w:top w:val="nil"/>
              <w:left w:val="single" w:sz="6" w:space="0" w:color="auto"/>
              <w:bottom w:val="nil"/>
              <w:right w:val="single" w:sz="6" w:space="0" w:color="auto"/>
            </w:tcBorders>
            <w:hideMark/>
          </w:tcPr>
          <w:p w14:paraId="332F49D9"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3830E864"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6" w:space="0" w:color="auto"/>
              <w:bottom w:val="nil"/>
              <w:right w:val="single" w:sz="6" w:space="0" w:color="auto"/>
            </w:tcBorders>
            <w:hideMark/>
          </w:tcPr>
          <w:p w14:paraId="47502702"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6" w:space="0" w:color="auto"/>
              <w:bottom w:val="nil"/>
              <w:right w:val="nil"/>
            </w:tcBorders>
            <w:hideMark/>
          </w:tcPr>
          <w:p w14:paraId="68F55A08"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188FD7D9" w14:textId="77777777" w:rsidTr="009F7F8D">
        <w:trPr>
          <w:trHeight w:val="187"/>
        </w:trPr>
        <w:tc>
          <w:tcPr>
            <w:tcW w:w="2292" w:type="dxa"/>
            <w:tcBorders>
              <w:top w:val="nil"/>
              <w:left w:val="nil"/>
              <w:bottom w:val="nil"/>
              <w:right w:val="single" w:sz="4" w:space="0" w:color="auto"/>
            </w:tcBorders>
          </w:tcPr>
          <w:p w14:paraId="38ED625E" w14:textId="77777777" w:rsidR="00243E5C" w:rsidRPr="00160E7B" w:rsidRDefault="00243E5C" w:rsidP="00243E5C">
            <w:pPr>
              <w:spacing w:after="0" w:line="240" w:lineRule="auto"/>
              <w:rPr>
                <w:szCs w:val="20"/>
              </w:rPr>
            </w:pPr>
          </w:p>
        </w:tc>
        <w:tc>
          <w:tcPr>
            <w:tcW w:w="1373" w:type="dxa"/>
            <w:tcBorders>
              <w:top w:val="nil"/>
              <w:left w:val="single" w:sz="4" w:space="0" w:color="auto"/>
              <w:bottom w:val="nil"/>
              <w:right w:val="single" w:sz="4" w:space="0" w:color="auto"/>
            </w:tcBorders>
          </w:tcPr>
          <w:p w14:paraId="05E38259" w14:textId="77777777" w:rsidR="00243E5C" w:rsidRPr="00160E7B" w:rsidRDefault="00243E5C" w:rsidP="00243E5C">
            <w:pPr>
              <w:spacing w:after="0" w:line="240" w:lineRule="auto"/>
              <w:rPr>
                <w:szCs w:val="20"/>
              </w:rPr>
            </w:pPr>
          </w:p>
        </w:tc>
        <w:tc>
          <w:tcPr>
            <w:tcW w:w="1466" w:type="dxa"/>
            <w:tcBorders>
              <w:top w:val="nil"/>
              <w:left w:val="single" w:sz="4" w:space="0" w:color="auto"/>
              <w:bottom w:val="nil"/>
              <w:right w:val="single" w:sz="4" w:space="0" w:color="auto"/>
            </w:tcBorders>
          </w:tcPr>
          <w:p w14:paraId="040C4DC7" w14:textId="77777777" w:rsidR="00243E5C" w:rsidRPr="00160E7B" w:rsidRDefault="00243E5C" w:rsidP="00243E5C">
            <w:pPr>
              <w:spacing w:after="0" w:line="240" w:lineRule="auto"/>
              <w:rPr>
                <w:szCs w:val="20"/>
              </w:rPr>
            </w:pPr>
          </w:p>
        </w:tc>
        <w:tc>
          <w:tcPr>
            <w:tcW w:w="1283" w:type="dxa"/>
            <w:tcBorders>
              <w:top w:val="nil"/>
              <w:left w:val="single" w:sz="4" w:space="0" w:color="auto"/>
              <w:bottom w:val="nil"/>
              <w:right w:val="single" w:sz="4" w:space="0" w:color="auto"/>
            </w:tcBorders>
          </w:tcPr>
          <w:p w14:paraId="67107CAB" w14:textId="77777777" w:rsidR="00243E5C" w:rsidRPr="00160E7B" w:rsidRDefault="00243E5C" w:rsidP="00243E5C">
            <w:pPr>
              <w:spacing w:after="0" w:line="240" w:lineRule="auto"/>
              <w:rPr>
                <w:szCs w:val="20"/>
              </w:rPr>
            </w:pPr>
          </w:p>
        </w:tc>
        <w:tc>
          <w:tcPr>
            <w:tcW w:w="1283" w:type="dxa"/>
            <w:tcBorders>
              <w:top w:val="nil"/>
              <w:left w:val="single" w:sz="4" w:space="0" w:color="auto"/>
              <w:bottom w:val="nil"/>
              <w:right w:val="single" w:sz="4" w:space="0" w:color="auto"/>
            </w:tcBorders>
          </w:tcPr>
          <w:p w14:paraId="7E8BA0DB" w14:textId="77777777" w:rsidR="00243E5C" w:rsidRPr="00160E7B" w:rsidRDefault="00243E5C" w:rsidP="00243E5C">
            <w:pPr>
              <w:spacing w:after="0" w:line="240" w:lineRule="auto"/>
              <w:rPr>
                <w:szCs w:val="20"/>
              </w:rPr>
            </w:pPr>
          </w:p>
        </w:tc>
        <w:tc>
          <w:tcPr>
            <w:tcW w:w="1738" w:type="dxa"/>
            <w:tcBorders>
              <w:top w:val="nil"/>
              <w:left w:val="single" w:sz="4" w:space="0" w:color="auto"/>
              <w:bottom w:val="nil"/>
              <w:right w:val="nil"/>
            </w:tcBorders>
          </w:tcPr>
          <w:p w14:paraId="4DA6F19C" w14:textId="77777777" w:rsidR="00243E5C" w:rsidRPr="00160E7B" w:rsidRDefault="00243E5C" w:rsidP="00243E5C">
            <w:pPr>
              <w:spacing w:after="0" w:line="240" w:lineRule="auto"/>
              <w:rPr>
                <w:szCs w:val="20"/>
              </w:rPr>
            </w:pPr>
          </w:p>
        </w:tc>
      </w:tr>
      <w:tr w:rsidR="00243E5C" w:rsidRPr="00160E7B" w14:paraId="64263963" w14:textId="77777777" w:rsidTr="009F7F8D">
        <w:trPr>
          <w:trHeight w:val="187"/>
        </w:trPr>
        <w:tc>
          <w:tcPr>
            <w:tcW w:w="2292" w:type="dxa"/>
            <w:tcBorders>
              <w:top w:val="nil"/>
              <w:left w:val="nil"/>
              <w:bottom w:val="nil"/>
              <w:right w:val="single" w:sz="4" w:space="0" w:color="auto"/>
            </w:tcBorders>
            <w:hideMark/>
          </w:tcPr>
          <w:p w14:paraId="61586211" w14:textId="77777777" w:rsidR="00243E5C" w:rsidRPr="00160E7B" w:rsidRDefault="00243E5C" w:rsidP="00243E5C">
            <w:pPr>
              <w:spacing w:after="0" w:line="240" w:lineRule="auto"/>
              <w:rPr>
                <w:szCs w:val="20"/>
              </w:rPr>
            </w:pPr>
            <w:r w:rsidRPr="00160E7B">
              <w:rPr>
                <w:szCs w:val="20"/>
              </w:rPr>
              <w:t>Standing Payment Order</w:t>
            </w:r>
          </w:p>
        </w:tc>
        <w:tc>
          <w:tcPr>
            <w:tcW w:w="1373" w:type="dxa"/>
            <w:tcBorders>
              <w:top w:val="nil"/>
              <w:left w:val="single" w:sz="4" w:space="0" w:color="auto"/>
              <w:bottom w:val="nil"/>
              <w:right w:val="single" w:sz="4" w:space="0" w:color="auto"/>
            </w:tcBorders>
            <w:hideMark/>
          </w:tcPr>
          <w:p w14:paraId="16B715E6" w14:textId="77777777" w:rsidR="00243E5C" w:rsidRPr="00160E7B" w:rsidRDefault="00243E5C" w:rsidP="00243E5C">
            <w:pPr>
              <w:spacing w:after="0" w:line="240" w:lineRule="auto"/>
              <w:rPr>
                <w:szCs w:val="20"/>
              </w:rPr>
            </w:pPr>
            <w:r w:rsidRPr="00160E7B">
              <w:rPr>
                <w:szCs w:val="20"/>
              </w:rPr>
              <w:t>No Charge</w:t>
            </w:r>
          </w:p>
        </w:tc>
        <w:tc>
          <w:tcPr>
            <w:tcW w:w="1466" w:type="dxa"/>
            <w:tcBorders>
              <w:top w:val="nil"/>
              <w:left w:val="single" w:sz="4" w:space="0" w:color="auto"/>
              <w:bottom w:val="nil"/>
              <w:right w:val="single" w:sz="4" w:space="0" w:color="auto"/>
            </w:tcBorders>
            <w:hideMark/>
          </w:tcPr>
          <w:p w14:paraId="08CFC55E"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4" w:space="0" w:color="auto"/>
              <w:bottom w:val="nil"/>
              <w:right w:val="single" w:sz="4" w:space="0" w:color="auto"/>
            </w:tcBorders>
            <w:hideMark/>
          </w:tcPr>
          <w:p w14:paraId="25D34C17"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4" w:space="0" w:color="auto"/>
              <w:bottom w:val="nil"/>
              <w:right w:val="single" w:sz="4" w:space="0" w:color="auto"/>
            </w:tcBorders>
            <w:hideMark/>
          </w:tcPr>
          <w:p w14:paraId="361AD6E3"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4" w:space="0" w:color="auto"/>
              <w:bottom w:val="nil"/>
              <w:right w:val="nil"/>
            </w:tcBorders>
            <w:hideMark/>
          </w:tcPr>
          <w:p w14:paraId="3EB295B6"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7CBC338B" w14:textId="77777777" w:rsidTr="009F7F8D">
        <w:trPr>
          <w:trHeight w:val="187"/>
        </w:trPr>
        <w:tc>
          <w:tcPr>
            <w:tcW w:w="2292" w:type="dxa"/>
            <w:tcBorders>
              <w:top w:val="nil"/>
              <w:left w:val="nil"/>
              <w:bottom w:val="nil"/>
              <w:right w:val="single" w:sz="4" w:space="0" w:color="auto"/>
            </w:tcBorders>
          </w:tcPr>
          <w:p w14:paraId="297475BD" w14:textId="77777777" w:rsidR="00243E5C" w:rsidRPr="00160E7B" w:rsidRDefault="00243E5C" w:rsidP="00243E5C">
            <w:pPr>
              <w:spacing w:after="0" w:line="240" w:lineRule="auto"/>
              <w:rPr>
                <w:b/>
                <w:bCs/>
                <w:szCs w:val="20"/>
                <w:u w:val="single"/>
              </w:rPr>
            </w:pPr>
          </w:p>
        </w:tc>
        <w:tc>
          <w:tcPr>
            <w:tcW w:w="1373" w:type="dxa"/>
            <w:tcBorders>
              <w:top w:val="nil"/>
              <w:left w:val="single" w:sz="4" w:space="0" w:color="auto"/>
              <w:bottom w:val="nil"/>
              <w:right w:val="single" w:sz="4" w:space="0" w:color="auto"/>
            </w:tcBorders>
          </w:tcPr>
          <w:p w14:paraId="73D5A747" w14:textId="77777777" w:rsidR="00243E5C" w:rsidRPr="00160E7B" w:rsidRDefault="00243E5C" w:rsidP="00243E5C">
            <w:pPr>
              <w:spacing w:after="0" w:line="240" w:lineRule="auto"/>
              <w:rPr>
                <w:szCs w:val="20"/>
              </w:rPr>
            </w:pPr>
          </w:p>
        </w:tc>
        <w:tc>
          <w:tcPr>
            <w:tcW w:w="1466" w:type="dxa"/>
            <w:tcBorders>
              <w:top w:val="nil"/>
              <w:left w:val="single" w:sz="4" w:space="0" w:color="auto"/>
              <w:bottom w:val="nil"/>
              <w:right w:val="single" w:sz="4" w:space="0" w:color="auto"/>
            </w:tcBorders>
          </w:tcPr>
          <w:p w14:paraId="667F43E7" w14:textId="77777777" w:rsidR="00243E5C" w:rsidRPr="00160E7B" w:rsidRDefault="00243E5C" w:rsidP="00243E5C">
            <w:pPr>
              <w:spacing w:after="0" w:line="240" w:lineRule="auto"/>
              <w:rPr>
                <w:szCs w:val="20"/>
              </w:rPr>
            </w:pPr>
          </w:p>
        </w:tc>
        <w:tc>
          <w:tcPr>
            <w:tcW w:w="1283" w:type="dxa"/>
            <w:tcBorders>
              <w:top w:val="nil"/>
              <w:left w:val="single" w:sz="4" w:space="0" w:color="auto"/>
              <w:bottom w:val="nil"/>
              <w:right w:val="single" w:sz="4" w:space="0" w:color="auto"/>
            </w:tcBorders>
          </w:tcPr>
          <w:p w14:paraId="3B5CF186" w14:textId="77777777" w:rsidR="00243E5C" w:rsidRPr="00160E7B" w:rsidRDefault="00243E5C" w:rsidP="00243E5C">
            <w:pPr>
              <w:spacing w:after="0" w:line="240" w:lineRule="auto"/>
              <w:rPr>
                <w:szCs w:val="20"/>
              </w:rPr>
            </w:pPr>
          </w:p>
        </w:tc>
        <w:tc>
          <w:tcPr>
            <w:tcW w:w="1283" w:type="dxa"/>
            <w:tcBorders>
              <w:top w:val="nil"/>
              <w:left w:val="single" w:sz="4" w:space="0" w:color="auto"/>
              <w:bottom w:val="nil"/>
              <w:right w:val="single" w:sz="4" w:space="0" w:color="auto"/>
            </w:tcBorders>
          </w:tcPr>
          <w:p w14:paraId="77AA7E23" w14:textId="77777777" w:rsidR="00243E5C" w:rsidRPr="00160E7B" w:rsidRDefault="00243E5C" w:rsidP="00243E5C">
            <w:pPr>
              <w:spacing w:after="0" w:line="240" w:lineRule="auto"/>
              <w:rPr>
                <w:szCs w:val="20"/>
              </w:rPr>
            </w:pPr>
          </w:p>
        </w:tc>
        <w:tc>
          <w:tcPr>
            <w:tcW w:w="1738" w:type="dxa"/>
            <w:tcBorders>
              <w:top w:val="nil"/>
              <w:left w:val="single" w:sz="4" w:space="0" w:color="auto"/>
              <w:bottom w:val="nil"/>
              <w:right w:val="nil"/>
            </w:tcBorders>
          </w:tcPr>
          <w:p w14:paraId="62B60A76" w14:textId="77777777" w:rsidR="00243E5C" w:rsidRPr="00160E7B" w:rsidRDefault="00243E5C" w:rsidP="00243E5C">
            <w:pPr>
              <w:spacing w:after="0" w:line="240" w:lineRule="auto"/>
              <w:rPr>
                <w:szCs w:val="20"/>
              </w:rPr>
            </w:pPr>
          </w:p>
        </w:tc>
      </w:tr>
      <w:tr w:rsidR="00243E5C" w:rsidRPr="00160E7B" w14:paraId="0C26487B" w14:textId="77777777" w:rsidTr="009F7F8D">
        <w:trPr>
          <w:trHeight w:val="187"/>
        </w:trPr>
        <w:tc>
          <w:tcPr>
            <w:tcW w:w="2292" w:type="dxa"/>
            <w:tcBorders>
              <w:top w:val="nil"/>
              <w:left w:val="nil"/>
              <w:bottom w:val="nil"/>
              <w:right w:val="single" w:sz="4" w:space="0" w:color="auto"/>
            </w:tcBorders>
            <w:hideMark/>
          </w:tcPr>
          <w:p w14:paraId="5B12642A" w14:textId="77777777" w:rsidR="00243E5C" w:rsidRPr="00160E7B" w:rsidRDefault="00243E5C" w:rsidP="00243E5C">
            <w:pPr>
              <w:spacing w:after="0" w:line="240" w:lineRule="auto"/>
              <w:rPr>
                <w:bCs/>
                <w:szCs w:val="20"/>
              </w:rPr>
            </w:pPr>
            <w:r w:rsidRPr="00160E7B">
              <w:rPr>
                <w:bCs/>
                <w:szCs w:val="20"/>
              </w:rPr>
              <w:t xml:space="preserve">Dishonored Check </w:t>
            </w:r>
          </w:p>
        </w:tc>
        <w:tc>
          <w:tcPr>
            <w:tcW w:w="1373" w:type="dxa"/>
            <w:tcBorders>
              <w:top w:val="nil"/>
              <w:left w:val="single" w:sz="4" w:space="0" w:color="auto"/>
              <w:bottom w:val="nil"/>
              <w:right w:val="single" w:sz="4" w:space="0" w:color="auto"/>
            </w:tcBorders>
            <w:hideMark/>
          </w:tcPr>
          <w:p w14:paraId="6B998515" w14:textId="77777777" w:rsidR="00243E5C" w:rsidRPr="00160E7B" w:rsidRDefault="00243E5C" w:rsidP="00243E5C">
            <w:pPr>
              <w:spacing w:after="0" w:line="240" w:lineRule="auto"/>
              <w:rPr>
                <w:szCs w:val="20"/>
              </w:rPr>
            </w:pPr>
            <w:r w:rsidRPr="00160E7B">
              <w:rPr>
                <w:szCs w:val="20"/>
              </w:rPr>
              <w:t>£14</w:t>
            </w:r>
          </w:p>
        </w:tc>
        <w:tc>
          <w:tcPr>
            <w:tcW w:w="1466" w:type="dxa"/>
            <w:tcBorders>
              <w:top w:val="nil"/>
              <w:left w:val="single" w:sz="4" w:space="0" w:color="auto"/>
              <w:bottom w:val="nil"/>
              <w:right w:val="single" w:sz="4" w:space="0" w:color="auto"/>
            </w:tcBorders>
            <w:hideMark/>
          </w:tcPr>
          <w:p w14:paraId="7B93710F"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4" w:space="0" w:color="auto"/>
              <w:bottom w:val="nil"/>
              <w:right w:val="single" w:sz="4" w:space="0" w:color="auto"/>
            </w:tcBorders>
            <w:hideMark/>
          </w:tcPr>
          <w:p w14:paraId="62654528" w14:textId="77777777" w:rsidR="00243E5C" w:rsidRPr="00160E7B" w:rsidRDefault="00243E5C" w:rsidP="00243E5C">
            <w:pPr>
              <w:spacing w:after="0" w:line="240" w:lineRule="auto"/>
              <w:rPr>
                <w:szCs w:val="20"/>
              </w:rPr>
            </w:pPr>
            <w:r w:rsidRPr="00160E7B">
              <w:rPr>
                <w:szCs w:val="20"/>
              </w:rPr>
              <w:t>Not applicable</w:t>
            </w:r>
          </w:p>
        </w:tc>
        <w:tc>
          <w:tcPr>
            <w:tcW w:w="1283" w:type="dxa"/>
            <w:tcBorders>
              <w:top w:val="nil"/>
              <w:left w:val="single" w:sz="4" w:space="0" w:color="auto"/>
              <w:bottom w:val="nil"/>
              <w:right w:val="single" w:sz="4" w:space="0" w:color="auto"/>
            </w:tcBorders>
            <w:hideMark/>
          </w:tcPr>
          <w:p w14:paraId="621B0158" w14:textId="77777777" w:rsidR="00243E5C" w:rsidRPr="00160E7B" w:rsidRDefault="00243E5C" w:rsidP="00243E5C">
            <w:pPr>
              <w:spacing w:after="0" w:line="240" w:lineRule="auto"/>
              <w:rPr>
                <w:szCs w:val="20"/>
              </w:rPr>
            </w:pPr>
            <w:r w:rsidRPr="00160E7B">
              <w:rPr>
                <w:szCs w:val="20"/>
              </w:rPr>
              <w:t>Not applicable</w:t>
            </w:r>
          </w:p>
        </w:tc>
        <w:tc>
          <w:tcPr>
            <w:tcW w:w="1738" w:type="dxa"/>
            <w:tcBorders>
              <w:top w:val="nil"/>
              <w:left w:val="single" w:sz="4" w:space="0" w:color="auto"/>
              <w:bottom w:val="nil"/>
              <w:right w:val="nil"/>
            </w:tcBorders>
            <w:hideMark/>
          </w:tcPr>
          <w:p w14:paraId="410F89CD" w14:textId="77777777" w:rsidR="00243E5C" w:rsidRPr="00160E7B" w:rsidRDefault="00243E5C" w:rsidP="00243E5C">
            <w:pPr>
              <w:spacing w:after="0" w:line="240" w:lineRule="auto"/>
              <w:rPr>
                <w:szCs w:val="20"/>
              </w:rPr>
            </w:pPr>
            <w:r w:rsidRPr="00160E7B">
              <w:rPr>
                <w:szCs w:val="20"/>
              </w:rPr>
              <w:t>Not applicable</w:t>
            </w:r>
          </w:p>
        </w:tc>
      </w:tr>
      <w:tr w:rsidR="00243E5C" w:rsidRPr="00160E7B" w14:paraId="17E74846" w14:textId="77777777" w:rsidTr="009F7F8D">
        <w:trPr>
          <w:trHeight w:val="187"/>
        </w:trPr>
        <w:tc>
          <w:tcPr>
            <w:tcW w:w="2292" w:type="dxa"/>
            <w:tcBorders>
              <w:top w:val="nil"/>
              <w:left w:val="nil"/>
              <w:bottom w:val="nil"/>
              <w:right w:val="single" w:sz="4" w:space="0" w:color="auto"/>
            </w:tcBorders>
          </w:tcPr>
          <w:p w14:paraId="33B74358"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4" w:space="0" w:color="auto"/>
              <w:bottom w:val="nil"/>
              <w:right w:val="single" w:sz="4" w:space="0" w:color="auto"/>
            </w:tcBorders>
          </w:tcPr>
          <w:p w14:paraId="189F4456"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310D6804"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6A5C33F2"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6E41CA97"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6D05F079" w14:textId="77777777" w:rsidR="00243E5C" w:rsidRPr="00160E7B" w:rsidRDefault="00243E5C" w:rsidP="00243E5C">
            <w:pPr>
              <w:spacing w:after="0" w:line="240" w:lineRule="auto"/>
              <w:rPr>
                <w:color w:val="000000"/>
                <w:spacing w:val="-8"/>
                <w:szCs w:val="20"/>
              </w:rPr>
            </w:pPr>
          </w:p>
        </w:tc>
      </w:tr>
      <w:tr w:rsidR="00243E5C" w:rsidRPr="00160E7B" w14:paraId="1EC43676" w14:textId="77777777" w:rsidTr="009F7F8D">
        <w:trPr>
          <w:trHeight w:val="187"/>
        </w:trPr>
        <w:tc>
          <w:tcPr>
            <w:tcW w:w="2292" w:type="dxa"/>
            <w:tcBorders>
              <w:top w:val="nil"/>
              <w:left w:val="nil"/>
              <w:bottom w:val="nil"/>
              <w:right w:val="single" w:sz="4" w:space="0" w:color="auto"/>
            </w:tcBorders>
          </w:tcPr>
          <w:p w14:paraId="1ECC51B7" w14:textId="77777777" w:rsidR="00243E5C" w:rsidRPr="00160E7B" w:rsidRDefault="00243E5C" w:rsidP="00243E5C">
            <w:pPr>
              <w:spacing w:after="0" w:line="240" w:lineRule="auto"/>
              <w:rPr>
                <w:b/>
                <w:bCs/>
                <w:color w:val="000000"/>
                <w:spacing w:val="-8"/>
                <w:szCs w:val="20"/>
                <w:u w:val="single"/>
              </w:rPr>
            </w:pPr>
          </w:p>
        </w:tc>
        <w:tc>
          <w:tcPr>
            <w:tcW w:w="1373" w:type="dxa"/>
            <w:tcBorders>
              <w:top w:val="nil"/>
              <w:left w:val="single" w:sz="4" w:space="0" w:color="auto"/>
              <w:bottom w:val="nil"/>
              <w:right w:val="single" w:sz="4" w:space="0" w:color="auto"/>
            </w:tcBorders>
          </w:tcPr>
          <w:p w14:paraId="1F679A5F"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6499ED86"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003A24AC"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19D78AE"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212B8CC5" w14:textId="77777777" w:rsidR="00243E5C" w:rsidRPr="00160E7B" w:rsidRDefault="00243E5C" w:rsidP="00243E5C">
            <w:pPr>
              <w:spacing w:after="0" w:line="240" w:lineRule="auto"/>
              <w:rPr>
                <w:color w:val="000000"/>
                <w:spacing w:val="-8"/>
                <w:szCs w:val="20"/>
              </w:rPr>
            </w:pPr>
          </w:p>
        </w:tc>
      </w:tr>
      <w:tr w:rsidR="00243E5C" w:rsidRPr="00160E7B" w14:paraId="70539002" w14:textId="77777777" w:rsidTr="009F7F8D">
        <w:trPr>
          <w:trHeight w:val="187"/>
        </w:trPr>
        <w:tc>
          <w:tcPr>
            <w:tcW w:w="2292" w:type="dxa"/>
            <w:tcBorders>
              <w:top w:val="nil"/>
              <w:left w:val="nil"/>
              <w:bottom w:val="nil"/>
              <w:right w:val="single" w:sz="4" w:space="0" w:color="auto"/>
            </w:tcBorders>
          </w:tcPr>
          <w:p w14:paraId="686A1EFD"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4A33ACBF"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3B76F740"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DF82040"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12FA1477"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EEFCB36" w14:textId="77777777" w:rsidR="00243E5C" w:rsidRPr="00160E7B" w:rsidRDefault="00243E5C" w:rsidP="00243E5C">
            <w:pPr>
              <w:spacing w:after="0" w:line="240" w:lineRule="auto"/>
              <w:rPr>
                <w:color w:val="000000"/>
                <w:spacing w:val="-8"/>
                <w:szCs w:val="20"/>
              </w:rPr>
            </w:pPr>
          </w:p>
        </w:tc>
      </w:tr>
      <w:tr w:rsidR="00243E5C" w:rsidRPr="00160E7B" w14:paraId="2EAA48F4" w14:textId="77777777" w:rsidTr="009F7F8D">
        <w:trPr>
          <w:trHeight w:val="187"/>
        </w:trPr>
        <w:tc>
          <w:tcPr>
            <w:tcW w:w="2292" w:type="dxa"/>
            <w:tcBorders>
              <w:top w:val="nil"/>
              <w:left w:val="nil"/>
              <w:bottom w:val="nil"/>
              <w:right w:val="single" w:sz="4" w:space="0" w:color="auto"/>
            </w:tcBorders>
          </w:tcPr>
          <w:p w14:paraId="50C8A22C" w14:textId="77777777" w:rsidR="00243E5C" w:rsidRPr="00160E7B" w:rsidRDefault="00243E5C" w:rsidP="00243E5C">
            <w:pPr>
              <w:spacing w:after="0" w:line="240" w:lineRule="auto"/>
              <w:rPr>
                <w:color w:val="000000"/>
                <w:spacing w:val="-8"/>
                <w:szCs w:val="20"/>
              </w:rPr>
            </w:pPr>
          </w:p>
        </w:tc>
        <w:tc>
          <w:tcPr>
            <w:tcW w:w="1373" w:type="dxa"/>
            <w:tcBorders>
              <w:top w:val="nil"/>
              <w:left w:val="single" w:sz="4" w:space="0" w:color="auto"/>
              <w:bottom w:val="nil"/>
              <w:right w:val="single" w:sz="4" w:space="0" w:color="auto"/>
            </w:tcBorders>
          </w:tcPr>
          <w:p w14:paraId="3C025F28"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42094DF5"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7A009454"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0347630A"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64AF284F" w14:textId="77777777" w:rsidR="00243E5C" w:rsidRPr="00160E7B" w:rsidRDefault="00243E5C" w:rsidP="00243E5C">
            <w:pPr>
              <w:spacing w:after="0" w:line="240" w:lineRule="auto"/>
              <w:rPr>
                <w:color w:val="000000"/>
                <w:spacing w:val="-8"/>
                <w:szCs w:val="20"/>
              </w:rPr>
            </w:pPr>
          </w:p>
        </w:tc>
      </w:tr>
      <w:tr w:rsidR="00243E5C" w:rsidRPr="00160E7B" w14:paraId="64A4C461" w14:textId="77777777" w:rsidTr="009F7F8D">
        <w:trPr>
          <w:trHeight w:val="187"/>
        </w:trPr>
        <w:tc>
          <w:tcPr>
            <w:tcW w:w="2292" w:type="dxa"/>
            <w:tcBorders>
              <w:top w:val="nil"/>
              <w:left w:val="nil"/>
              <w:bottom w:val="nil"/>
              <w:right w:val="single" w:sz="4" w:space="0" w:color="auto"/>
            </w:tcBorders>
          </w:tcPr>
          <w:p w14:paraId="55BD727C" w14:textId="77777777" w:rsidR="00243E5C" w:rsidRPr="00160E7B" w:rsidRDefault="00243E5C" w:rsidP="00243E5C">
            <w:pPr>
              <w:spacing w:after="0" w:line="240" w:lineRule="auto"/>
              <w:rPr>
                <w:color w:val="000000"/>
                <w:spacing w:val="-8"/>
                <w:szCs w:val="20"/>
              </w:rPr>
            </w:pPr>
          </w:p>
        </w:tc>
        <w:tc>
          <w:tcPr>
            <w:tcW w:w="1373" w:type="dxa"/>
            <w:tcBorders>
              <w:top w:val="nil"/>
              <w:left w:val="single" w:sz="4" w:space="0" w:color="auto"/>
              <w:bottom w:val="nil"/>
              <w:right w:val="single" w:sz="4" w:space="0" w:color="auto"/>
            </w:tcBorders>
          </w:tcPr>
          <w:p w14:paraId="5FDDE193"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5E23BF22"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1C68696C"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6CA1278D"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7D774BD2" w14:textId="77777777" w:rsidR="00243E5C" w:rsidRPr="00160E7B" w:rsidRDefault="00243E5C" w:rsidP="00243E5C">
            <w:pPr>
              <w:spacing w:after="0" w:line="240" w:lineRule="auto"/>
              <w:rPr>
                <w:color w:val="000000"/>
                <w:spacing w:val="-8"/>
                <w:szCs w:val="20"/>
              </w:rPr>
            </w:pPr>
          </w:p>
        </w:tc>
      </w:tr>
      <w:tr w:rsidR="00243E5C" w:rsidRPr="00160E7B" w14:paraId="715D6455" w14:textId="77777777" w:rsidTr="009F7F8D">
        <w:trPr>
          <w:trHeight w:val="187"/>
        </w:trPr>
        <w:tc>
          <w:tcPr>
            <w:tcW w:w="2292" w:type="dxa"/>
            <w:tcBorders>
              <w:top w:val="nil"/>
              <w:left w:val="nil"/>
              <w:bottom w:val="nil"/>
              <w:right w:val="single" w:sz="4" w:space="0" w:color="auto"/>
            </w:tcBorders>
            <w:hideMark/>
          </w:tcPr>
          <w:p w14:paraId="200E9847"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 xml:space="preserve">Sale and Repurchase of Foreign Currency.  MBF Commission Based on Customer Category </w:t>
            </w:r>
          </w:p>
          <w:p w14:paraId="6AF4A9DE"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rPr>
              <w:t>(Section C7-13)</w:t>
            </w:r>
            <w:r w:rsidRPr="00160E7B">
              <w:rPr>
                <w:b/>
                <w:bCs/>
                <w:color w:val="000000"/>
                <w:spacing w:val="-8"/>
                <w:szCs w:val="20"/>
                <w:u w:val="single"/>
              </w:rPr>
              <w:t xml:space="preserve"> </w:t>
            </w:r>
          </w:p>
        </w:tc>
        <w:tc>
          <w:tcPr>
            <w:tcW w:w="1373" w:type="dxa"/>
            <w:tcBorders>
              <w:top w:val="nil"/>
              <w:left w:val="single" w:sz="4" w:space="0" w:color="auto"/>
              <w:bottom w:val="nil"/>
              <w:right w:val="single" w:sz="4" w:space="0" w:color="auto"/>
            </w:tcBorders>
            <w:hideMark/>
          </w:tcPr>
          <w:p w14:paraId="47258DD4"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466" w:type="dxa"/>
            <w:tcBorders>
              <w:top w:val="nil"/>
              <w:left w:val="single" w:sz="4" w:space="0" w:color="auto"/>
              <w:bottom w:val="nil"/>
              <w:right w:val="single" w:sz="4" w:space="0" w:color="auto"/>
            </w:tcBorders>
            <w:hideMark/>
          </w:tcPr>
          <w:p w14:paraId="06BED250"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283" w:type="dxa"/>
            <w:tcBorders>
              <w:top w:val="nil"/>
              <w:left w:val="single" w:sz="4" w:space="0" w:color="auto"/>
              <w:bottom w:val="nil"/>
              <w:right w:val="single" w:sz="4" w:space="0" w:color="auto"/>
            </w:tcBorders>
            <w:hideMark/>
          </w:tcPr>
          <w:p w14:paraId="619707CC" w14:textId="77777777" w:rsidR="00243E5C" w:rsidRPr="00160E7B" w:rsidRDefault="00243E5C" w:rsidP="00243E5C">
            <w:pPr>
              <w:spacing w:after="0" w:line="240" w:lineRule="auto"/>
              <w:rPr>
                <w:color w:val="000000"/>
                <w:spacing w:val="-8"/>
                <w:szCs w:val="20"/>
              </w:rPr>
            </w:pPr>
            <w:r w:rsidRPr="00160E7B">
              <w:rPr>
                <w:color w:val="000000"/>
                <w:spacing w:val="-8"/>
                <w:szCs w:val="20"/>
              </w:rPr>
              <w:t>No</w:t>
            </w:r>
          </w:p>
        </w:tc>
        <w:tc>
          <w:tcPr>
            <w:tcW w:w="1283" w:type="dxa"/>
            <w:tcBorders>
              <w:top w:val="nil"/>
              <w:left w:val="single" w:sz="4" w:space="0" w:color="auto"/>
              <w:bottom w:val="nil"/>
              <w:right w:val="single" w:sz="4" w:space="0" w:color="auto"/>
            </w:tcBorders>
            <w:hideMark/>
          </w:tcPr>
          <w:p w14:paraId="7A131AE9"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738" w:type="dxa"/>
            <w:tcBorders>
              <w:top w:val="nil"/>
              <w:left w:val="single" w:sz="4" w:space="0" w:color="auto"/>
              <w:bottom w:val="nil"/>
              <w:right w:val="nil"/>
            </w:tcBorders>
            <w:hideMark/>
          </w:tcPr>
          <w:p w14:paraId="49FC5BDF"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r>
      <w:tr w:rsidR="00243E5C" w:rsidRPr="00160E7B" w14:paraId="5CBD7542" w14:textId="77777777" w:rsidTr="009F7F8D">
        <w:trPr>
          <w:trHeight w:val="187"/>
        </w:trPr>
        <w:tc>
          <w:tcPr>
            <w:tcW w:w="2292" w:type="dxa"/>
            <w:tcBorders>
              <w:top w:val="nil"/>
              <w:left w:val="nil"/>
              <w:bottom w:val="nil"/>
              <w:right w:val="single" w:sz="4" w:space="0" w:color="auto"/>
            </w:tcBorders>
          </w:tcPr>
          <w:p w14:paraId="26DF076B" w14:textId="77777777" w:rsidR="00243E5C" w:rsidRPr="00160E7B" w:rsidRDefault="00243E5C" w:rsidP="00243E5C">
            <w:pPr>
              <w:spacing w:after="0" w:line="240" w:lineRule="auto"/>
              <w:rPr>
                <w:color w:val="000000"/>
                <w:spacing w:val="-8"/>
                <w:szCs w:val="20"/>
              </w:rPr>
            </w:pPr>
          </w:p>
        </w:tc>
        <w:tc>
          <w:tcPr>
            <w:tcW w:w="1373" w:type="dxa"/>
            <w:tcBorders>
              <w:top w:val="nil"/>
              <w:left w:val="single" w:sz="4" w:space="0" w:color="auto"/>
              <w:bottom w:val="nil"/>
              <w:right w:val="single" w:sz="4" w:space="0" w:color="auto"/>
            </w:tcBorders>
          </w:tcPr>
          <w:p w14:paraId="552C5522"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20CADB36"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214862A3"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70FCCDA5"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2D6A2941" w14:textId="77777777" w:rsidR="00243E5C" w:rsidRPr="00160E7B" w:rsidRDefault="00243E5C" w:rsidP="00243E5C">
            <w:pPr>
              <w:spacing w:after="0" w:line="240" w:lineRule="auto"/>
              <w:rPr>
                <w:color w:val="000000"/>
                <w:spacing w:val="-8"/>
                <w:szCs w:val="20"/>
              </w:rPr>
            </w:pPr>
          </w:p>
        </w:tc>
      </w:tr>
      <w:tr w:rsidR="00243E5C" w:rsidRPr="00160E7B" w14:paraId="1DA32DAD" w14:textId="77777777" w:rsidTr="009F7F8D">
        <w:trPr>
          <w:trHeight w:val="187"/>
        </w:trPr>
        <w:tc>
          <w:tcPr>
            <w:tcW w:w="2292" w:type="dxa"/>
            <w:tcBorders>
              <w:top w:val="nil"/>
              <w:left w:val="nil"/>
              <w:bottom w:val="nil"/>
              <w:right w:val="single" w:sz="4" w:space="0" w:color="auto"/>
            </w:tcBorders>
            <w:hideMark/>
          </w:tcPr>
          <w:p w14:paraId="6B484C3A" w14:textId="77777777" w:rsidR="00243E5C" w:rsidRPr="00160E7B" w:rsidRDefault="00243E5C" w:rsidP="00243E5C">
            <w:pPr>
              <w:spacing w:after="0" w:line="240" w:lineRule="auto"/>
              <w:rPr>
                <w:color w:val="000000"/>
                <w:spacing w:val="-8"/>
                <w:szCs w:val="20"/>
              </w:rPr>
            </w:pPr>
            <w:r w:rsidRPr="00160E7B">
              <w:rPr>
                <w:b/>
                <w:bCs/>
                <w:color w:val="000000"/>
                <w:spacing w:val="-8"/>
                <w:szCs w:val="20"/>
              </w:rPr>
              <w:t>Sale and Supply of U.S. Currency</w:t>
            </w:r>
          </w:p>
        </w:tc>
        <w:tc>
          <w:tcPr>
            <w:tcW w:w="1373" w:type="dxa"/>
            <w:tcBorders>
              <w:top w:val="nil"/>
              <w:left w:val="single" w:sz="4" w:space="0" w:color="auto"/>
              <w:bottom w:val="nil"/>
              <w:right w:val="single" w:sz="4" w:space="0" w:color="auto"/>
            </w:tcBorders>
            <w:hideMark/>
          </w:tcPr>
          <w:p w14:paraId="4FA13273"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466" w:type="dxa"/>
            <w:tcBorders>
              <w:top w:val="nil"/>
              <w:left w:val="single" w:sz="4" w:space="0" w:color="auto"/>
              <w:bottom w:val="nil"/>
              <w:right w:val="single" w:sz="4" w:space="0" w:color="auto"/>
            </w:tcBorders>
            <w:hideMark/>
          </w:tcPr>
          <w:p w14:paraId="76193679"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283" w:type="dxa"/>
            <w:tcBorders>
              <w:top w:val="nil"/>
              <w:left w:val="single" w:sz="4" w:space="0" w:color="auto"/>
              <w:bottom w:val="nil"/>
              <w:right w:val="single" w:sz="4" w:space="0" w:color="auto"/>
            </w:tcBorders>
            <w:hideMark/>
          </w:tcPr>
          <w:p w14:paraId="404BB1D9"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283" w:type="dxa"/>
            <w:tcBorders>
              <w:top w:val="nil"/>
              <w:left w:val="single" w:sz="4" w:space="0" w:color="auto"/>
              <w:bottom w:val="nil"/>
              <w:right w:val="single" w:sz="4" w:space="0" w:color="auto"/>
            </w:tcBorders>
            <w:hideMark/>
          </w:tcPr>
          <w:p w14:paraId="32F2AF45"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738" w:type="dxa"/>
            <w:tcBorders>
              <w:top w:val="nil"/>
              <w:left w:val="single" w:sz="4" w:space="0" w:color="auto"/>
              <w:bottom w:val="nil"/>
              <w:right w:val="nil"/>
            </w:tcBorders>
            <w:hideMark/>
          </w:tcPr>
          <w:p w14:paraId="233AB0F3"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r>
      <w:tr w:rsidR="00243E5C" w:rsidRPr="00160E7B" w14:paraId="4B249E7B" w14:textId="77777777" w:rsidTr="009F7F8D">
        <w:trPr>
          <w:trHeight w:val="187"/>
        </w:trPr>
        <w:tc>
          <w:tcPr>
            <w:tcW w:w="2292" w:type="dxa"/>
            <w:tcBorders>
              <w:top w:val="nil"/>
              <w:left w:val="nil"/>
              <w:bottom w:val="nil"/>
              <w:right w:val="single" w:sz="4" w:space="0" w:color="auto"/>
            </w:tcBorders>
          </w:tcPr>
          <w:p w14:paraId="181BFFB2" w14:textId="77777777" w:rsidR="00243E5C" w:rsidRPr="00160E7B" w:rsidRDefault="00243E5C" w:rsidP="00243E5C">
            <w:pPr>
              <w:spacing w:after="0" w:line="240" w:lineRule="auto"/>
              <w:rPr>
                <w:color w:val="000000"/>
                <w:spacing w:val="-8"/>
                <w:szCs w:val="20"/>
              </w:rPr>
            </w:pPr>
          </w:p>
        </w:tc>
        <w:tc>
          <w:tcPr>
            <w:tcW w:w="1373" w:type="dxa"/>
            <w:tcBorders>
              <w:top w:val="nil"/>
              <w:left w:val="single" w:sz="4" w:space="0" w:color="auto"/>
              <w:bottom w:val="nil"/>
              <w:right w:val="single" w:sz="4" w:space="0" w:color="auto"/>
            </w:tcBorders>
          </w:tcPr>
          <w:p w14:paraId="052D0BD6"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2C2BBEC0"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25419375"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FC2C2D3"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4DB8F1E4" w14:textId="77777777" w:rsidR="00243E5C" w:rsidRPr="00160E7B" w:rsidRDefault="00243E5C" w:rsidP="00243E5C">
            <w:pPr>
              <w:spacing w:after="0" w:line="240" w:lineRule="auto"/>
              <w:rPr>
                <w:color w:val="000000"/>
                <w:spacing w:val="-8"/>
                <w:szCs w:val="20"/>
              </w:rPr>
            </w:pPr>
          </w:p>
        </w:tc>
      </w:tr>
      <w:tr w:rsidR="00243E5C" w:rsidRPr="00160E7B" w14:paraId="1EE19278" w14:textId="77777777" w:rsidTr="009F7F8D">
        <w:trPr>
          <w:trHeight w:val="187"/>
        </w:trPr>
        <w:tc>
          <w:tcPr>
            <w:tcW w:w="2292" w:type="dxa"/>
            <w:tcBorders>
              <w:top w:val="nil"/>
              <w:left w:val="nil"/>
              <w:bottom w:val="nil"/>
              <w:right w:val="single" w:sz="4" w:space="0" w:color="auto"/>
            </w:tcBorders>
            <w:hideMark/>
          </w:tcPr>
          <w:p w14:paraId="56E0A8AD"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NAFI and Organizational Account Analysis Charges</w:t>
            </w:r>
          </w:p>
        </w:tc>
        <w:tc>
          <w:tcPr>
            <w:tcW w:w="1373" w:type="dxa"/>
            <w:tcBorders>
              <w:top w:val="nil"/>
              <w:left w:val="single" w:sz="4" w:space="0" w:color="auto"/>
              <w:bottom w:val="nil"/>
              <w:right w:val="single" w:sz="4" w:space="0" w:color="auto"/>
            </w:tcBorders>
            <w:hideMark/>
          </w:tcPr>
          <w:p w14:paraId="03B3E671"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$10 minimum or account analysis calculated </w:t>
            </w:r>
          </w:p>
          <w:p w14:paraId="279C3E9D" w14:textId="77777777" w:rsidR="00243E5C" w:rsidRPr="00160E7B" w:rsidRDefault="00243E5C" w:rsidP="00243E5C">
            <w:pPr>
              <w:spacing w:after="0" w:line="240" w:lineRule="auto"/>
              <w:rPr>
                <w:color w:val="000000"/>
                <w:spacing w:val="-8"/>
                <w:szCs w:val="20"/>
              </w:rPr>
            </w:pPr>
            <w:r w:rsidRPr="00160E7B">
              <w:rPr>
                <w:color w:val="000000"/>
                <w:spacing w:val="-8"/>
                <w:szCs w:val="20"/>
              </w:rPr>
              <w:t>charge</w:t>
            </w:r>
          </w:p>
        </w:tc>
        <w:tc>
          <w:tcPr>
            <w:tcW w:w="1466" w:type="dxa"/>
            <w:tcBorders>
              <w:top w:val="nil"/>
              <w:left w:val="single" w:sz="4" w:space="0" w:color="auto"/>
              <w:bottom w:val="nil"/>
              <w:right w:val="single" w:sz="4" w:space="0" w:color="auto"/>
            </w:tcBorders>
            <w:hideMark/>
          </w:tcPr>
          <w:p w14:paraId="301AE467" w14:textId="77777777" w:rsidR="00243E5C" w:rsidRPr="00160E7B" w:rsidRDefault="00243E5C" w:rsidP="00243E5C">
            <w:pPr>
              <w:spacing w:after="0" w:line="240" w:lineRule="auto"/>
              <w:rPr>
                <w:color w:val="000000"/>
                <w:spacing w:val="-8"/>
                <w:szCs w:val="20"/>
              </w:rPr>
            </w:pPr>
            <w:r w:rsidRPr="00160E7B">
              <w:rPr>
                <w:color w:val="000000"/>
                <w:spacing w:val="-8"/>
                <w:szCs w:val="20"/>
              </w:rPr>
              <w:t>$10 minimum or account analysis calculated charge</w:t>
            </w:r>
          </w:p>
        </w:tc>
        <w:tc>
          <w:tcPr>
            <w:tcW w:w="1283" w:type="dxa"/>
            <w:tcBorders>
              <w:top w:val="nil"/>
              <w:left w:val="single" w:sz="4" w:space="0" w:color="auto"/>
              <w:bottom w:val="nil"/>
              <w:right w:val="single" w:sz="4" w:space="0" w:color="auto"/>
            </w:tcBorders>
            <w:hideMark/>
          </w:tcPr>
          <w:p w14:paraId="12B91551" w14:textId="77777777" w:rsidR="00243E5C" w:rsidRPr="00160E7B" w:rsidRDefault="00243E5C" w:rsidP="00243E5C">
            <w:pPr>
              <w:spacing w:after="0" w:line="240" w:lineRule="auto"/>
              <w:rPr>
                <w:color w:val="000000"/>
                <w:spacing w:val="-8"/>
                <w:szCs w:val="20"/>
              </w:rPr>
            </w:pPr>
            <w:r w:rsidRPr="00160E7B">
              <w:rPr>
                <w:color w:val="000000"/>
                <w:spacing w:val="-8"/>
                <w:szCs w:val="20"/>
              </w:rPr>
              <w:t>$10 minimum or account analysis calculated</w:t>
            </w:r>
          </w:p>
          <w:p w14:paraId="61738C5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 charge</w:t>
            </w:r>
          </w:p>
        </w:tc>
        <w:tc>
          <w:tcPr>
            <w:tcW w:w="1283" w:type="dxa"/>
            <w:tcBorders>
              <w:top w:val="nil"/>
              <w:left w:val="single" w:sz="4" w:space="0" w:color="auto"/>
              <w:bottom w:val="nil"/>
              <w:right w:val="single" w:sz="4" w:space="0" w:color="auto"/>
            </w:tcBorders>
            <w:hideMark/>
          </w:tcPr>
          <w:p w14:paraId="28DC6749" w14:textId="77777777" w:rsidR="00243E5C" w:rsidRPr="00160E7B" w:rsidRDefault="00243E5C" w:rsidP="00243E5C">
            <w:pPr>
              <w:spacing w:after="0" w:line="240" w:lineRule="auto"/>
              <w:rPr>
                <w:color w:val="000000"/>
                <w:spacing w:val="-8"/>
                <w:szCs w:val="20"/>
              </w:rPr>
            </w:pPr>
            <w:r w:rsidRPr="00160E7B">
              <w:rPr>
                <w:color w:val="000000"/>
                <w:spacing w:val="-8"/>
                <w:szCs w:val="20"/>
              </w:rPr>
              <w:t>$10 minimum or account analysis calculated charge</w:t>
            </w:r>
          </w:p>
        </w:tc>
        <w:tc>
          <w:tcPr>
            <w:tcW w:w="1738" w:type="dxa"/>
            <w:tcBorders>
              <w:top w:val="nil"/>
              <w:left w:val="single" w:sz="4" w:space="0" w:color="auto"/>
              <w:bottom w:val="nil"/>
              <w:right w:val="nil"/>
            </w:tcBorders>
            <w:hideMark/>
          </w:tcPr>
          <w:p w14:paraId="2A732866" w14:textId="77777777" w:rsidR="00243E5C" w:rsidRPr="00160E7B" w:rsidRDefault="00243E5C" w:rsidP="00243E5C">
            <w:pPr>
              <w:spacing w:after="0" w:line="240" w:lineRule="auto"/>
              <w:rPr>
                <w:color w:val="000000"/>
                <w:spacing w:val="-8"/>
                <w:szCs w:val="20"/>
              </w:rPr>
            </w:pPr>
            <w:r w:rsidRPr="00160E7B">
              <w:rPr>
                <w:color w:val="000000"/>
                <w:spacing w:val="-8"/>
                <w:szCs w:val="20"/>
              </w:rPr>
              <w:t>$10 minimum or account analysis calculated charge</w:t>
            </w:r>
          </w:p>
        </w:tc>
      </w:tr>
      <w:tr w:rsidR="00243E5C" w:rsidRPr="00160E7B" w14:paraId="0FB9A843" w14:textId="77777777" w:rsidTr="009F7F8D">
        <w:trPr>
          <w:trHeight w:val="187"/>
        </w:trPr>
        <w:tc>
          <w:tcPr>
            <w:tcW w:w="2292" w:type="dxa"/>
            <w:tcBorders>
              <w:top w:val="nil"/>
              <w:left w:val="nil"/>
              <w:bottom w:val="nil"/>
              <w:right w:val="single" w:sz="4" w:space="0" w:color="auto"/>
            </w:tcBorders>
          </w:tcPr>
          <w:p w14:paraId="4EBCCF06" w14:textId="77777777" w:rsidR="00243E5C" w:rsidRPr="00160E7B" w:rsidRDefault="00243E5C" w:rsidP="00243E5C">
            <w:pPr>
              <w:spacing w:after="0" w:line="240" w:lineRule="auto"/>
              <w:rPr>
                <w:color w:val="000000"/>
                <w:spacing w:val="-8"/>
                <w:szCs w:val="20"/>
              </w:rPr>
            </w:pPr>
          </w:p>
        </w:tc>
        <w:tc>
          <w:tcPr>
            <w:tcW w:w="1373" w:type="dxa"/>
            <w:tcBorders>
              <w:top w:val="nil"/>
              <w:left w:val="single" w:sz="4" w:space="0" w:color="auto"/>
              <w:bottom w:val="nil"/>
              <w:right w:val="single" w:sz="4" w:space="0" w:color="auto"/>
            </w:tcBorders>
          </w:tcPr>
          <w:p w14:paraId="3C5EF352"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21A957F9"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78A0B45C"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48342382"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3431642" w14:textId="77777777" w:rsidR="00243E5C" w:rsidRPr="00160E7B" w:rsidRDefault="00243E5C" w:rsidP="00243E5C">
            <w:pPr>
              <w:spacing w:after="0" w:line="240" w:lineRule="auto"/>
              <w:rPr>
                <w:color w:val="000000"/>
                <w:spacing w:val="-8"/>
                <w:szCs w:val="20"/>
              </w:rPr>
            </w:pPr>
          </w:p>
        </w:tc>
      </w:tr>
      <w:tr w:rsidR="00243E5C" w:rsidRPr="00160E7B" w14:paraId="2C339B67" w14:textId="77777777" w:rsidTr="009F7F8D">
        <w:trPr>
          <w:trHeight w:val="187"/>
        </w:trPr>
        <w:tc>
          <w:tcPr>
            <w:tcW w:w="2292" w:type="dxa"/>
            <w:tcBorders>
              <w:top w:val="nil"/>
              <w:left w:val="nil"/>
              <w:bottom w:val="nil"/>
              <w:right w:val="single" w:sz="4" w:space="0" w:color="auto"/>
            </w:tcBorders>
            <w:hideMark/>
          </w:tcPr>
          <w:p w14:paraId="6078D45A" w14:textId="77777777" w:rsidR="00243E5C" w:rsidRPr="00160E7B" w:rsidRDefault="00243E5C" w:rsidP="00243E5C">
            <w:pPr>
              <w:spacing w:after="0" w:line="240" w:lineRule="auto"/>
              <w:rPr>
                <w:b/>
                <w:bCs/>
                <w:color w:val="000000"/>
                <w:spacing w:val="-8"/>
                <w:szCs w:val="20"/>
              </w:rPr>
            </w:pPr>
            <w:r w:rsidRPr="00160E7B">
              <w:rPr>
                <w:b/>
                <w:bCs/>
                <w:color w:val="000000"/>
                <w:spacing w:val="-8"/>
                <w:szCs w:val="20"/>
              </w:rPr>
              <w:t>Banking Service to Foreign Citizen Contractor Personnel as Authorized by the COR</w:t>
            </w:r>
          </w:p>
        </w:tc>
        <w:tc>
          <w:tcPr>
            <w:tcW w:w="1373" w:type="dxa"/>
            <w:tcBorders>
              <w:top w:val="nil"/>
              <w:left w:val="single" w:sz="4" w:space="0" w:color="auto"/>
              <w:bottom w:val="nil"/>
              <w:right w:val="single" w:sz="4" w:space="0" w:color="auto"/>
            </w:tcBorders>
            <w:hideMark/>
          </w:tcPr>
          <w:p w14:paraId="16775B83"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7BFE69C2"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6A2C2804" w14:textId="77777777" w:rsidR="00243E5C" w:rsidRPr="00160E7B" w:rsidRDefault="00243E5C" w:rsidP="00243E5C">
            <w:pPr>
              <w:spacing w:after="0" w:line="240" w:lineRule="auto"/>
              <w:rPr>
                <w:color w:val="000000"/>
                <w:spacing w:val="-8"/>
                <w:szCs w:val="20"/>
              </w:rPr>
            </w:pPr>
            <w:r w:rsidRPr="00160E7B">
              <w:rPr>
                <w:color w:val="000000"/>
                <w:spacing w:val="-8"/>
                <w:szCs w:val="20"/>
              </w:rPr>
              <w:t>Yes</w:t>
            </w:r>
          </w:p>
        </w:tc>
        <w:tc>
          <w:tcPr>
            <w:tcW w:w="1283" w:type="dxa"/>
            <w:tcBorders>
              <w:top w:val="nil"/>
              <w:left w:val="single" w:sz="4" w:space="0" w:color="auto"/>
              <w:bottom w:val="nil"/>
              <w:right w:val="single" w:sz="4" w:space="0" w:color="auto"/>
            </w:tcBorders>
            <w:hideMark/>
          </w:tcPr>
          <w:p w14:paraId="3B081B1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4103071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19BC39E0" w14:textId="77777777" w:rsidTr="009F7F8D">
        <w:trPr>
          <w:trHeight w:val="187"/>
        </w:trPr>
        <w:tc>
          <w:tcPr>
            <w:tcW w:w="2292" w:type="dxa"/>
            <w:tcBorders>
              <w:top w:val="nil"/>
              <w:left w:val="nil"/>
              <w:bottom w:val="nil"/>
              <w:right w:val="single" w:sz="4" w:space="0" w:color="auto"/>
            </w:tcBorders>
          </w:tcPr>
          <w:p w14:paraId="52DD920A" w14:textId="77777777" w:rsidR="00243E5C" w:rsidRPr="00160E7B" w:rsidRDefault="00243E5C" w:rsidP="00243E5C">
            <w:pPr>
              <w:spacing w:after="0" w:line="240" w:lineRule="auto"/>
              <w:rPr>
                <w:color w:val="000000"/>
                <w:spacing w:val="-8"/>
                <w:szCs w:val="20"/>
              </w:rPr>
            </w:pPr>
          </w:p>
        </w:tc>
        <w:tc>
          <w:tcPr>
            <w:tcW w:w="1373" w:type="dxa"/>
            <w:tcBorders>
              <w:top w:val="nil"/>
              <w:left w:val="single" w:sz="4" w:space="0" w:color="auto"/>
              <w:bottom w:val="nil"/>
              <w:right w:val="single" w:sz="4" w:space="0" w:color="auto"/>
            </w:tcBorders>
          </w:tcPr>
          <w:p w14:paraId="19385863"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21A37DC5"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181CC410"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229A56F5"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606B0E0" w14:textId="77777777" w:rsidR="00243E5C" w:rsidRPr="00160E7B" w:rsidRDefault="00243E5C" w:rsidP="00243E5C">
            <w:pPr>
              <w:spacing w:after="0" w:line="240" w:lineRule="auto"/>
              <w:rPr>
                <w:color w:val="000000"/>
                <w:spacing w:val="-8"/>
                <w:szCs w:val="20"/>
              </w:rPr>
            </w:pPr>
          </w:p>
        </w:tc>
      </w:tr>
      <w:tr w:rsidR="00243E5C" w:rsidRPr="00160E7B" w14:paraId="06CA0B24" w14:textId="77777777" w:rsidTr="009F7F8D">
        <w:trPr>
          <w:trHeight w:val="187"/>
        </w:trPr>
        <w:tc>
          <w:tcPr>
            <w:tcW w:w="2292" w:type="dxa"/>
            <w:tcBorders>
              <w:top w:val="nil"/>
              <w:left w:val="nil"/>
              <w:bottom w:val="nil"/>
              <w:right w:val="single" w:sz="4" w:space="0" w:color="auto"/>
            </w:tcBorders>
            <w:hideMark/>
          </w:tcPr>
          <w:p w14:paraId="6504F83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ATM Only Account; Minimum Daily Balance; No Monthly Charge</w:t>
            </w:r>
          </w:p>
        </w:tc>
        <w:tc>
          <w:tcPr>
            <w:tcW w:w="1373" w:type="dxa"/>
            <w:tcBorders>
              <w:top w:val="nil"/>
              <w:left w:val="single" w:sz="4" w:space="0" w:color="auto"/>
              <w:bottom w:val="nil"/>
              <w:right w:val="single" w:sz="4" w:space="0" w:color="auto"/>
            </w:tcBorders>
            <w:hideMark/>
          </w:tcPr>
          <w:p w14:paraId="0AB2B4B7"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04CB9172"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10978866" w14:textId="77777777" w:rsidR="00243E5C" w:rsidRPr="00160E7B" w:rsidRDefault="00243E5C" w:rsidP="00243E5C">
            <w:pPr>
              <w:spacing w:after="0" w:line="240" w:lineRule="auto"/>
              <w:rPr>
                <w:color w:val="000000"/>
                <w:spacing w:val="-8"/>
                <w:szCs w:val="20"/>
              </w:rPr>
            </w:pPr>
            <w:r w:rsidRPr="00160E7B">
              <w:rPr>
                <w:color w:val="000000"/>
                <w:spacing w:val="-8"/>
                <w:szCs w:val="20"/>
              </w:rPr>
              <w:t>None with Direct Deposit</w:t>
            </w:r>
          </w:p>
        </w:tc>
        <w:tc>
          <w:tcPr>
            <w:tcW w:w="1283" w:type="dxa"/>
            <w:tcBorders>
              <w:top w:val="nil"/>
              <w:left w:val="single" w:sz="4" w:space="0" w:color="auto"/>
              <w:bottom w:val="nil"/>
              <w:right w:val="single" w:sz="4" w:space="0" w:color="auto"/>
            </w:tcBorders>
            <w:hideMark/>
          </w:tcPr>
          <w:p w14:paraId="20587D8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7DD59BE1"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38A9B206" w14:textId="77777777" w:rsidTr="009F7F8D">
        <w:trPr>
          <w:trHeight w:val="187"/>
        </w:trPr>
        <w:tc>
          <w:tcPr>
            <w:tcW w:w="2292" w:type="dxa"/>
            <w:tcBorders>
              <w:top w:val="nil"/>
              <w:left w:val="nil"/>
              <w:bottom w:val="nil"/>
              <w:right w:val="single" w:sz="4" w:space="0" w:color="auto"/>
            </w:tcBorders>
          </w:tcPr>
          <w:p w14:paraId="101A160F"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53CCF6D8"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79269B8D"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92A5D51"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494AD83F"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5756D156" w14:textId="77777777" w:rsidR="00243E5C" w:rsidRPr="00160E7B" w:rsidRDefault="00243E5C" w:rsidP="00243E5C">
            <w:pPr>
              <w:spacing w:after="0" w:line="240" w:lineRule="auto"/>
              <w:rPr>
                <w:color w:val="000000"/>
                <w:spacing w:val="-8"/>
                <w:szCs w:val="20"/>
              </w:rPr>
            </w:pPr>
          </w:p>
        </w:tc>
      </w:tr>
      <w:tr w:rsidR="00243E5C" w:rsidRPr="00160E7B" w14:paraId="575535FA" w14:textId="77777777" w:rsidTr="009F7F8D">
        <w:trPr>
          <w:trHeight w:val="187"/>
        </w:trPr>
        <w:tc>
          <w:tcPr>
            <w:tcW w:w="2292" w:type="dxa"/>
            <w:tcBorders>
              <w:top w:val="nil"/>
              <w:left w:val="nil"/>
              <w:bottom w:val="nil"/>
              <w:right w:val="single" w:sz="4" w:space="0" w:color="auto"/>
            </w:tcBorders>
          </w:tcPr>
          <w:p w14:paraId="611F6B97"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0D6F70C7"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07462B82"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29FFC9F5"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4F38A87"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E1644AC" w14:textId="77777777" w:rsidR="00243E5C" w:rsidRPr="00160E7B" w:rsidRDefault="00243E5C" w:rsidP="00243E5C">
            <w:pPr>
              <w:spacing w:after="0" w:line="240" w:lineRule="auto"/>
              <w:rPr>
                <w:color w:val="000000"/>
                <w:spacing w:val="-8"/>
                <w:szCs w:val="20"/>
              </w:rPr>
            </w:pPr>
          </w:p>
        </w:tc>
      </w:tr>
      <w:tr w:rsidR="00243E5C" w:rsidRPr="00160E7B" w14:paraId="335F1FDF" w14:textId="77777777" w:rsidTr="009F7F8D">
        <w:trPr>
          <w:trHeight w:val="187"/>
        </w:trPr>
        <w:tc>
          <w:tcPr>
            <w:tcW w:w="2292" w:type="dxa"/>
            <w:tcBorders>
              <w:top w:val="nil"/>
              <w:left w:val="nil"/>
              <w:bottom w:val="nil"/>
              <w:right w:val="single" w:sz="4" w:space="0" w:color="auto"/>
            </w:tcBorders>
            <w:hideMark/>
          </w:tcPr>
          <w:p w14:paraId="7B049A33"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lastRenderedPageBreak/>
              <w:t>Check Cashing</w:t>
            </w:r>
          </w:p>
        </w:tc>
        <w:tc>
          <w:tcPr>
            <w:tcW w:w="1373" w:type="dxa"/>
            <w:tcBorders>
              <w:top w:val="nil"/>
              <w:left w:val="single" w:sz="4" w:space="0" w:color="auto"/>
              <w:bottom w:val="nil"/>
              <w:right w:val="single" w:sz="4" w:space="0" w:color="auto"/>
            </w:tcBorders>
            <w:hideMark/>
          </w:tcPr>
          <w:p w14:paraId="7A9C8352"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6166D719"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4156D317" w14:textId="77777777" w:rsidR="00243E5C" w:rsidRPr="00160E7B" w:rsidRDefault="00243E5C" w:rsidP="00243E5C">
            <w:pPr>
              <w:spacing w:after="0" w:line="240" w:lineRule="auto"/>
              <w:rPr>
                <w:color w:val="000000"/>
                <w:spacing w:val="-8"/>
                <w:szCs w:val="20"/>
              </w:rPr>
            </w:pPr>
            <w:r w:rsidRPr="00160E7B">
              <w:rPr>
                <w:color w:val="000000"/>
                <w:spacing w:val="-8"/>
                <w:szCs w:val="20"/>
              </w:rPr>
              <w:t>1% value of check</w:t>
            </w:r>
          </w:p>
          <w:p w14:paraId="3AED009B" w14:textId="77777777" w:rsidR="00243E5C" w:rsidRPr="00160E7B" w:rsidRDefault="00243E5C" w:rsidP="00243E5C">
            <w:pPr>
              <w:spacing w:after="0" w:line="240" w:lineRule="auto"/>
              <w:rPr>
                <w:color w:val="000000"/>
                <w:spacing w:val="-8"/>
                <w:szCs w:val="20"/>
              </w:rPr>
            </w:pPr>
            <w:r w:rsidRPr="00160E7B">
              <w:rPr>
                <w:color w:val="000000"/>
                <w:spacing w:val="-8"/>
                <w:szCs w:val="20"/>
              </w:rPr>
              <w:t xml:space="preserve">$3 minimum </w:t>
            </w:r>
          </w:p>
        </w:tc>
        <w:tc>
          <w:tcPr>
            <w:tcW w:w="1283" w:type="dxa"/>
            <w:tcBorders>
              <w:top w:val="nil"/>
              <w:left w:val="single" w:sz="4" w:space="0" w:color="auto"/>
              <w:bottom w:val="nil"/>
              <w:right w:val="single" w:sz="4" w:space="0" w:color="auto"/>
            </w:tcBorders>
            <w:hideMark/>
          </w:tcPr>
          <w:p w14:paraId="313D1FB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10F5739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7F42BC71" w14:textId="77777777" w:rsidTr="009F7F8D">
        <w:trPr>
          <w:trHeight w:val="187"/>
        </w:trPr>
        <w:tc>
          <w:tcPr>
            <w:tcW w:w="2292" w:type="dxa"/>
            <w:tcBorders>
              <w:top w:val="nil"/>
              <w:left w:val="nil"/>
              <w:bottom w:val="nil"/>
              <w:right w:val="single" w:sz="4" w:space="0" w:color="auto"/>
            </w:tcBorders>
          </w:tcPr>
          <w:p w14:paraId="63568F91"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0ACE9A8D"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330BC3C7"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656277BE"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0D9894AF"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318CBD31" w14:textId="77777777" w:rsidR="00243E5C" w:rsidRPr="00160E7B" w:rsidRDefault="00243E5C" w:rsidP="00243E5C">
            <w:pPr>
              <w:spacing w:after="0" w:line="240" w:lineRule="auto"/>
              <w:rPr>
                <w:color w:val="000000"/>
                <w:spacing w:val="-8"/>
                <w:szCs w:val="20"/>
              </w:rPr>
            </w:pPr>
          </w:p>
        </w:tc>
      </w:tr>
      <w:tr w:rsidR="00243E5C" w:rsidRPr="00160E7B" w14:paraId="209DC3C2" w14:textId="77777777" w:rsidTr="009F7F8D">
        <w:trPr>
          <w:trHeight w:val="187"/>
        </w:trPr>
        <w:tc>
          <w:tcPr>
            <w:tcW w:w="2292" w:type="dxa"/>
            <w:tcBorders>
              <w:top w:val="nil"/>
              <w:left w:val="nil"/>
              <w:bottom w:val="nil"/>
              <w:right w:val="single" w:sz="4" w:space="0" w:color="auto"/>
            </w:tcBorders>
            <w:hideMark/>
          </w:tcPr>
          <w:p w14:paraId="3E442B5E"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Wire Transfers</w:t>
            </w:r>
          </w:p>
        </w:tc>
        <w:tc>
          <w:tcPr>
            <w:tcW w:w="1373" w:type="dxa"/>
            <w:tcBorders>
              <w:top w:val="nil"/>
              <w:left w:val="single" w:sz="4" w:space="0" w:color="auto"/>
              <w:bottom w:val="nil"/>
              <w:right w:val="single" w:sz="4" w:space="0" w:color="auto"/>
            </w:tcBorders>
            <w:hideMark/>
          </w:tcPr>
          <w:p w14:paraId="584099C7"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41583EF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71742AC5" w14:textId="77777777" w:rsidR="00243E5C" w:rsidRPr="00160E7B" w:rsidRDefault="00243E5C" w:rsidP="00243E5C">
            <w:pPr>
              <w:spacing w:after="0" w:line="240" w:lineRule="auto"/>
              <w:rPr>
                <w:color w:val="000000"/>
                <w:spacing w:val="-8"/>
                <w:szCs w:val="20"/>
              </w:rPr>
            </w:pPr>
            <w:r w:rsidRPr="00160E7B">
              <w:rPr>
                <w:color w:val="000000"/>
                <w:spacing w:val="-8"/>
                <w:szCs w:val="20"/>
              </w:rPr>
              <w:t>$20</w:t>
            </w:r>
          </w:p>
        </w:tc>
        <w:tc>
          <w:tcPr>
            <w:tcW w:w="1283" w:type="dxa"/>
            <w:tcBorders>
              <w:top w:val="nil"/>
              <w:left w:val="single" w:sz="4" w:space="0" w:color="auto"/>
              <w:bottom w:val="nil"/>
              <w:right w:val="single" w:sz="4" w:space="0" w:color="auto"/>
            </w:tcBorders>
            <w:hideMark/>
          </w:tcPr>
          <w:p w14:paraId="1099CBBE"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7729FB62"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40B3AD60" w14:textId="77777777" w:rsidTr="009F7F8D">
        <w:trPr>
          <w:trHeight w:val="187"/>
        </w:trPr>
        <w:tc>
          <w:tcPr>
            <w:tcW w:w="2292" w:type="dxa"/>
            <w:tcBorders>
              <w:top w:val="nil"/>
              <w:left w:val="nil"/>
              <w:bottom w:val="nil"/>
              <w:right w:val="single" w:sz="4" w:space="0" w:color="auto"/>
            </w:tcBorders>
          </w:tcPr>
          <w:p w14:paraId="5F6BA558"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3FB2FFD4"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510D4035"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04650314"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3233D73B"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09D4B86C" w14:textId="77777777" w:rsidR="00243E5C" w:rsidRPr="00160E7B" w:rsidRDefault="00243E5C" w:rsidP="00243E5C">
            <w:pPr>
              <w:spacing w:after="0" w:line="240" w:lineRule="auto"/>
              <w:rPr>
                <w:color w:val="000000"/>
                <w:spacing w:val="-8"/>
                <w:szCs w:val="20"/>
              </w:rPr>
            </w:pPr>
          </w:p>
        </w:tc>
      </w:tr>
      <w:tr w:rsidR="00243E5C" w:rsidRPr="00160E7B" w14:paraId="2DD76875" w14:textId="77777777" w:rsidTr="009F7F8D">
        <w:trPr>
          <w:trHeight w:val="187"/>
        </w:trPr>
        <w:tc>
          <w:tcPr>
            <w:tcW w:w="2292" w:type="dxa"/>
            <w:tcBorders>
              <w:top w:val="nil"/>
              <w:left w:val="nil"/>
              <w:bottom w:val="nil"/>
              <w:right w:val="single" w:sz="4" w:space="0" w:color="auto"/>
            </w:tcBorders>
            <w:hideMark/>
          </w:tcPr>
          <w:p w14:paraId="480F00CF"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Purchase of Money Orders</w:t>
            </w:r>
          </w:p>
        </w:tc>
        <w:tc>
          <w:tcPr>
            <w:tcW w:w="1373" w:type="dxa"/>
            <w:tcBorders>
              <w:top w:val="nil"/>
              <w:left w:val="single" w:sz="4" w:space="0" w:color="auto"/>
              <w:bottom w:val="nil"/>
              <w:right w:val="single" w:sz="4" w:space="0" w:color="auto"/>
            </w:tcBorders>
            <w:hideMark/>
          </w:tcPr>
          <w:p w14:paraId="029EE33D"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24804D1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6919379A" w14:textId="77777777" w:rsidR="00243E5C" w:rsidRPr="00160E7B" w:rsidRDefault="00243E5C" w:rsidP="00243E5C">
            <w:pPr>
              <w:spacing w:after="0" w:line="240" w:lineRule="auto"/>
              <w:rPr>
                <w:color w:val="000000"/>
                <w:spacing w:val="-8"/>
                <w:szCs w:val="20"/>
              </w:rPr>
            </w:pPr>
            <w:r w:rsidRPr="00160E7B">
              <w:rPr>
                <w:color w:val="000000"/>
                <w:spacing w:val="-8"/>
                <w:szCs w:val="20"/>
              </w:rPr>
              <w:t>$.50 first $100 then $.25 each $100</w:t>
            </w:r>
          </w:p>
        </w:tc>
        <w:tc>
          <w:tcPr>
            <w:tcW w:w="1283" w:type="dxa"/>
            <w:tcBorders>
              <w:top w:val="nil"/>
              <w:left w:val="single" w:sz="4" w:space="0" w:color="auto"/>
              <w:bottom w:val="nil"/>
              <w:right w:val="single" w:sz="4" w:space="0" w:color="auto"/>
            </w:tcBorders>
            <w:hideMark/>
          </w:tcPr>
          <w:p w14:paraId="07770928"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7CA700D2"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2052F849" w14:textId="77777777" w:rsidTr="009F7F8D">
        <w:trPr>
          <w:trHeight w:val="187"/>
        </w:trPr>
        <w:tc>
          <w:tcPr>
            <w:tcW w:w="2292" w:type="dxa"/>
            <w:tcBorders>
              <w:top w:val="nil"/>
              <w:left w:val="nil"/>
              <w:bottom w:val="nil"/>
              <w:right w:val="single" w:sz="4" w:space="0" w:color="auto"/>
            </w:tcBorders>
          </w:tcPr>
          <w:p w14:paraId="3BCF2732"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151F8913"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75DA648F"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650A6CD"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6F1BF331"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E4D8E26" w14:textId="77777777" w:rsidR="00243E5C" w:rsidRPr="00160E7B" w:rsidRDefault="00243E5C" w:rsidP="00243E5C">
            <w:pPr>
              <w:spacing w:after="0" w:line="240" w:lineRule="auto"/>
              <w:rPr>
                <w:color w:val="000000"/>
                <w:spacing w:val="-8"/>
                <w:szCs w:val="20"/>
              </w:rPr>
            </w:pPr>
          </w:p>
        </w:tc>
      </w:tr>
      <w:tr w:rsidR="00243E5C" w:rsidRPr="00160E7B" w14:paraId="0DD6FD77" w14:textId="77777777" w:rsidTr="009F7F8D">
        <w:trPr>
          <w:trHeight w:val="187"/>
        </w:trPr>
        <w:tc>
          <w:tcPr>
            <w:tcW w:w="2292" w:type="dxa"/>
            <w:tcBorders>
              <w:top w:val="nil"/>
              <w:left w:val="nil"/>
              <w:bottom w:val="nil"/>
              <w:right w:val="single" w:sz="4" w:space="0" w:color="auto"/>
            </w:tcBorders>
            <w:hideMark/>
          </w:tcPr>
          <w:p w14:paraId="2A0BD001"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Payroll Processing Fee Paid by the Foreign Citizen Employing Contractor</w:t>
            </w:r>
          </w:p>
        </w:tc>
        <w:tc>
          <w:tcPr>
            <w:tcW w:w="1373" w:type="dxa"/>
            <w:tcBorders>
              <w:top w:val="nil"/>
              <w:left w:val="single" w:sz="4" w:space="0" w:color="auto"/>
              <w:bottom w:val="nil"/>
              <w:right w:val="single" w:sz="4" w:space="0" w:color="auto"/>
            </w:tcBorders>
            <w:hideMark/>
          </w:tcPr>
          <w:p w14:paraId="223774C8"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4487DBE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2B0BC5B9" w14:textId="77777777" w:rsidR="00243E5C" w:rsidRPr="00160E7B" w:rsidRDefault="00243E5C" w:rsidP="00243E5C">
            <w:pPr>
              <w:spacing w:after="0" w:line="240" w:lineRule="auto"/>
              <w:rPr>
                <w:color w:val="000000"/>
                <w:spacing w:val="-8"/>
                <w:szCs w:val="20"/>
              </w:rPr>
            </w:pPr>
            <w:r w:rsidRPr="00160E7B">
              <w:rPr>
                <w:color w:val="000000"/>
                <w:spacing w:val="-8"/>
                <w:szCs w:val="20"/>
              </w:rPr>
              <w:t>$1 per employee for each payroll</w:t>
            </w:r>
          </w:p>
        </w:tc>
        <w:tc>
          <w:tcPr>
            <w:tcW w:w="1283" w:type="dxa"/>
            <w:tcBorders>
              <w:top w:val="nil"/>
              <w:left w:val="single" w:sz="4" w:space="0" w:color="auto"/>
              <w:bottom w:val="nil"/>
              <w:right w:val="single" w:sz="4" w:space="0" w:color="auto"/>
            </w:tcBorders>
            <w:hideMark/>
          </w:tcPr>
          <w:p w14:paraId="7DAD026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71420C19"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7C36DA26" w14:textId="77777777" w:rsidTr="009F7F8D">
        <w:trPr>
          <w:trHeight w:val="187"/>
        </w:trPr>
        <w:tc>
          <w:tcPr>
            <w:tcW w:w="2292" w:type="dxa"/>
            <w:tcBorders>
              <w:top w:val="nil"/>
              <w:left w:val="nil"/>
              <w:bottom w:val="nil"/>
              <w:right w:val="single" w:sz="4" w:space="0" w:color="auto"/>
            </w:tcBorders>
          </w:tcPr>
          <w:p w14:paraId="0BC684B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59DF1D93"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5F7E8537"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13C96FA4"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31CCA632"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31087CF" w14:textId="77777777" w:rsidR="00243E5C" w:rsidRPr="00160E7B" w:rsidRDefault="00243E5C" w:rsidP="00243E5C">
            <w:pPr>
              <w:spacing w:after="0" w:line="240" w:lineRule="auto"/>
              <w:rPr>
                <w:color w:val="000000"/>
                <w:spacing w:val="-8"/>
                <w:szCs w:val="20"/>
              </w:rPr>
            </w:pPr>
          </w:p>
        </w:tc>
      </w:tr>
      <w:tr w:rsidR="00243E5C" w:rsidRPr="00160E7B" w14:paraId="037BC858" w14:textId="77777777" w:rsidTr="009F7F8D">
        <w:trPr>
          <w:trHeight w:val="187"/>
        </w:trPr>
        <w:tc>
          <w:tcPr>
            <w:tcW w:w="2292" w:type="dxa"/>
            <w:tcBorders>
              <w:top w:val="nil"/>
              <w:left w:val="nil"/>
              <w:bottom w:val="nil"/>
              <w:right w:val="single" w:sz="4" w:space="0" w:color="auto"/>
            </w:tcBorders>
            <w:hideMark/>
          </w:tcPr>
          <w:p w14:paraId="5F5BEEB8"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Over the Counter Transaction Fee to Withdraw Cash</w:t>
            </w:r>
          </w:p>
        </w:tc>
        <w:tc>
          <w:tcPr>
            <w:tcW w:w="1373" w:type="dxa"/>
            <w:tcBorders>
              <w:top w:val="nil"/>
              <w:left w:val="single" w:sz="4" w:space="0" w:color="auto"/>
              <w:bottom w:val="nil"/>
              <w:right w:val="single" w:sz="4" w:space="0" w:color="auto"/>
            </w:tcBorders>
            <w:hideMark/>
          </w:tcPr>
          <w:p w14:paraId="64E2000D"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4D28F28D"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36EDE06B"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4" w:space="0" w:color="auto"/>
              <w:bottom w:val="nil"/>
              <w:right w:val="single" w:sz="4" w:space="0" w:color="auto"/>
            </w:tcBorders>
            <w:hideMark/>
          </w:tcPr>
          <w:p w14:paraId="5EC7308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1A9C9138"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27B4E005" w14:textId="77777777" w:rsidTr="009F7F8D">
        <w:trPr>
          <w:trHeight w:val="187"/>
        </w:trPr>
        <w:tc>
          <w:tcPr>
            <w:tcW w:w="2292" w:type="dxa"/>
            <w:tcBorders>
              <w:top w:val="nil"/>
              <w:left w:val="nil"/>
              <w:bottom w:val="nil"/>
              <w:right w:val="single" w:sz="4" w:space="0" w:color="auto"/>
            </w:tcBorders>
          </w:tcPr>
          <w:p w14:paraId="3EC197E2"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23EC909F"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4574DD3B"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2F58067D"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EFDAC05"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44BD2803" w14:textId="77777777" w:rsidR="00243E5C" w:rsidRPr="00160E7B" w:rsidRDefault="00243E5C" w:rsidP="00243E5C">
            <w:pPr>
              <w:spacing w:after="0" w:line="240" w:lineRule="auto"/>
              <w:rPr>
                <w:color w:val="000000"/>
                <w:spacing w:val="-8"/>
                <w:szCs w:val="20"/>
              </w:rPr>
            </w:pPr>
          </w:p>
        </w:tc>
      </w:tr>
      <w:tr w:rsidR="00243E5C" w:rsidRPr="00160E7B" w14:paraId="51D17997" w14:textId="77777777" w:rsidTr="009F7F8D">
        <w:trPr>
          <w:trHeight w:val="187"/>
        </w:trPr>
        <w:tc>
          <w:tcPr>
            <w:tcW w:w="2292" w:type="dxa"/>
            <w:tcBorders>
              <w:top w:val="nil"/>
              <w:left w:val="nil"/>
              <w:bottom w:val="nil"/>
              <w:right w:val="single" w:sz="4" w:space="0" w:color="auto"/>
            </w:tcBorders>
          </w:tcPr>
          <w:p w14:paraId="6102ECF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484AA98F"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7357B241"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065E699E"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6F068B91"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69252A37" w14:textId="77777777" w:rsidR="00243E5C" w:rsidRPr="00160E7B" w:rsidRDefault="00243E5C" w:rsidP="00243E5C">
            <w:pPr>
              <w:spacing w:after="0" w:line="240" w:lineRule="auto"/>
              <w:rPr>
                <w:color w:val="000000"/>
                <w:spacing w:val="-8"/>
                <w:szCs w:val="20"/>
              </w:rPr>
            </w:pPr>
          </w:p>
        </w:tc>
      </w:tr>
      <w:tr w:rsidR="00243E5C" w:rsidRPr="00160E7B" w14:paraId="0E6E7845" w14:textId="77777777" w:rsidTr="009F7F8D">
        <w:trPr>
          <w:trHeight w:val="187"/>
        </w:trPr>
        <w:tc>
          <w:tcPr>
            <w:tcW w:w="2292" w:type="dxa"/>
            <w:tcBorders>
              <w:top w:val="nil"/>
              <w:left w:val="nil"/>
              <w:bottom w:val="nil"/>
              <w:right w:val="single" w:sz="4" w:space="0" w:color="auto"/>
            </w:tcBorders>
            <w:hideMark/>
          </w:tcPr>
          <w:p w14:paraId="6C326820"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ATM Replacement Card</w:t>
            </w:r>
          </w:p>
        </w:tc>
        <w:tc>
          <w:tcPr>
            <w:tcW w:w="1373" w:type="dxa"/>
            <w:tcBorders>
              <w:top w:val="nil"/>
              <w:left w:val="single" w:sz="4" w:space="0" w:color="auto"/>
              <w:bottom w:val="nil"/>
              <w:right w:val="single" w:sz="4" w:space="0" w:color="auto"/>
            </w:tcBorders>
            <w:hideMark/>
          </w:tcPr>
          <w:p w14:paraId="64D17E6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53EAE2C0"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7509B577" w14:textId="77777777" w:rsidR="00243E5C" w:rsidRPr="00160E7B" w:rsidRDefault="00243E5C" w:rsidP="00243E5C">
            <w:pPr>
              <w:spacing w:after="0" w:line="240" w:lineRule="auto"/>
              <w:rPr>
                <w:color w:val="000000"/>
                <w:spacing w:val="-8"/>
                <w:szCs w:val="20"/>
              </w:rPr>
            </w:pPr>
            <w:r w:rsidRPr="00160E7B">
              <w:rPr>
                <w:color w:val="000000"/>
                <w:spacing w:val="-8"/>
                <w:szCs w:val="20"/>
              </w:rPr>
              <w:t>$1</w:t>
            </w:r>
          </w:p>
        </w:tc>
        <w:tc>
          <w:tcPr>
            <w:tcW w:w="1283" w:type="dxa"/>
            <w:tcBorders>
              <w:top w:val="nil"/>
              <w:left w:val="single" w:sz="4" w:space="0" w:color="auto"/>
              <w:bottom w:val="nil"/>
              <w:right w:val="single" w:sz="4" w:space="0" w:color="auto"/>
            </w:tcBorders>
            <w:hideMark/>
          </w:tcPr>
          <w:p w14:paraId="10838EA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2203FF8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67C7853A" w14:textId="77777777" w:rsidTr="009F7F8D">
        <w:trPr>
          <w:trHeight w:val="187"/>
        </w:trPr>
        <w:tc>
          <w:tcPr>
            <w:tcW w:w="2292" w:type="dxa"/>
            <w:tcBorders>
              <w:top w:val="nil"/>
              <w:left w:val="nil"/>
              <w:bottom w:val="nil"/>
              <w:right w:val="single" w:sz="4" w:space="0" w:color="auto"/>
            </w:tcBorders>
          </w:tcPr>
          <w:p w14:paraId="3F08B892"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4C9D9A25"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552F66DD"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168A1BEE"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4B5E45AA"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7AA35A2E" w14:textId="77777777" w:rsidR="00243E5C" w:rsidRPr="00160E7B" w:rsidRDefault="00243E5C" w:rsidP="00243E5C">
            <w:pPr>
              <w:spacing w:after="0" w:line="240" w:lineRule="auto"/>
              <w:rPr>
                <w:color w:val="000000"/>
                <w:spacing w:val="-8"/>
                <w:szCs w:val="20"/>
              </w:rPr>
            </w:pPr>
          </w:p>
        </w:tc>
      </w:tr>
      <w:tr w:rsidR="00243E5C" w:rsidRPr="00160E7B" w14:paraId="4D787809" w14:textId="77777777" w:rsidTr="009F7F8D">
        <w:trPr>
          <w:trHeight w:val="187"/>
        </w:trPr>
        <w:tc>
          <w:tcPr>
            <w:tcW w:w="2292" w:type="dxa"/>
            <w:tcBorders>
              <w:top w:val="nil"/>
              <w:left w:val="nil"/>
              <w:bottom w:val="nil"/>
              <w:right w:val="single" w:sz="4" w:space="0" w:color="auto"/>
            </w:tcBorders>
            <w:hideMark/>
          </w:tcPr>
          <w:p w14:paraId="6C4EFF46" w14:textId="77777777" w:rsidR="00243E5C" w:rsidRPr="00160E7B" w:rsidRDefault="00243E5C" w:rsidP="00243E5C">
            <w:pPr>
              <w:spacing w:after="0" w:line="240" w:lineRule="auto"/>
              <w:ind w:left="234"/>
              <w:rPr>
                <w:color w:val="000000"/>
                <w:spacing w:val="-8"/>
                <w:szCs w:val="20"/>
              </w:rPr>
            </w:pPr>
            <w:r w:rsidRPr="00160E7B">
              <w:rPr>
                <w:color w:val="000000"/>
                <w:spacing w:val="-8"/>
                <w:szCs w:val="20"/>
              </w:rPr>
              <w:t>90-Day Closing Charge</w:t>
            </w:r>
          </w:p>
        </w:tc>
        <w:tc>
          <w:tcPr>
            <w:tcW w:w="1373" w:type="dxa"/>
            <w:tcBorders>
              <w:top w:val="nil"/>
              <w:left w:val="single" w:sz="4" w:space="0" w:color="auto"/>
              <w:bottom w:val="nil"/>
              <w:right w:val="single" w:sz="4" w:space="0" w:color="auto"/>
            </w:tcBorders>
            <w:hideMark/>
          </w:tcPr>
          <w:p w14:paraId="2DA40E47"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09C4785D"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514A2E99" w14:textId="77777777" w:rsidR="00243E5C" w:rsidRPr="00160E7B" w:rsidRDefault="00243E5C" w:rsidP="00243E5C">
            <w:pPr>
              <w:spacing w:after="0" w:line="240" w:lineRule="auto"/>
              <w:rPr>
                <w:color w:val="000000"/>
                <w:spacing w:val="-8"/>
                <w:szCs w:val="20"/>
              </w:rPr>
            </w:pPr>
            <w:r w:rsidRPr="00160E7B">
              <w:rPr>
                <w:color w:val="000000"/>
                <w:spacing w:val="-8"/>
                <w:szCs w:val="20"/>
              </w:rPr>
              <w:t>$10</w:t>
            </w:r>
          </w:p>
        </w:tc>
        <w:tc>
          <w:tcPr>
            <w:tcW w:w="1283" w:type="dxa"/>
            <w:tcBorders>
              <w:top w:val="nil"/>
              <w:left w:val="single" w:sz="4" w:space="0" w:color="auto"/>
              <w:bottom w:val="nil"/>
              <w:right w:val="single" w:sz="4" w:space="0" w:color="auto"/>
            </w:tcBorders>
            <w:hideMark/>
          </w:tcPr>
          <w:p w14:paraId="25EA80D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tcPr>
          <w:p w14:paraId="305EA3F5"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p w14:paraId="39C4C9A4" w14:textId="77777777" w:rsidR="00243E5C" w:rsidRPr="00160E7B" w:rsidRDefault="00243E5C" w:rsidP="00243E5C">
            <w:pPr>
              <w:spacing w:after="0" w:line="240" w:lineRule="auto"/>
              <w:rPr>
                <w:color w:val="000000"/>
                <w:spacing w:val="-8"/>
                <w:szCs w:val="20"/>
              </w:rPr>
            </w:pPr>
          </w:p>
        </w:tc>
      </w:tr>
      <w:tr w:rsidR="00243E5C" w:rsidRPr="00160E7B" w14:paraId="36383E6B" w14:textId="77777777" w:rsidTr="009F7F8D">
        <w:trPr>
          <w:trHeight w:val="187"/>
        </w:trPr>
        <w:tc>
          <w:tcPr>
            <w:tcW w:w="2292" w:type="dxa"/>
            <w:tcBorders>
              <w:top w:val="nil"/>
              <w:left w:val="nil"/>
              <w:bottom w:val="nil"/>
              <w:right w:val="single" w:sz="4" w:space="0" w:color="auto"/>
            </w:tcBorders>
            <w:hideMark/>
          </w:tcPr>
          <w:p w14:paraId="21A1DAD8" w14:textId="77777777" w:rsidR="00243E5C" w:rsidRPr="00160E7B" w:rsidRDefault="00243E5C" w:rsidP="00243E5C">
            <w:pPr>
              <w:spacing w:after="0" w:line="240" w:lineRule="auto"/>
              <w:rPr>
                <w:bCs/>
                <w:color w:val="000000"/>
                <w:spacing w:val="-8"/>
                <w:szCs w:val="20"/>
              </w:rPr>
            </w:pPr>
            <w:r w:rsidRPr="00160E7B">
              <w:rPr>
                <w:b/>
                <w:bCs/>
                <w:color w:val="000000"/>
                <w:spacing w:val="-8"/>
                <w:szCs w:val="20"/>
              </w:rPr>
              <w:t xml:space="preserve">    </w:t>
            </w:r>
            <w:r w:rsidRPr="00160E7B">
              <w:rPr>
                <w:bCs/>
                <w:color w:val="000000"/>
                <w:spacing w:val="-8"/>
                <w:szCs w:val="20"/>
              </w:rPr>
              <w:t>Monthly Inactive Charge</w:t>
            </w:r>
          </w:p>
        </w:tc>
        <w:tc>
          <w:tcPr>
            <w:tcW w:w="1373" w:type="dxa"/>
            <w:tcBorders>
              <w:top w:val="nil"/>
              <w:left w:val="single" w:sz="4" w:space="0" w:color="auto"/>
              <w:bottom w:val="nil"/>
              <w:right w:val="single" w:sz="4" w:space="0" w:color="auto"/>
            </w:tcBorders>
            <w:hideMark/>
          </w:tcPr>
          <w:p w14:paraId="595567AF"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466" w:type="dxa"/>
            <w:tcBorders>
              <w:top w:val="nil"/>
              <w:left w:val="single" w:sz="4" w:space="0" w:color="auto"/>
              <w:bottom w:val="nil"/>
              <w:right w:val="single" w:sz="4" w:space="0" w:color="auto"/>
            </w:tcBorders>
            <w:hideMark/>
          </w:tcPr>
          <w:p w14:paraId="3C778EE6"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283" w:type="dxa"/>
            <w:tcBorders>
              <w:top w:val="nil"/>
              <w:left w:val="single" w:sz="4" w:space="0" w:color="auto"/>
              <w:bottom w:val="nil"/>
              <w:right w:val="single" w:sz="4" w:space="0" w:color="auto"/>
            </w:tcBorders>
            <w:hideMark/>
          </w:tcPr>
          <w:p w14:paraId="51B1DDBA" w14:textId="77777777" w:rsidR="00243E5C" w:rsidRPr="00160E7B" w:rsidRDefault="00243E5C" w:rsidP="00243E5C">
            <w:pPr>
              <w:spacing w:after="0" w:line="240" w:lineRule="auto"/>
              <w:rPr>
                <w:color w:val="000000"/>
                <w:spacing w:val="-8"/>
                <w:szCs w:val="20"/>
              </w:rPr>
            </w:pPr>
            <w:r w:rsidRPr="00160E7B">
              <w:rPr>
                <w:color w:val="000000"/>
                <w:spacing w:val="-8"/>
                <w:szCs w:val="20"/>
              </w:rPr>
              <w:t>$4</w:t>
            </w:r>
          </w:p>
        </w:tc>
        <w:tc>
          <w:tcPr>
            <w:tcW w:w="1283" w:type="dxa"/>
            <w:tcBorders>
              <w:top w:val="nil"/>
              <w:left w:val="single" w:sz="4" w:space="0" w:color="auto"/>
              <w:bottom w:val="nil"/>
              <w:right w:val="single" w:sz="4" w:space="0" w:color="auto"/>
            </w:tcBorders>
            <w:hideMark/>
          </w:tcPr>
          <w:p w14:paraId="2F94100C"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c>
          <w:tcPr>
            <w:tcW w:w="1738" w:type="dxa"/>
            <w:tcBorders>
              <w:top w:val="nil"/>
              <w:left w:val="single" w:sz="4" w:space="0" w:color="auto"/>
              <w:bottom w:val="nil"/>
              <w:right w:val="nil"/>
            </w:tcBorders>
            <w:hideMark/>
          </w:tcPr>
          <w:p w14:paraId="5E387047" w14:textId="77777777" w:rsidR="00243E5C" w:rsidRPr="00160E7B" w:rsidRDefault="00243E5C" w:rsidP="00243E5C">
            <w:pPr>
              <w:spacing w:after="0" w:line="240" w:lineRule="auto"/>
              <w:rPr>
                <w:color w:val="000000"/>
                <w:spacing w:val="-8"/>
                <w:szCs w:val="20"/>
              </w:rPr>
            </w:pPr>
            <w:r w:rsidRPr="00160E7B">
              <w:rPr>
                <w:color w:val="000000"/>
                <w:spacing w:val="-8"/>
                <w:szCs w:val="20"/>
              </w:rPr>
              <w:t>Not applicable</w:t>
            </w:r>
          </w:p>
        </w:tc>
      </w:tr>
      <w:tr w:rsidR="00243E5C" w:rsidRPr="00160E7B" w14:paraId="135843F0" w14:textId="77777777" w:rsidTr="009F7F8D">
        <w:trPr>
          <w:trHeight w:val="187"/>
        </w:trPr>
        <w:tc>
          <w:tcPr>
            <w:tcW w:w="2292" w:type="dxa"/>
            <w:tcBorders>
              <w:top w:val="nil"/>
              <w:left w:val="nil"/>
              <w:bottom w:val="nil"/>
              <w:right w:val="single" w:sz="4" w:space="0" w:color="auto"/>
            </w:tcBorders>
          </w:tcPr>
          <w:p w14:paraId="26BF548E" w14:textId="77777777" w:rsidR="00243E5C" w:rsidRPr="00160E7B" w:rsidRDefault="00243E5C" w:rsidP="00243E5C">
            <w:pPr>
              <w:spacing w:after="0" w:line="240" w:lineRule="auto"/>
              <w:ind w:left="234"/>
              <w:rPr>
                <w:color w:val="000000"/>
                <w:spacing w:val="-8"/>
                <w:szCs w:val="20"/>
              </w:rPr>
            </w:pPr>
          </w:p>
        </w:tc>
        <w:tc>
          <w:tcPr>
            <w:tcW w:w="1373" w:type="dxa"/>
            <w:tcBorders>
              <w:top w:val="nil"/>
              <w:left w:val="single" w:sz="4" w:space="0" w:color="auto"/>
              <w:bottom w:val="nil"/>
              <w:right w:val="single" w:sz="4" w:space="0" w:color="auto"/>
            </w:tcBorders>
          </w:tcPr>
          <w:p w14:paraId="151BA295" w14:textId="77777777" w:rsidR="00243E5C" w:rsidRPr="00160E7B" w:rsidRDefault="00243E5C" w:rsidP="00243E5C">
            <w:pPr>
              <w:spacing w:after="0" w:line="240" w:lineRule="auto"/>
              <w:rPr>
                <w:color w:val="000000"/>
                <w:spacing w:val="-8"/>
                <w:szCs w:val="20"/>
              </w:rPr>
            </w:pPr>
          </w:p>
        </w:tc>
        <w:tc>
          <w:tcPr>
            <w:tcW w:w="1466" w:type="dxa"/>
            <w:tcBorders>
              <w:top w:val="nil"/>
              <w:left w:val="single" w:sz="4" w:space="0" w:color="auto"/>
              <w:bottom w:val="nil"/>
              <w:right w:val="single" w:sz="4" w:space="0" w:color="auto"/>
            </w:tcBorders>
          </w:tcPr>
          <w:p w14:paraId="6038DD2F"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008A309D" w14:textId="77777777" w:rsidR="00243E5C" w:rsidRPr="00160E7B" w:rsidRDefault="00243E5C" w:rsidP="00243E5C">
            <w:pPr>
              <w:spacing w:after="0" w:line="240" w:lineRule="auto"/>
              <w:rPr>
                <w:color w:val="000000"/>
                <w:spacing w:val="-8"/>
                <w:szCs w:val="20"/>
              </w:rPr>
            </w:pPr>
          </w:p>
        </w:tc>
        <w:tc>
          <w:tcPr>
            <w:tcW w:w="1283" w:type="dxa"/>
            <w:tcBorders>
              <w:top w:val="nil"/>
              <w:left w:val="single" w:sz="4" w:space="0" w:color="auto"/>
              <w:bottom w:val="nil"/>
              <w:right w:val="single" w:sz="4" w:space="0" w:color="auto"/>
            </w:tcBorders>
          </w:tcPr>
          <w:p w14:paraId="5077B706" w14:textId="77777777" w:rsidR="00243E5C" w:rsidRPr="00160E7B" w:rsidRDefault="00243E5C" w:rsidP="00243E5C">
            <w:pPr>
              <w:spacing w:after="0" w:line="240" w:lineRule="auto"/>
              <w:rPr>
                <w:color w:val="000000"/>
                <w:spacing w:val="-8"/>
                <w:szCs w:val="20"/>
              </w:rPr>
            </w:pPr>
          </w:p>
        </w:tc>
        <w:tc>
          <w:tcPr>
            <w:tcW w:w="1738" w:type="dxa"/>
            <w:tcBorders>
              <w:top w:val="nil"/>
              <w:left w:val="single" w:sz="4" w:space="0" w:color="auto"/>
              <w:bottom w:val="nil"/>
              <w:right w:val="nil"/>
            </w:tcBorders>
          </w:tcPr>
          <w:p w14:paraId="1BB53FAB" w14:textId="77777777" w:rsidR="00243E5C" w:rsidRPr="00160E7B" w:rsidRDefault="00243E5C" w:rsidP="00243E5C">
            <w:pPr>
              <w:spacing w:after="0" w:line="240" w:lineRule="auto"/>
              <w:rPr>
                <w:color w:val="000000"/>
                <w:spacing w:val="-8"/>
                <w:szCs w:val="20"/>
              </w:rPr>
            </w:pPr>
          </w:p>
        </w:tc>
      </w:tr>
      <w:tr w:rsidR="00243E5C" w:rsidRPr="00160E7B" w14:paraId="276C1B45" w14:textId="77777777" w:rsidTr="009F7F8D">
        <w:trPr>
          <w:trHeight w:val="187"/>
        </w:trPr>
        <w:tc>
          <w:tcPr>
            <w:tcW w:w="2292" w:type="dxa"/>
            <w:tcBorders>
              <w:top w:val="nil"/>
              <w:left w:val="nil"/>
              <w:bottom w:val="nil"/>
              <w:right w:val="single" w:sz="4" w:space="0" w:color="auto"/>
            </w:tcBorders>
            <w:hideMark/>
          </w:tcPr>
          <w:p w14:paraId="3C33063C" w14:textId="77777777" w:rsidR="00243E5C" w:rsidRPr="00160E7B" w:rsidRDefault="00243E5C" w:rsidP="00243E5C">
            <w:pPr>
              <w:spacing w:after="0" w:line="240" w:lineRule="auto"/>
              <w:rPr>
                <w:b/>
                <w:bCs/>
                <w:color w:val="000000"/>
                <w:spacing w:val="-8"/>
                <w:szCs w:val="20"/>
                <w:u w:val="single"/>
              </w:rPr>
            </w:pPr>
            <w:r w:rsidRPr="00160E7B">
              <w:rPr>
                <w:b/>
                <w:bCs/>
                <w:color w:val="000000"/>
                <w:spacing w:val="-8"/>
                <w:szCs w:val="20"/>
                <w:u w:val="single"/>
              </w:rPr>
              <w:t>Interactive Bank by Telephone</w:t>
            </w:r>
          </w:p>
        </w:tc>
        <w:tc>
          <w:tcPr>
            <w:tcW w:w="1373" w:type="dxa"/>
            <w:tcBorders>
              <w:top w:val="nil"/>
              <w:left w:val="single" w:sz="4" w:space="0" w:color="auto"/>
              <w:bottom w:val="nil"/>
              <w:right w:val="single" w:sz="4" w:space="0" w:color="auto"/>
            </w:tcBorders>
            <w:hideMark/>
          </w:tcPr>
          <w:p w14:paraId="0C83008B"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466" w:type="dxa"/>
            <w:tcBorders>
              <w:top w:val="nil"/>
              <w:left w:val="single" w:sz="4" w:space="0" w:color="auto"/>
              <w:bottom w:val="nil"/>
              <w:right w:val="single" w:sz="4" w:space="0" w:color="auto"/>
            </w:tcBorders>
            <w:hideMark/>
          </w:tcPr>
          <w:p w14:paraId="18B898AF"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4" w:space="0" w:color="auto"/>
              <w:bottom w:val="nil"/>
              <w:right w:val="single" w:sz="4" w:space="0" w:color="auto"/>
            </w:tcBorders>
            <w:hideMark/>
          </w:tcPr>
          <w:p w14:paraId="7CC63049"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283" w:type="dxa"/>
            <w:tcBorders>
              <w:top w:val="nil"/>
              <w:left w:val="single" w:sz="4" w:space="0" w:color="auto"/>
              <w:bottom w:val="nil"/>
              <w:right w:val="single" w:sz="4" w:space="0" w:color="auto"/>
            </w:tcBorders>
            <w:hideMark/>
          </w:tcPr>
          <w:p w14:paraId="5A3761FF"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c>
          <w:tcPr>
            <w:tcW w:w="1738" w:type="dxa"/>
            <w:tcBorders>
              <w:top w:val="nil"/>
              <w:left w:val="single" w:sz="4" w:space="0" w:color="auto"/>
              <w:bottom w:val="nil"/>
              <w:right w:val="nil"/>
            </w:tcBorders>
            <w:hideMark/>
          </w:tcPr>
          <w:p w14:paraId="19B748AF" w14:textId="77777777" w:rsidR="00243E5C" w:rsidRPr="00160E7B" w:rsidRDefault="00243E5C" w:rsidP="00243E5C">
            <w:pPr>
              <w:spacing w:after="0" w:line="240" w:lineRule="auto"/>
              <w:rPr>
                <w:color w:val="000000"/>
                <w:spacing w:val="-8"/>
                <w:szCs w:val="20"/>
              </w:rPr>
            </w:pPr>
            <w:r w:rsidRPr="00160E7B">
              <w:rPr>
                <w:color w:val="000000"/>
                <w:spacing w:val="-8"/>
                <w:szCs w:val="20"/>
              </w:rPr>
              <w:t>No charge</w:t>
            </w:r>
          </w:p>
        </w:tc>
      </w:tr>
    </w:tbl>
    <w:p w14:paraId="795EFAA8" w14:textId="77777777" w:rsidR="00243E5C" w:rsidRPr="00160E7B" w:rsidRDefault="00243E5C" w:rsidP="00243E5C">
      <w:pPr>
        <w:spacing w:after="0" w:line="240" w:lineRule="auto"/>
        <w:rPr>
          <w:szCs w:val="20"/>
        </w:rPr>
      </w:pPr>
      <w:r w:rsidRPr="00160E7B">
        <w:rPr>
          <w:szCs w:val="20"/>
        </w:rPr>
        <w:br/>
        <w:t>END OF PRODUCTS AND SERVICES</w:t>
      </w:r>
    </w:p>
    <w:p w14:paraId="4BC30201" w14:textId="77777777" w:rsidR="00243E5C" w:rsidRPr="00160E7B" w:rsidRDefault="00243E5C" w:rsidP="00243E5C">
      <w:pPr>
        <w:spacing w:after="0" w:line="240" w:lineRule="auto"/>
        <w:rPr>
          <w:b/>
          <w:bCs/>
          <w:kern w:val="32"/>
          <w:szCs w:val="20"/>
        </w:rPr>
        <w:sectPr w:rsidR="00243E5C" w:rsidRPr="00160E7B">
          <w:pgSz w:w="12240" w:h="15840"/>
          <w:pgMar w:top="1440" w:right="1440" w:bottom="1440" w:left="1440" w:header="720" w:footer="720" w:gutter="0"/>
          <w:cols w:space="720"/>
        </w:sectPr>
      </w:pPr>
    </w:p>
    <w:p w14:paraId="1330CDB0" w14:textId="77777777" w:rsidR="00243E5C" w:rsidRPr="00BD6FD6" w:rsidRDefault="00243E5C" w:rsidP="00243E5C">
      <w:pPr>
        <w:keepNext/>
        <w:spacing w:after="0" w:line="240" w:lineRule="auto"/>
        <w:ind w:right="-1080"/>
        <w:jc w:val="center"/>
        <w:outlineLvl w:val="0"/>
        <w:rPr>
          <w:b/>
          <w:bCs/>
          <w:kern w:val="32"/>
          <w:szCs w:val="20"/>
        </w:rPr>
      </w:pPr>
      <w:r w:rsidRPr="00BD6FD6">
        <w:rPr>
          <w:b/>
          <w:bCs/>
          <w:kern w:val="32"/>
          <w:szCs w:val="20"/>
        </w:rPr>
        <w:lastRenderedPageBreak/>
        <w:t>ATTACHMENT J-6a</w:t>
      </w:r>
    </w:p>
    <w:p w14:paraId="524F8CF0" w14:textId="77777777" w:rsidR="00243E5C" w:rsidRPr="00BD6FD6" w:rsidRDefault="00243E5C" w:rsidP="00243E5C">
      <w:pPr>
        <w:autoSpaceDE w:val="0"/>
        <w:autoSpaceDN w:val="0"/>
        <w:spacing w:after="0" w:line="240" w:lineRule="auto"/>
        <w:rPr>
          <w:szCs w:val="20"/>
        </w:rPr>
      </w:pPr>
    </w:p>
    <w:p w14:paraId="50DEAF46" w14:textId="1580E6CE" w:rsidR="00243E5C" w:rsidRPr="00BD6FD6" w:rsidRDefault="00243E5C" w:rsidP="00243E5C">
      <w:pPr>
        <w:keepNext/>
        <w:spacing w:after="0" w:line="240" w:lineRule="auto"/>
        <w:outlineLvl w:val="0"/>
        <w:rPr>
          <w:b/>
          <w:bCs/>
          <w:kern w:val="32"/>
          <w:szCs w:val="20"/>
        </w:rPr>
      </w:pPr>
      <w:r w:rsidRPr="00BD6FD6">
        <w:rPr>
          <w:b/>
          <w:bCs/>
          <w:kern w:val="32"/>
          <w:szCs w:val="20"/>
        </w:rPr>
        <w:t>J-6a.</w:t>
      </w:r>
      <w:r w:rsidRPr="00BD6FD6">
        <w:rPr>
          <w:b/>
          <w:bCs/>
          <w:kern w:val="32"/>
          <w:szCs w:val="20"/>
        </w:rPr>
        <w:tab/>
        <w:t>Standard Account Analysis Fee Sched</w:t>
      </w:r>
      <w:r w:rsidR="00116AC5" w:rsidRPr="00BD6FD6">
        <w:rPr>
          <w:b/>
          <w:bCs/>
          <w:kern w:val="32"/>
          <w:szCs w:val="20"/>
        </w:rPr>
        <w:t>ule (Effective:  December 10, 2021)</w:t>
      </w:r>
    </w:p>
    <w:p w14:paraId="09F6F357" w14:textId="77777777" w:rsidR="00243E5C" w:rsidRPr="00BD6FD6" w:rsidRDefault="00243E5C" w:rsidP="00243E5C">
      <w:pPr>
        <w:tabs>
          <w:tab w:val="right" w:pos="6120"/>
        </w:tabs>
        <w:autoSpaceDE w:val="0"/>
        <w:autoSpaceDN w:val="0"/>
        <w:spacing w:after="0" w:line="240" w:lineRule="auto"/>
        <w:jc w:val="both"/>
        <w:rPr>
          <w:szCs w:val="20"/>
        </w:rPr>
      </w:pPr>
    </w:p>
    <w:p w14:paraId="61E1FB17" w14:textId="77777777" w:rsidR="00243E5C" w:rsidRPr="00160E7B" w:rsidRDefault="00243E5C" w:rsidP="00243E5C">
      <w:pPr>
        <w:tabs>
          <w:tab w:val="right" w:pos="6120"/>
        </w:tabs>
        <w:spacing w:after="0" w:line="240" w:lineRule="auto"/>
        <w:jc w:val="both"/>
        <w:rPr>
          <w:szCs w:val="20"/>
        </w:rPr>
      </w:pPr>
      <w:r w:rsidRPr="00160E7B">
        <w:rPr>
          <w:szCs w:val="20"/>
        </w:rPr>
        <w:t>Index</w:t>
      </w:r>
    </w:p>
    <w:p w14:paraId="356A7AD2" w14:textId="77777777" w:rsidR="00243E5C" w:rsidRPr="00160E7B" w:rsidRDefault="00243E5C" w:rsidP="00243E5C">
      <w:pPr>
        <w:tabs>
          <w:tab w:val="left" w:pos="900"/>
        </w:tabs>
        <w:spacing w:after="0" w:line="240" w:lineRule="auto"/>
        <w:ind w:left="720" w:hanging="720"/>
        <w:rPr>
          <w:szCs w:val="20"/>
        </w:rPr>
      </w:pPr>
      <w:r w:rsidRPr="00160E7B">
        <w:rPr>
          <w:szCs w:val="20"/>
        </w:rPr>
        <w:t>1</w:t>
      </w:r>
      <w:r w:rsidRPr="00160E7B">
        <w:rPr>
          <w:szCs w:val="20"/>
        </w:rPr>
        <w:tab/>
        <w:t>Earnings credit rate:</w:t>
      </w:r>
      <w:r w:rsidRPr="00160E7B">
        <w:rPr>
          <w:szCs w:val="20"/>
        </w:rPr>
        <w:tab/>
      </w:r>
      <w:r w:rsidRPr="00160E7B">
        <w:rPr>
          <w:szCs w:val="20"/>
        </w:rPr>
        <w:tab/>
      </w:r>
      <w:r w:rsidRPr="00160E7B">
        <w:rPr>
          <w:szCs w:val="20"/>
        </w:rPr>
        <w:tab/>
      </w:r>
      <w:r w:rsidRPr="00160E7B">
        <w:rPr>
          <w:szCs w:val="20"/>
        </w:rPr>
        <w:tab/>
        <w:t>Monthly Average Federal Funds Rate</w:t>
      </w:r>
    </w:p>
    <w:p w14:paraId="50F69F7B" w14:textId="77777777" w:rsidR="00243E5C" w:rsidRPr="00160E7B" w:rsidRDefault="00243E5C" w:rsidP="00243E5C">
      <w:pPr>
        <w:tabs>
          <w:tab w:val="left" w:pos="900"/>
        </w:tabs>
        <w:spacing w:after="0" w:line="240" w:lineRule="auto"/>
        <w:rPr>
          <w:szCs w:val="20"/>
        </w:rPr>
      </w:pP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t>(As published by Federal Reserve (H.15))</w:t>
      </w:r>
    </w:p>
    <w:p w14:paraId="20511FAE" w14:textId="77777777" w:rsidR="00243E5C" w:rsidRPr="00160E7B" w:rsidRDefault="00243E5C" w:rsidP="00243E5C">
      <w:pPr>
        <w:tabs>
          <w:tab w:val="left" w:pos="900"/>
        </w:tabs>
        <w:spacing w:after="0" w:line="240" w:lineRule="auto"/>
        <w:jc w:val="both"/>
        <w:rPr>
          <w:szCs w:val="20"/>
        </w:rPr>
      </w:pPr>
      <w:r w:rsidRPr="00160E7B">
        <w:rPr>
          <w:szCs w:val="20"/>
        </w:rPr>
        <w:t>2</w:t>
      </w:r>
      <w:r w:rsidRPr="00160E7B">
        <w:rPr>
          <w:szCs w:val="20"/>
        </w:rPr>
        <w:tab/>
        <w:t>Negative Collected Funds:</w:t>
      </w:r>
      <w:r w:rsidRPr="00160E7B">
        <w:rPr>
          <w:szCs w:val="20"/>
        </w:rPr>
        <w:tab/>
      </w:r>
      <w:r w:rsidRPr="00160E7B">
        <w:rPr>
          <w:szCs w:val="20"/>
        </w:rPr>
        <w:tab/>
        <w:t xml:space="preserve"> </w:t>
      </w:r>
      <w:r w:rsidRPr="00160E7B">
        <w:rPr>
          <w:szCs w:val="20"/>
        </w:rPr>
        <w:tab/>
        <w:t>WSJ Prime + 1.00%</w:t>
      </w:r>
    </w:p>
    <w:p w14:paraId="63392290" w14:textId="77777777" w:rsidR="00243E5C" w:rsidRPr="00160E7B" w:rsidRDefault="00243E5C" w:rsidP="00243E5C">
      <w:pPr>
        <w:tabs>
          <w:tab w:val="left" w:pos="900"/>
        </w:tabs>
        <w:spacing w:after="0" w:line="240" w:lineRule="auto"/>
        <w:jc w:val="both"/>
        <w:rPr>
          <w:szCs w:val="20"/>
        </w:rPr>
      </w:pPr>
      <w:r w:rsidRPr="00160E7B">
        <w:rPr>
          <w:szCs w:val="20"/>
        </w:rPr>
        <w:t>3</w:t>
      </w:r>
      <w:r w:rsidRPr="00160E7B">
        <w:rPr>
          <w:szCs w:val="20"/>
        </w:rPr>
        <w:tab/>
        <w:t>FDIC Insurance:</w:t>
      </w:r>
      <w:r w:rsidRPr="00160E7B">
        <w:rPr>
          <w:szCs w:val="20"/>
        </w:rPr>
        <w:tab/>
      </w:r>
      <w:r w:rsidRPr="00160E7B">
        <w:rPr>
          <w:szCs w:val="20"/>
        </w:rPr>
        <w:tab/>
      </w:r>
      <w:r w:rsidRPr="00160E7B">
        <w:rPr>
          <w:szCs w:val="20"/>
        </w:rPr>
        <w:tab/>
      </w:r>
      <w:r w:rsidRPr="00160E7B">
        <w:rPr>
          <w:szCs w:val="20"/>
        </w:rPr>
        <w:tab/>
        <w:t>Actual BIF Rate Plus FICO Assessment</w:t>
      </w:r>
    </w:p>
    <w:p w14:paraId="21EFCBAD" w14:textId="77777777" w:rsidR="00243E5C" w:rsidRPr="00160E7B" w:rsidRDefault="00243E5C" w:rsidP="00243E5C">
      <w:pPr>
        <w:tabs>
          <w:tab w:val="left" w:pos="900"/>
        </w:tabs>
        <w:spacing w:after="0" w:line="240" w:lineRule="auto"/>
        <w:jc w:val="both"/>
        <w:rPr>
          <w:szCs w:val="20"/>
        </w:rPr>
      </w:pP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t>Adjusted Quarterly</w:t>
      </w:r>
    </w:p>
    <w:p w14:paraId="07656BC4" w14:textId="77777777" w:rsidR="00243E5C" w:rsidRPr="00160E7B" w:rsidRDefault="00243E5C" w:rsidP="00243E5C">
      <w:pPr>
        <w:tabs>
          <w:tab w:val="left" w:pos="720"/>
        </w:tabs>
        <w:spacing w:after="0" w:line="240" w:lineRule="auto"/>
        <w:jc w:val="both"/>
        <w:rPr>
          <w:szCs w:val="20"/>
        </w:rPr>
      </w:pPr>
      <w:r w:rsidRPr="00160E7B">
        <w:rPr>
          <w:szCs w:val="20"/>
        </w:rPr>
        <w:tab/>
        <w:t>Deposit Account Services:</w:t>
      </w:r>
    </w:p>
    <w:p w14:paraId="58E3EF5B" w14:textId="77777777" w:rsidR="00243E5C" w:rsidRPr="00160E7B" w:rsidRDefault="00243E5C" w:rsidP="00243E5C">
      <w:pPr>
        <w:tabs>
          <w:tab w:val="left" w:pos="360"/>
          <w:tab w:val="left" w:pos="900"/>
          <w:tab w:val="right" w:pos="6840"/>
        </w:tabs>
        <w:spacing w:after="0" w:line="240" w:lineRule="auto"/>
        <w:jc w:val="both"/>
        <w:rPr>
          <w:szCs w:val="20"/>
        </w:rPr>
      </w:pPr>
      <w:r w:rsidRPr="00160E7B">
        <w:rPr>
          <w:szCs w:val="20"/>
        </w:rPr>
        <w:t>4</w:t>
      </w:r>
      <w:r w:rsidRPr="00160E7B">
        <w:rPr>
          <w:szCs w:val="20"/>
        </w:rPr>
        <w:tab/>
      </w:r>
      <w:r w:rsidRPr="00160E7B">
        <w:rPr>
          <w:szCs w:val="20"/>
        </w:rPr>
        <w:tab/>
        <w:t>Account Maintenance:</w:t>
      </w:r>
      <w:r w:rsidRPr="00160E7B">
        <w:rPr>
          <w:szCs w:val="20"/>
        </w:rPr>
        <w:tab/>
      </w:r>
      <w:r w:rsidRPr="00160E7B">
        <w:rPr>
          <w:szCs w:val="20"/>
        </w:rPr>
        <w:tab/>
        <w:t xml:space="preserve">     $10.00</w:t>
      </w:r>
    </w:p>
    <w:p w14:paraId="3B6255E4" w14:textId="77777777" w:rsidR="00243E5C" w:rsidRPr="00160E7B" w:rsidRDefault="00243E5C" w:rsidP="00243E5C">
      <w:pPr>
        <w:tabs>
          <w:tab w:val="left" w:pos="360"/>
          <w:tab w:val="left" w:pos="900"/>
          <w:tab w:val="right" w:pos="6840"/>
        </w:tabs>
        <w:spacing w:after="0" w:line="240" w:lineRule="auto"/>
        <w:jc w:val="both"/>
        <w:rPr>
          <w:szCs w:val="20"/>
        </w:rPr>
      </w:pPr>
      <w:r w:rsidRPr="00160E7B">
        <w:rPr>
          <w:szCs w:val="20"/>
        </w:rPr>
        <w:t>5</w:t>
      </w:r>
      <w:r w:rsidRPr="00160E7B">
        <w:rPr>
          <w:szCs w:val="20"/>
        </w:rPr>
        <w:tab/>
      </w:r>
      <w:r w:rsidRPr="00160E7B">
        <w:rPr>
          <w:szCs w:val="20"/>
        </w:rPr>
        <w:tab/>
        <w:t>Per deposit or other credit</w:t>
      </w:r>
      <w:r w:rsidRPr="00160E7B">
        <w:rPr>
          <w:szCs w:val="20"/>
        </w:rPr>
        <w:tab/>
      </w:r>
      <w:r w:rsidRPr="00160E7B">
        <w:rPr>
          <w:szCs w:val="20"/>
        </w:rPr>
        <w:tab/>
        <w:t xml:space="preserve">      $0.50</w:t>
      </w:r>
    </w:p>
    <w:p w14:paraId="4685F1E1" w14:textId="77777777" w:rsidR="00243E5C" w:rsidRPr="00160E7B" w:rsidRDefault="00243E5C" w:rsidP="00243E5C">
      <w:pPr>
        <w:tabs>
          <w:tab w:val="left" w:pos="360"/>
          <w:tab w:val="left" w:pos="900"/>
          <w:tab w:val="right" w:pos="6840"/>
        </w:tabs>
        <w:spacing w:after="0" w:line="240" w:lineRule="auto"/>
        <w:jc w:val="both"/>
        <w:rPr>
          <w:szCs w:val="20"/>
        </w:rPr>
      </w:pPr>
      <w:r w:rsidRPr="00160E7B">
        <w:rPr>
          <w:szCs w:val="20"/>
        </w:rPr>
        <w:t>6</w:t>
      </w:r>
      <w:r w:rsidRPr="00160E7B">
        <w:rPr>
          <w:szCs w:val="20"/>
        </w:rPr>
        <w:tab/>
      </w:r>
      <w:r w:rsidRPr="00160E7B">
        <w:rPr>
          <w:szCs w:val="20"/>
        </w:rPr>
        <w:tab/>
        <w:t>Per check paid or other paper debit</w:t>
      </w:r>
      <w:r w:rsidRPr="00160E7B">
        <w:rPr>
          <w:szCs w:val="20"/>
        </w:rPr>
        <w:tab/>
      </w:r>
      <w:r w:rsidRPr="00160E7B">
        <w:rPr>
          <w:szCs w:val="20"/>
        </w:rPr>
        <w:tab/>
        <w:t xml:space="preserve">      $0.15</w:t>
      </w:r>
    </w:p>
    <w:p w14:paraId="1B9D2DB7" w14:textId="77777777" w:rsidR="00243E5C" w:rsidRPr="00160E7B" w:rsidRDefault="00243E5C" w:rsidP="00243E5C">
      <w:pPr>
        <w:tabs>
          <w:tab w:val="left" w:pos="360"/>
          <w:tab w:val="left" w:pos="900"/>
          <w:tab w:val="right" w:pos="6840"/>
        </w:tabs>
        <w:spacing w:after="0" w:line="240" w:lineRule="auto"/>
        <w:jc w:val="both"/>
        <w:rPr>
          <w:szCs w:val="20"/>
        </w:rPr>
      </w:pPr>
      <w:r w:rsidRPr="00160E7B">
        <w:rPr>
          <w:szCs w:val="20"/>
        </w:rPr>
        <w:t>7</w:t>
      </w:r>
      <w:r w:rsidRPr="00160E7B">
        <w:rPr>
          <w:szCs w:val="20"/>
        </w:rPr>
        <w:tab/>
      </w:r>
      <w:r w:rsidRPr="00160E7B">
        <w:rPr>
          <w:szCs w:val="20"/>
        </w:rPr>
        <w:tab/>
        <w:t>Per electronic debit</w:t>
      </w:r>
      <w:r w:rsidRPr="00160E7B">
        <w:rPr>
          <w:szCs w:val="20"/>
        </w:rPr>
        <w:tab/>
      </w:r>
      <w:r w:rsidRPr="00160E7B">
        <w:rPr>
          <w:szCs w:val="20"/>
        </w:rPr>
        <w:tab/>
        <w:t xml:space="preserve">      $0.07</w:t>
      </w:r>
    </w:p>
    <w:p w14:paraId="77EF8B50" w14:textId="77777777" w:rsidR="00243E5C" w:rsidRPr="00160E7B" w:rsidRDefault="00243E5C" w:rsidP="00243E5C">
      <w:pPr>
        <w:tabs>
          <w:tab w:val="left" w:pos="360"/>
          <w:tab w:val="left" w:pos="720"/>
          <w:tab w:val="right" w:pos="6840"/>
        </w:tabs>
        <w:spacing w:after="0" w:line="240" w:lineRule="auto"/>
        <w:jc w:val="both"/>
        <w:rPr>
          <w:szCs w:val="20"/>
        </w:rPr>
      </w:pPr>
      <w:r w:rsidRPr="00160E7B">
        <w:rPr>
          <w:szCs w:val="20"/>
        </w:rPr>
        <w:tab/>
      </w:r>
      <w:r w:rsidRPr="00160E7B">
        <w:rPr>
          <w:szCs w:val="20"/>
        </w:rPr>
        <w:tab/>
        <w:t>Deposited items, per item:</w:t>
      </w:r>
    </w:p>
    <w:p w14:paraId="3BC060FE" w14:textId="77777777" w:rsidR="00243E5C" w:rsidRPr="00160E7B" w:rsidRDefault="00243E5C" w:rsidP="00243E5C">
      <w:pPr>
        <w:tabs>
          <w:tab w:val="left" w:pos="360"/>
          <w:tab w:val="left" w:pos="720"/>
          <w:tab w:val="left" w:pos="900"/>
          <w:tab w:val="right" w:pos="6840"/>
        </w:tabs>
        <w:spacing w:after="0" w:line="240" w:lineRule="auto"/>
        <w:jc w:val="both"/>
        <w:rPr>
          <w:szCs w:val="20"/>
        </w:rPr>
      </w:pPr>
      <w:r w:rsidRPr="00160E7B">
        <w:rPr>
          <w:szCs w:val="20"/>
        </w:rPr>
        <w:t>8</w:t>
      </w:r>
      <w:r w:rsidRPr="00160E7B">
        <w:rPr>
          <w:szCs w:val="20"/>
        </w:rPr>
        <w:tab/>
      </w:r>
      <w:r w:rsidRPr="00160E7B">
        <w:rPr>
          <w:szCs w:val="20"/>
        </w:rPr>
        <w:tab/>
      </w:r>
      <w:r w:rsidRPr="00160E7B">
        <w:rPr>
          <w:szCs w:val="20"/>
        </w:rPr>
        <w:tab/>
        <w:t>On-us (MBF) items</w:t>
      </w:r>
      <w:r w:rsidRPr="00160E7B">
        <w:rPr>
          <w:szCs w:val="20"/>
        </w:rPr>
        <w:tab/>
      </w:r>
      <w:r w:rsidRPr="00160E7B">
        <w:rPr>
          <w:szCs w:val="20"/>
        </w:rPr>
        <w:tab/>
        <w:t xml:space="preserve">      $0.07</w:t>
      </w:r>
    </w:p>
    <w:p w14:paraId="5E55BD86" w14:textId="77777777" w:rsidR="00243E5C" w:rsidRPr="00160E7B" w:rsidRDefault="00243E5C" w:rsidP="00243E5C">
      <w:pPr>
        <w:tabs>
          <w:tab w:val="left" w:pos="360"/>
          <w:tab w:val="left" w:pos="720"/>
          <w:tab w:val="left" w:pos="900"/>
          <w:tab w:val="right" w:pos="7920"/>
          <w:tab w:val="left" w:pos="8190"/>
        </w:tabs>
        <w:spacing w:after="0" w:line="240" w:lineRule="auto"/>
        <w:jc w:val="both"/>
        <w:rPr>
          <w:szCs w:val="20"/>
        </w:rPr>
      </w:pPr>
      <w:r w:rsidRPr="00160E7B">
        <w:rPr>
          <w:szCs w:val="20"/>
        </w:rPr>
        <w:t>9</w:t>
      </w:r>
      <w:r w:rsidRPr="00160E7B">
        <w:rPr>
          <w:szCs w:val="20"/>
        </w:rPr>
        <w:tab/>
      </w:r>
      <w:r w:rsidRPr="00160E7B">
        <w:rPr>
          <w:szCs w:val="20"/>
        </w:rPr>
        <w:tab/>
      </w:r>
      <w:r w:rsidRPr="00160E7B">
        <w:rPr>
          <w:szCs w:val="20"/>
        </w:rPr>
        <w:tab/>
        <w:t xml:space="preserve">Items drawn on stateside bank (up to 5,000 items per month)     </w:t>
      </w:r>
      <w:r w:rsidRPr="00160E7B">
        <w:rPr>
          <w:szCs w:val="20"/>
        </w:rPr>
        <w:tab/>
        <w:t xml:space="preserve"> $0.125</w:t>
      </w:r>
    </w:p>
    <w:p w14:paraId="1A54A1F0" w14:textId="77777777" w:rsidR="00243E5C" w:rsidRPr="00160E7B" w:rsidRDefault="00243E5C" w:rsidP="00243E5C">
      <w:pPr>
        <w:tabs>
          <w:tab w:val="left" w:pos="360"/>
          <w:tab w:val="left" w:pos="720"/>
          <w:tab w:val="left" w:pos="900"/>
          <w:tab w:val="right" w:pos="7920"/>
          <w:tab w:val="left" w:pos="8190"/>
        </w:tabs>
        <w:spacing w:after="0" w:line="240" w:lineRule="auto"/>
        <w:jc w:val="both"/>
        <w:rPr>
          <w:szCs w:val="20"/>
        </w:rPr>
      </w:pPr>
      <w:r w:rsidRPr="00160E7B">
        <w:rPr>
          <w:szCs w:val="20"/>
        </w:rPr>
        <w:t>10</w:t>
      </w:r>
      <w:r w:rsidRPr="00160E7B">
        <w:rPr>
          <w:szCs w:val="20"/>
        </w:rPr>
        <w:tab/>
      </w:r>
      <w:r w:rsidRPr="00160E7B">
        <w:rPr>
          <w:szCs w:val="20"/>
        </w:rPr>
        <w:tab/>
      </w:r>
      <w:r w:rsidRPr="00160E7B">
        <w:rPr>
          <w:szCs w:val="20"/>
        </w:rPr>
        <w:tab/>
        <w:t>Items drawn on stateside bank (over 5,000 items per month)</w:t>
      </w:r>
      <w:r w:rsidRPr="00160E7B">
        <w:rPr>
          <w:szCs w:val="20"/>
        </w:rPr>
        <w:tab/>
        <w:t>$0.105</w:t>
      </w:r>
    </w:p>
    <w:p w14:paraId="3BD52903"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11</w:t>
      </w:r>
      <w:r w:rsidRPr="00160E7B">
        <w:rPr>
          <w:szCs w:val="20"/>
        </w:rPr>
        <w:tab/>
      </w:r>
      <w:r w:rsidRPr="00160E7B">
        <w:rPr>
          <w:szCs w:val="20"/>
        </w:rPr>
        <w:tab/>
      </w:r>
      <w:r w:rsidRPr="00160E7B">
        <w:rPr>
          <w:szCs w:val="20"/>
        </w:rPr>
        <w:tab/>
        <w:t>Treasury checks</w:t>
      </w:r>
      <w:r w:rsidRPr="00160E7B">
        <w:rPr>
          <w:szCs w:val="20"/>
        </w:rPr>
        <w:tab/>
        <w:t xml:space="preserve">      $0.105</w:t>
      </w:r>
    </w:p>
    <w:p w14:paraId="7B933419" w14:textId="77777777" w:rsidR="00243E5C" w:rsidRPr="00160E7B" w:rsidRDefault="00243E5C" w:rsidP="00243E5C">
      <w:pPr>
        <w:tabs>
          <w:tab w:val="left" w:pos="360"/>
          <w:tab w:val="left" w:pos="720"/>
          <w:tab w:val="left" w:pos="900"/>
          <w:tab w:val="right" w:pos="7920"/>
          <w:tab w:val="left" w:pos="8190"/>
        </w:tabs>
        <w:spacing w:after="0" w:line="240" w:lineRule="auto"/>
        <w:jc w:val="both"/>
        <w:rPr>
          <w:szCs w:val="20"/>
        </w:rPr>
      </w:pPr>
      <w:r w:rsidRPr="00160E7B">
        <w:rPr>
          <w:szCs w:val="20"/>
        </w:rPr>
        <w:t>12</w:t>
      </w:r>
      <w:r w:rsidRPr="00160E7B">
        <w:rPr>
          <w:szCs w:val="20"/>
        </w:rPr>
        <w:tab/>
      </w:r>
      <w:r w:rsidRPr="00160E7B">
        <w:rPr>
          <w:szCs w:val="20"/>
        </w:rPr>
        <w:tab/>
      </w:r>
      <w:r w:rsidRPr="00160E7B">
        <w:rPr>
          <w:szCs w:val="20"/>
        </w:rPr>
        <w:tab/>
        <w:t>Foreign items (collection)</w:t>
      </w:r>
      <w:r w:rsidRPr="00160E7B">
        <w:rPr>
          <w:szCs w:val="20"/>
        </w:rPr>
        <w:tab/>
        <w:t xml:space="preserve">  Negotiated</w:t>
      </w:r>
    </w:p>
    <w:p w14:paraId="5942A562" w14:textId="77777777" w:rsidR="00243E5C" w:rsidRPr="00160E7B" w:rsidRDefault="00243E5C" w:rsidP="00243E5C">
      <w:pPr>
        <w:tabs>
          <w:tab w:val="left" w:pos="360"/>
          <w:tab w:val="left" w:pos="720"/>
          <w:tab w:val="left" w:pos="900"/>
          <w:tab w:val="right" w:pos="7920"/>
        </w:tabs>
        <w:spacing w:after="0" w:line="240" w:lineRule="auto"/>
        <w:ind w:right="720"/>
        <w:jc w:val="both"/>
        <w:rPr>
          <w:szCs w:val="20"/>
        </w:rPr>
      </w:pPr>
      <w:r w:rsidRPr="00160E7B">
        <w:rPr>
          <w:szCs w:val="20"/>
        </w:rPr>
        <w:t>13</w:t>
      </w:r>
      <w:r w:rsidRPr="00160E7B">
        <w:rPr>
          <w:szCs w:val="20"/>
        </w:rPr>
        <w:tab/>
      </w:r>
      <w:r w:rsidRPr="00160E7B">
        <w:rPr>
          <w:szCs w:val="20"/>
        </w:rPr>
        <w:tab/>
      </w:r>
      <w:r w:rsidRPr="00160E7B">
        <w:rPr>
          <w:szCs w:val="20"/>
        </w:rPr>
        <w:tab/>
        <w:t xml:space="preserve">Discount for pre-encoded items                    </w:t>
      </w:r>
      <w:r w:rsidRPr="00160E7B">
        <w:rPr>
          <w:szCs w:val="20"/>
        </w:rPr>
        <w:tab/>
        <w:t xml:space="preserve">      $0.02</w:t>
      </w:r>
    </w:p>
    <w:p w14:paraId="6CCF75A5" w14:textId="77777777" w:rsidR="00243E5C" w:rsidRPr="00160E7B" w:rsidRDefault="00243E5C" w:rsidP="00243E5C">
      <w:pPr>
        <w:tabs>
          <w:tab w:val="left" w:pos="360"/>
          <w:tab w:val="left" w:pos="720"/>
          <w:tab w:val="left" w:pos="900"/>
          <w:tab w:val="right" w:pos="7920"/>
          <w:tab w:val="left" w:pos="8190"/>
        </w:tabs>
        <w:spacing w:after="0" w:line="240" w:lineRule="auto"/>
        <w:jc w:val="both"/>
        <w:rPr>
          <w:szCs w:val="20"/>
        </w:rPr>
      </w:pPr>
      <w:r w:rsidRPr="00160E7B">
        <w:rPr>
          <w:szCs w:val="20"/>
        </w:rPr>
        <w:t>14</w:t>
      </w:r>
      <w:r w:rsidRPr="00160E7B">
        <w:rPr>
          <w:szCs w:val="20"/>
        </w:rPr>
        <w:tab/>
      </w:r>
      <w:r w:rsidRPr="00160E7B">
        <w:rPr>
          <w:szCs w:val="20"/>
        </w:rPr>
        <w:tab/>
      </w:r>
      <w:r w:rsidRPr="00160E7B">
        <w:rPr>
          <w:szCs w:val="20"/>
        </w:rPr>
        <w:tab/>
        <w:t>Reject items in excess of 1% of daily volume, per item</w:t>
      </w:r>
      <w:r w:rsidRPr="00160E7B">
        <w:rPr>
          <w:szCs w:val="20"/>
        </w:rPr>
        <w:tab/>
        <w:t>$0.10</w:t>
      </w:r>
    </w:p>
    <w:p w14:paraId="6DE11AFF" w14:textId="77777777" w:rsidR="00243E5C" w:rsidRPr="00160E7B" w:rsidRDefault="00243E5C" w:rsidP="00243E5C">
      <w:pPr>
        <w:tabs>
          <w:tab w:val="left" w:pos="360"/>
          <w:tab w:val="left" w:pos="720"/>
          <w:tab w:val="left" w:pos="900"/>
          <w:tab w:val="right" w:pos="6840"/>
        </w:tabs>
        <w:spacing w:after="0" w:line="240" w:lineRule="auto"/>
        <w:jc w:val="both"/>
        <w:rPr>
          <w:szCs w:val="20"/>
        </w:rPr>
      </w:pPr>
    </w:p>
    <w:p w14:paraId="6FD5A3BE" w14:textId="77777777" w:rsidR="00243E5C" w:rsidRPr="00160E7B" w:rsidRDefault="00243E5C" w:rsidP="00243E5C">
      <w:pPr>
        <w:tabs>
          <w:tab w:val="left" w:pos="360"/>
          <w:tab w:val="left" w:pos="720"/>
          <w:tab w:val="left" w:pos="900"/>
          <w:tab w:val="right" w:pos="6840"/>
        </w:tabs>
        <w:spacing w:after="0" w:line="240" w:lineRule="auto"/>
        <w:jc w:val="both"/>
        <w:rPr>
          <w:szCs w:val="20"/>
        </w:rPr>
      </w:pPr>
      <w:r w:rsidRPr="00160E7B">
        <w:rPr>
          <w:szCs w:val="20"/>
        </w:rPr>
        <w:tab/>
      </w:r>
      <w:r w:rsidRPr="00160E7B">
        <w:rPr>
          <w:szCs w:val="20"/>
        </w:rPr>
        <w:tab/>
        <w:t>Return Item Handling:</w:t>
      </w:r>
    </w:p>
    <w:p w14:paraId="71F79AA5"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15</w:t>
      </w:r>
      <w:r w:rsidRPr="00160E7B">
        <w:rPr>
          <w:szCs w:val="20"/>
        </w:rPr>
        <w:tab/>
      </w:r>
      <w:r w:rsidRPr="00160E7B">
        <w:rPr>
          <w:szCs w:val="20"/>
        </w:rPr>
        <w:tab/>
      </w:r>
      <w:r w:rsidRPr="00160E7B">
        <w:rPr>
          <w:szCs w:val="20"/>
        </w:rPr>
        <w:tab/>
        <w:t>Charged back to account, per item</w:t>
      </w:r>
      <w:r w:rsidRPr="00160E7B">
        <w:rPr>
          <w:szCs w:val="20"/>
        </w:rPr>
        <w:tab/>
        <w:t xml:space="preserve">      $6.00</w:t>
      </w:r>
    </w:p>
    <w:p w14:paraId="42F49810" w14:textId="77777777" w:rsidR="00243E5C" w:rsidRPr="00160E7B" w:rsidRDefault="00243E5C" w:rsidP="00243E5C">
      <w:pPr>
        <w:tabs>
          <w:tab w:val="left" w:pos="360"/>
          <w:tab w:val="left" w:pos="720"/>
          <w:tab w:val="left" w:pos="900"/>
          <w:tab w:val="right" w:pos="6840"/>
        </w:tabs>
        <w:spacing w:after="0" w:line="240" w:lineRule="auto"/>
        <w:jc w:val="both"/>
        <w:rPr>
          <w:szCs w:val="20"/>
        </w:rPr>
      </w:pPr>
    </w:p>
    <w:p w14:paraId="3C7A7BD9"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ab/>
      </w:r>
      <w:r w:rsidRPr="00160E7B">
        <w:rPr>
          <w:szCs w:val="20"/>
        </w:rPr>
        <w:tab/>
        <w:t>Cash Processing: (Waived for &lt; $5,000 per month)</w:t>
      </w:r>
    </w:p>
    <w:p w14:paraId="41EE0C19"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16</w:t>
      </w:r>
      <w:r w:rsidRPr="00160E7B">
        <w:rPr>
          <w:szCs w:val="20"/>
        </w:rPr>
        <w:tab/>
      </w:r>
      <w:r w:rsidRPr="00160E7B">
        <w:rPr>
          <w:szCs w:val="20"/>
        </w:rPr>
        <w:tab/>
      </w:r>
      <w:r w:rsidRPr="00160E7B">
        <w:rPr>
          <w:szCs w:val="20"/>
        </w:rPr>
        <w:tab/>
        <w:t>Incoming cash, per $1,000</w:t>
      </w:r>
      <w:r w:rsidRPr="00160E7B">
        <w:rPr>
          <w:szCs w:val="20"/>
        </w:rPr>
        <w:tab/>
        <w:t xml:space="preserve">      $0.60</w:t>
      </w:r>
    </w:p>
    <w:p w14:paraId="6452F3DF"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17</w:t>
      </w:r>
      <w:r w:rsidRPr="00160E7B">
        <w:rPr>
          <w:szCs w:val="20"/>
        </w:rPr>
        <w:tab/>
      </w:r>
      <w:r w:rsidRPr="00160E7B">
        <w:rPr>
          <w:szCs w:val="20"/>
        </w:rPr>
        <w:tab/>
      </w:r>
      <w:r w:rsidRPr="00160E7B">
        <w:rPr>
          <w:szCs w:val="20"/>
        </w:rPr>
        <w:tab/>
        <w:t>USD Currency orders, per $1,000</w:t>
      </w:r>
      <w:r w:rsidRPr="00160E7B">
        <w:rPr>
          <w:szCs w:val="20"/>
        </w:rPr>
        <w:tab/>
        <w:t xml:space="preserve">      $0.60</w:t>
      </w:r>
    </w:p>
    <w:p w14:paraId="5D629537"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18</w:t>
      </w:r>
      <w:r w:rsidRPr="00160E7B">
        <w:rPr>
          <w:szCs w:val="20"/>
        </w:rPr>
        <w:tab/>
      </w:r>
      <w:r w:rsidRPr="00160E7B">
        <w:rPr>
          <w:szCs w:val="20"/>
        </w:rPr>
        <w:tab/>
      </w:r>
      <w:r w:rsidRPr="00160E7B">
        <w:rPr>
          <w:szCs w:val="20"/>
        </w:rPr>
        <w:tab/>
        <w:t>USD Coin orders, per roll</w:t>
      </w:r>
      <w:r w:rsidRPr="00160E7B">
        <w:rPr>
          <w:szCs w:val="20"/>
        </w:rPr>
        <w:tab/>
        <w:t xml:space="preserve">      $0.08</w:t>
      </w:r>
    </w:p>
    <w:p w14:paraId="2A034BB4"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19</w:t>
      </w:r>
      <w:r w:rsidRPr="00160E7B">
        <w:rPr>
          <w:szCs w:val="20"/>
        </w:rPr>
        <w:tab/>
      </w:r>
      <w:r w:rsidRPr="00160E7B">
        <w:rPr>
          <w:szCs w:val="20"/>
        </w:rPr>
        <w:tab/>
      </w:r>
      <w:r w:rsidRPr="00160E7B">
        <w:rPr>
          <w:szCs w:val="20"/>
        </w:rPr>
        <w:tab/>
        <w:t xml:space="preserve">Foreign Currency orders, per $1,000 USD equivalent    </w:t>
      </w:r>
      <w:r w:rsidRPr="00160E7B">
        <w:rPr>
          <w:szCs w:val="20"/>
        </w:rPr>
        <w:tab/>
        <w:t xml:space="preserve">      $0.60</w:t>
      </w:r>
    </w:p>
    <w:p w14:paraId="5B7C015F"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20</w:t>
      </w:r>
      <w:r w:rsidRPr="00160E7B">
        <w:rPr>
          <w:szCs w:val="20"/>
        </w:rPr>
        <w:tab/>
      </w:r>
      <w:r w:rsidRPr="00160E7B">
        <w:rPr>
          <w:szCs w:val="20"/>
        </w:rPr>
        <w:tab/>
      </w:r>
      <w:r w:rsidRPr="00160E7B">
        <w:rPr>
          <w:szCs w:val="20"/>
        </w:rPr>
        <w:tab/>
        <w:t>Foreign Currency coin order, per roll</w:t>
      </w:r>
      <w:r w:rsidRPr="00160E7B">
        <w:rPr>
          <w:szCs w:val="20"/>
        </w:rPr>
        <w:tab/>
        <w:t xml:space="preserve">      $0.08</w:t>
      </w:r>
    </w:p>
    <w:p w14:paraId="3F4D7034" w14:textId="77777777" w:rsidR="00243E5C" w:rsidRPr="00160E7B" w:rsidRDefault="00243E5C" w:rsidP="00243E5C">
      <w:pPr>
        <w:tabs>
          <w:tab w:val="left" w:pos="360"/>
          <w:tab w:val="left" w:pos="720"/>
          <w:tab w:val="left" w:pos="900"/>
          <w:tab w:val="right" w:pos="6840"/>
        </w:tabs>
        <w:spacing w:after="0" w:line="240" w:lineRule="auto"/>
        <w:jc w:val="both"/>
        <w:rPr>
          <w:szCs w:val="20"/>
        </w:rPr>
      </w:pPr>
    </w:p>
    <w:p w14:paraId="18D65ACD" w14:textId="77777777" w:rsidR="00243E5C" w:rsidRPr="00160E7B" w:rsidRDefault="00243E5C" w:rsidP="00243E5C">
      <w:pPr>
        <w:tabs>
          <w:tab w:val="left" w:pos="360"/>
          <w:tab w:val="left" w:pos="720"/>
          <w:tab w:val="left" w:pos="900"/>
          <w:tab w:val="right" w:pos="6840"/>
        </w:tabs>
        <w:spacing w:after="0" w:line="240" w:lineRule="auto"/>
        <w:jc w:val="both"/>
        <w:rPr>
          <w:szCs w:val="20"/>
        </w:rPr>
      </w:pPr>
      <w:r w:rsidRPr="00160E7B">
        <w:rPr>
          <w:szCs w:val="20"/>
        </w:rPr>
        <w:tab/>
      </w:r>
      <w:r w:rsidRPr="00160E7B">
        <w:rPr>
          <w:szCs w:val="20"/>
        </w:rPr>
        <w:tab/>
        <w:t>Other Services:</w:t>
      </w:r>
    </w:p>
    <w:p w14:paraId="72663121"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21</w:t>
      </w:r>
      <w:r w:rsidRPr="00160E7B">
        <w:rPr>
          <w:szCs w:val="20"/>
        </w:rPr>
        <w:tab/>
      </w:r>
      <w:r w:rsidRPr="00160E7B">
        <w:rPr>
          <w:szCs w:val="20"/>
        </w:rPr>
        <w:tab/>
      </w:r>
      <w:r w:rsidRPr="00160E7B">
        <w:rPr>
          <w:szCs w:val="20"/>
        </w:rPr>
        <w:tab/>
        <w:t>ACH Targeted Balance Usage</w:t>
      </w:r>
      <w:r w:rsidRPr="00160E7B">
        <w:rPr>
          <w:szCs w:val="20"/>
        </w:rPr>
        <w:tab/>
        <w:t xml:space="preserve">      $2.50</w:t>
      </w:r>
    </w:p>
    <w:p w14:paraId="5577A3D7"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22</w:t>
      </w:r>
      <w:r w:rsidRPr="00160E7B">
        <w:rPr>
          <w:szCs w:val="20"/>
        </w:rPr>
        <w:tab/>
      </w:r>
      <w:r w:rsidRPr="00160E7B">
        <w:rPr>
          <w:szCs w:val="20"/>
        </w:rPr>
        <w:tab/>
      </w:r>
      <w:r w:rsidRPr="00160E7B">
        <w:rPr>
          <w:szCs w:val="20"/>
        </w:rPr>
        <w:tab/>
        <w:t>List Post Daily, per month</w:t>
      </w:r>
      <w:r w:rsidRPr="00160E7B">
        <w:rPr>
          <w:szCs w:val="20"/>
        </w:rPr>
        <w:tab/>
        <w:t xml:space="preserve">      $100.00</w:t>
      </w:r>
    </w:p>
    <w:p w14:paraId="69D55BD3"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23</w:t>
      </w:r>
      <w:r w:rsidRPr="00160E7B">
        <w:rPr>
          <w:szCs w:val="20"/>
        </w:rPr>
        <w:tab/>
      </w:r>
      <w:r w:rsidRPr="00160E7B">
        <w:rPr>
          <w:szCs w:val="20"/>
        </w:rPr>
        <w:tab/>
      </w:r>
      <w:r w:rsidRPr="00160E7B">
        <w:rPr>
          <w:szCs w:val="20"/>
        </w:rPr>
        <w:tab/>
        <w:t>Deposit Reconcilement Download, per month</w:t>
      </w:r>
      <w:r w:rsidRPr="00160E7B">
        <w:rPr>
          <w:szCs w:val="20"/>
        </w:rPr>
        <w:tab/>
        <w:t xml:space="preserve">      $25.00</w:t>
      </w:r>
    </w:p>
    <w:p w14:paraId="39309CFF"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24</w:t>
      </w:r>
      <w:r w:rsidRPr="00160E7B">
        <w:rPr>
          <w:szCs w:val="20"/>
        </w:rPr>
        <w:tab/>
      </w:r>
      <w:r w:rsidRPr="00160E7B">
        <w:rPr>
          <w:szCs w:val="20"/>
        </w:rPr>
        <w:tab/>
      </w:r>
      <w:r w:rsidRPr="00160E7B">
        <w:rPr>
          <w:szCs w:val="20"/>
        </w:rPr>
        <w:tab/>
        <w:t>Deposit Correction, each</w:t>
      </w:r>
      <w:r w:rsidRPr="00160E7B">
        <w:rPr>
          <w:szCs w:val="20"/>
        </w:rPr>
        <w:tab/>
        <w:t xml:space="preserve">      $2.00</w:t>
      </w:r>
    </w:p>
    <w:p w14:paraId="1903B955"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25</w:t>
      </w:r>
      <w:r w:rsidRPr="00160E7B">
        <w:rPr>
          <w:szCs w:val="20"/>
        </w:rPr>
        <w:tab/>
      </w:r>
      <w:r w:rsidRPr="00160E7B">
        <w:rPr>
          <w:szCs w:val="20"/>
        </w:rPr>
        <w:tab/>
      </w:r>
      <w:r w:rsidRPr="00160E7B">
        <w:rPr>
          <w:szCs w:val="20"/>
        </w:rPr>
        <w:tab/>
        <w:t>Daily statement cycle, per month</w:t>
      </w:r>
      <w:r w:rsidRPr="00160E7B">
        <w:rPr>
          <w:szCs w:val="20"/>
        </w:rPr>
        <w:tab/>
        <w:t xml:space="preserve">      $25.00</w:t>
      </w:r>
    </w:p>
    <w:p w14:paraId="3EE9AB6D"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26</w:t>
      </w:r>
      <w:r w:rsidRPr="00160E7B">
        <w:rPr>
          <w:szCs w:val="20"/>
        </w:rPr>
        <w:tab/>
      </w:r>
      <w:r w:rsidRPr="00160E7B">
        <w:rPr>
          <w:szCs w:val="20"/>
        </w:rPr>
        <w:tab/>
      </w:r>
      <w:r w:rsidRPr="00160E7B">
        <w:rPr>
          <w:szCs w:val="20"/>
        </w:rPr>
        <w:tab/>
        <w:t>Interim statement requests, per request</w:t>
      </w:r>
      <w:r w:rsidRPr="00160E7B">
        <w:rPr>
          <w:szCs w:val="20"/>
        </w:rPr>
        <w:tab/>
        <w:t xml:space="preserve">      $3.00</w:t>
      </w:r>
    </w:p>
    <w:p w14:paraId="25623B42"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27</w:t>
      </w:r>
      <w:r w:rsidRPr="00160E7B">
        <w:rPr>
          <w:szCs w:val="20"/>
        </w:rPr>
        <w:tab/>
      </w:r>
      <w:r w:rsidRPr="00160E7B">
        <w:rPr>
          <w:szCs w:val="20"/>
        </w:rPr>
        <w:tab/>
      </w:r>
      <w:r w:rsidRPr="00160E7B">
        <w:rPr>
          <w:szCs w:val="20"/>
        </w:rPr>
        <w:tab/>
        <w:t>Bank Statement Copy, per copy</w:t>
      </w:r>
      <w:r w:rsidRPr="00160E7B">
        <w:rPr>
          <w:szCs w:val="20"/>
        </w:rPr>
        <w:tab/>
        <w:t xml:space="preserve">      $3.00</w:t>
      </w:r>
    </w:p>
    <w:p w14:paraId="44881178"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28</w:t>
      </w:r>
      <w:r w:rsidRPr="00160E7B">
        <w:rPr>
          <w:szCs w:val="20"/>
        </w:rPr>
        <w:tab/>
      </w:r>
      <w:r w:rsidRPr="00160E7B">
        <w:rPr>
          <w:szCs w:val="20"/>
        </w:rPr>
        <w:tab/>
      </w:r>
      <w:r w:rsidRPr="00160E7B">
        <w:rPr>
          <w:szCs w:val="20"/>
        </w:rPr>
        <w:tab/>
        <w:t>Photocopy of Statement Items, per item</w:t>
      </w:r>
      <w:r w:rsidRPr="00160E7B">
        <w:rPr>
          <w:szCs w:val="20"/>
        </w:rPr>
        <w:tab/>
        <w:t xml:space="preserve">      $1.00</w:t>
      </w:r>
    </w:p>
    <w:p w14:paraId="3312EECD"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29</w:t>
      </w:r>
      <w:r w:rsidRPr="00160E7B">
        <w:rPr>
          <w:szCs w:val="20"/>
        </w:rPr>
        <w:tab/>
      </w:r>
      <w:r w:rsidRPr="00160E7B">
        <w:rPr>
          <w:szCs w:val="20"/>
        </w:rPr>
        <w:tab/>
      </w:r>
      <w:r w:rsidRPr="00160E7B">
        <w:rPr>
          <w:szCs w:val="20"/>
        </w:rPr>
        <w:tab/>
        <w:t>Canceled items with Statement, per month</w:t>
      </w:r>
      <w:r w:rsidRPr="00160E7B">
        <w:rPr>
          <w:szCs w:val="20"/>
        </w:rPr>
        <w:tab/>
        <w:t xml:space="preserve">      $5.00</w:t>
      </w:r>
    </w:p>
    <w:p w14:paraId="78600FE0"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30</w:t>
      </w:r>
      <w:r w:rsidRPr="00160E7B">
        <w:rPr>
          <w:szCs w:val="20"/>
        </w:rPr>
        <w:tab/>
      </w:r>
      <w:r w:rsidRPr="00160E7B">
        <w:rPr>
          <w:szCs w:val="20"/>
        </w:rPr>
        <w:tab/>
      </w:r>
      <w:r w:rsidRPr="00160E7B">
        <w:rPr>
          <w:szCs w:val="20"/>
        </w:rPr>
        <w:tab/>
        <w:t>Outgoing wire transfer</w:t>
      </w:r>
      <w:r w:rsidRPr="00160E7B">
        <w:rPr>
          <w:szCs w:val="20"/>
        </w:rPr>
        <w:tab/>
        <w:t xml:space="preserve">      $15.00</w:t>
      </w:r>
    </w:p>
    <w:p w14:paraId="184E09AD"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31</w:t>
      </w:r>
      <w:r w:rsidRPr="00160E7B">
        <w:rPr>
          <w:szCs w:val="20"/>
        </w:rPr>
        <w:tab/>
      </w:r>
      <w:r w:rsidRPr="00160E7B">
        <w:rPr>
          <w:szCs w:val="20"/>
        </w:rPr>
        <w:tab/>
      </w:r>
      <w:r w:rsidRPr="00160E7B">
        <w:rPr>
          <w:szCs w:val="20"/>
        </w:rPr>
        <w:tab/>
        <w:t>Money orders, first $100</w:t>
      </w:r>
      <w:r w:rsidRPr="00160E7B">
        <w:rPr>
          <w:szCs w:val="20"/>
        </w:rPr>
        <w:tab/>
        <w:t xml:space="preserve">      $0.50</w:t>
      </w:r>
    </w:p>
    <w:p w14:paraId="04D5EAB9"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32</w:t>
      </w:r>
      <w:r w:rsidRPr="00160E7B">
        <w:rPr>
          <w:szCs w:val="20"/>
        </w:rPr>
        <w:tab/>
      </w:r>
      <w:r w:rsidRPr="00160E7B">
        <w:rPr>
          <w:szCs w:val="20"/>
        </w:rPr>
        <w:tab/>
      </w:r>
      <w:r w:rsidRPr="00160E7B">
        <w:rPr>
          <w:szCs w:val="20"/>
        </w:rPr>
        <w:tab/>
        <w:t>Money orders, additional $100</w:t>
      </w:r>
      <w:r w:rsidRPr="00160E7B">
        <w:rPr>
          <w:szCs w:val="20"/>
        </w:rPr>
        <w:tab/>
        <w:t xml:space="preserve">      $0.25</w:t>
      </w:r>
    </w:p>
    <w:p w14:paraId="1D9A6984"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33</w:t>
      </w:r>
      <w:r w:rsidRPr="00160E7B">
        <w:rPr>
          <w:szCs w:val="20"/>
        </w:rPr>
        <w:tab/>
      </w:r>
      <w:r w:rsidRPr="00160E7B">
        <w:rPr>
          <w:szCs w:val="20"/>
        </w:rPr>
        <w:tab/>
      </w:r>
      <w:r w:rsidRPr="00160E7B">
        <w:rPr>
          <w:szCs w:val="20"/>
        </w:rPr>
        <w:tab/>
        <w:t>Payroll deposits posted through proof, each</w:t>
      </w:r>
      <w:r w:rsidRPr="00160E7B">
        <w:rPr>
          <w:szCs w:val="20"/>
        </w:rPr>
        <w:tab/>
        <w:t xml:space="preserve">      $1.00</w:t>
      </w:r>
    </w:p>
    <w:p w14:paraId="47CEAA2B"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34</w:t>
      </w:r>
      <w:r w:rsidRPr="00160E7B">
        <w:rPr>
          <w:szCs w:val="20"/>
        </w:rPr>
        <w:tab/>
      </w:r>
      <w:r w:rsidRPr="00160E7B">
        <w:rPr>
          <w:szCs w:val="20"/>
        </w:rPr>
        <w:tab/>
      </w:r>
      <w:r w:rsidRPr="00160E7B">
        <w:rPr>
          <w:szCs w:val="20"/>
        </w:rPr>
        <w:tab/>
        <w:t>Cashier’s check, each</w:t>
      </w:r>
      <w:r w:rsidRPr="00160E7B">
        <w:rPr>
          <w:szCs w:val="20"/>
        </w:rPr>
        <w:tab/>
        <w:t xml:space="preserve">      $5.00</w:t>
      </w:r>
    </w:p>
    <w:p w14:paraId="5E631CD2" w14:textId="77777777" w:rsidR="00243E5C" w:rsidRPr="00160E7B" w:rsidRDefault="00243E5C" w:rsidP="00243E5C">
      <w:pPr>
        <w:tabs>
          <w:tab w:val="left" w:pos="360"/>
          <w:tab w:val="left" w:pos="720"/>
          <w:tab w:val="left" w:pos="900"/>
          <w:tab w:val="right" w:pos="6840"/>
        </w:tabs>
        <w:spacing w:after="0" w:line="240" w:lineRule="auto"/>
        <w:jc w:val="both"/>
        <w:rPr>
          <w:szCs w:val="20"/>
        </w:rPr>
      </w:pPr>
    </w:p>
    <w:p w14:paraId="1B557F08" w14:textId="77777777" w:rsidR="00243E5C" w:rsidRPr="00160E7B" w:rsidRDefault="00243E5C" w:rsidP="00243E5C">
      <w:pPr>
        <w:tabs>
          <w:tab w:val="left" w:pos="360"/>
          <w:tab w:val="left" w:pos="720"/>
          <w:tab w:val="left" w:pos="900"/>
          <w:tab w:val="right" w:pos="7920"/>
        </w:tabs>
        <w:spacing w:after="0" w:line="240" w:lineRule="auto"/>
        <w:jc w:val="both"/>
        <w:rPr>
          <w:szCs w:val="20"/>
        </w:rPr>
      </w:pPr>
      <w:r w:rsidRPr="00160E7B">
        <w:rPr>
          <w:szCs w:val="20"/>
        </w:rPr>
        <w:t xml:space="preserve">Special Services Not Listed        </w:t>
      </w:r>
      <w:r w:rsidRPr="00160E7B">
        <w:rPr>
          <w:szCs w:val="20"/>
        </w:rPr>
        <w:tab/>
        <w:t xml:space="preserve">      Negotiated</w:t>
      </w:r>
    </w:p>
    <w:p w14:paraId="39F7081C" w14:textId="77777777" w:rsidR="00243E5C" w:rsidRPr="00160E7B" w:rsidRDefault="00243E5C" w:rsidP="00243E5C">
      <w:pPr>
        <w:spacing w:before="240" w:after="0" w:line="240" w:lineRule="auto"/>
        <w:ind w:left="4320" w:hanging="720"/>
        <w:jc w:val="center"/>
        <w:outlineLvl w:val="5"/>
        <w:rPr>
          <w:szCs w:val="20"/>
        </w:rPr>
      </w:pPr>
      <w:r w:rsidRPr="00160E7B">
        <w:rPr>
          <w:szCs w:val="20"/>
        </w:rPr>
        <w:br/>
      </w:r>
    </w:p>
    <w:p w14:paraId="54FEE879" w14:textId="77777777" w:rsidR="00243E5C" w:rsidRPr="00160E7B" w:rsidRDefault="00243E5C" w:rsidP="00243E5C">
      <w:pPr>
        <w:spacing w:after="0" w:line="240" w:lineRule="auto"/>
        <w:rPr>
          <w:szCs w:val="20"/>
        </w:rPr>
        <w:sectPr w:rsidR="00243E5C" w:rsidRPr="00160E7B">
          <w:pgSz w:w="12240" w:h="15840"/>
          <w:pgMar w:top="1152" w:right="1800" w:bottom="1152" w:left="1800" w:header="720" w:footer="720" w:gutter="0"/>
          <w:cols w:space="720"/>
        </w:sectPr>
      </w:pPr>
    </w:p>
    <w:p w14:paraId="52293CAD" w14:textId="77777777" w:rsidR="00243E5C" w:rsidRPr="00BD6FD6" w:rsidRDefault="00243E5C" w:rsidP="00243E5C">
      <w:pPr>
        <w:widowControl w:val="0"/>
        <w:autoSpaceDE w:val="0"/>
        <w:autoSpaceDN w:val="0"/>
        <w:adjustRightInd w:val="0"/>
        <w:spacing w:after="0" w:line="240" w:lineRule="auto"/>
        <w:jc w:val="center"/>
        <w:rPr>
          <w:b/>
          <w:szCs w:val="20"/>
        </w:rPr>
      </w:pPr>
      <w:r w:rsidRPr="00BD6FD6">
        <w:rPr>
          <w:b/>
          <w:szCs w:val="20"/>
        </w:rPr>
        <w:lastRenderedPageBreak/>
        <w:t>ATTACHMENT J-7</w:t>
      </w:r>
    </w:p>
    <w:p w14:paraId="1309A712" w14:textId="77777777" w:rsidR="00243E5C" w:rsidRPr="00BD6FD6" w:rsidRDefault="00243E5C" w:rsidP="00243E5C">
      <w:pPr>
        <w:autoSpaceDE w:val="0"/>
        <w:autoSpaceDN w:val="0"/>
        <w:spacing w:after="0" w:line="240" w:lineRule="auto"/>
        <w:jc w:val="center"/>
        <w:rPr>
          <w:b/>
          <w:bCs/>
          <w:szCs w:val="20"/>
        </w:rPr>
      </w:pPr>
    </w:p>
    <w:p w14:paraId="745B186E" w14:textId="77777777" w:rsidR="00243E5C" w:rsidRPr="00BD6FD6" w:rsidRDefault="00243E5C" w:rsidP="00243E5C">
      <w:pPr>
        <w:autoSpaceDE w:val="0"/>
        <w:autoSpaceDN w:val="0"/>
        <w:spacing w:after="0" w:line="240" w:lineRule="auto"/>
        <w:rPr>
          <w:b/>
          <w:bCs/>
          <w:szCs w:val="20"/>
        </w:rPr>
      </w:pPr>
      <w:r w:rsidRPr="00BD6FD6">
        <w:rPr>
          <w:b/>
          <w:bCs/>
          <w:szCs w:val="20"/>
        </w:rPr>
        <w:t>J-7.</w:t>
      </w:r>
      <w:r w:rsidRPr="00BD6FD6">
        <w:rPr>
          <w:b/>
          <w:bCs/>
          <w:szCs w:val="20"/>
        </w:rPr>
        <w:tab/>
        <w:t>FOREIGN CURRENCY EXCHANGE RATES</w:t>
      </w:r>
    </w:p>
    <w:p w14:paraId="65C52B52" w14:textId="77777777" w:rsidR="00243E5C" w:rsidRPr="00BD6FD6" w:rsidRDefault="00243E5C" w:rsidP="00243E5C">
      <w:pPr>
        <w:autoSpaceDE w:val="0"/>
        <w:autoSpaceDN w:val="0"/>
        <w:spacing w:after="0" w:line="240" w:lineRule="auto"/>
        <w:rPr>
          <w:szCs w:val="20"/>
        </w:rPr>
      </w:pPr>
    </w:p>
    <w:p w14:paraId="581BD044" w14:textId="77777777" w:rsidR="00243E5C" w:rsidRPr="00BD6FD6" w:rsidRDefault="00243E5C" w:rsidP="00243E5C">
      <w:pPr>
        <w:autoSpaceDE w:val="0"/>
        <w:autoSpaceDN w:val="0"/>
        <w:spacing w:after="0" w:line="240" w:lineRule="auto"/>
        <w:rPr>
          <w:szCs w:val="20"/>
        </w:rPr>
      </w:pPr>
      <w:r w:rsidRPr="00BD6FD6">
        <w:rPr>
          <w:szCs w:val="20"/>
        </w:rPr>
        <w:t>The following foreign exchange rates shall be used for cost proposal purposes:</w:t>
      </w:r>
    </w:p>
    <w:p w14:paraId="3E1194A0" w14:textId="77777777" w:rsidR="00243E5C" w:rsidRPr="00BD6FD6" w:rsidRDefault="00243E5C" w:rsidP="00243E5C">
      <w:pPr>
        <w:autoSpaceDE w:val="0"/>
        <w:autoSpaceDN w:val="0"/>
        <w:spacing w:after="0" w:line="240" w:lineRule="auto"/>
        <w:rPr>
          <w:szCs w:val="20"/>
        </w:rPr>
      </w:pPr>
    </w:p>
    <w:p w14:paraId="437F8263" w14:textId="77777777" w:rsidR="00243E5C" w:rsidRPr="00BD6FD6" w:rsidRDefault="00243E5C" w:rsidP="00243E5C">
      <w:pPr>
        <w:autoSpaceDE w:val="0"/>
        <w:autoSpaceDN w:val="0"/>
        <w:spacing w:after="0" w:line="240" w:lineRule="auto"/>
        <w:rPr>
          <w:szCs w:val="20"/>
        </w:rPr>
      </w:pPr>
    </w:p>
    <w:p w14:paraId="0DB9D5A7" w14:textId="77777777" w:rsidR="00243E5C" w:rsidRPr="00BD6FD6" w:rsidRDefault="00243E5C" w:rsidP="00243E5C">
      <w:pPr>
        <w:autoSpaceDE w:val="0"/>
        <w:autoSpaceDN w:val="0"/>
        <w:spacing w:after="0" w:line="240" w:lineRule="auto"/>
        <w:rPr>
          <w:szCs w:val="20"/>
        </w:rPr>
      </w:pPr>
      <w:r w:rsidRPr="00BD6FD6">
        <w:rPr>
          <w:szCs w:val="20"/>
        </w:rPr>
        <w:t>(Foreign Currency per $)</w:t>
      </w:r>
    </w:p>
    <w:p w14:paraId="2D46184C" w14:textId="77777777" w:rsidR="00243E5C" w:rsidRPr="00BD6FD6" w:rsidRDefault="00243E5C" w:rsidP="00243E5C">
      <w:pPr>
        <w:autoSpaceDE w:val="0"/>
        <w:autoSpaceDN w:val="0"/>
        <w:spacing w:after="0" w:line="240" w:lineRule="auto"/>
        <w:rPr>
          <w:szCs w:val="20"/>
        </w:rPr>
      </w:pPr>
    </w:p>
    <w:p w14:paraId="751EF106" w14:textId="062FB392" w:rsidR="00243E5C" w:rsidRPr="00BD6FD6" w:rsidRDefault="00116AC5" w:rsidP="00243E5C">
      <w:pPr>
        <w:autoSpaceDE w:val="0"/>
        <w:autoSpaceDN w:val="0"/>
        <w:spacing w:after="0" w:line="240" w:lineRule="auto"/>
        <w:rPr>
          <w:szCs w:val="20"/>
        </w:rPr>
      </w:pPr>
      <w:r w:rsidRPr="00BD6FD6">
        <w:rPr>
          <w:szCs w:val="20"/>
        </w:rPr>
        <w:t>Yen</w:t>
      </w:r>
      <w:r w:rsidRPr="00BD6FD6">
        <w:rPr>
          <w:szCs w:val="20"/>
        </w:rPr>
        <w:tab/>
      </w:r>
      <w:r w:rsidRPr="00BD6FD6">
        <w:rPr>
          <w:szCs w:val="20"/>
        </w:rPr>
        <w:tab/>
        <w:t xml:space="preserve">    113.62</w:t>
      </w:r>
    </w:p>
    <w:p w14:paraId="3F117614" w14:textId="77777777" w:rsidR="00243E5C" w:rsidRPr="00BD6FD6" w:rsidRDefault="00243E5C" w:rsidP="00243E5C">
      <w:pPr>
        <w:autoSpaceDE w:val="0"/>
        <w:autoSpaceDN w:val="0"/>
        <w:spacing w:after="0" w:line="240" w:lineRule="auto"/>
        <w:rPr>
          <w:szCs w:val="20"/>
        </w:rPr>
      </w:pPr>
    </w:p>
    <w:p w14:paraId="1BEBC3B2" w14:textId="2F0C5A5B" w:rsidR="00243E5C" w:rsidRPr="00BD6FD6" w:rsidRDefault="00116AC5" w:rsidP="00243E5C">
      <w:pPr>
        <w:autoSpaceDE w:val="0"/>
        <w:autoSpaceDN w:val="0"/>
        <w:spacing w:after="0" w:line="240" w:lineRule="auto"/>
        <w:rPr>
          <w:szCs w:val="20"/>
        </w:rPr>
      </w:pPr>
      <w:r w:rsidRPr="00BD6FD6">
        <w:rPr>
          <w:szCs w:val="20"/>
        </w:rPr>
        <w:t>Sterling</w:t>
      </w:r>
      <w:r w:rsidRPr="00BD6FD6">
        <w:rPr>
          <w:szCs w:val="20"/>
        </w:rPr>
        <w:tab/>
      </w:r>
      <w:r w:rsidRPr="00BD6FD6">
        <w:rPr>
          <w:szCs w:val="20"/>
        </w:rPr>
        <w:tab/>
        <w:t xml:space="preserve">      .756</w:t>
      </w:r>
    </w:p>
    <w:p w14:paraId="3EBF42C1" w14:textId="77777777" w:rsidR="00243E5C" w:rsidRPr="00BD6FD6" w:rsidRDefault="00243E5C" w:rsidP="00243E5C">
      <w:pPr>
        <w:autoSpaceDE w:val="0"/>
        <w:autoSpaceDN w:val="0"/>
        <w:spacing w:after="0" w:line="240" w:lineRule="auto"/>
        <w:rPr>
          <w:szCs w:val="20"/>
        </w:rPr>
      </w:pPr>
    </w:p>
    <w:p w14:paraId="4A70BDB4" w14:textId="303627BD" w:rsidR="00243E5C" w:rsidRPr="00BD6FD6" w:rsidRDefault="00116AC5" w:rsidP="00243E5C">
      <w:pPr>
        <w:autoSpaceDE w:val="0"/>
        <w:autoSpaceDN w:val="0"/>
        <w:spacing w:after="0" w:line="240" w:lineRule="auto"/>
        <w:rPr>
          <w:szCs w:val="20"/>
        </w:rPr>
      </w:pPr>
      <w:r w:rsidRPr="00BD6FD6">
        <w:rPr>
          <w:szCs w:val="20"/>
        </w:rPr>
        <w:t>Won</w:t>
      </w:r>
      <w:r w:rsidRPr="00BD6FD6">
        <w:rPr>
          <w:szCs w:val="20"/>
        </w:rPr>
        <w:tab/>
      </w:r>
      <w:r w:rsidRPr="00BD6FD6">
        <w:rPr>
          <w:szCs w:val="20"/>
        </w:rPr>
        <w:tab/>
        <w:t>1177.34</w:t>
      </w:r>
    </w:p>
    <w:p w14:paraId="622A8931" w14:textId="77777777" w:rsidR="00243E5C" w:rsidRPr="00BD6FD6" w:rsidRDefault="00243E5C" w:rsidP="00243E5C">
      <w:pPr>
        <w:autoSpaceDE w:val="0"/>
        <w:autoSpaceDN w:val="0"/>
        <w:spacing w:after="0" w:line="240" w:lineRule="auto"/>
        <w:rPr>
          <w:szCs w:val="20"/>
        </w:rPr>
      </w:pPr>
    </w:p>
    <w:p w14:paraId="14DDFEBC" w14:textId="49145E98" w:rsidR="00243E5C" w:rsidRPr="00BD6FD6" w:rsidRDefault="00116AC5" w:rsidP="00243E5C">
      <w:pPr>
        <w:autoSpaceDE w:val="0"/>
        <w:autoSpaceDN w:val="0"/>
        <w:spacing w:after="0" w:line="240" w:lineRule="auto"/>
        <w:rPr>
          <w:szCs w:val="20"/>
        </w:rPr>
      </w:pPr>
      <w:r w:rsidRPr="00BD6FD6">
        <w:rPr>
          <w:szCs w:val="20"/>
        </w:rPr>
        <w:t>Euro</w:t>
      </w:r>
      <w:r w:rsidRPr="00BD6FD6">
        <w:rPr>
          <w:szCs w:val="20"/>
        </w:rPr>
        <w:tab/>
      </w:r>
      <w:r w:rsidRPr="00BD6FD6">
        <w:rPr>
          <w:szCs w:val="20"/>
        </w:rPr>
        <w:tab/>
        <w:t xml:space="preserve">      0.89</w:t>
      </w:r>
    </w:p>
    <w:p w14:paraId="23823549" w14:textId="77777777" w:rsidR="00243E5C" w:rsidRPr="00BD6FD6" w:rsidRDefault="00243E5C" w:rsidP="00243E5C">
      <w:pPr>
        <w:autoSpaceDE w:val="0"/>
        <w:autoSpaceDN w:val="0"/>
        <w:spacing w:after="0" w:line="240" w:lineRule="auto"/>
        <w:rPr>
          <w:szCs w:val="20"/>
        </w:rPr>
      </w:pPr>
    </w:p>
    <w:p w14:paraId="5542F3D5" w14:textId="77777777" w:rsidR="00243E5C" w:rsidRPr="00160E7B" w:rsidRDefault="00243E5C" w:rsidP="00243E5C">
      <w:pPr>
        <w:spacing w:after="0" w:line="240" w:lineRule="auto"/>
        <w:rPr>
          <w:szCs w:val="20"/>
        </w:rPr>
        <w:sectPr w:rsidR="00243E5C" w:rsidRPr="00160E7B">
          <w:pgSz w:w="12240" w:h="15840"/>
          <w:pgMar w:top="1440" w:right="1440" w:bottom="1440" w:left="1440" w:header="720" w:footer="720" w:gutter="0"/>
          <w:cols w:space="720"/>
        </w:sectPr>
      </w:pPr>
    </w:p>
    <w:p w14:paraId="049102B5" w14:textId="77777777" w:rsidR="00243E5C" w:rsidRPr="00160E7B" w:rsidRDefault="00243E5C" w:rsidP="00243E5C">
      <w:pPr>
        <w:autoSpaceDE w:val="0"/>
        <w:autoSpaceDN w:val="0"/>
        <w:spacing w:after="0" w:line="240" w:lineRule="auto"/>
        <w:jc w:val="center"/>
        <w:rPr>
          <w:b/>
          <w:szCs w:val="20"/>
        </w:rPr>
      </w:pPr>
      <w:r w:rsidRPr="00160E7B">
        <w:rPr>
          <w:b/>
          <w:szCs w:val="20"/>
        </w:rPr>
        <w:lastRenderedPageBreak/>
        <w:t>ATTACHMENT J-8</w:t>
      </w:r>
    </w:p>
    <w:p w14:paraId="4A218271" w14:textId="77777777" w:rsidR="00243E5C" w:rsidRPr="00160E7B" w:rsidRDefault="00243E5C" w:rsidP="00243E5C">
      <w:pPr>
        <w:spacing w:after="0" w:line="240" w:lineRule="auto"/>
        <w:ind w:right="-540"/>
        <w:jc w:val="center"/>
        <w:rPr>
          <w:szCs w:val="20"/>
          <w:u w:val="single"/>
        </w:rPr>
      </w:pPr>
      <w:bookmarkStart w:id="108" w:name="PD000655"/>
      <w:bookmarkStart w:id="109" w:name="PD000596"/>
      <w:bookmarkEnd w:id="108"/>
      <w:bookmarkEnd w:id="109"/>
    </w:p>
    <w:p w14:paraId="0295F4BC" w14:textId="77777777" w:rsidR="00243E5C" w:rsidRPr="00160E7B" w:rsidRDefault="00243E5C" w:rsidP="00243E5C">
      <w:pPr>
        <w:spacing w:after="0" w:line="240" w:lineRule="auto"/>
        <w:ind w:left="540" w:right="-540" w:hanging="540"/>
        <w:rPr>
          <w:b/>
          <w:szCs w:val="20"/>
        </w:rPr>
      </w:pPr>
      <w:r w:rsidRPr="00160E7B">
        <w:rPr>
          <w:b/>
          <w:szCs w:val="20"/>
        </w:rPr>
        <w:t xml:space="preserve">J-8.  </w:t>
      </w:r>
      <w:r w:rsidRPr="00160E7B">
        <w:rPr>
          <w:b/>
          <w:szCs w:val="20"/>
        </w:rPr>
        <w:tab/>
        <w:t>DOD RETENTION SCHEDULE GUIDELINES  (November 2011)</w:t>
      </w:r>
    </w:p>
    <w:p w14:paraId="4DDA6EF1" w14:textId="77777777" w:rsidR="00243E5C" w:rsidRPr="00160E7B" w:rsidRDefault="00243E5C" w:rsidP="00243E5C">
      <w:pPr>
        <w:spacing w:after="0" w:line="240" w:lineRule="auto"/>
        <w:ind w:right="-540"/>
        <w:jc w:val="center"/>
        <w:rPr>
          <w:szCs w:val="20"/>
          <w:u w:val="single"/>
        </w:rPr>
      </w:pPr>
    </w:p>
    <w:p w14:paraId="4FDEF88E" w14:textId="77777777" w:rsidR="00243E5C" w:rsidRPr="00160E7B" w:rsidRDefault="00243E5C" w:rsidP="00243E5C">
      <w:pPr>
        <w:autoSpaceDE w:val="0"/>
        <w:autoSpaceDN w:val="0"/>
        <w:spacing w:after="0" w:line="240" w:lineRule="auto"/>
        <w:rPr>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30"/>
        <w:gridCol w:w="1350"/>
        <w:gridCol w:w="3330"/>
        <w:gridCol w:w="1350"/>
      </w:tblGrid>
      <w:tr w:rsidR="00243E5C" w:rsidRPr="00160E7B" w14:paraId="4E13FE2A" w14:textId="77777777" w:rsidTr="009F7F8D">
        <w:tc>
          <w:tcPr>
            <w:tcW w:w="3330" w:type="dxa"/>
          </w:tcPr>
          <w:p w14:paraId="37F24ABC" w14:textId="77777777" w:rsidR="00243E5C" w:rsidRPr="00160E7B" w:rsidRDefault="00243E5C" w:rsidP="00243E5C">
            <w:pPr>
              <w:tabs>
                <w:tab w:val="left" w:pos="1440"/>
              </w:tabs>
              <w:autoSpaceDE w:val="0"/>
              <w:autoSpaceDN w:val="0"/>
              <w:spacing w:after="0" w:line="240" w:lineRule="auto"/>
              <w:rPr>
                <w:b/>
                <w:bCs/>
                <w:szCs w:val="20"/>
              </w:rPr>
            </w:pPr>
          </w:p>
          <w:p w14:paraId="6529DE65" w14:textId="77777777" w:rsidR="00243E5C" w:rsidRPr="00160E7B" w:rsidRDefault="00243E5C" w:rsidP="00243E5C">
            <w:pPr>
              <w:tabs>
                <w:tab w:val="left" w:pos="1440"/>
              </w:tabs>
              <w:autoSpaceDE w:val="0"/>
              <w:autoSpaceDN w:val="0"/>
              <w:spacing w:after="0" w:line="240" w:lineRule="auto"/>
              <w:jc w:val="center"/>
              <w:rPr>
                <w:b/>
                <w:bCs/>
                <w:szCs w:val="20"/>
              </w:rPr>
            </w:pPr>
          </w:p>
          <w:p w14:paraId="1245A934"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Army</w:t>
            </w:r>
          </w:p>
        </w:tc>
        <w:tc>
          <w:tcPr>
            <w:tcW w:w="1350" w:type="dxa"/>
          </w:tcPr>
          <w:p w14:paraId="1578E192" w14:textId="77777777" w:rsidR="00243E5C" w:rsidRPr="00160E7B" w:rsidRDefault="00243E5C" w:rsidP="00243E5C">
            <w:pPr>
              <w:tabs>
                <w:tab w:val="left" w:pos="1440"/>
              </w:tabs>
              <w:autoSpaceDE w:val="0"/>
              <w:autoSpaceDN w:val="0"/>
              <w:spacing w:after="0" w:line="240" w:lineRule="auto"/>
              <w:jc w:val="center"/>
              <w:rPr>
                <w:b/>
                <w:bCs/>
                <w:szCs w:val="20"/>
              </w:rPr>
            </w:pPr>
          </w:p>
          <w:p w14:paraId="597261EC"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Max #</w:t>
            </w:r>
          </w:p>
          <w:p w14:paraId="14238A4E"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of Years</w:t>
            </w:r>
          </w:p>
          <w:p w14:paraId="327D9792" w14:textId="77777777" w:rsidR="00243E5C" w:rsidRPr="00160E7B" w:rsidRDefault="00243E5C" w:rsidP="00243E5C">
            <w:pPr>
              <w:tabs>
                <w:tab w:val="left" w:pos="1440"/>
              </w:tabs>
              <w:autoSpaceDE w:val="0"/>
              <w:autoSpaceDN w:val="0"/>
              <w:spacing w:after="0" w:line="240" w:lineRule="auto"/>
              <w:jc w:val="center"/>
              <w:rPr>
                <w:b/>
                <w:bCs/>
                <w:szCs w:val="20"/>
              </w:rPr>
            </w:pPr>
          </w:p>
        </w:tc>
        <w:tc>
          <w:tcPr>
            <w:tcW w:w="3330" w:type="dxa"/>
          </w:tcPr>
          <w:p w14:paraId="172C8F96" w14:textId="77777777" w:rsidR="00243E5C" w:rsidRPr="00160E7B" w:rsidRDefault="00243E5C" w:rsidP="00243E5C">
            <w:pPr>
              <w:tabs>
                <w:tab w:val="left" w:pos="1440"/>
              </w:tabs>
              <w:autoSpaceDE w:val="0"/>
              <w:autoSpaceDN w:val="0"/>
              <w:spacing w:after="0" w:line="240" w:lineRule="auto"/>
              <w:jc w:val="center"/>
              <w:rPr>
                <w:b/>
                <w:bCs/>
                <w:szCs w:val="20"/>
              </w:rPr>
            </w:pPr>
          </w:p>
          <w:p w14:paraId="238D3547" w14:textId="77777777" w:rsidR="00243E5C" w:rsidRPr="00160E7B" w:rsidRDefault="00243E5C" w:rsidP="00243E5C">
            <w:pPr>
              <w:tabs>
                <w:tab w:val="left" w:pos="1440"/>
              </w:tabs>
              <w:autoSpaceDE w:val="0"/>
              <w:autoSpaceDN w:val="0"/>
              <w:spacing w:after="0" w:line="240" w:lineRule="auto"/>
              <w:jc w:val="center"/>
              <w:rPr>
                <w:b/>
                <w:bCs/>
                <w:szCs w:val="20"/>
              </w:rPr>
            </w:pPr>
          </w:p>
          <w:p w14:paraId="7B4198B7"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Navy</w:t>
            </w:r>
          </w:p>
        </w:tc>
        <w:tc>
          <w:tcPr>
            <w:tcW w:w="1350" w:type="dxa"/>
          </w:tcPr>
          <w:p w14:paraId="1E8C9FF7" w14:textId="77777777" w:rsidR="00243E5C" w:rsidRPr="00160E7B" w:rsidRDefault="00243E5C" w:rsidP="00243E5C">
            <w:pPr>
              <w:tabs>
                <w:tab w:val="left" w:pos="1440"/>
              </w:tabs>
              <w:autoSpaceDE w:val="0"/>
              <w:autoSpaceDN w:val="0"/>
              <w:spacing w:after="0" w:line="240" w:lineRule="auto"/>
              <w:jc w:val="center"/>
              <w:rPr>
                <w:b/>
                <w:bCs/>
                <w:szCs w:val="20"/>
              </w:rPr>
            </w:pPr>
          </w:p>
          <w:p w14:paraId="13E18766"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Max # of Years</w:t>
            </w:r>
          </w:p>
        </w:tc>
      </w:tr>
      <w:tr w:rsidR="00243E5C" w:rsidRPr="00160E7B" w14:paraId="27F022C2" w14:textId="77777777" w:rsidTr="009F7F8D">
        <w:tc>
          <w:tcPr>
            <w:tcW w:w="3330" w:type="dxa"/>
            <w:hideMark/>
          </w:tcPr>
          <w:p w14:paraId="700A6E3E" w14:textId="77777777" w:rsidR="00243E5C" w:rsidRPr="00160E7B" w:rsidRDefault="00243E5C" w:rsidP="00243E5C">
            <w:pPr>
              <w:tabs>
                <w:tab w:val="left" w:pos="1440"/>
              </w:tabs>
              <w:autoSpaceDE w:val="0"/>
              <w:autoSpaceDN w:val="0"/>
              <w:spacing w:after="0" w:line="240" w:lineRule="auto"/>
              <w:rPr>
                <w:szCs w:val="20"/>
              </w:rPr>
            </w:pPr>
            <w:r w:rsidRPr="00160E7B">
              <w:rPr>
                <w:szCs w:val="20"/>
              </w:rPr>
              <w:t>PVT (E-1) – PFC (E-3)</w:t>
            </w:r>
          </w:p>
        </w:tc>
        <w:tc>
          <w:tcPr>
            <w:tcW w:w="1350" w:type="dxa"/>
            <w:hideMark/>
          </w:tcPr>
          <w:p w14:paraId="5B342A52"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3</w:t>
            </w:r>
          </w:p>
        </w:tc>
        <w:tc>
          <w:tcPr>
            <w:tcW w:w="3330" w:type="dxa"/>
            <w:hideMark/>
          </w:tcPr>
          <w:p w14:paraId="7B4877E8"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SR (E-1) – SA (E-2)</w:t>
            </w:r>
          </w:p>
        </w:tc>
        <w:tc>
          <w:tcPr>
            <w:tcW w:w="1350" w:type="dxa"/>
            <w:hideMark/>
          </w:tcPr>
          <w:p w14:paraId="262D039B"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6</w:t>
            </w:r>
          </w:p>
        </w:tc>
      </w:tr>
      <w:tr w:rsidR="00243E5C" w:rsidRPr="00160E7B" w14:paraId="037A89AB" w14:textId="77777777" w:rsidTr="009F7F8D">
        <w:tc>
          <w:tcPr>
            <w:tcW w:w="3330" w:type="dxa"/>
            <w:hideMark/>
          </w:tcPr>
          <w:p w14:paraId="427230F6" w14:textId="77777777" w:rsidR="00243E5C" w:rsidRPr="00160E7B" w:rsidRDefault="00243E5C" w:rsidP="00243E5C">
            <w:pPr>
              <w:tabs>
                <w:tab w:val="left" w:pos="1440"/>
              </w:tabs>
              <w:autoSpaceDE w:val="0"/>
              <w:autoSpaceDN w:val="0"/>
              <w:spacing w:after="0" w:line="240" w:lineRule="auto"/>
              <w:rPr>
                <w:szCs w:val="20"/>
              </w:rPr>
            </w:pPr>
            <w:r w:rsidRPr="00160E7B">
              <w:rPr>
                <w:szCs w:val="20"/>
              </w:rPr>
              <w:t>CPL/SPC (E-4)</w:t>
            </w:r>
          </w:p>
        </w:tc>
        <w:tc>
          <w:tcPr>
            <w:tcW w:w="1350" w:type="dxa"/>
            <w:hideMark/>
          </w:tcPr>
          <w:p w14:paraId="31CD27F5"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10</w:t>
            </w:r>
          </w:p>
        </w:tc>
        <w:tc>
          <w:tcPr>
            <w:tcW w:w="3330" w:type="dxa"/>
            <w:hideMark/>
          </w:tcPr>
          <w:p w14:paraId="2682ACA2"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SN (E-3)</w:t>
            </w:r>
          </w:p>
        </w:tc>
        <w:tc>
          <w:tcPr>
            <w:tcW w:w="1350" w:type="dxa"/>
            <w:hideMark/>
          </w:tcPr>
          <w:p w14:paraId="7E259964"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6-8</w:t>
            </w:r>
          </w:p>
        </w:tc>
      </w:tr>
      <w:tr w:rsidR="00243E5C" w:rsidRPr="00160E7B" w14:paraId="6674CD78" w14:textId="77777777" w:rsidTr="009F7F8D">
        <w:tc>
          <w:tcPr>
            <w:tcW w:w="3330" w:type="dxa"/>
            <w:hideMark/>
          </w:tcPr>
          <w:p w14:paraId="0F000DCF" w14:textId="77777777" w:rsidR="00243E5C" w:rsidRPr="00160E7B" w:rsidRDefault="00243E5C" w:rsidP="00243E5C">
            <w:pPr>
              <w:tabs>
                <w:tab w:val="left" w:pos="1440"/>
              </w:tabs>
              <w:autoSpaceDE w:val="0"/>
              <w:autoSpaceDN w:val="0"/>
              <w:spacing w:after="0" w:line="240" w:lineRule="auto"/>
              <w:rPr>
                <w:szCs w:val="20"/>
              </w:rPr>
            </w:pPr>
            <w:r w:rsidRPr="00160E7B">
              <w:rPr>
                <w:szCs w:val="20"/>
              </w:rPr>
              <w:t>CPL/SPC (E-4) (P)</w:t>
            </w:r>
          </w:p>
        </w:tc>
        <w:tc>
          <w:tcPr>
            <w:tcW w:w="1350" w:type="dxa"/>
            <w:hideMark/>
          </w:tcPr>
          <w:p w14:paraId="101E89E1"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15</w:t>
            </w:r>
          </w:p>
        </w:tc>
        <w:tc>
          <w:tcPr>
            <w:tcW w:w="3330" w:type="dxa"/>
            <w:hideMark/>
          </w:tcPr>
          <w:p w14:paraId="7E9C41BE" w14:textId="77777777" w:rsidR="00243E5C" w:rsidRPr="00160E7B" w:rsidRDefault="00243E5C" w:rsidP="00243E5C">
            <w:pPr>
              <w:tabs>
                <w:tab w:val="left" w:pos="1440"/>
              </w:tabs>
              <w:autoSpaceDE w:val="0"/>
              <w:autoSpaceDN w:val="0"/>
              <w:spacing w:after="0" w:line="240" w:lineRule="auto"/>
              <w:rPr>
                <w:szCs w:val="20"/>
              </w:rPr>
            </w:pPr>
            <w:r w:rsidRPr="00160E7B">
              <w:rPr>
                <w:szCs w:val="20"/>
              </w:rPr>
              <w:t xml:space="preserve">PO3(E-4) </w:t>
            </w:r>
          </w:p>
        </w:tc>
        <w:tc>
          <w:tcPr>
            <w:tcW w:w="1350" w:type="dxa"/>
            <w:hideMark/>
          </w:tcPr>
          <w:p w14:paraId="4B932164"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8</w:t>
            </w:r>
          </w:p>
        </w:tc>
      </w:tr>
      <w:tr w:rsidR="00243E5C" w:rsidRPr="00160E7B" w14:paraId="76752AEC" w14:textId="77777777" w:rsidTr="009F7F8D">
        <w:tc>
          <w:tcPr>
            <w:tcW w:w="3330" w:type="dxa"/>
            <w:hideMark/>
          </w:tcPr>
          <w:p w14:paraId="29FB7420"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SGT(E-5)</w:t>
            </w:r>
          </w:p>
        </w:tc>
        <w:tc>
          <w:tcPr>
            <w:tcW w:w="1350" w:type="dxa"/>
            <w:hideMark/>
          </w:tcPr>
          <w:p w14:paraId="2EA2A8F2"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15</w:t>
            </w:r>
          </w:p>
        </w:tc>
        <w:tc>
          <w:tcPr>
            <w:tcW w:w="3330" w:type="dxa"/>
            <w:hideMark/>
          </w:tcPr>
          <w:p w14:paraId="31382408" w14:textId="77777777" w:rsidR="00243E5C" w:rsidRPr="00160E7B" w:rsidRDefault="00243E5C" w:rsidP="00243E5C">
            <w:pPr>
              <w:tabs>
                <w:tab w:val="left" w:pos="1440"/>
              </w:tabs>
              <w:autoSpaceDE w:val="0"/>
              <w:autoSpaceDN w:val="0"/>
              <w:spacing w:after="0" w:line="240" w:lineRule="auto"/>
              <w:rPr>
                <w:szCs w:val="20"/>
              </w:rPr>
            </w:pPr>
            <w:r w:rsidRPr="00160E7B">
              <w:rPr>
                <w:szCs w:val="20"/>
              </w:rPr>
              <w:t>PO2(E-5)</w:t>
            </w:r>
          </w:p>
        </w:tc>
        <w:tc>
          <w:tcPr>
            <w:tcW w:w="1350" w:type="dxa"/>
            <w:hideMark/>
          </w:tcPr>
          <w:p w14:paraId="51CB11C2"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14-20</w:t>
            </w:r>
          </w:p>
        </w:tc>
      </w:tr>
      <w:tr w:rsidR="00243E5C" w:rsidRPr="00160E7B" w14:paraId="45959C36" w14:textId="77777777" w:rsidTr="009F7F8D">
        <w:tc>
          <w:tcPr>
            <w:tcW w:w="3330" w:type="dxa"/>
            <w:hideMark/>
          </w:tcPr>
          <w:p w14:paraId="07FC8BB6"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SGT(E-5) (P)</w:t>
            </w:r>
          </w:p>
        </w:tc>
        <w:tc>
          <w:tcPr>
            <w:tcW w:w="1350" w:type="dxa"/>
            <w:hideMark/>
          </w:tcPr>
          <w:p w14:paraId="7E886ED9"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20</w:t>
            </w:r>
          </w:p>
        </w:tc>
        <w:tc>
          <w:tcPr>
            <w:tcW w:w="3330" w:type="dxa"/>
            <w:hideMark/>
          </w:tcPr>
          <w:p w14:paraId="531181B4" w14:textId="77777777" w:rsidR="00243E5C" w:rsidRPr="00160E7B" w:rsidRDefault="00243E5C" w:rsidP="00243E5C">
            <w:pPr>
              <w:tabs>
                <w:tab w:val="left" w:pos="1440"/>
              </w:tabs>
              <w:autoSpaceDE w:val="0"/>
              <w:autoSpaceDN w:val="0"/>
              <w:spacing w:after="0" w:line="240" w:lineRule="auto"/>
              <w:rPr>
                <w:szCs w:val="20"/>
              </w:rPr>
            </w:pPr>
            <w:r w:rsidRPr="00160E7B">
              <w:rPr>
                <w:szCs w:val="20"/>
              </w:rPr>
              <w:t>PO1(E-6)</w:t>
            </w:r>
          </w:p>
        </w:tc>
        <w:tc>
          <w:tcPr>
            <w:tcW w:w="1350" w:type="dxa"/>
            <w:hideMark/>
          </w:tcPr>
          <w:p w14:paraId="61A9AE6E"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20</w:t>
            </w:r>
          </w:p>
        </w:tc>
      </w:tr>
      <w:tr w:rsidR="00243E5C" w:rsidRPr="00160E7B" w14:paraId="1D4A2A4E" w14:textId="77777777" w:rsidTr="009F7F8D">
        <w:tc>
          <w:tcPr>
            <w:tcW w:w="3330" w:type="dxa"/>
            <w:hideMark/>
          </w:tcPr>
          <w:p w14:paraId="17968CD3"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SGT(E-6)</w:t>
            </w:r>
          </w:p>
        </w:tc>
        <w:tc>
          <w:tcPr>
            <w:tcW w:w="1350" w:type="dxa"/>
            <w:hideMark/>
          </w:tcPr>
          <w:p w14:paraId="05A53FE4"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22</w:t>
            </w:r>
          </w:p>
        </w:tc>
        <w:tc>
          <w:tcPr>
            <w:tcW w:w="3330" w:type="dxa"/>
            <w:hideMark/>
          </w:tcPr>
          <w:p w14:paraId="2F90BB03" w14:textId="77777777" w:rsidR="00243E5C" w:rsidRPr="00160E7B" w:rsidRDefault="00243E5C" w:rsidP="00243E5C">
            <w:pPr>
              <w:tabs>
                <w:tab w:val="left" w:pos="1440"/>
              </w:tabs>
              <w:autoSpaceDE w:val="0"/>
              <w:autoSpaceDN w:val="0"/>
              <w:spacing w:after="0" w:line="240" w:lineRule="auto"/>
              <w:rPr>
                <w:szCs w:val="20"/>
              </w:rPr>
            </w:pPr>
            <w:r w:rsidRPr="00160E7B">
              <w:rPr>
                <w:szCs w:val="20"/>
              </w:rPr>
              <w:t>CPO(E-7)</w:t>
            </w:r>
          </w:p>
        </w:tc>
        <w:tc>
          <w:tcPr>
            <w:tcW w:w="1350" w:type="dxa"/>
            <w:hideMark/>
          </w:tcPr>
          <w:p w14:paraId="5E6329DF"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24</w:t>
            </w:r>
          </w:p>
        </w:tc>
      </w:tr>
      <w:tr w:rsidR="00243E5C" w:rsidRPr="00160E7B" w14:paraId="70525D43" w14:textId="77777777" w:rsidTr="009F7F8D">
        <w:tc>
          <w:tcPr>
            <w:tcW w:w="3330" w:type="dxa"/>
            <w:hideMark/>
          </w:tcPr>
          <w:p w14:paraId="4145A117"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SGT(E-6) (P)</w:t>
            </w:r>
          </w:p>
        </w:tc>
        <w:tc>
          <w:tcPr>
            <w:tcW w:w="1350" w:type="dxa"/>
            <w:hideMark/>
          </w:tcPr>
          <w:p w14:paraId="2741D662"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24</w:t>
            </w:r>
          </w:p>
        </w:tc>
        <w:tc>
          <w:tcPr>
            <w:tcW w:w="3330" w:type="dxa"/>
            <w:hideMark/>
          </w:tcPr>
          <w:p w14:paraId="23CA3E14"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SCPO(E-8)</w:t>
            </w:r>
          </w:p>
        </w:tc>
        <w:tc>
          <w:tcPr>
            <w:tcW w:w="1350" w:type="dxa"/>
            <w:hideMark/>
          </w:tcPr>
          <w:p w14:paraId="20BC3BE4"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26</w:t>
            </w:r>
          </w:p>
        </w:tc>
      </w:tr>
      <w:tr w:rsidR="00243E5C" w:rsidRPr="00160E7B" w14:paraId="63B8C990" w14:textId="77777777" w:rsidTr="009F7F8D">
        <w:tc>
          <w:tcPr>
            <w:tcW w:w="3330" w:type="dxa"/>
            <w:hideMark/>
          </w:tcPr>
          <w:p w14:paraId="22D0BF77"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SFC(E-7)</w:t>
            </w:r>
          </w:p>
        </w:tc>
        <w:tc>
          <w:tcPr>
            <w:tcW w:w="1350" w:type="dxa"/>
            <w:hideMark/>
          </w:tcPr>
          <w:p w14:paraId="3D4DEFE7"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24</w:t>
            </w:r>
          </w:p>
        </w:tc>
        <w:tc>
          <w:tcPr>
            <w:tcW w:w="3330" w:type="dxa"/>
            <w:hideMark/>
          </w:tcPr>
          <w:p w14:paraId="71F9492E" w14:textId="77777777" w:rsidR="00243E5C" w:rsidRPr="00160E7B" w:rsidRDefault="00243E5C" w:rsidP="00243E5C">
            <w:pPr>
              <w:tabs>
                <w:tab w:val="left" w:pos="1440"/>
              </w:tabs>
              <w:autoSpaceDE w:val="0"/>
              <w:autoSpaceDN w:val="0"/>
              <w:spacing w:after="0" w:line="240" w:lineRule="auto"/>
              <w:rPr>
                <w:b/>
                <w:bCs/>
                <w:szCs w:val="20"/>
              </w:rPr>
            </w:pPr>
            <w:r w:rsidRPr="00160E7B">
              <w:rPr>
                <w:szCs w:val="20"/>
              </w:rPr>
              <w:t>MCPO(E-9)</w:t>
            </w:r>
          </w:p>
        </w:tc>
        <w:tc>
          <w:tcPr>
            <w:tcW w:w="1350" w:type="dxa"/>
            <w:hideMark/>
          </w:tcPr>
          <w:p w14:paraId="037968DE" w14:textId="77777777" w:rsidR="00243E5C" w:rsidRPr="00160E7B" w:rsidRDefault="00243E5C" w:rsidP="00243E5C">
            <w:pPr>
              <w:tabs>
                <w:tab w:val="left" w:pos="1440"/>
              </w:tabs>
              <w:autoSpaceDE w:val="0"/>
              <w:autoSpaceDN w:val="0"/>
              <w:spacing w:after="0" w:line="240" w:lineRule="auto"/>
              <w:jc w:val="center"/>
              <w:rPr>
                <w:bCs/>
                <w:szCs w:val="20"/>
              </w:rPr>
            </w:pPr>
            <w:r w:rsidRPr="00160E7B">
              <w:rPr>
                <w:bCs/>
                <w:szCs w:val="20"/>
              </w:rPr>
              <w:t>30</w:t>
            </w:r>
          </w:p>
        </w:tc>
      </w:tr>
      <w:tr w:rsidR="00243E5C" w:rsidRPr="00160E7B" w14:paraId="349240D8" w14:textId="77777777" w:rsidTr="009F7F8D">
        <w:tc>
          <w:tcPr>
            <w:tcW w:w="3330" w:type="dxa"/>
            <w:hideMark/>
          </w:tcPr>
          <w:p w14:paraId="43198D00"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SFC(E-7) (P)</w:t>
            </w:r>
          </w:p>
        </w:tc>
        <w:tc>
          <w:tcPr>
            <w:tcW w:w="1350" w:type="dxa"/>
            <w:hideMark/>
          </w:tcPr>
          <w:p w14:paraId="46432439"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26</w:t>
            </w:r>
          </w:p>
        </w:tc>
        <w:tc>
          <w:tcPr>
            <w:tcW w:w="3330" w:type="dxa"/>
          </w:tcPr>
          <w:p w14:paraId="18D175C7"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36A00951"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600E46BC" w14:textId="77777777" w:rsidTr="009F7F8D">
        <w:tc>
          <w:tcPr>
            <w:tcW w:w="3330" w:type="dxa"/>
            <w:hideMark/>
          </w:tcPr>
          <w:p w14:paraId="69CE5ED4" w14:textId="77777777" w:rsidR="00243E5C" w:rsidRPr="00160E7B" w:rsidRDefault="00243E5C" w:rsidP="00243E5C">
            <w:pPr>
              <w:tabs>
                <w:tab w:val="left" w:pos="1440"/>
              </w:tabs>
              <w:autoSpaceDE w:val="0"/>
              <w:autoSpaceDN w:val="0"/>
              <w:spacing w:after="0" w:line="240" w:lineRule="auto"/>
              <w:rPr>
                <w:szCs w:val="20"/>
              </w:rPr>
            </w:pPr>
            <w:r w:rsidRPr="00160E7B">
              <w:rPr>
                <w:szCs w:val="20"/>
              </w:rPr>
              <w:t>1SG/MSG(E-8)</w:t>
            </w:r>
          </w:p>
        </w:tc>
        <w:tc>
          <w:tcPr>
            <w:tcW w:w="1350" w:type="dxa"/>
            <w:hideMark/>
          </w:tcPr>
          <w:p w14:paraId="2D18EC58"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26</w:t>
            </w:r>
          </w:p>
        </w:tc>
        <w:tc>
          <w:tcPr>
            <w:tcW w:w="3330" w:type="dxa"/>
          </w:tcPr>
          <w:p w14:paraId="302FB314"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30F5C834"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4D17699C" w14:textId="77777777" w:rsidTr="009F7F8D">
        <w:tc>
          <w:tcPr>
            <w:tcW w:w="3330" w:type="dxa"/>
            <w:hideMark/>
          </w:tcPr>
          <w:p w14:paraId="1EBC7DF4" w14:textId="77777777" w:rsidR="00243E5C" w:rsidRPr="00160E7B" w:rsidRDefault="00243E5C" w:rsidP="00243E5C">
            <w:pPr>
              <w:tabs>
                <w:tab w:val="left" w:pos="1440"/>
              </w:tabs>
              <w:autoSpaceDE w:val="0"/>
              <w:autoSpaceDN w:val="0"/>
              <w:spacing w:after="0" w:line="240" w:lineRule="auto"/>
              <w:rPr>
                <w:szCs w:val="20"/>
              </w:rPr>
            </w:pPr>
            <w:r w:rsidRPr="00160E7B">
              <w:rPr>
                <w:szCs w:val="20"/>
              </w:rPr>
              <w:t>1SG/MSG(E-8) (P)</w:t>
            </w:r>
          </w:p>
        </w:tc>
        <w:tc>
          <w:tcPr>
            <w:tcW w:w="1350" w:type="dxa"/>
            <w:hideMark/>
          </w:tcPr>
          <w:p w14:paraId="4038C372"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30</w:t>
            </w:r>
          </w:p>
        </w:tc>
        <w:tc>
          <w:tcPr>
            <w:tcW w:w="3330" w:type="dxa"/>
            <w:tcBorders>
              <w:bottom w:val="nil"/>
            </w:tcBorders>
          </w:tcPr>
          <w:p w14:paraId="5CAEC308" w14:textId="77777777" w:rsidR="00243E5C" w:rsidRPr="00160E7B" w:rsidRDefault="00243E5C" w:rsidP="00243E5C">
            <w:pPr>
              <w:tabs>
                <w:tab w:val="left" w:pos="1440"/>
              </w:tabs>
              <w:autoSpaceDE w:val="0"/>
              <w:autoSpaceDN w:val="0"/>
              <w:spacing w:after="0" w:line="240" w:lineRule="auto"/>
              <w:rPr>
                <w:szCs w:val="20"/>
              </w:rPr>
            </w:pPr>
          </w:p>
        </w:tc>
        <w:tc>
          <w:tcPr>
            <w:tcW w:w="1350" w:type="dxa"/>
            <w:tcBorders>
              <w:bottom w:val="nil"/>
            </w:tcBorders>
          </w:tcPr>
          <w:p w14:paraId="377CE2D9"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5152826E" w14:textId="77777777" w:rsidTr="009F7F8D">
        <w:tc>
          <w:tcPr>
            <w:tcW w:w="3330" w:type="dxa"/>
            <w:tcBorders>
              <w:bottom w:val="nil"/>
            </w:tcBorders>
            <w:hideMark/>
          </w:tcPr>
          <w:p w14:paraId="163B6A27" w14:textId="77777777" w:rsidR="00243E5C" w:rsidRPr="00160E7B" w:rsidRDefault="00243E5C" w:rsidP="00243E5C">
            <w:pPr>
              <w:tabs>
                <w:tab w:val="left" w:pos="1440"/>
              </w:tabs>
              <w:autoSpaceDE w:val="0"/>
              <w:autoSpaceDN w:val="0"/>
              <w:spacing w:after="0" w:line="240" w:lineRule="auto"/>
              <w:rPr>
                <w:szCs w:val="20"/>
              </w:rPr>
            </w:pPr>
            <w:r w:rsidRPr="00160E7B">
              <w:rPr>
                <w:szCs w:val="20"/>
              </w:rPr>
              <w:t>CSM/SGM(E-9)</w:t>
            </w:r>
          </w:p>
        </w:tc>
        <w:tc>
          <w:tcPr>
            <w:tcW w:w="1350" w:type="dxa"/>
            <w:tcBorders>
              <w:bottom w:val="nil"/>
            </w:tcBorders>
            <w:hideMark/>
          </w:tcPr>
          <w:p w14:paraId="006423E7"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30</w:t>
            </w:r>
          </w:p>
        </w:tc>
        <w:tc>
          <w:tcPr>
            <w:tcW w:w="3330" w:type="dxa"/>
            <w:tcBorders>
              <w:bottom w:val="nil"/>
            </w:tcBorders>
          </w:tcPr>
          <w:p w14:paraId="1CC1FE35" w14:textId="77777777" w:rsidR="00243E5C" w:rsidRPr="00160E7B" w:rsidRDefault="00243E5C" w:rsidP="00243E5C">
            <w:pPr>
              <w:tabs>
                <w:tab w:val="left" w:pos="1440"/>
              </w:tabs>
              <w:autoSpaceDE w:val="0"/>
              <w:autoSpaceDN w:val="0"/>
              <w:spacing w:after="0" w:line="240" w:lineRule="auto"/>
              <w:rPr>
                <w:b/>
                <w:bCs/>
                <w:szCs w:val="20"/>
              </w:rPr>
            </w:pPr>
          </w:p>
        </w:tc>
        <w:tc>
          <w:tcPr>
            <w:tcW w:w="1350" w:type="dxa"/>
            <w:tcBorders>
              <w:bottom w:val="nil"/>
            </w:tcBorders>
          </w:tcPr>
          <w:p w14:paraId="5941EDF4" w14:textId="77777777" w:rsidR="00243E5C" w:rsidRPr="00160E7B" w:rsidRDefault="00243E5C" w:rsidP="00243E5C">
            <w:pPr>
              <w:tabs>
                <w:tab w:val="left" w:pos="1440"/>
              </w:tabs>
              <w:autoSpaceDE w:val="0"/>
              <w:autoSpaceDN w:val="0"/>
              <w:spacing w:after="0" w:line="240" w:lineRule="auto"/>
              <w:jc w:val="center"/>
              <w:rPr>
                <w:b/>
                <w:bCs/>
                <w:szCs w:val="20"/>
              </w:rPr>
            </w:pPr>
          </w:p>
        </w:tc>
      </w:tr>
      <w:tr w:rsidR="00243E5C" w:rsidRPr="00160E7B" w14:paraId="50066CD5" w14:textId="77777777" w:rsidTr="009F7F8D">
        <w:tc>
          <w:tcPr>
            <w:tcW w:w="3330" w:type="dxa"/>
          </w:tcPr>
          <w:p w14:paraId="6562992A" w14:textId="77777777" w:rsidR="00243E5C" w:rsidRPr="00160E7B" w:rsidRDefault="00243E5C" w:rsidP="00243E5C">
            <w:pPr>
              <w:tabs>
                <w:tab w:val="left" w:pos="1440"/>
              </w:tabs>
              <w:autoSpaceDE w:val="0"/>
              <w:autoSpaceDN w:val="0"/>
              <w:spacing w:after="0" w:line="240" w:lineRule="auto"/>
              <w:jc w:val="center"/>
              <w:rPr>
                <w:b/>
                <w:bCs/>
                <w:szCs w:val="20"/>
              </w:rPr>
            </w:pPr>
          </w:p>
          <w:p w14:paraId="129ACCFB" w14:textId="77777777" w:rsidR="00243E5C" w:rsidRPr="00160E7B" w:rsidRDefault="00243E5C" w:rsidP="00243E5C">
            <w:pPr>
              <w:tabs>
                <w:tab w:val="left" w:pos="1440"/>
              </w:tabs>
              <w:autoSpaceDE w:val="0"/>
              <w:autoSpaceDN w:val="0"/>
              <w:spacing w:after="0" w:line="240" w:lineRule="auto"/>
              <w:jc w:val="center"/>
              <w:rPr>
                <w:b/>
                <w:bCs/>
                <w:szCs w:val="20"/>
              </w:rPr>
            </w:pPr>
          </w:p>
          <w:p w14:paraId="57B6822A"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Air Force</w:t>
            </w:r>
          </w:p>
        </w:tc>
        <w:tc>
          <w:tcPr>
            <w:tcW w:w="1350" w:type="dxa"/>
          </w:tcPr>
          <w:p w14:paraId="0FAC5BF4" w14:textId="77777777" w:rsidR="00243E5C" w:rsidRPr="00160E7B" w:rsidRDefault="00243E5C" w:rsidP="00243E5C">
            <w:pPr>
              <w:tabs>
                <w:tab w:val="left" w:pos="1440"/>
              </w:tabs>
              <w:autoSpaceDE w:val="0"/>
              <w:autoSpaceDN w:val="0"/>
              <w:spacing w:after="0" w:line="240" w:lineRule="auto"/>
              <w:jc w:val="center"/>
              <w:rPr>
                <w:b/>
                <w:bCs/>
                <w:szCs w:val="20"/>
              </w:rPr>
            </w:pPr>
          </w:p>
          <w:p w14:paraId="6250592F"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Max #</w:t>
            </w:r>
          </w:p>
          <w:p w14:paraId="3F7A4D18"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of Years</w:t>
            </w:r>
          </w:p>
          <w:p w14:paraId="51EC7692" w14:textId="77777777" w:rsidR="00243E5C" w:rsidRPr="00160E7B" w:rsidRDefault="00243E5C" w:rsidP="00243E5C">
            <w:pPr>
              <w:tabs>
                <w:tab w:val="left" w:pos="1440"/>
              </w:tabs>
              <w:autoSpaceDE w:val="0"/>
              <w:autoSpaceDN w:val="0"/>
              <w:spacing w:after="0" w:line="240" w:lineRule="auto"/>
              <w:jc w:val="center"/>
              <w:rPr>
                <w:b/>
                <w:bCs/>
                <w:szCs w:val="20"/>
              </w:rPr>
            </w:pPr>
          </w:p>
        </w:tc>
        <w:tc>
          <w:tcPr>
            <w:tcW w:w="3330" w:type="dxa"/>
          </w:tcPr>
          <w:p w14:paraId="778DAB9B" w14:textId="77777777" w:rsidR="00243E5C" w:rsidRPr="00160E7B" w:rsidRDefault="00243E5C" w:rsidP="00243E5C">
            <w:pPr>
              <w:tabs>
                <w:tab w:val="left" w:pos="1440"/>
              </w:tabs>
              <w:autoSpaceDE w:val="0"/>
              <w:autoSpaceDN w:val="0"/>
              <w:spacing w:after="0" w:line="240" w:lineRule="auto"/>
              <w:jc w:val="center"/>
              <w:rPr>
                <w:b/>
                <w:bCs/>
                <w:szCs w:val="20"/>
              </w:rPr>
            </w:pPr>
          </w:p>
          <w:p w14:paraId="10FD6115" w14:textId="77777777" w:rsidR="00243E5C" w:rsidRPr="00160E7B" w:rsidRDefault="00243E5C" w:rsidP="00243E5C">
            <w:pPr>
              <w:tabs>
                <w:tab w:val="left" w:pos="1440"/>
              </w:tabs>
              <w:autoSpaceDE w:val="0"/>
              <w:autoSpaceDN w:val="0"/>
              <w:spacing w:after="0" w:line="240" w:lineRule="auto"/>
              <w:jc w:val="center"/>
              <w:rPr>
                <w:b/>
                <w:bCs/>
                <w:szCs w:val="20"/>
              </w:rPr>
            </w:pPr>
          </w:p>
          <w:p w14:paraId="63821B33"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Marines</w:t>
            </w:r>
          </w:p>
        </w:tc>
        <w:tc>
          <w:tcPr>
            <w:tcW w:w="1350" w:type="dxa"/>
          </w:tcPr>
          <w:p w14:paraId="115A52B0" w14:textId="77777777" w:rsidR="00243E5C" w:rsidRPr="00160E7B" w:rsidRDefault="00243E5C" w:rsidP="00243E5C">
            <w:pPr>
              <w:tabs>
                <w:tab w:val="left" w:pos="1440"/>
              </w:tabs>
              <w:autoSpaceDE w:val="0"/>
              <w:autoSpaceDN w:val="0"/>
              <w:spacing w:after="0" w:line="240" w:lineRule="auto"/>
              <w:jc w:val="center"/>
              <w:rPr>
                <w:b/>
                <w:bCs/>
                <w:szCs w:val="20"/>
              </w:rPr>
            </w:pPr>
          </w:p>
          <w:p w14:paraId="5122F7A3"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Max #</w:t>
            </w:r>
          </w:p>
          <w:p w14:paraId="45830FEA" w14:textId="77777777" w:rsidR="00243E5C" w:rsidRPr="00160E7B" w:rsidRDefault="00243E5C" w:rsidP="00243E5C">
            <w:pPr>
              <w:tabs>
                <w:tab w:val="left" w:pos="1440"/>
              </w:tabs>
              <w:autoSpaceDE w:val="0"/>
              <w:autoSpaceDN w:val="0"/>
              <w:spacing w:after="0" w:line="240" w:lineRule="auto"/>
              <w:jc w:val="center"/>
              <w:rPr>
                <w:b/>
                <w:bCs/>
                <w:szCs w:val="20"/>
              </w:rPr>
            </w:pPr>
            <w:r w:rsidRPr="00160E7B">
              <w:rPr>
                <w:b/>
                <w:bCs/>
                <w:szCs w:val="20"/>
              </w:rPr>
              <w:t>of Years</w:t>
            </w:r>
          </w:p>
        </w:tc>
      </w:tr>
      <w:tr w:rsidR="00243E5C" w:rsidRPr="00160E7B" w14:paraId="128E7844" w14:textId="77777777" w:rsidTr="009F7F8D">
        <w:tc>
          <w:tcPr>
            <w:tcW w:w="3330" w:type="dxa"/>
            <w:hideMark/>
          </w:tcPr>
          <w:p w14:paraId="218A05A4" w14:textId="77777777" w:rsidR="00243E5C" w:rsidRPr="00160E7B" w:rsidRDefault="00243E5C" w:rsidP="00243E5C">
            <w:pPr>
              <w:tabs>
                <w:tab w:val="left" w:pos="1440"/>
              </w:tabs>
              <w:autoSpaceDE w:val="0"/>
              <w:autoSpaceDN w:val="0"/>
              <w:spacing w:after="0" w:line="240" w:lineRule="auto"/>
              <w:rPr>
                <w:szCs w:val="20"/>
              </w:rPr>
            </w:pPr>
            <w:r w:rsidRPr="00160E7B">
              <w:rPr>
                <w:szCs w:val="20"/>
              </w:rPr>
              <w:t>AMN(E-1) – A1C(E-3)</w:t>
            </w:r>
          </w:p>
        </w:tc>
        <w:tc>
          <w:tcPr>
            <w:tcW w:w="1350" w:type="dxa"/>
            <w:hideMark/>
          </w:tcPr>
          <w:p w14:paraId="47072B63"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4-6</w:t>
            </w:r>
          </w:p>
        </w:tc>
        <w:tc>
          <w:tcPr>
            <w:tcW w:w="3330" w:type="dxa"/>
            <w:hideMark/>
          </w:tcPr>
          <w:p w14:paraId="79184163" w14:textId="77777777" w:rsidR="00243E5C" w:rsidRPr="00160E7B" w:rsidRDefault="00243E5C" w:rsidP="00243E5C">
            <w:pPr>
              <w:tabs>
                <w:tab w:val="left" w:pos="1440"/>
              </w:tabs>
              <w:autoSpaceDE w:val="0"/>
              <w:autoSpaceDN w:val="0"/>
              <w:spacing w:after="0" w:line="240" w:lineRule="auto"/>
              <w:rPr>
                <w:szCs w:val="20"/>
              </w:rPr>
            </w:pPr>
            <w:r w:rsidRPr="00160E7B">
              <w:rPr>
                <w:szCs w:val="20"/>
              </w:rPr>
              <w:t>PVT(E-1) – CPL (E-4)</w:t>
            </w:r>
          </w:p>
        </w:tc>
        <w:tc>
          <w:tcPr>
            <w:tcW w:w="1350" w:type="dxa"/>
            <w:hideMark/>
          </w:tcPr>
          <w:p w14:paraId="32917DA9"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1-8</w:t>
            </w:r>
          </w:p>
        </w:tc>
      </w:tr>
      <w:tr w:rsidR="00243E5C" w:rsidRPr="00160E7B" w14:paraId="68F6F9DD" w14:textId="77777777" w:rsidTr="009F7F8D">
        <w:tc>
          <w:tcPr>
            <w:tcW w:w="3330" w:type="dxa"/>
            <w:hideMark/>
          </w:tcPr>
          <w:p w14:paraId="7EA88132"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SRA(E-4) (*)</w:t>
            </w:r>
          </w:p>
        </w:tc>
        <w:tc>
          <w:tcPr>
            <w:tcW w:w="1350" w:type="dxa"/>
            <w:hideMark/>
          </w:tcPr>
          <w:p w14:paraId="217159B8"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10</w:t>
            </w:r>
          </w:p>
        </w:tc>
        <w:tc>
          <w:tcPr>
            <w:tcW w:w="3330" w:type="dxa"/>
            <w:hideMark/>
          </w:tcPr>
          <w:p w14:paraId="148BB9BE"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SGT(E-5)</w:t>
            </w:r>
          </w:p>
        </w:tc>
        <w:tc>
          <w:tcPr>
            <w:tcW w:w="1350" w:type="dxa"/>
            <w:hideMark/>
          </w:tcPr>
          <w:p w14:paraId="4F6175F4"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10</w:t>
            </w:r>
          </w:p>
        </w:tc>
      </w:tr>
      <w:tr w:rsidR="00243E5C" w:rsidRPr="00160E7B" w14:paraId="742E77E9" w14:textId="77777777" w:rsidTr="009F7F8D">
        <w:tc>
          <w:tcPr>
            <w:tcW w:w="3330" w:type="dxa"/>
            <w:hideMark/>
          </w:tcPr>
          <w:p w14:paraId="65DC8686"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SSGT(E-5)</w:t>
            </w:r>
          </w:p>
        </w:tc>
        <w:tc>
          <w:tcPr>
            <w:tcW w:w="1350" w:type="dxa"/>
            <w:hideMark/>
          </w:tcPr>
          <w:p w14:paraId="5821AA74"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20</w:t>
            </w:r>
          </w:p>
        </w:tc>
        <w:tc>
          <w:tcPr>
            <w:tcW w:w="3330" w:type="dxa"/>
            <w:hideMark/>
          </w:tcPr>
          <w:p w14:paraId="1E9513F0"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SSGT(E-6)</w:t>
            </w:r>
          </w:p>
        </w:tc>
        <w:tc>
          <w:tcPr>
            <w:tcW w:w="1350" w:type="dxa"/>
            <w:hideMark/>
          </w:tcPr>
          <w:p w14:paraId="582A91F6"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20</w:t>
            </w:r>
          </w:p>
        </w:tc>
      </w:tr>
      <w:tr w:rsidR="00243E5C" w:rsidRPr="00160E7B" w14:paraId="7346B2AA" w14:textId="77777777" w:rsidTr="009F7F8D">
        <w:tc>
          <w:tcPr>
            <w:tcW w:w="3330" w:type="dxa"/>
            <w:hideMark/>
          </w:tcPr>
          <w:p w14:paraId="35BB14EA" w14:textId="77777777" w:rsidR="00243E5C" w:rsidRPr="00160E7B" w:rsidRDefault="00243E5C" w:rsidP="00243E5C">
            <w:pPr>
              <w:tabs>
                <w:tab w:val="left" w:pos="1440"/>
              </w:tabs>
              <w:autoSpaceDE w:val="0"/>
              <w:autoSpaceDN w:val="0"/>
              <w:spacing w:after="0" w:line="240" w:lineRule="auto"/>
              <w:rPr>
                <w:szCs w:val="20"/>
              </w:rPr>
            </w:pPr>
            <w:r w:rsidRPr="00160E7B">
              <w:rPr>
                <w:szCs w:val="20"/>
              </w:rPr>
              <w:t>TSGT(E-6)</w:t>
            </w:r>
          </w:p>
        </w:tc>
        <w:tc>
          <w:tcPr>
            <w:tcW w:w="1350" w:type="dxa"/>
            <w:hideMark/>
          </w:tcPr>
          <w:p w14:paraId="651E24CE"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20</w:t>
            </w:r>
          </w:p>
        </w:tc>
        <w:tc>
          <w:tcPr>
            <w:tcW w:w="3330" w:type="dxa"/>
            <w:hideMark/>
          </w:tcPr>
          <w:p w14:paraId="5076DDD5" w14:textId="77777777" w:rsidR="00243E5C" w:rsidRPr="00160E7B" w:rsidRDefault="00243E5C" w:rsidP="00243E5C">
            <w:pPr>
              <w:tabs>
                <w:tab w:val="left" w:pos="1440"/>
              </w:tabs>
              <w:autoSpaceDE w:val="0"/>
              <w:autoSpaceDN w:val="0"/>
              <w:spacing w:after="0" w:line="240" w:lineRule="auto"/>
              <w:rPr>
                <w:szCs w:val="20"/>
              </w:rPr>
            </w:pPr>
            <w:r w:rsidRPr="00160E7B">
              <w:rPr>
                <w:szCs w:val="20"/>
              </w:rPr>
              <w:t>GYSGT(E-7)</w:t>
            </w:r>
          </w:p>
        </w:tc>
        <w:tc>
          <w:tcPr>
            <w:tcW w:w="1350" w:type="dxa"/>
            <w:hideMark/>
          </w:tcPr>
          <w:p w14:paraId="7B291CE7"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22</w:t>
            </w:r>
          </w:p>
        </w:tc>
      </w:tr>
      <w:tr w:rsidR="00243E5C" w:rsidRPr="00160E7B" w14:paraId="4C3272D2" w14:textId="77777777" w:rsidTr="009F7F8D">
        <w:tc>
          <w:tcPr>
            <w:tcW w:w="3330" w:type="dxa"/>
            <w:hideMark/>
          </w:tcPr>
          <w:p w14:paraId="7A41218F" w14:textId="77777777" w:rsidR="00243E5C" w:rsidRPr="00160E7B" w:rsidRDefault="00243E5C" w:rsidP="00243E5C">
            <w:pPr>
              <w:tabs>
                <w:tab w:val="left" w:pos="1440"/>
              </w:tabs>
              <w:autoSpaceDE w:val="0"/>
              <w:autoSpaceDN w:val="0"/>
              <w:spacing w:after="0" w:line="240" w:lineRule="auto"/>
              <w:rPr>
                <w:szCs w:val="20"/>
              </w:rPr>
            </w:pPr>
            <w:r w:rsidRPr="00160E7B">
              <w:rPr>
                <w:szCs w:val="20"/>
              </w:rPr>
              <w:t>MSGT(E-7)</w:t>
            </w:r>
          </w:p>
        </w:tc>
        <w:tc>
          <w:tcPr>
            <w:tcW w:w="1350" w:type="dxa"/>
            <w:hideMark/>
          </w:tcPr>
          <w:p w14:paraId="2FB16A41"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24</w:t>
            </w:r>
          </w:p>
        </w:tc>
        <w:tc>
          <w:tcPr>
            <w:tcW w:w="3330" w:type="dxa"/>
            <w:hideMark/>
          </w:tcPr>
          <w:p w14:paraId="44460A77" w14:textId="77777777" w:rsidR="00243E5C" w:rsidRPr="00160E7B" w:rsidRDefault="00243E5C" w:rsidP="00243E5C">
            <w:pPr>
              <w:tabs>
                <w:tab w:val="left" w:pos="1440"/>
              </w:tabs>
              <w:autoSpaceDE w:val="0"/>
              <w:autoSpaceDN w:val="0"/>
              <w:spacing w:after="0" w:line="240" w:lineRule="auto"/>
              <w:rPr>
                <w:szCs w:val="20"/>
              </w:rPr>
            </w:pPr>
            <w:r w:rsidRPr="00160E7B">
              <w:rPr>
                <w:szCs w:val="20"/>
              </w:rPr>
              <w:t>MSGT(E-8)</w:t>
            </w:r>
          </w:p>
        </w:tc>
        <w:tc>
          <w:tcPr>
            <w:tcW w:w="1350" w:type="dxa"/>
            <w:hideMark/>
          </w:tcPr>
          <w:p w14:paraId="4E0C62AD"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27</w:t>
            </w:r>
          </w:p>
        </w:tc>
      </w:tr>
      <w:tr w:rsidR="00243E5C" w:rsidRPr="00160E7B" w14:paraId="3F4BF74D" w14:textId="77777777" w:rsidTr="009F7F8D">
        <w:tc>
          <w:tcPr>
            <w:tcW w:w="3330" w:type="dxa"/>
            <w:hideMark/>
          </w:tcPr>
          <w:p w14:paraId="466BB250" w14:textId="77777777" w:rsidR="00243E5C" w:rsidRPr="00160E7B" w:rsidRDefault="00243E5C" w:rsidP="00243E5C">
            <w:pPr>
              <w:tabs>
                <w:tab w:val="left" w:pos="1440"/>
              </w:tabs>
              <w:autoSpaceDE w:val="0"/>
              <w:autoSpaceDN w:val="0"/>
              <w:spacing w:after="0" w:line="240" w:lineRule="auto"/>
              <w:rPr>
                <w:szCs w:val="20"/>
              </w:rPr>
            </w:pPr>
            <w:r w:rsidRPr="00160E7B">
              <w:rPr>
                <w:szCs w:val="20"/>
              </w:rPr>
              <w:t>SMSGT(E-8)</w:t>
            </w:r>
          </w:p>
        </w:tc>
        <w:tc>
          <w:tcPr>
            <w:tcW w:w="1350" w:type="dxa"/>
            <w:hideMark/>
          </w:tcPr>
          <w:p w14:paraId="2CA4809A"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26</w:t>
            </w:r>
          </w:p>
        </w:tc>
        <w:tc>
          <w:tcPr>
            <w:tcW w:w="3330" w:type="dxa"/>
            <w:hideMark/>
          </w:tcPr>
          <w:p w14:paraId="3DE6701C" w14:textId="77777777" w:rsidR="00243E5C" w:rsidRPr="00160E7B" w:rsidRDefault="00243E5C" w:rsidP="00243E5C">
            <w:pPr>
              <w:tabs>
                <w:tab w:val="left" w:pos="1440"/>
              </w:tabs>
              <w:autoSpaceDE w:val="0"/>
              <w:autoSpaceDN w:val="0"/>
              <w:spacing w:after="0" w:line="240" w:lineRule="auto"/>
              <w:rPr>
                <w:szCs w:val="20"/>
              </w:rPr>
            </w:pPr>
            <w:r w:rsidRPr="00160E7B">
              <w:rPr>
                <w:szCs w:val="20"/>
              </w:rPr>
              <w:t>MGYSGT(E-9)</w:t>
            </w:r>
          </w:p>
        </w:tc>
        <w:tc>
          <w:tcPr>
            <w:tcW w:w="1350" w:type="dxa"/>
            <w:hideMark/>
          </w:tcPr>
          <w:p w14:paraId="4C67A5AF"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30</w:t>
            </w:r>
          </w:p>
        </w:tc>
      </w:tr>
      <w:tr w:rsidR="00243E5C" w:rsidRPr="00160E7B" w14:paraId="361E2683" w14:textId="77777777" w:rsidTr="009F7F8D">
        <w:tc>
          <w:tcPr>
            <w:tcW w:w="3330" w:type="dxa"/>
            <w:hideMark/>
          </w:tcPr>
          <w:p w14:paraId="605B1ECF" w14:textId="77777777" w:rsidR="00243E5C" w:rsidRPr="00160E7B" w:rsidRDefault="00243E5C" w:rsidP="00243E5C">
            <w:pPr>
              <w:tabs>
                <w:tab w:val="left" w:pos="1440"/>
              </w:tabs>
              <w:autoSpaceDE w:val="0"/>
              <w:autoSpaceDN w:val="0"/>
              <w:spacing w:after="0" w:line="240" w:lineRule="auto"/>
              <w:rPr>
                <w:szCs w:val="20"/>
              </w:rPr>
            </w:pPr>
            <w:r w:rsidRPr="00160E7B">
              <w:rPr>
                <w:szCs w:val="20"/>
              </w:rPr>
              <w:t>CMSGT(E-9)</w:t>
            </w:r>
          </w:p>
        </w:tc>
        <w:tc>
          <w:tcPr>
            <w:tcW w:w="1350" w:type="dxa"/>
            <w:hideMark/>
          </w:tcPr>
          <w:p w14:paraId="22B9E33D" w14:textId="77777777" w:rsidR="00243E5C" w:rsidRPr="00160E7B" w:rsidRDefault="00243E5C" w:rsidP="00243E5C">
            <w:pPr>
              <w:tabs>
                <w:tab w:val="left" w:pos="1440"/>
              </w:tabs>
              <w:autoSpaceDE w:val="0"/>
              <w:autoSpaceDN w:val="0"/>
              <w:spacing w:after="0" w:line="240" w:lineRule="auto"/>
              <w:jc w:val="center"/>
              <w:rPr>
                <w:szCs w:val="20"/>
              </w:rPr>
            </w:pPr>
            <w:r w:rsidRPr="00160E7B">
              <w:rPr>
                <w:szCs w:val="20"/>
              </w:rPr>
              <w:t>30</w:t>
            </w:r>
          </w:p>
        </w:tc>
        <w:tc>
          <w:tcPr>
            <w:tcW w:w="3330" w:type="dxa"/>
          </w:tcPr>
          <w:p w14:paraId="504F4E30"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0D7755AB"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13D7E03E" w14:textId="77777777" w:rsidTr="009F7F8D">
        <w:tc>
          <w:tcPr>
            <w:tcW w:w="3330" w:type="dxa"/>
          </w:tcPr>
          <w:p w14:paraId="3DB83B91"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5FD20A8E" w14:textId="77777777" w:rsidR="00243E5C" w:rsidRPr="00160E7B" w:rsidRDefault="00243E5C" w:rsidP="00243E5C">
            <w:pPr>
              <w:tabs>
                <w:tab w:val="left" w:pos="1440"/>
              </w:tabs>
              <w:autoSpaceDE w:val="0"/>
              <w:autoSpaceDN w:val="0"/>
              <w:spacing w:after="0" w:line="240" w:lineRule="auto"/>
              <w:jc w:val="center"/>
              <w:rPr>
                <w:szCs w:val="20"/>
              </w:rPr>
            </w:pPr>
          </w:p>
        </w:tc>
        <w:tc>
          <w:tcPr>
            <w:tcW w:w="3330" w:type="dxa"/>
          </w:tcPr>
          <w:p w14:paraId="17EBE479"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4FA8A53C"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0B16BB70" w14:textId="77777777" w:rsidTr="009F7F8D">
        <w:tc>
          <w:tcPr>
            <w:tcW w:w="3330" w:type="dxa"/>
          </w:tcPr>
          <w:p w14:paraId="5BC25E26"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4AA2B76A" w14:textId="77777777" w:rsidR="00243E5C" w:rsidRPr="00160E7B" w:rsidRDefault="00243E5C" w:rsidP="00243E5C">
            <w:pPr>
              <w:tabs>
                <w:tab w:val="left" w:pos="1440"/>
              </w:tabs>
              <w:autoSpaceDE w:val="0"/>
              <w:autoSpaceDN w:val="0"/>
              <w:spacing w:after="0" w:line="240" w:lineRule="auto"/>
              <w:jc w:val="center"/>
              <w:rPr>
                <w:szCs w:val="20"/>
              </w:rPr>
            </w:pPr>
          </w:p>
        </w:tc>
        <w:tc>
          <w:tcPr>
            <w:tcW w:w="3330" w:type="dxa"/>
          </w:tcPr>
          <w:p w14:paraId="5F632EA7"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7B01B201"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3FA1234B" w14:textId="77777777" w:rsidTr="009F7F8D">
        <w:tc>
          <w:tcPr>
            <w:tcW w:w="3330" w:type="dxa"/>
          </w:tcPr>
          <w:p w14:paraId="022180E6"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5A5A966D" w14:textId="77777777" w:rsidR="00243E5C" w:rsidRPr="00160E7B" w:rsidRDefault="00243E5C" w:rsidP="00243E5C">
            <w:pPr>
              <w:tabs>
                <w:tab w:val="left" w:pos="1440"/>
              </w:tabs>
              <w:autoSpaceDE w:val="0"/>
              <w:autoSpaceDN w:val="0"/>
              <w:spacing w:after="0" w:line="240" w:lineRule="auto"/>
              <w:jc w:val="center"/>
              <w:rPr>
                <w:szCs w:val="20"/>
              </w:rPr>
            </w:pPr>
          </w:p>
        </w:tc>
        <w:tc>
          <w:tcPr>
            <w:tcW w:w="3330" w:type="dxa"/>
          </w:tcPr>
          <w:p w14:paraId="6049A725"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049E153B"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1D3EA979" w14:textId="77777777" w:rsidTr="009F7F8D">
        <w:tc>
          <w:tcPr>
            <w:tcW w:w="3330" w:type="dxa"/>
          </w:tcPr>
          <w:p w14:paraId="23D3CA31"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0F007A64" w14:textId="77777777" w:rsidR="00243E5C" w:rsidRPr="00160E7B" w:rsidRDefault="00243E5C" w:rsidP="00243E5C">
            <w:pPr>
              <w:tabs>
                <w:tab w:val="left" w:pos="1440"/>
              </w:tabs>
              <w:autoSpaceDE w:val="0"/>
              <w:autoSpaceDN w:val="0"/>
              <w:spacing w:after="0" w:line="240" w:lineRule="auto"/>
              <w:jc w:val="center"/>
              <w:rPr>
                <w:szCs w:val="20"/>
              </w:rPr>
            </w:pPr>
          </w:p>
        </w:tc>
        <w:tc>
          <w:tcPr>
            <w:tcW w:w="3330" w:type="dxa"/>
          </w:tcPr>
          <w:p w14:paraId="206417D6"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3AF3277D"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77B37CC5" w14:textId="77777777" w:rsidTr="009F7F8D">
        <w:tc>
          <w:tcPr>
            <w:tcW w:w="3330" w:type="dxa"/>
          </w:tcPr>
          <w:p w14:paraId="07F8503E"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5C2B005C" w14:textId="77777777" w:rsidR="00243E5C" w:rsidRPr="00160E7B" w:rsidRDefault="00243E5C" w:rsidP="00243E5C">
            <w:pPr>
              <w:tabs>
                <w:tab w:val="left" w:pos="1440"/>
              </w:tabs>
              <w:autoSpaceDE w:val="0"/>
              <w:autoSpaceDN w:val="0"/>
              <w:spacing w:after="0" w:line="240" w:lineRule="auto"/>
              <w:jc w:val="center"/>
              <w:rPr>
                <w:szCs w:val="20"/>
              </w:rPr>
            </w:pPr>
          </w:p>
        </w:tc>
        <w:tc>
          <w:tcPr>
            <w:tcW w:w="3330" w:type="dxa"/>
          </w:tcPr>
          <w:p w14:paraId="78B9BF35"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08E942C7" w14:textId="77777777" w:rsidR="00243E5C" w:rsidRPr="00160E7B" w:rsidRDefault="00243E5C" w:rsidP="00243E5C">
            <w:pPr>
              <w:tabs>
                <w:tab w:val="left" w:pos="1440"/>
              </w:tabs>
              <w:autoSpaceDE w:val="0"/>
              <w:autoSpaceDN w:val="0"/>
              <w:spacing w:after="0" w:line="240" w:lineRule="auto"/>
              <w:jc w:val="center"/>
              <w:rPr>
                <w:szCs w:val="20"/>
              </w:rPr>
            </w:pPr>
          </w:p>
        </w:tc>
      </w:tr>
      <w:tr w:rsidR="00243E5C" w:rsidRPr="00160E7B" w14:paraId="13E2169C" w14:textId="77777777" w:rsidTr="009F7F8D">
        <w:tc>
          <w:tcPr>
            <w:tcW w:w="3330" w:type="dxa"/>
          </w:tcPr>
          <w:p w14:paraId="3BC67F69"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4912C413" w14:textId="77777777" w:rsidR="00243E5C" w:rsidRPr="00160E7B" w:rsidRDefault="00243E5C" w:rsidP="00243E5C">
            <w:pPr>
              <w:tabs>
                <w:tab w:val="left" w:pos="1440"/>
              </w:tabs>
              <w:autoSpaceDE w:val="0"/>
              <w:autoSpaceDN w:val="0"/>
              <w:spacing w:after="0" w:line="240" w:lineRule="auto"/>
              <w:jc w:val="center"/>
              <w:rPr>
                <w:szCs w:val="20"/>
              </w:rPr>
            </w:pPr>
          </w:p>
        </w:tc>
        <w:tc>
          <w:tcPr>
            <w:tcW w:w="3330" w:type="dxa"/>
          </w:tcPr>
          <w:p w14:paraId="6FF8DA13" w14:textId="77777777" w:rsidR="00243E5C" w:rsidRPr="00160E7B" w:rsidRDefault="00243E5C" w:rsidP="00243E5C">
            <w:pPr>
              <w:tabs>
                <w:tab w:val="left" w:pos="1440"/>
              </w:tabs>
              <w:autoSpaceDE w:val="0"/>
              <w:autoSpaceDN w:val="0"/>
              <w:spacing w:after="0" w:line="240" w:lineRule="auto"/>
              <w:rPr>
                <w:szCs w:val="20"/>
              </w:rPr>
            </w:pPr>
          </w:p>
        </w:tc>
        <w:tc>
          <w:tcPr>
            <w:tcW w:w="1350" w:type="dxa"/>
          </w:tcPr>
          <w:p w14:paraId="38D30E8D" w14:textId="77777777" w:rsidR="00243E5C" w:rsidRPr="00160E7B" w:rsidRDefault="00243E5C" w:rsidP="00243E5C">
            <w:pPr>
              <w:tabs>
                <w:tab w:val="left" w:pos="1440"/>
              </w:tabs>
              <w:autoSpaceDE w:val="0"/>
              <w:autoSpaceDN w:val="0"/>
              <w:spacing w:after="0" w:line="240" w:lineRule="auto"/>
              <w:jc w:val="center"/>
              <w:rPr>
                <w:szCs w:val="20"/>
              </w:rPr>
            </w:pPr>
          </w:p>
        </w:tc>
      </w:tr>
    </w:tbl>
    <w:p w14:paraId="638A1AEA" w14:textId="77777777" w:rsidR="00243E5C" w:rsidRPr="00160E7B" w:rsidRDefault="00243E5C" w:rsidP="00243E5C">
      <w:pPr>
        <w:tabs>
          <w:tab w:val="left" w:pos="1440"/>
        </w:tabs>
        <w:autoSpaceDE w:val="0"/>
        <w:autoSpaceDN w:val="0"/>
        <w:spacing w:after="0" w:line="240" w:lineRule="auto"/>
        <w:rPr>
          <w:szCs w:val="20"/>
        </w:rPr>
      </w:pPr>
    </w:p>
    <w:p w14:paraId="44375E58" w14:textId="77777777" w:rsidR="00243E5C" w:rsidRPr="00160E7B" w:rsidRDefault="00243E5C" w:rsidP="00243E5C">
      <w:pPr>
        <w:tabs>
          <w:tab w:val="left" w:pos="1440"/>
        </w:tabs>
        <w:autoSpaceDE w:val="0"/>
        <w:autoSpaceDN w:val="0"/>
        <w:spacing w:after="0" w:line="240" w:lineRule="auto"/>
        <w:rPr>
          <w:szCs w:val="20"/>
        </w:rPr>
      </w:pPr>
      <w:r w:rsidRPr="00160E7B">
        <w:rPr>
          <w:szCs w:val="20"/>
        </w:rPr>
        <w:t>(*)  SRA E-4 with SRB skills can serve up to 12 years.</w:t>
      </w:r>
    </w:p>
    <w:p w14:paraId="1B2B3FEC" w14:textId="77777777" w:rsidR="00243E5C" w:rsidRPr="00160E7B" w:rsidRDefault="00243E5C" w:rsidP="00243E5C">
      <w:pPr>
        <w:tabs>
          <w:tab w:val="left" w:pos="1440"/>
        </w:tabs>
        <w:autoSpaceDE w:val="0"/>
        <w:autoSpaceDN w:val="0"/>
        <w:spacing w:after="0" w:line="240" w:lineRule="auto"/>
        <w:rPr>
          <w:szCs w:val="20"/>
        </w:rPr>
      </w:pPr>
    </w:p>
    <w:p w14:paraId="653FEE10" w14:textId="77777777" w:rsidR="00243E5C" w:rsidRPr="00160E7B" w:rsidRDefault="00243E5C" w:rsidP="00243E5C">
      <w:pPr>
        <w:tabs>
          <w:tab w:val="left" w:pos="1440"/>
        </w:tabs>
        <w:autoSpaceDE w:val="0"/>
        <w:autoSpaceDN w:val="0"/>
        <w:spacing w:after="0" w:line="240" w:lineRule="auto"/>
        <w:rPr>
          <w:szCs w:val="20"/>
        </w:rPr>
      </w:pPr>
      <w:r w:rsidRPr="00160E7B">
        <w:rPr>
          <w:szCs w:val="20"/>
        </w:rPr>
        <w:t>Note:  (P) indicates applicant is on a verifiable promotion list.</w:t>
      </w:r>
    </w:p>
    <w:p w14:paraId="609CD7E4" w14:textId="77777777" w:rsidR="00243E5C" w:rsidRPr="00160E7B" w:rsidRDefault="00243E5C" w:rsidP="00243E5C">
      <w:pPr>
        <w:spacing w:after="0" w:line="240" w:lineRule="auto"/>
        <w:rPr>
          <w:szCs w:val="20"/>
        </w:rPr>
      </w:pPr>
      <w:r w:rsidRPr="00160E7B">
        <w:rPr>
          <w:szCs w:val="20"/>
        </w:rPr>
        <w:br w:type="page"/>
      </w:r>
    </w:p>
    <w:p w14:paraId="7C133E3C" w14:textId="77777777" w:rsidR="00243E5C" w:rsidRPr="0034109E" w:rsidRDefault="00243E5C" w:rsidP="0034109E">
      <w:pPr>
        <w:autoSpaceDE w:val="0"/>
        <w:autoSpaceDN w:val="0"/>
        <w:spacing w:after="0" w:line="240" w:lineRule="auto"/>
        <w:jc w:val="center"/>
        <w:rPr>
          <w:b/>
          <w:szCs w:val="20"/>
        </w:rPr>
      </w:pPr>
      <w:r w:rsidRPr="0034109E">
        <w:rPr>
          <w:b/>
          <w:szCs w:val="20"/>
        </w:rPr>
        <w:lastRenderedPageBreak/>
        <w:t>ATTACHMENT J-9</w:t>
      </w:r>
    </w:p>
    <w:p w14:paraId="09478008" w14:textId="77777777" w:rsidR="00243E5C" w:rsidRPr="00160E7B" w:rsidRDefault="00243E5C" w:rsidP="00243E5C">
      <w:pPr>
        <w:spacing w:after="0" w:line="240" w:lineRule="auto"/>
        <w:jc w:val="center"/>
        <w:rPr>
          <w:b/>
          <w:szCs w:val="20"/>
        </w:rPr>
      </w:pPr>
      <w:bookmarkStart w:id="110" w:name="PD000866"/>
      <w:bookmarkEnd w:id="110"/>
    </w:p>
    <w:p w14:paraId="17076CAE" w14:textId="77777777" w:rsidR="00243E5C" w:rsidRPr="00160E7B" w:rsidRDefault="00243E5C" w:rsidP="00243E5C">
      <w:pPr>
        <w:spacing w:after="0" w:line="240" w:lineRule="auto"/>
        <w:jc w:val="center"/>
        <w:rPr>
          <w:b/>
          <w:szCs w:val="20"/>
        </w:rPr>
      </w:pPr>
      <w:r w:rsidRPr="00160E7B">
        <w:rPr>
          <w:b/>
          <w:szCs w:val="20"/>
        </w:rPr>
        <w:t>J-9.</w:t>
      </w:r>
      <w:r w:rsidRPr="00160E7B">
        <w:rPr>
          <w:b/>
          <w:szCs w:val="20"/>
        </w:rPr>
        <w:tab/>
        <w:t>SUMMARY OF BANKING SERVICES OFFERED TO MILITARY RETIREES OVERSEAS</w:t>
      </w:r>
    </w:p>
    <w:p w14:paraId="12E1046A" w14:textId="77777777" w:rsidR="00243E5C" w:rsidRPr="00160E7B" w:rsidRDefault="00243E5C" w:rsidP="00243E5C">
      <w:pPr>
        <w:spacing w:after="0" w:line="240" w:lineRule="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243E5C" w:rsidRPr="00160E7B" w14:paraId="4196FDB4" w14:textId="77777777" w:rsidTr="009F7F8D">
        <w:tc>
          <w:tcPr>
            <w:tcW w:w="9270" w:type="dxa"/>
          </w:tcPr>
          <w:p w14:paraId="5D7308A2" w14:textId="77777777" w:rsidR="00243E5C" w:rsidRPr="00160E7B" w:rsidRDefault="00243E5C" w:rsidP="00243E5C">
            <w:pPr>
              <w:keepNext/>
              <w:spacing w:before="240" w:after="0" w:line="240" w:lineRule="auto"/>
              <w:outlineLvl w:val="1"/>
              <w:rPr>
                <w:b/>
                <w:bCs/>
                <w:iCs/>
                <w:szCs w:val="20"/>
                <w:u w:val="single"/>
              </w:rPr>
            </w:pPr>
            <w:r w:rsidRPr="00160E7B">
              <w:rPr>
                <w:b/>
                <w:bCs/>
                <w:iCs/>
                <w:szCs w:val="20"/>
                <w:u w:val="single"/>
              </w:rPr>
              <w:t>Country</w:t>
            </w:r>
            <w:r w:rsidRPr="00160E7B">
              <w:rPr>
                <w:b/>
                <w:bCs/>
                <w:iCs/>
                <w:szCs w:val="20"/>
              </w:rPr>
              <w:tab/>
            </w:r>
            <w:r w:rsidRPr="00160E7B">
              <w:rPr>
                <w:b/>
                <w:bCs/>
                <w:iCs/>
                <w:szCs w:val="20"/>
              </w:rPr>
              <w:tab/>
              <w:t xml:space="preserve">       </w:t>
            </w:r>
            <w:r w:rsidRPr="00160E7B">
              <w:rPr>
                <w:b/>
                <w:bCs/>
                <w:iCs/>
                <w:szCs w:val="20"/>
                <w:u w:val="single"/>
              </w:rPr>
              <w:t>Banking Services Offered to Retirees</w:t>
            </w:r>
          </w:p>
          <w:p w14:paraId="211F1C8C" w14:textId="77777777" w:rsidR="00243E5C" w:rsidRPr="00160E7B" w:rsidRDefault="00243E5C" w:rsidP="00243E5C">
            <w:pPr>
              <w:spacing w:after="0" w:line="240" w:lineRule="auto"/>
              <w:rPr>
                <w:szCs w:val="20"/>
              </w:rPr>
            </w:pPr>
          </w:p>
        </w:tc>
      </w:tr>
      <w:tr w:rsidR="00243E5C" w:rsidRPr="00160E7B" w14:paraId="1CA23F14" w14:textId="77777777" w:rsidTr="009F7F8D">
        <w:tc>
          <w:tcPr>
            <w:tcW w:w="9270" w:type="dxa"/>
          </w:tcPr>
          <w:p w14:paraId="588FA9DF" w14:textId="77777777" w:rsidR="00243E5C" w:rsidRPr="00160E7B" w:rsidRDefault="00243E5C" w:rsidP="00243E5C">
            <w:pPr>
              <w:tabs>
                <w:tab w:val="left" w:pos="1980"/>
              </w:tabs>
              <w:spacing w:after="0" w:line="240" w:lineRule="auto"/>
              <w:rPr>
                <w:szCs w:val="20"/>
              </w:rPr>
            </w:pPr>
            <w:r w:rsidRPr="00160E7B">
              <w:rPr>
                <w:b/>
                <w:bCs/>
                <w:szCs w:val="20"/>
              </w:rPr>
              <w:t>Diego Garcia</w:t>
            </w:r>
            <w:r w:rsidRPr="00160E7B">
              <w:rPr>
                <w:szCs w:val="20"/>
              </w:rPr>
              <w:tab/>
              <w:t>Retiree banking services are not authorized.  Only command sponsored individuals are</w:t>
            </w:r>
          </w:p>
          <w:p w14:paraId="1A74B4CB" w14:textId="77777777" w:rsidR="00243E5C" w:rsidRPr="00160E7B" w:rsidRDefault="00243E5C" w:rsidP="00243E5C">
            <w:pPr>
              <w:tabs>
                <w:tab w:val="left" w:pos="1980"/>
              </w:tabs>
              <w:spacing w:after="0" w:line="240" w:lineRule="auto"/>
              <w:ind w:left="1980"/>
              <w:rPr>
                <w:szCs w:val="20"/>
              </w:rPr>
            </w:pPr>
            <w:r w:rsidRPr="00160E7B">
              <w:rPr>
                <w:szCs w:val="20"/>
              </w:rPr>
              <w:t>permitted to enter Diego Garcia.</w:t>
            </w:r>
          </w:p>
          <w:p w14:paraId="0A488EFD" w14:textId="77777777" w:rsidR="00243E5C" w:rsidRPr="00160E7B" w:rsidRDefault="00243E5C" w:rsidP="00243E5C">
            <w:pPr>
              <w:tabs>
                <w:tab w:val="left" w:pos="1980"/>
              </w:tabs>
              <w:autoSpaceDE w:val="0"/>
              <w:autoSpaceDN w:val="0"/>
              <w:spacing w:after="0" w:line="240" w:lineRule="auto"/>
              <w:rPr>
                <w:b/>
                <w:bCs/>
                <w:szCs w:val="20"/>
              </w:rPr>
            </w:pPr>
          </w:p>
        </w:tc>
      </w:tr>
      <w:tr w:rsidR="00243E5C" w:rsidRPr="00160E7B" w14:paraId="587E9502" w14:textId="77777777" w:rsidTr="009F7F8D">
        <w:tc>
          <w:tcPr>
            <w:tcW w:w="9270" w:type="dxa"/>
          </w:tcPr>
          <w:p w14:paraId="175A9A77" w14:textId="77777777" w:rsidR="00243E5C" w:rsidRPr="00160E7B" w:rsidRDefault="00243E5C" w:rsidP="00243E5C">
            <w:pPr>
              <w:tabs>
                <w:tab w:val="left" w:pos="1980"/>
              </w:tabs>
              <w:autoSpaceDE w:val="0"/>
              <w:autoSpaceDN w:val="0"/>
              <w:spacing w:after="0" w:line="240" w:lineRule="auto"/>
              <w:rPr>
                <w:szCs w:val="20"/>
              </w:rPr>
            </w:pPr>
            <w:r w:rsidRPr="00160E7B">
              <w:rPr>
                <w:b/>
                <w:bCs/>
                <w:szCs w:val="20"/>
              </w:rPr>
              <w:t>Germany</w:t>
            </w:r>
            <w:r w:rsidRPr="00160E7B">
              <w:rPr>
                <w:szCs w:val="20"/>
              </w:rPr>
              <w:tab/>
              <w:t>1.  Cash U.S. Treasury retirement and disability checks and concurrently convert to</w:t>
            </w:r>
          </w:p>
          <w:p w14:paraId="09E4838D" w14:textId="77777777" w:rsidR="00243E5C" w:rsidRPr="00160E7B" w:rsidRDefault="00243E5C" w:rsidP="00243E5C">
            <w:pPr>
              <w:tabs>
                <w:tab w:val="left" w:pos="1980"/>
              </w:tabs>
              <w:autoSpaceDE w:val="0"/>
              <w:autoSpaceDN w:val="0"/>
              <w:spacing w:after="0" w:line="240" w:lineRule="auto"/>
              <w:ind w:left="1980"/>
              <w:rPr>
                <w:szCs w:val="20"/>
              </w:rPr>
            </w:pPr>
            <w:r w:rsidRPr="00160E7B">
              <w:rPr>
                <w:szCs w:val="20"/>
              </w:rPr>
              <w:t>local currency for up to the face amount of the check.</w:t>
            </w:r>
          </w:p>
          <w:p w14:paraId="1E97742B" w14:textId="77777777" w:rsidR="00243E5C" w:rsidRPr="00160E7B" w:rsidRDefault="00243E5C" w:rsidP="00243E5C">
            <w:pPr>
              <w:tabs>
                <w:tab w:val="left" w:pos="1980"/>
              </w:tabs>
              <w:autoSpaceDE w:val="0"/>
              <w:autoSpaceDN w:val="0"/>
              <w:spacing w:after="0" w:line="240" w:lineRule="auto"/>
              <w:rPr>
                <w:szCs w:val="20"/>
              </w:rPr>
            </w:pPr>
          </w:p>
          <w:p w14:paraId="33505516" w14:textId="77777777" w:rsidR="00243E5C" w:rsidRPr="00160E7B" w:rsidRDefault="00243E5C" w:rsidP="00243E5C">
            <w:pPr>
              <w:tabs>
                <w:tab w:val="left" w:pos="1980"/>
              </w:tabs>
              <w:autoSpaceDE w:val="0"/>
              <w:autoSpaceDN w:val="0"/>
              <w:spacing w:after="0" w:line="240" w:lineRule="auto"/>
              <w:rPr>
                <w:szCs w:val="20"/>
              </w:rPr>
            </w:pPr>
            <w:r w:rsidRPr="00160E7B">
              <w:rPr>
                <w:szCs w:val="20"/>
              </w:rPr>
              <w:tab/>
              <w:t>2.  Redeem U.S. Savings Bonds.</w:t>
            </w:r>
          </w:p>
          <w:p w14:paraId="2BDD0110" w14:textId="77777777" w:rsidR="00243E5C" w:rsidRPr="00160E7B" w:rsidRDefault="00243E5C" w:rsidP="00243E5C">
            <w:pPr>
              <w:tabs>
                <w:tab w:val="left" w:pos="1440"/>
              </w:tabs>
              <w:spacing w:after="0" w:line="240" w:lineRule="auto"/>
              <w:rPr>
                <w:szCs w:val="20"/>
              </w:rPr>
            </w:pPr>
          </w:p>
        </w:tc>
      </w:tr>
      <w:tr w:rsidR="00243E5C" w:rsidRPr="00160E7B" w14:paraId="3D03948D" w14:textId="77777777" w:rsidTr="009F7F8D">
        <w:tc>
          <w:tcPr>
            <w:tcW w:w="9270" w:type="dxa"/>
          </w:tcPr>
          <w:p w14:paraId="0B275189" w14:textId="77777777" w:rsidR="00243E5C" w:rsidRPr="00160E7B" w:rsidRDefault="00243E5C" w:rsidP="00243E5C">
            <w:pPr>
              <w:tabs>
                <w:tab w:val="left" w:pos="1980"/>
              </w:tabs>
              <w:spacing w:after="0" w:line="240" w:lineRule="auto"/>
              <w:rPr>
                <w:szCs w:val="20"/>
              </w:rPr>
            </w:pPr>
            <w:r w:rsidRPr="00160E7B">
              <w:rPr>
                <w:b/>
                <w:bCs/>
                <w:szCs w:val="20"/>
              </w:rPr>
              <w:t>Guantanamo Bay</w:t>
            </w:r>
            <w:r w:rsidRPr="00160E7B">
              <w:rPr>
                <w:szCs w:val="20"/>
              </w:rPr>
              <w:tab/>
              <w:t>Retiree banking services are not authorized.  Only command sponsored individuals are</w:t>
            </w:r>
          </w:p>
          <w:p w14:paraId="7E6FA625" w14:textId="77777777" w:rsidR="00243E5C" w:rsidRPr="00160E7B" w:rsidRDefault="00243E5C" w:rsidP="00243E5C">
            <w:pPr>
              <w:tabs>
                <w:tab w:val="left" w:pos="1980"/>
              </w:tabs>
              <w:spacing w:after="0" w:line="240" w:lineRule="auto"/>
              <w:ind w:left="1980"/>
              <w:rPr>
                <w:szCs w:val="20"/>
              </w:rPr>
            </w:pPr>
            <w:r w:rsidRPr="00160E7B">
              <w:rPr>
                <w:szCs w:val="20"/>
              </w:rPr>
              <w:t>permitted to enter Guantanamo Bay.</w:t>
            </w:r>
          </w:p>
          <w:p w14:paraId="1C45CE2F" w14:textId="77777777" w:rsidR="00243E5C" w:rsidRPr="00160E7B" w:rsidRDefault="00243E5C" w:rsidP="00243E5C">
            <w:pPr>
              <w:tabs>
                <w:tab w:val="left" w:pos="1980"/>
              </w:tabs>
              <w:spacing w:after="0" w:line="240" w:lineRule="auto"/>
              <w:rPr>
                <w:szCs w:val="20"/>
              </w:rPr>
            </w:pPr>
          </w:p>
        </w:tc>
      </w:tr>
      <w:tr w:rsidR="00243E5C" w:rsidRPr="00160E7B" w14:paraId="5F844A5A" w14:textId="77777777" w:rsidTr="009F7F8D">
        <w:tc>
          <w:tcPr>
            <w:tcW w:w="9270" w:type="dxa"/>
          </w:tcPr>
          <w:p w14:paraId="4D66B6E5" w14:textId="77777777" w:rsidR="00243E5C" w:rsidRPr="00160E7B" w:rsidRDefault="00243E5C" w:rsidP="00243E5C">
            <w:pPr>
              <w:tabs>
                <w:tab w:val="left" w:pos="1980"/>
              </w:tabs>
              <w:autoSpaceDE w:val="0"/>
              <w:autoSpaceDN w:val="0"/>
              <w:spacing w:after="0" w:line="240" w:lineRule="auto"/>
              <w:rPr>
                <w:szCs w:val="20"/>
              </w:rPr>
            </w:pPr>
            <w:r w:rsidRPr="00160E7B">
              <w:rPr>
                <w:b/>
                <w:bCs/>
                <w:szCs w:val="20"/>
              </w:rPr>
              <w:t>Italy</w:t>
            </w:r>
            <w:r w:rsidRPr="00160E7B">
              <w:rPr>
                <w:szCs w:val="20"/>
              </w:rPr>
              <w:tab/>
              <w:t>Retiree banking services are not authorized.</w:t>
            </w:r>
          </w:p>
          <w:p w14:paraId="78834894" w14:textId="77777777" w:rsidR="00243E5C" w:rsidRPr="00160E7B" w:rsidRDefault="00243E5C" w:rsidP="00243E5C">
            <w:pPr>
              <w:tabs>
                <w:tab w:val="left" w:pos="1980"/>
              </w:tabs>
              <w:spacing w:after="0" w:line="240" w:lineRule="auto"/>
              <w:rPr>
                <w:szCs w:val="20"/>
              </w:rPr>
            </w:pPr>
          </w:p>
        </w:tc>
      </w:tr>
      <w:tr w:rsidR="00243E5C" w:rsidRPr="00160E7B" w14:paraId="13201A2B" w14:textId="77777777" w:rsidTr="009F7F8D">
        <w:tc>
          <w:tcPr>
            <w:tcW w:w="9270" w:type="dxa"/>
          </w:tcPr>
          <w:p w14:paraId="712550CF" w14:textId="77777777" w:rsidR="00243E5C" w:rsidRPr="00160E7B" w:rsidRDefault="00243E5C" w:rsidP="00243E5C">
            <w:pPr>
              <w:tabs>
                <w:tab w:val="left" w:pos="1980"/>
              </w:tabs>
              <w:spacing w:after="0" w:line="240" w:lineRule="auto"/>
              <w:rPr>
                <w:szCs w:val="20"/>
              </w:rPr>
            </w:pPr>
            <w:r w:rsidRPr="00160E7B">
              <w:rPr>
                <w:b/>
                <w:bCs/>
                <w:szCs w:val="20"/>
              </w:rPr>
              <w:t>Japan</w:t>
            </w:r>
            <w:r w:rsidRPr="00160E7B">
              <w:rPr>
                <w:szCs w:val="20"/>
              </w:rPr>
              <w:tab/>
              <w:t>Retiree banking services are not authorized.</w:t>
            </w:r>
          </w:p>
          <w:p w14:paraId="3F9A078A" w14:textId="77777777" w:rsidR="00243E5C" w:rsidRPr="00160E7B" w:rsidRDefault="00243E5C" w:rsidP="00243E5C">
            <w:pPr>
              <w:tabs>
                <w:tab w:val="left" w:pos="1980"/>
              </w:tabs>
              <w:spacing w:after="0" w:line="240" w:lineRule="auto"/>
              <w:rPr>
                <w:szCs w:val="20"/>
              </w:rPr>
            </w:pPr>
          </w:p>
        </w:tc>
      </w:tr>
      <w:tr w:rsidR="00243E5C" w:rsidRPr="00160E7B" w14:paraId="7EEB1DE5" w14:textId="77777777" w:rsidTr="009F7F8D">
        <w:tc>
          <w:tcPr>
            <w:tcW w:w="9270" w:type="dxa"/>
          </w:tcPr>
          <w:p w14:paraId="51989FB6" w14:textId="77777777" w:rsidR="00243E5C" w:rsidRPr="00160E7B" w:rsidRDefault="00243E5C" w:rsidP="00243E5C">
            <w:pPr>
              <w:tabs>
                <w:tab w:val="left" w:pos="1980"/>
              </w:tabs>
              <w:spacing w:after="0" w:line="240" w:lineRule="auto"/>
              <w:rPr>
                <w:szCs w:val="20"/>
              </w:rPr>
            </w:pPr>
            <w:r w:rsidRPr="00160E7B">
              <w:rPr>
                <w:b/>
                <w:bCs/>
                <w:szCs w:val="20"/>
              </w:rPr>
              <w:t>Korea</w:t>
            </w:r>
            <w:r w:rsidRPr="00160E7B">
              <w:rPr>
                <w:szCs w:val="20"/>
              </w:rPr>
              <w:tab/>
            </w:r>
          </w:p>
          <w:p w14:paraId="6733FCE1" w14:textId="77777777" w:rsidR="00243E5C" w:rsidRPr="00160E7B" w:rsidRDefault="00243E5C" w:rsidP="00243E5C">
            <w:pPr>
              <w:tabs>
                <w:tab w:val="left" w:pos="1980"/>
              </w:tabs>
              <w:spacing w:after="0" w:line="240" w:lineRule="auto"/>
              <w:rPr>
                <w:szCs w:val="20"/>
              </w:rPr>
            </w:pPr>
            <w:r w:rsidRPr="00160E7B">
              <w:rPr>
                <w:szCs w:val="20"/>
              </w:rPr>
              <w:t xml:space="preserve">                                        1.  Retirees and their authorized dependents including widows and widowers of retirees</w:t>
            </w:r>
          </w:p>
          <w:p w14:paraId="507935EE" w14:textId="77777777" w:rsidR="00243E5C" w:rsidRPr="00160E7B" w:rsidRDefault="00243E5C" w:rsidP="00243E5C">
            <w:pPr>
              <w:tabs>
                <w:tab w:val="left" w:pos="1980"/>
              </w:tabs>
              <w:spacing w:after="0" w:line="240" w:lineRule="auto"/>
              <w:rPr>
                <w:szCs w:val="20"/>
              </w:rPr>
            </w:pPr>
            <w:r w:rsidRPr="00160E7B">
              <w:rPr>
                <w:szCs w:val="20"/>
              </w:rPr>
              <w:t xml:space="preserve">                                        living in the Republic of Korea and their authorized dependents are authorized</w:t>
            </w:r>
          </w:p>
          <w:p w14:paraId="5516BE68" w14:textId="77777777" w:rsidR="00243E5C" w:rsidRPr="00160E7B" w:rsidRDefault="00243E5C" w:rsidP="00243E5C">
            <w:pPr>
              <w:tabs>
                <w:tab w:val="left" w:pos="1980"/>
              </w:tabs>
              <w:spacing w:after="0" w:line="240" w:lineRule="auto"/>
              <w:ind w:left="1980"/>
              <w:rPr>
                <w:szCs w:val="20"/>
              </w:rPr>
            </w:pPr>
            <w:r w:rsidRPr="00160E7B">
              <w:rPr>
                <w:szCs w:val="20"/>
              </w:rPr>
              <w:t>banking support.</w:t>
            </w:r>
          </w:p>
          <w:p w14:paraId="6493788A" w14:textId="77777777" w:rsidR="00243E5C" w:rsidRPr="00160E7B" w:rsidRDefault="00243E5C" w:rsidP="00243E5C">
            <w:pPr>
              <w:tabs>
                <w:tab w:val="left" w:pos="1980"/>
              </w:tabs>
              <w:spacing w:after="0" w:line="240" w:lineRule="auto"/>
              <w:rPr>
                <w:szCs w:val="20"/>
              </w:rPr>
            </w:pPr>
            <w:r w:rsidRPr="00160E7B">
              <w:rPr>
                <w:szCs w:val="20"/>
              </w:rPr>
              <w:tab/>
              <w:t>2.  Must present proof of at least 1 year of residency within the Republic of Korea, or</w:t>
            </w:r>
          </w:p>
          <w:p w14:paraId="08844165" w14:textId="77777777" w:rsidR="00243E5C" w:rsidRPr="00160E7B" w:rsidRDefault="00243E5C" w:rsidP="00243E5C">
            <w:pPr>
              <w:tabs>
                <w:tab w:val="left" w:pos="1980"/>
              </w:tabs>
              <w:spacing w:after="0" w:line="240" w:lineRule="auto"/>
              <w:ind w:left="1980"/>
              <w:rPr>
                <w:szCs w:val="20"/>
              </w:rPr>
            </w:pPr>
            <w:r w:rsidRPr="00160E7B">
              <w:rPr>
                <w:szCs w:val="20"/>
              </w:rPr>
              <w:t>provide a work permit from the Republic of Korea Government along with a valid retiree/dependent identification card.</w:t>
            </w:r>
            <w:r w:rsidRPr="00160E7B">
              <w:rPr>
                <w:szCs w:val="20"/>
              </w:rPr>
              <w:tab/>
            </w:r>
            <w:r w:rsidRPr="00160E7B">
              <w:rPr>
                <w:szCs w:val="20"/>
              </w:rPr>
              <w:tab/>
            </w:r>
            <w:r w:rsidRPr="00160E7B">
              <w:rPr>
                <w:szCs w:val="20"/>
              </w:rPr>
              <w:tab/>
            </w:r>
          </w:p>
          <w:p w14:paraId="54CD6B73" w14:textId="77777777" w:rsidR="00243E5C" w:rsidRPr="00160E7B" w:rsidRDefault="00243E5C" w:rsidP="00243E5C">
            <w:pPr>
              <w:tabs>
                <w:tab w:val="left" w:pos="1980"/>
              </w:tabs>
              <w:spacing w:after="0" w:line="240" w:lineRule="auto"/>
              <w:rPr>
                <w:szCs w:val="20"/>
              </w:rPr>
            </w:pPr>
            <w:r w:rsidRPr="00160E7B">
              <w:rPr>
                <w:szCs w:val="20"/>
              </w:rPr>
              <w:tab/>
              <w:t>3.  Loans are not authorized.</w:t>
            </w:r>
          </w:p>
          <w:p w14:paraId="679FF79D" w14:textId="77777777" w:rsidR="00243E5C" w:rsidRPr="00160E7B" w:rsidRDefault="00243E5C" w:rsidP="00243E5C">
            <w:pPr>
              <w:tabs>
                <w:tab w:val="left" w:pos="1980"/>
              </w:tabs>
              <w:spacing w:after="0" w:line="240" w:lineRule="auto"/>
              <w:rPr>
                <w:szCs w:val="20"/>
              </w:rPr>
            </w:pPr>
          </w:p>
        </w:tc>
      </w:tr>
      <w:tr w:rsidR="00243E5C" w:rsidRPr="00160E7B" w14:paraId="513B1C52" w14:textId="77777777" w:rsidTr="009F7F8D">
        <w:tc>
          <w:tcPr>
            <w:tcW w:w="9270" w:type="dxa"/>
          </w:tcPr>
          <w:p w14:paraId="1CE6CE8F" w14:textId="77777777" w:rsidR="00243E5C" w:rsidRPr="00160E7B" w:rsidRDefault="00243E5C" w:rsidP="00243E5C">
            <w:pPr>
              <w:tabs>
                <w:tab w:val="left" w:pos="1980"/>
              </w:tabs>
              <w:autoSpaceDE w:val="0"/>
              <w:autoSpaceDN w:val="0"/>
              <w:spacing w:after="0" w:line="240" w:lineRule="auto"/>
              <w:rPr>
                <w:szCs w:val="20"/>
              </w:rPr>
            </w:pPr>
            <w:r w:rsidRPr="00160E7B">
              <w:rPr>
                <w:b/>
                <w:bCs/>
                <w:szCs w:val="20"/>
              </w:rPr>
              <w:t>Kwajalein Atoll</w:t>
            </w:r>
            <w:r w:rsidRPr="00160E7B">
              <w:rPr>
                <w:szCs w:val="20"/>
              </w:rPr>
              <w:tab/>
              <w:t>Retiree banking services are not authorized.</w:t>
            </w:r>
          </w:p>
          <w:p w14:paraId="5D8EFADF" w14:textId="77777777" w:rsidR="00243E5C" w:rsidRPr="00160E7B" w:rsidRDefault="00243E5C" w:rsidP="00243E5C">
            <w:pPr>
              <w:tabs>
                <w:tab w:val="left" w:pos="1980"/>
              </w:tabs>
              <w:spacing w:after="0" w:line="240" w:lineRule="auto"/>
              <w:rPr>
                <w:szCs w:val="20"/>
              </w:rPr>
            </w:pPr>
          </w:p>
        </w:tc>
      </w:tr>
      <w:tr w:rsidR="00243E5C" w:rsidRPr="00160E7B" w14:paraId="06C1E8A1" w14:textId="77777777" w:rsidTr="009F7F8D">
        <w:tc>
          <w:tcPr>
            <w:tcW w:w="9270" w:type="dxa"/>
          </w:tcPr>
          <w:p w14:paraId="63BA516D" w14:textId="77777777" w:rsidR="00243E5C" w:rsidRPr="00160E7B" w:rsidRDefault="00243E5C" w:rsidP="00243E5C">
            <w:pPr>
              <w:tabs>
                <w:tab w:val="left" w:pos="1980"/>
              </w:tabs>
              <w:spacing w:after="0" w:line="240" w:lineRule="auto"/>
              <w:rPr>
                <w:szCs w:val="20"/>
              </w:rPr>
            </w:pPr>
            <w:r w:rsidRPr="00160E7B">
              <w:rPr>
                <w:b/>
                <w:bCs/>
                <w:szCs w:val="20"/>
              </w:rPr>
              <w:t>Netherlands</w:t>
            </w:r>
            <w:r w:rsidRPr="00160E7B">
              <w:rPr>
                <w:szCs w:val="20"/>
              </w:rPr>
              <w:tab/>
              <w:t xml:space="preserve">1.  Cash U.S. Treasury retirement and disability checks </w:t>
            </w:r>
            <w:r w:rsidRPr="00160E7B">
              <w:rPr>
                <w:szCs w:val="20"/>
              </w:rPr>
              <w:tab/>
              <w:t>and concurrently convert to</w:t>
            </w:r>
          </w:p>
          <w:p w14:paraId="7DD2A20E" w14:textId="77777777" w:rsidR="00243E5C" w:rsidRPr="00160E7B" w:rsidRDefault="00243E5C" w:rsidP="00243E5C">
            <w:pPr>
              <w:tabs>
                <w:tab w:val="left" w:pos="1980"/>
              </w:tabs>
              <w:spacing w:after="0" w:line="240" w:lineRule="auto"/>
              <w:ind w:left="1980"/>
              <w:rPr>
                <w:szCs w:val="20"/>
              </w:rPr>
            </w:pPr>
            <w:r w:rsidRPr="00160E7B">
              <w:rPr>
                <w:szCs w:val="20"/>
              </w:rPr>
              <w:t>local currency for up to the face amount of the check.</w:t>
            </w:r>
          </w:p>
          <w:p w14:paraId="149FDCAA" w14:textId="77777777" w:rsidR="00243E5C" w:rsidRPr="00160E7B" w:rsidRDefault="00243E5C" w:rsidP="00243E5C">
            <w:pPr>
              <w:tabs>
                <w:tab w:val="left" w:pos="1980"/>
              </w:tabs>
              <w:spacing w:after="0" w:line="240" w:lineRule="auto"/>
              <w:rPr>
                <w:szCs w:val="20"/>
              </w:rPr>
            </w:pPr>
          </w:p>
          <w:p w14:paraId="53E116AF" w14:textId="77777777" w:rsidR="00243E5C" w:rsidRPr="00160E7B" w:rsidRDefault="00243E5C" w:rsidP="00243E5C">
            <w:pPr>
              <w:tabs>
                <w:tab w:val="left" w:pos="1980"/>
              </w:tabs>
              <w:autoSpaceDE w:val="0"/>
              <w:autoSpaceDN w:val="0"/>
              <w:spacing w:after="0" w:line="240" w:lineRule="auto"/>
              <w:rPr>
                <w:szCs w:val="20"/>
              </w:rPr>
            </w:pPr>
            <w:r w:rsidRPr="00160E7B">
              <w:rPr>
                <w:szCs w:val="20"/>
              </w:rPr>
              <w:tab/>
              <w:t>2. Redeem U.S. Savings Bonds.</w:t>
            </w:r>
          </w:p>
          <w:p w14:paraId="7D3028DD" w14:textId="77777777" w:rsidR="00243E5C" w:rsidRPr="00160E7B" w:rsidRDefault="00243E5C" w:rsidP="00243E5C">
            <w:pPr>
              <w:tabs>
                <w:tab w:val="left" w:pos="1980"/>
              </w:tabs>
              <w:spacing w:after="0" w:line="240" w:lineRule="auto"/>
              <w:rPr>
                <w:szCs w:val="20"/>
              </w:rPr>
            </w:pPr>
          </w:p>
          <w:p w14:paraId="3B9C98B4" w14:textId="77777777" w:rsidR="00243E5C" w:rsidRPr="00160E7B" w:rsidRDefault="00243E5C" w:rsidP="00243E5C">
            <w:pPr>
              <w:tabs>
                <w:tab w:val="left" w:pos="1980"/>
              </w:tabs>
              <w:spacing w:after="0" w:line="240" w:lineRule="auto"/>
              <w:rPr>
                <w:szCs w:val="20"/>
              </w:rPr>
            </w:pPr>
            <w:r w:rsidRPr="00160E7B">
              <w:rPr>
                <w:szCs w:val="20"/>
              </w:rPr>
              <w:tab/>
              <w:t>3.  Open a bank account if they have opted to receive their retirement pay electronically.</w:t>
            </w:r>
          </w:p>
          <w:p w14:paraId="019AF2F5" w14:textId="77777777" w:rsidR="00243E5C" w:rsidRPr="00160E7B" w:rsidRDefault="00243E5C" w:rsidP="00243E5C">
            <w:pPr>
              <w:tabs>
                <w:tab w:val="left" w:pos="1980"/>
              </w:tabs>
              <w:spacing w:after="0" w:line="240" w:lineRule="auto"/>
              <w:ind w:left="1980"/>
              <w:rPr>
                <w:szCs w:val="20"/>
              </w:rPr>
            </w:pPr>
            <w:r w:rsidRPr="00160E7B">
              <w:rPr>
                <w:szCs w:val="20"/>
              </w:rPr>
              <w:t>These accounts may not be used for any other purpose but to receive and withdraw retirement pay.</w:t>
            </w:r>
          </w:p>
          <w:p w14:paraId="30675202" w14:textId="77777777" w:rsidR="00243E5C" w:rsidRPr="00160E7B" w:rsidRDefault="00243E5C" w:rsidP="00243E5C">
            <w:pPr>
              <w:tabs>
                <w:tab w:val="left" w:pos="1980"/>
              </w:tabs>
              <w:spacing w:after="0" w:line="240" w:lineRule="auto"/>
              <w:rPr>
                <w:szCs w:val="20"/>
              </w:rPr>
            </w:pPr>
          </w:p>
        </w:tc>
      </w:tr>
      <w:tr w:rsidR="00243E5C" w:rsidRPr="00160E7B" w14:paraId="2DDD6334" w14:textId="77777777" w:rsidTr="009F7F8D">
        <w:tc>
          <w:tcPr>
            <w:tcW w:w="9270" w:type="dxa"/>
          </w:tcPr>
          <w:p w14:paraId="5806158E" w14:textId="77777777" w:rsidR="00243E5C" w:rsidRPr="00160E7B" w:rsidRDefault="00243E5C" w:rsidP="00243E5C">
            <w:pPr>
              <w:tabs>
                <w:tab w:val="left" w:pos="1980"/>
              </w:tabs>
              <w:autoSpaceDE w:val="0"/>
              <w:autoSpaceDN w:val="0"/>
              <w:spacing w:after="0" w:line="240" w:lineRule="auto"/>
              <w:rPr>
                <w:szCs w:val="20"/>
              </w:rPr>
            </w:pPr>
            <w:r w:rsidRPr="00160E7B">
              <w:rPr>
                <w:b/>
                <w:bCs/>
                <w:szCs w:val="20"/>
              </w:rPr>
              <w:t>U.K.</w:t>
            </w:r>
            <w:r w:rsidRPr="00160E7B">
              <w:rPr>
                <w:szCs w:val="20"/>
              </w:rPr>
              <w:tab/>
              <w:t xml:space="preserve">1.  Cash U.S. Treasury retirement and disability checks </w:t>
            </w:r>
            <w:r w:rsidRPr="00160E7B">
              <w:rPr>
                <w:szCs w:val="20"/>
              </w:rPr>
              <w:tab/>
              <w:t>and concurrently convert to</w:t>
            </w:r>
          </w:p>
          <w:p w14:paraId="7C75DF75" w14:textId="77777777" w:rsidR="00243E5C" w:rsidRPr="00160E7B" w:rsidRDefault="00243E5C" w:rsidP="00243E5C">
            <w:pPr>
              <w:tabs>
                <w:tab w:val="left" w:pos="1980"/>
              </w:tabs>
              <w:autoSpaceDE w:val="0"/>
              <w:autoSpaceDN w:val="0"/>
              <w:spacing w:after="0" w:line="240" w:lineRule="auto"/>
              <w:ind w:left="1980"/>
              <w:rPr>
                <w:szCs w:val="20"/>
              </w:rPr>
            </w:pPr>
            <w:r w:rsidRPr="00160E7B">
              <w:rPr>
                <w:szCs w:val="20"/>
              </w:rPr>
              <w:t>local currency for up to the face amount of the check.</w:t>
            </w:r>
          </w:p>
          <w:p w14:paraId="510A7F31" w14:textId="77777777" w:rsidR="00243E5C" w:rsidRPr="00160E7B" w:rsidRDefault="00243E5C" w:rsidP="00243E5C">
            <w:pPr>
              <w:tabs>
                <w:tab w:val="left" w:pos="1980"/>
              </w:tabs>
              <w:spacing w:after="0" w:line="240" w:lineRule="auto"/>
              <w:rPr>
                <w:szCs w:val="20"/>
              </w:rPr>
            </w:pPr>
          </w:p>
          <w:p w14:paraId="1ABE6607" w14:textId="77777777" w:rsidR="00243E5C" w:rsidRPr="00160E7B" w:rsidRDefault="00243E5C" w:rsidP="00243E5C">
            <w:pPr>
              <w:tabs>
                <w:tab w:val="left" w:pos="1980"/>
              </w:tabs>
              <w:spacing w:after="0" w:line="240" w:lineRule="auto"/>
              <w:rPr>
                <w:szCs w:val="20"/>
              </w:rPr>
            </w:pPr>
            <w:r w:rsidRPr="00160E7B">
              <w:rPr>
                <w:szCs w:val="20"/>
              </w:rPr>
              <w:tab/>
              <w:t>2.  Redeem U.S. Savings Bonds.</w:t>
            </w:r>
          </w:p>
          <w:p w14:paraId="155CCB40" w14:textId="77777777" w:rsidR="00243E5C" w:rsidRPr="00160E7B" w:rsidRDefault="00243E5C" w:rsidP="00243E5C">
            <w:pPr>
              <w:tabs>
                <w:tab w:val="left" w:pos="1980"/>
              </w:tabs>
              <w:spacing w:after="0" w:line="240" w:lineRule="auto"/>
              <w:rPr>
                <w:szCs w:val="20"/>
              </w:rPr>
            </w:pPr>
          </w:p>
          <w:p w14:paraId="23EE0C46" w14:textId="77777777" w:rsidR="00243E5C" w:rsidRPr="00160E7B" w:rsidRDefault="00243E5C" w:rsidP="00243E5C">
            <w:pPr>
              <w:tabs>
                <w:tab w:val="left" w:pos="1980"/>
              </w:tabs>
              <w:spacing w:after="0" w:line="240" w:lineRule="auto"/>
              <w:rPr>
                <w:szCs w:val="20"/>
              </w:rPr>
            </w:pPr>
            <w:r w:rsidRPr="00160E7B">
              <w:rPr>
                <w:szCs w:val="20"/>
              </w:rPr>
              <w:tab/>
              <w:t xml:space="preserve">3.  Retirees authorized to open banking accounts in the </w:t>
            </w:r>
            <w:r w:rsidRPr="00160E7B">
              <w:rPr>
                <w:szCs w:val="20"/>
              </w:rPr>
              <w:tab/>
              <w:t>U. K. (U.S. dollar and pound</w:t>
            </w:r>
          </w:p>
          <w:p w14:paraId="7E59B1D7" w14:textId="77777777" w:rsidR="00243E5C" w:rsidRPr="00160E7B" w:rsidRDefault="00243E5C" w:rsidP="00243E5C">
            <w:pPr>
              <w:tabs>
                <w:tab w:val="left" w:pos="1980"/>
              </w:tabs>
              <w:spacing w:after="0" w:line="240" w:lineRule="auto"/>
              <w:ind w:left="1980"/>
              <w:rPr>
                <w:szCs w:val="20"/>
              </w:rPr>
            </w:pPr>
            <w:r w:rsidRPr="00160E7B">
              <w:rPr>
                <w:szCs w:val="20"/>
              </w:rPr>
              <w:t>sterling).  Joint checking and/or savings account authorized.  Dependents not authorized to open account in his or her name.  No loan products authorized.</w:t>
            </w:r>
          </w:p>
          <w:p w14:paraId="52089232" w14:textId="77777777" w:rsidR="00243E5C" w:rsidRPr="00160E7B" w:rsidRDefault="00243E5C" w:rsidP="00243E5C">
            <w:pPr>
              <w:tabs>
                <w:tab w:val="left" w:pos="1980"/>
              </w:tabs>
              <w:spacing w:after="0" w:line="240" w:lineRule="auto"/>
              <w:ind w:left="1980"/>
              <w:rPr>
                <w:szCs w:val="20"/>
              </w:rPr>
            </w:pPr>
          </w:p>
        </w:tc>
      </w:tr>
    </w:tbl>
    <w:p w14:paraId="21338FF8" w14:textId="77777777" w:rsidR="00243E5C" w:rsidRPr="00160E7B" w:rsidRDefault="00243E5C" w:rsidP="00243E5C">
      <w:pPr>
        <w:spacing w:after="0" w:line="240" w:lineRule="auto"/>
        <w:rPr>
          <w:szCs w:val="20"/>
        </w:rPr>
      </w:pPr>
    </w:p>
    <w:p w14:paraId="5226DAE9" w14:textId="77777777" w:rsidR="00243E5C" w:rsidRPr="00160E7B" w:rsidRDefault="00243E5C" w:rsidP="00243E5C">
      <w:pPr>
        <w:spacing w:after="0" w:line="240" w:lineRule="auto"/>
        <w:rPr>
          <w:szCs w:val="20"/>
        </w:rPr>
      </w:pPr>
      <w:r w:rsidRPr="00160E7B">
        <w:rPr>
          <w:szCs w:val="20"/>
        </w:rPr>
        <w:br w:type="page"/>
      </w:r>
    </w:p>
    <w:p w14:paraId="37A8F0DD" w14:textId="30B32D52" w:rsidR="00243E5C" w:rsidRDefault="00243E5C" w:rsidP="0034109E">
      <w:pPr>
        <w:autoSpaceDE w:val="0"/>
        <w:autoSpaceDN w:val="0"/>
        <w:spacing w:after="0" w:line="240" w:lineRule="auto"/>
        <w:jc w:val="center"/>
        <w:rPr>
          <w:b/>
          <w:szCs w:val="20"/>
        </w:rPr>
      </w:pPr>
      <w:r w:rsidRPr="0034109E">
        <w:rPr>
          <w:b/>
          <w:szCs w:val="20"/>
        </w:rPr>
        <w:lastRenderedPageBreak/>
        <w:t>ATTACHMENT J-10</w:t>
      </w:r>
    </w:p>
    <w:p w14:paraId="64DE621A" w14:textId="77777777" w:rsidR="0034109E" w:rsidRPr="0034109E" w:rsidRDefault="0034109E" w:rsidP="0034109E">
      <w:pPr>
        <w:autoSpaceDE w:val="0"/>
        <w:autoSpaceDN w:val="0"/>
        <w:spacing w:after="0" w:line="240" w:lineRule="auto"/>
        <w:jc w:val="center"/>
        <w:rPr>
          <w:b/>
          <w:szCs w:val="20"/>
        </w:rPr>
      </w:pPr>
    </w:p>
    <w:p w14:paraId="672D2E6B" w14:textId="77777777" w:rsidR="00243E5C" w:rsidRPr="00160E7B" w:rsidRDefault="00243E5C" w:rsidP="00243E5C">
      <w:pPr>
        <w:spacing w:after="0" w:line="240" w:lineRule="auto"/>
        <w:rPr>
          <w:b/>
          <w:szCs w:val="20"/>
        </w:rPr>
      </w:pPr>
      <w:bookmarkStart w:id="111" w:name="PD000882"/>
      <w:bookmarkEnd w:id="111"/>
      <w:r w:rsidRPr="00160E7B">
        <w:rPr>
          <w:b/>
          <w:szCs w:val="20"/>
        </w:rPr>
        <w:t>J-10.</w:t>
      </w:r>
      <w:r w:rsidRPr="00160E7B">
        <w:rPr>
          <w:b/>
          <w:szCs w:val="20"/>
        </w:rPr>
        <w:tab/>
        <w:t>GPAT – AUTOMATED TELLER MACHINES</w:t>
      </w:r>
    </w:p>
    <w:p w14:paraId="4B5A9A6F" w14:textId="77777777" w:rsidR="00243E5C" w:rsidRPr="00160E7B" w:rsidRDefault="00243E5C" w:rsidP="00243E5C">
      <w:pPr>
        <w:spacing w:after="0" w:line="240" w:lineRule="auto"/>
        <w:rPr>
          <w:szCs w:val="20"/>
        </w:rPr>
      </w:pPr>
    </w:p>
    <w:p w14:paraId="6DE36CD0" w14:textId="77777777" w:rsidR="00243E5C" w:rsidRPr="00160E7B" w:rsidRDefault="00243E5C" w:rsidP="00243E5C">
      <w:pPr>
        <w:spacing w:after="0" w:line="240" w:lineRule="auto"/>
        <w:rPr>
          <w:szCs w:val="20"/>
        </w:rPr>
      </w:pPr>
      <w:r w:rsidRPr="00160E7B">
        <w:rPr>
          <w:szCs w:val="20"/>
        </w:rPr>
        <w:t xml:space="preserve">See contract clause H-40 for additional information.  </w:t>
      </w:r>
    </w:p>
    <w:p w14:paraId="48D25542" w14:textId="77777777" w:rsidR="00243E5C" w:rsidRPr="00160E7B" w:rsidRDefault="00243E5C" w:rsidP="00243E5C">
      <w:pPr>
        <w:keepNext/>
        <w:spacing w:before="240" w:after="0" w:line="240" w:lineRule="auto"/>
        <w:outlineLvl w:val="0"/>
        <w:rPr>
          <w:b/>
          <w:bCs/>
          <w:iCs/>
          <w:kern w:val="32"/>
          <w:szCs w:val="20"/>
        </w:rPr>
      </w:pPr>
      <w:r w:rsidRPr="00160E7B">
        <w:rPr>
          <w:b/>
          <w:bCs/>
          <w:iCs/>
          <w:kern w:val="32"/>
          <w:szCs w:val="20"/>
        </w:rPr>
        <w:t>Government Product Accessibility Template for ATM Machines</w:t>
      </w:r>
    </w:p>
    <w:p w14:paraId="481D9BD1" w14:textId="77777777" w:rsidR="00243E5C" w:rsidRPr="00160E7B" w:rsidRDefault="00243E5C" w:rsidP="00243E5C">
      <w:pPr>
        <w:keepNext/>
        <w:spacing w:before="240" w:after="0" w:line="240" w:lineRule="auto"/>
        <w:outlineLvl w:val="1"/>
        <w:rPr>
          <w:b/>
          <w:bCs/>
          <w:i/>
          <w:szCs w:val="20"/>
        </w:rPr>
      </w:pPr>
      <w:r w:rsidRPr="00160E7B">
        <w:rPr>
          <w:b/>
          <w:bCs/>
          <w:i/>
          <w:szCs w:val="20"/>
        </w:rPr>
        <w:t>Summary</w:t>
      </w:r>
    </w:p>
    <w:p w14:paraId="32EF8EC6"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 xml:space="preserve">Column one includes all the Sections of the Standard that may apply to any deliverable.  The total number of provisions within each Section of the Standard is shown in parentheses.  </w:t>
      </w:r>
    </w:p>
    <w:p w14:paraId="2B450059"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 xml:space="preserve">Column two identifies the total number of provisions that </w:t>
      </w:r>
      <w:r w:rsidRPr="00160E7B">
        <w:rPr>
          <w:szCs w:val="20"/>
          <w:u w:val="single"/>
        </w:rPr>
        <w:t>typically</w:t>
      </w:r>
      <w:r w:rsidRPr="00160E7B">
        <w:rPr>
          <w:szCs w:val="20"/>
        </w:rPr>
        <w:t xml:space="preserve"> apply to a deliverable of this type.  Some of these </w:t>
      </w:r>
      <w:r w:rsidRPr="00160E7B">
        <w:rPr>
          <w:szCs w:val="20"/>
          <w:u w:val="single"/>
        </w:rPr>
        <w:t>may not</w:t>
      </w:r>
      <w:r w:rsidRPr="00160E7B">
        <w:rPr>
          <w:szCs w:val="20"/>
        </w:rPr>
        <w:t xml:space="preserve"> be features of the vendor’s deliverable.  Conversely, others not noted </w:t>
      </w:r>
      <w:r w:rsidRPr="00160E7B">
        <w:rPr>
          <w:szCs w:val="20"/>
          <w:u w:val="single"/>
        </w:rPr>
        <w:t>may be</w:t>
      </w:r>
      <w:r w:rsidRPr="00160E7B">
        <w:rPr>
          <w:szCs w:val="20"/>
        </w:rPr>
        <w:t xml:space="preserve"> features of the vendor’s deliverable.  If the deliverable includes additional features, the accessibility of these features must also be considered.</w:t>
      </w:r>
    </w:p>
    <w:p w14:paraId="112B1593"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three is for general notes about the Sections of the Standard.  Some apply to all deliverables and some are specific to the deliverable.</w:t>
      </w:r>
    </w:p>
    <w:p w14:paraId="3CE76791"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four is a summary of the vendor’s response to applicable provisions and additional deliverable features from the Sections of the Standard.</w:t>
      </w:r>
    </w:p>
    <w:p w14:paraId="147D043D"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five is where the vendor can note explanations for any of the preceding columns, e.g. there are differences between expected applicable provisions and actual product features.</w:t>
      </w:r>
    </w:p>
    <w:p w14:paraId="1B18547B" w14:textId="77777777" w:rsidR="00243E5C" w:rsidRPr="00160E7B" w:rsidRDefault="00243E5C" w:rsidP="00243E5C">
      <w:pPr>
        <w:spacing w:after="0" w:line="240" w:lineRule="auto"/>
        <w:ind w:left="1136"/>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794"/>
        <w:gridCol w:w="1130"/>
        <w:gridCol w:w="1364"/>
        <w:gridCol w:w="561"/>
        <w:gridCol w:w="705"/>
        <w:gridCol w:w="533"/>
        <w:gridCol w:w="3263"/>
      </w:tblGrid>
      <w:tr w:rsidR="00243E5C" w:rsidRPr="00160E7B" w14:paraId="5673412B" w14:textId="77777777" w:rsidTr="009F7F8D">
        <w:trPr>
          <w:cantSplit/>
        </w:trPr>
        <w:tc>
          <w:tcPr>
            <w:tcW w:w="920" w:type="pct"/>
            <w:vMerge w:val="restart"/>
            <w:vAlign w:val="center"/>
            <w:hideMark/>
          </w:tcPr>
          <w:p w14:paraId="0F6DAEA1" w14:textId="77777777" w:rsidR="00243E5C" w:rsidRPr="00160E7B" w:rsidRDefault="00243E5C" w:rsidP="00243E5C">
            <w:pPr>
              <w:spacing w:after="0" w:line="240" w:lineRule="auto"/>
              <w:jc w:val="center"/>
              <w:rPr>
                <w:b/>
                <w:bCs/>
                <w:szCs w:val="20"/>
              </w:rPr>
            </w:pPr>
            <w:r w:rsidRPr="00160E7B">
              <w:rPr>
                <w:b/>
                <w:bCs/>
                <w:szCs w:val="20"/>
              </w:rPr>
              <w:t>CFR 1194 Standard Sections</w:t>
            </w:r>
          </w:p>
        </w:tc>
        <w:tc>
          <w:tcPr>
            <w:tcW w:w="620" w:type="pct"/>
            <w:vMerge w:val="restart"/>
            <w:vAlign w:val="center"/>
            <w:hideMark/>
          </w:tcPr>
          <w:p w14:paraId="7DD115F3" w14:textId="77777777" w:rsidR="00243E5C" w:rsidRPr="00160E7B" w:rsidRDefault="00243E5C" w:rsidP="00243E5C">
            <w:pPr>
              <w:spacing w:after="0" w:line="240" w:lineRule="auto"/>
              <w:jc w:val="center"/>
              <w:rPr>
                <w:b/>
                <w:bCs/>
                <w:szCs w:val="20"/>
              </w:rPr>
            </w:pPr>
            <w:r w:rsidRPr="00160E7B">
              <w:rPr>
                <w:b/>
                <w:bCs/>
                <w:szCs w:val="20"/>
              </w:rPr>
              <w:t>Total Number of Applicable Provisions</w:t>
            </w:r>
          </w:p>
        </w:tc>
        <w:tc>
          <w:tcPr>
            <w:tcW w:w="745" w:type="pct"/>
            <w:vMerge w:val="restart"/>
            <w:vAlign w:val="center"/>
            <w:hideMark/>
          </w:tcPr>
          <w:p w14:paraId="594405B5" w14:textId="77777777" w:rsidR="00243E5C" w:rsidRPr="00160E7B" w:rsidRDefault="00243E5C" w:rsidP="00243E5C">
            <w:pPr>
              <w:spacing w:after="0" w:line="240" w:lineRule="auto"/>
              <w:jc w:val="center"/>
              <w:rPr>
                <w:b/>
                <w:bCs/>
                <w:szCs w:val="20"/>
              </w:rPr>
            </w:pPr>
            <w:r w:rsidRPr="00160E7B">
              <w:rPr>
                <w:b/>
                <w:bCs/>
                <w:szCs w:val="20"/>
              </w:rPr>
              <w:t>Notes</w:t>
            </w:r>
          </w:p>
        </w:tc>
        <w:tc>
          <w:tcPr>
            <w:tcW w:w="300" w:type="pct"/>
            <w:gridSpan w:val="3"/>
            <w:hideMark/>
          </w:tcPr>
          <w:p w14:paraId="219BE977" w14:textId="77777777" w:rsidR="00243E5C" w:rsidRPr="00160E7B" w:rsidRDefault="00243E5C" w:rsidP="00243E5C">
            <w:pPr>
              <w:spacing w:after="0" w:line="240" w:lineRule="auto"/>
              <w:jc w:val="center"/>
              <w:rPr>
                <w:b/>
                <w:bCs/>
                <w:szCs w:val="20"/>
              </w:rPr>
            </w:pPr>
            <w:r w:rsidRPr="00160E7B">
              <w:rPr>
                <w:b/>
                <w:bCs/>
                <w:szCs w:val="20"/>
              </w:rPr>
              <w:t>Total Number of Supported Provisions</w:t>
            </w:r>
          </w:p>
        </w:tc>
        <w:tc>
          <w:tcPr>
            <w:tcW w:w="1770" w:type="pct"/>
            <w:vMerge w:val="restart"/>
            <w:vAlign w:val="center"/>
            <w:hideMark/>
          </w:tcPr>
          <w:p w14:paraId="7558459B" w14:textId="77777777" w:rsidR="00243E5C" w:rsidRPr="00160E7B" w:rsidRDefault="00243E5C" w:rsidP="00243E5C">
            <w:pPr>
              <w:spacing w:after="0" w:line="240" w:lineRule="auto"/>
              <w:jc w:val="center"/>
              <w:rPr>
                <w:b/>
                <w:bCs/>
                <w:szCs w:val="20"/>
              </w:rPr>
            </w:pPr>
            <w:r w:rsidRPr="00160E7B">
              <w:rPr>
                <w:b/>
                <w:bCs/>
                <w:szCs w:val="20"/>
              </w:rPr>
              <w:t>Please explain</w:t>
            </w:r>
          </w:p>
        </w:tc>
      </w:tr>
      <w:tr w:rsidR="00243E5C" w:rsidRPr="00160E7B" w14:paraId="5E3D0EEE" w14:textId="77777777" w:rsidTr="009F7F8D">
        <w:trPr>
          <w:cantSplit/>
        </w:trPr>
        <w:tc>
          <w:tcPr>
            <w:tcW w:w="0" w:type="auto"/>
            <w:vMerge/>
            <w:vAlign w:val="center"/>
            <w:hideMark/>
          </w:tcPr>
          <w:p w14:paraId="1E980430" w14:textId="77777777" w:rsidR="00243E5C" w:rsidRPr="00160E7B" w:rsidRDefault="00243E5C" w:rsidP="00243E5C">
            <w:pPr>
              <w:spacing w:after="0" w:line="240" w:lineRule="auto"/>
              <w:rPr>
                <w:b/>
                <w:bCs/>
                <w:szCs w:val="20"/>
              </w:rPr>
            </w:pPr>
          </w:p>
        </w:tc>
        <w:tc>
          <w:tcPr>
            <w:tcW w:w="0" w:type="auto"/>
            <w:vMerge/>
            <w:vAlign w:val="center"/>
            <w:hideMark/>
          </w:tcPr>
          <w:p w14:paraId="48E558B0" w14:textId="77777777" w:rsidR="00243E5C" w:rsidRPr="00160E7B" w:rsidRDefault="00243E5C" w:rsidP="00243E5C">
            <w:pPr>
              <w:spacing w:after="0" w:line="240" w:lineRule="auto"/>
              <w:rPr>
                <w:b/>
                <w:bCs/>
                <w:szCs w:val="20"/>
              </w:rPr>
            </w:pPr>
          </w:p>
        </w:tc>
        <w:tc>
          <w:tcPr>
            <w:tcW w:w="0" w:type="auto"/>
            <w:vMerge/>
            <w:vAlign w:val="center"/>
            <w:hideMark/>
          </w:tcPr>
          <w:p w14:paraId="21883B12" w14:textId="77777777" w:rsidR="00243E5C" w:rsidRPr="00160E7B" w:rsidRDefault="00243E5C" w:rsidP="00243E5C">
            <w:pPr>
              <w:spacing w:after="0" w:line="240" w:lineRule="auto"/>
              <w:rPr>
                <w:b/>
                <w:bCs/>
                <w:szCs w:val="20"/>
              </w:rPr>
            </w:pPr>
          </w:p>
        </w:tc>
        <w:tc>
          <w:tcPr>
            <w:tcW w:w="295" w:type="pct"/>
            <w:vAlign w:val="center"/>
            <w:hideMark/>
          </w:tcPr>
          <w:p w14:paraId="024EE0EF" w14:textId="77777777" w:rsidR="00243E5C" w:rsidRPr="00160E7B" w:rsidRDefault="00243E5C" w:rsidP="00243E5C">
            <w:pPr>
              <w:spacing w:after="0" w:line="240" w:lineRule="auto"/>
              <w:rPr>
                <w:b/>
                <w:bCs/>
                <w:szCs w:val="20"/>
              </w:rPr>
            </w:pPr>
            <w:r w:rsidRPr="00160E7B">
              <w:rPr>
                <w:b/>
                <w:bCs/>
                <w:szCs w:val="20"/>
              </w:rPr>
              <w:t>Fully</w:t>
            </w:r>
          </w:p>
        </w:tc>
        <w:tc>
          <w:tcPr>
            <w:tcW w:w="360" w:type="pct"/>
            <w:vAlign w:val="center"/>
            <w:hideMark/>
          </w:tcPr>
          <w:p w14:paraId="2717D790" w14:textId="77777777" w:rsidR="00243E5C" w:rsidRPr="00160E7B" w:rsidRDefault="00243E5C" w:rsidP="00243E5C">
            <w:pPr>
              <w:spacing w:after="0" w:line="240" w:lineRule="auto"/>
              <w:rPr>
                <w:b/>
                <w:bCs/>
                <w:szCs w:val="20"/>
              </w:rPr>
            </w:pPr>
            <w:r w:rsidRPr="00160E7B">
              <w:rPr>
                <w:b/>
                <w:bCs/>
                <w:szCs w:val="20"/>
              </w:rPr>
              <w:t>Partial</w:t>
            </w:r>
          </w:p>
        </w:tc>
        <w:tc>
          <w:tcPr>
            <w:tcW w:w="300" w:type="pct"/>
            <w:vAlign w:val="center"/>
            <w:hideMark/>
          </w:tcPr>
          <w:p w14:paraId="58B585A2" w14:textId="77777777" w:rsidR="00243E5C" w:rsidRPr="00160E7B" w:rsidRDefault="00243E5C" w:rsidP="00243E5C">
            <w:pPr>
              <w:spacing w:after="0" w:line="240" w:lineRule="auto"/>
              <w:rPr>
                <w:b/>
                <w:bCs/>
                <w:szCs w:val="20"/>
              </w:rPr>
            </w:pPr>
            <w:r w:rsidRPr="00160E7B">
              <w:rPr>
                <w:b/>
                <w:bCs/>
                <w:szCs w:val="20"/>
              </w:rPr>
              <w:t>Not</w:t>
            </w:r>
          </w:p>
        </w:tc>
        <w:tc>
          <w:tcPr>
            <w:tcW w:w="0" w:type="auto"/>
            <w:vMerge/>
            <w:vAlign w:val="center"/>
            <w:hideMark/>
          </w:tcPr>
          <w:p w14:paraId="46D46BEC" w14:textId="77777777" w:rsidR="00243E5C" w:rsidRPr="00160E7B" w:rsidRDefault="00243E5C" w:rsidP="00243E5C">
            <w:pPr>
              <w:spacing w:after="0" w:line="240" w:lineRule="auto"/>
              <w:rPr>
                <w:b/>
                <w:bCs/>
                <w:szCs w:val="20"/>
              </w:rPr>
            </w:pPr>
          </w:p>
        </w:tc>
      </w:tr>
      <w:tr w:rsidR="00243E5C" w:rsidRPr="00160E7B" w14:paraId="2E996F7F" w14:textId="77777777" w:rsidTr="009F7F8D">
        <w:trPr>
          <w:cantSplit/>
        </w:trPr>
        <w:tc>
          <w:tcPr>
            <w:tcW w:w="920" w:type="pct"/>
            <w:hideMark/>
          </w:tcPr>
          <w:p w14:paraId="6772A443" w14:textId="77777777" w:rsidR="00243E5C" w:rsidRPr="00160E7B" w:rsidRDefault="00243E5C" w:rsidP="00243E5C">
            <w:pPr>
              <w:spacing w:after="0" w:line="240" w:lineRule="auto"/>
              <w:rPr>
                <w:szCs w:val="20"/>
              </w:rPr>
            </w:pPr>
            <w:r w:rsidRPr="00160E7B">
              <w:rPr>
                <w:szCs w:val="20"/>
              </w:rPr>
              <w:t xml:space="preserve">Section 1194.21 </w:t>
            </w:r>
            <w:hyperlink r:id="rId37" w:anchor="softwaredetails#softwaredetails" w:history="1">
              <w:r w:rsidRPr="00160E7B">
                <w:rPr>
                  <w:rStyle w:val="Hyperlink"/>
                  <w:szCs w:val="20"/>
                </w:rPr>
                <w:t>Software Applications and Operating Systems</w:t>
              </w:r>
            </w:hyperlink>
            <w:r w:rsidRPr="00160E7B">
              <w:rPr>
                <w:szCs w:val="20"/>
              </w:rPr>
              <w:t xml:space="preserve"> (12 provisions) </w:t>
            </w:r>
          </w:p>
        </w:tc>
        <w:tc>
          <w:tcPr>
            <w:tcW w:w="620" w:type="pct"/>
            <w:vAlign w:val="center"/>
            <w:hideMark/>
          </w:tcPr>
          <w:p w14:paraId="34149C72" w14:textId="77777777" w:rsidR="00243E5C" w:rsidRPr="00160E7B" w:rsidRDefault="00243E5C" w:rsidP="00243E5C">
            <w:pPr>
              <w:spacing w:after="0" w:line="240" w:lineRule="auto"/>
              <w:jc w:val="center"/>
              <w:rPr>
                <w:szCs w:val="20"/>
              </w:rPr>
            </w:pPr>
            <w:r w:rsidRPr="00160E7B">
              <w:rPr>
                <w:szCs w:val="20"/>
              </w:rPr>
              <w:t>0</w:t>
            </w:r>
          </w:p>
        </w:tc>
        <w:tc>
          <w:tcPr>
            <w:tcW w:w="745" w:type="pct"/>
          </w:tcPr>
          <w:p w14:paraId="15C28FCB" w14:textId="77777777" w:rsidR="00243E5C" w:rsidRPr="00160E7B" w:rsidRDefault="00243E5C" w:rsidP="00243E5C">
            <w:pPr>
              <w:spacing w:after="0" w:line="240" w:lineRule="auto"/>
              <w:rPr>
                <w:szCs w:val="20"/>
              </w:rPr>
            </w:pPr>
          </w:p>
        </w:tc>
        <w:tc>
          <w:tcPr>
            <w:tcW w:w="295" w:type="pct"/>
            <w:vAlign w:val="center"/>
          </w:tcPr>
          <w:p w14:paraId="64131212" w14:textId="77777777" w:rsidR="00243E5C" w:rsidRPr="00160E7B" w:rsidRDefault="00243E5C" w:rsidP="00243E5C">
            <w:pPr>
              <w:spacing w:after="0" w:line="240" w:lineRule="auto"/>
              <w:jc w:val="center"/>
              <w:rPr>
                <w:szCs w:val="20"/>
              </w:rPr>
            </w:pPr>
          </w:p>
        </w:tc>
        <w:tc>
          <w:tcPr>
            <w:tcW w:w="360" w:type="pct"/>
            <w:vAlign w:val="center"/>
          </w:tcPr>
          <w:p w14:paraId="4AA926A3" w14:textId="77777777" w:rsidR="00243E5C" w:rsidRPr="00160E7B" w:rsidRDefault="00243E5C" w:rsidP="00243E5C">
            <w:pPr>
              <w:spacing w:after="0" w:line="240" w:lineRule="auto"/>
              <w:jc w:val="center"/>
              <w:rPr>
                <w:szCs w:val="20"/>
              </w:rPr>
            </w:pPr>
          </w:p>
        </w:tc>
        <w:tc>
          <w:tcPr>
            <w:tcW w:w="300" w:type="pct"/>
            <w:vAlign w:val="center"/>
          </w:tcPr>
          <w:p w14:paraId="563C1CD8" w14:textId="77777777" w:rsidR="00243E5C" w:rsidRPr="00160E7B" w:rsidRDefault="00243E5C" w:rsidP="00243E5C">
            <w:pPr>
              <w:spacing w:after="0" w:line="240" w:lineRule="auto"/>
              <w:jc w:val="center"/>
              <w:rPr>
                <w:szCs w:val="20"/>
              </w:rPr>
            </w:pPr>
          </w:p>
        </w:tc>
        <w:tc>
          <w:tcPr>
            <w:tcW w:w="1770" w:type="pct"/>
          </w:tcPr>
          <w:p w14:paraId="5B2B7E4E" w14:textId="77777777" w:rsidR="00243E5C" w:rsidRPr="00160E7B" w:rsidRDefault="00243E5C" w:rsidP="00243E5C">
            <w:pPr>
              <w:spacing w:after="0" w:line="240" w:lineRule="auto"/>
              <w:rPr>
                <w:szCs w:val="20"/>
              </w:rPr>
            </w:pPr>
          </w:p>
        </w:tc>
      </w:tr>
      <w:tr w:rsidR="00243E5C" w:rsidRPr="00160E7B" w14:paraId="34282C6F" w14:textId="77777777" w:rsidTr="009F7F8D">
        <w:trPr>
          <w:cantSplit/>
        </w:trPr>
        <w:tc>
          <w:tcPr>
            <w:tcW w:w="920" w:type="pct"/>
            <w:hideMark/>
          </w:tcPr>
          <w:p w14:paraId="4F5729F6" w14:textId="77777777" w:rsidR="00243E5C" w:rsidRPr="00160E7B" w:rsidRDefault="00243E5C" w:rsidP="00243E5C">
            <w:pPr>
              <w:spacing w:after="0" w:line="240" w:lineRule="auto"/>
              <w:rPr>
                <w:szCs w:val="20"/>
              </w:rPr>
            </w:pPr>
            <w:r w:rsidRPr="00160E7B">
              <w:rPr>
                <w:szCs w:val="20"/>
              </w:rPr>
              <w:t xml:space="preserve">Section 1194.22 </w:t>
            </w:r>
            <w:hyperlink r:id="rId38" w:anchor="webdetails#webdetails" w:history="1">
              <w:r w:rsidRPr="00160E7B">
                <w:rPr>
                  <w:rStyle w:val="Hyperlink"/>
                  <w:szCs w:val="20"/>
                </w:rPr>
                <w:t>Web-based Internet and Intranet Information and Applications</w:t>
              </w:r>
            </w:hyperlink>
            <w:r w:rsidRPr="00160E7B">
              <w:rPr>
                <w:szCs w:val="20"/>
              </w:rPr>
              <w:t xml:space="preserve"> </w:t>
            </w:r>
            <w:r w:rsidRPr="00160E7B">
              <w:rPr>
                <w:szCs w:val="20"/>
              </w:rPr>
              <w:br/>
              <w:t>(16 provisions)</w:t>
            </w:r>
          </w:p>
        </w:tc>
        <w:tc>
          <w:tcPr>
            <w:tcW w:w="620" w:type="pct"/>
            <w:vAlign w:val="center"/>
            <w:hideMark/>
          </w:tcPr>
          <w:p w14:paraId="5DF19F80" w14:textId="77777777" w:rsidR="00243E5C" w:rsidRPr="00160E7B" w:rsidRDefault="00243E5C" w:rsidP="00243E5C">
            <w:pPr>
              <w:spacing w:after="0" w:line="240" w:lineRule="auto"/>
              <w:jc w:val="center"/>
              <w:rPr>
                <w:szCs w:val="20"/>
              </w:rPr>
            </w:pPr>
            <w:r w:rsidRPr="00160E7B">
              <w:rPr>
                <w:szCs w:val="20"/>
              </w:rPr>
              <w:t>0</w:t>
            </w:r>
          </w:p>
        </w:tc>
        <w:tc>
          <w:tcPr>
            <w:tcW w:w="745" w:type="pct"/>
          </w:tcPr>
          <w:p w14:paraId="1980E93D" w14:textId="77777777" w:rsidR="00243E5C" w:rsidRPr="00160E7B" w:rsidRDefault="00243E5C" w:rsidP="00243E5C">
            <w:pPr>
              <w:spacing w:after="0" w:line="240" w:lineRule="auto"/>
              <w:rPr>
                <w:szCs w:val="20"/>
              </w:rPr>
            </w:pPr>
          </w:p>
        </w:tc>
        <w:tc>
          <w:tcPr>
            <w:tcW w:w="295" w:type="pct"/>
            <w:vAlign w:val="center"/>
          </w:tcPr>
          <w:p w14:paraId="018086AE" w14:textId="77777777" w:rsidR="00243E5C" w:rsidRPr="00160E7B" w:rsidRDefault="00243E5C" w:rsidP="00243E5C">
            <w:pPr>
              <w:spacing w:after="0" w:line="240" w:lineRule="auto"/>
              <w:jc w:val="center"/>
              <w:rPr>
                <w:szCs w:val="20"/>
              </w:rPr>
            </w:pPr>
          </w:p>
        </w:tc>
        <w:tc>
          <w:tcPr>
            <w:tcW w:w="360" w:type="pct"/>
            <w:vAlign w:val="center"/>
          </w:tcPr>
          <w:p w14:paraId="3ABB798F" w14:textId="77777777" w:rsidR="00243E5C" w:rsidRPr="00160E7B" w:rsidRDefault="00243E5C" w:rsidP="00243E5C">
            <w:pPr>
              <w:spacing w:after="0" w:line="240" w:lineRule="auto"/>
              <w:jc w:val="center"/>
              <w:rPr>
                <w:szCs w:val="20"/>
              </w:rPr>
            </w:pPr>
          </w:p>
        </w:tc>
        <w:tc>
          <w:tcPr>
            <w:tcW w:w="300" w:type="pct"/>
            <w:vAlign w:val="center"/>
          </w:tcPr>
          <w:p w14:paraId="45332D34" w14:textId="77777777" w:rsidR="00243E5C" w:rsidRPr="00160E7B" w:rsidRDefault="00243E5C" w:rsidP="00243E5C">
            <w:pPr>
              <w:spacing w:after="0" w:line="240" w:lineRule="auto"/>
              <w:jc w:val="center"/>
              <w:rPr>
                <w:szCs w:val="20"/>
              </w:rPr>
            </w:pPr>
          </w:p>
        </w:tc>
        <w:tc>
          <w:tcPr>
            <w:tcW w:w="1770" w:type="pct"/>
          </w:tcPr>
          <w:p w14:paraId="575A096B" w14:textId="77777777" w:rsidR="00243E5C" w:rsidRPr="00160E7B" w:rsidRDefault="00243E5C" w:rsidP="00243E5C">
            <w:pPr>
              <w:spacing w:after="0" w:line="240" w:lineRule="auto"/>
              <w:rPr>
                <w:szCs w:val="20"/>
              </w:rPr>
            </w:pPr>
          </w:p>
        </w:tc>
      </w:tr>
      <w:tr w:rsidR="00243E5C" w:rsidRPr="00160E7B" w14:paraId="53B71AA5" w14:textId="77777777" w:rsidTr="009F7F8D">
        <w:trPr>
          <w:cantSplit/>
        </w:trPr>
        <w:tc>
          <w:tcPr>
            <w:tcW w:w="920" w:type="pct"/>
            <w:hideMark/>
          </w:tcPr>
          <w:p w14:paraId="043D5AA5" w14:textId="77777777" w:rsidR="00243E5C" w:rsidRPr="00160E7B" w:rsidRDefault="00243E5C" w:rsidP="00243E5C">
            <w:pPr>
              <w:spacing w:after="0" w:line="240" w:lineRule="auto"/>
              <w:rPr>
                <w:szCs w:val="20"/>
              </w:rPr>
            </w:pPr>
            <w:r w:rsidRPr="00160E7B">
              <w:rPr>
                <w:szCs w:val="20"/>
              </w:rPr>
              <w:t xml:space="preserve">Section 1194.23 </w:t>
            </w:r>
            <w:hyperlink r:id="rId39" w:anchor="telecommunicationsdetails#telecommunicationsdetails" w:history="1">
              <w:r w:rsidRPr="00160E7B">
                <w:rPr>
                  <w:rStyle w:val="Hyperlink"/>
                  <w:szCs w:val="20"/>
                </w:rPr>
                <w:t>Telecommunications Products</w:t>
              </w:r>
            </w:hyperlink>
          </w:p>
          <w:p w14:paraId="40CB27E2" w14:textId="77777777" w:rsidR="00243E5C" w:rsidRPr="00160E7B" w:rsidRDefault="00243E5C" w:rsidP="00243E5C">
            <w:pPr>
              <w:spacing w:after="0" w:line="240" w:lineRule="auto"/>
              <w:rPr>
                <w:szCs w:val="20"/>
              </w:rPr>
            </w:pPr>
            <w:r w:rsidRPr="00160E7B">
              <w:rPr>
                <w:szCs w:val="20"/>
              </w:rPr>
              <w:t xml:space="preserve">(14 provisions) </w:t>
            </w:r>
          </w:p>
        </w:tc>
        <w:tc>
          <w:tcPr>
            <w:tcW w:w="620" w:type="pct"/>
            <w:vAlign w:val="center"/>
            <w:hideMark/>
          </w:tcPr>
          <w:p w14:paraId="4CC5EEEE" w14:textId="77777777" w:rsidR="00243E5C" w:rsidRPr="00160E7B" w:rsidRDefault="00243E5C" w:rsidP="00243E5C">
            <w:pPr>
              <w:spacing w:after="0" w:line="240" w:lineRule="auto"/>
              <w:jc w:val="center"/>
              <w:rPr>
                <w:szCs w:val="20"/>
              </w:rPr>
            </w:pPr>
            <w:r w:rsidRPr="00160E7B">
              <w:rPr>
                <w:szCs w:val="20"/>
              </w:rPr>
              <w:t>4</w:t>
            </w:r>
          </w:p>
        </w:tc>
        <w:tc>
          <w:tcPr>
            <w:tcW w:w="745" w:type="pct"/>
            <w:hideMark/>
          </w:tcPr>
          <w:p w14:paraId="606BF487" w14:textId="77777777" w:rsidR="00243E5C" w:rsidRPr="00160E7B" w:rsidRDefault="00243E5C" w:rsidP="00243E5C">
            <w:pPr>
              <w:spacing w:after="0" w:line="240" w:lineRule="auto"/>
              <w:rPr>
                <w:szCs w:val="20"/>
              </w:rPr>
            </w:pPr>
            <w:r w:rsidRPr="00160E7B">
              <w:rPr>
                <w:szCs w:val="20"/>
              </w:rPr>
              <w:t>This requirement applies to input devices as referenced in 1194.25(c),</w:t>
            </w:r>
          </w:p>
        </w:tc>
        <w:tc>
          <w:tcPr>
            <w:tcW w:w="295" w:type="pct"/>
            <w:vAlign w:val="center"/>
          </w:tcPr>
          <w:p w14:paraId="2890D79B" w14:textId="77777777" w:rsidR="00243E5C" w:rsidRPr="00160E7B" w:rsidRDefault="00243E5C" w:rsidP="00243E5C">
            <w:pPr>
              <w:spacing w:after="0" w:line="240" w:lineRule="auto"/>
              <w:jc w:val="center"/>
              <w:rPr>
                <w:szCs w:val="20"/>
              </w:rPr>
            </w:pPr>
          </w:p>
        </w:tc>
        <w:tc>
          <w:tcPr>
            <w:tcW w:w="360" w:type="pct"/>
            <w:vAlign w:val="center"/>
          </w:tcPr>
          <w:p w14:paraId="57AC12C0" w14:textId="77777777" w:rsidR="00243E5C" w:rsidRPr="00160E7B" w:rsidRDefault="00243E5C" w:rsidP="00243E5C">
            <w:pPr>
              <w:spacing w:after="0" w:line="240" w:lineRule="auto"/>
              <w:jc w:val="center"/>
              <w:rPr>
                <w:szCs w:val="20"/>
              </w:rPr>
            </w:pPr>
          </w:p>
        </w:tc>
        <w:tc>
          <w:tcPr>
            <w:tcW w:w="300" w:type="pct"/>
            <w:vAlign w:val="center"/>
          </w:tcPr>
          <w:p w14:paraId="7F58277D" w14:textId="77777777" w:rsidR="00243E5C" w:rsidRPr="00160E7B" w:rsidRDefault="00243E5C" w:rsidP="00243E5C">
            <w:pPr>
              <w:spacing w:after="0" w:line="240" w:lineRule="auto"/>
              <w:jc w:val="center"/>
              <w:rPr>
                <w:szCs w:val="20"/>
              </w:rPr>
            </w:pPr>
          </w:p>
        </w:tc>
        <w:tc>
          <w:tcPr>
            <w:tcW w:w="1770" w:type="pct"/>
          </w:tcPr>
          <w:p w14:paraId="73EFDB25" w14:textId="77777777" w:rsidR="00243E5C" w:rsidRPr="00160E7B" w:rsidRDefault="00243E5C" w:rsidP="00243E5C">
            <w:pPr>
              <w:spacing w:after="0" w:line="240" w:lineRule="auto"/>
              <w:rPr>
                <w:szCs w:val="20"/>
              </w:rPr>
            </w:pPr>
          </w:p>
        </w:tc>
      </w:tr>
      <w:tr w:rsidR="00243E5C" w:rsidRPr="00160E7B" w14:paraId="1C1A6B1F" w14:textId="77777777" w:rsidTr="009F7F8D">
        <w:trPr>
          <w:cantSplit/>
        </w:trPr>
        <w:tc>
          <w:tcPr>
            <w:tcW w:w="920" w:type="pct"/>
            <w:hideMark/>
          </w:tcPr>
          <w:p w14:paraId="3285FDB0" w14:textId="77777777" w:rsidR="00243E5C" w:rsidRPr="00160E7B" w:rsidRDefault="00243E5C" w:rsidP="00243E5C">
            <w:pPr>
              <w:spacing w:after="0" w:line="240" w:lineRule="auto"/>
              <w:rPr>
                <w:szCs w:val="20"/>
              </w:rPr>
            </w:pPr>
            <w:r w:rsidRPr="00160E7B">
              <w:rPr>
                <w:szCs w:val="20"/>
              </w:rPr>
              <w:t xml:space="preserve">Section 1194.24 </w:t>
            </w:r>
            <w:hyperlink r:id="rId40" w:anchor="videodetails#videodetails" w:history="1">
              <w:r w:rsidRPr="00160E7B">
                <w:rPr>
                  <w:rStyle w:val="Hyperlink"/>
                  <w:szCs w:val="20"/>
                </w:rPr>
                <w:t>Video and Multi-media Products</w:t>
              </w:r>
            </w:hyperlink>
            <w:r w:rsidRPr="00160E7B">
              <w:rPr>
                <w:szCs w:val="20"/>
              </w:rPr>
              <w:t xml:space="preserve"> </w:t>
            </w:r>
            <w:r w:rsidRPr="00160E7B">
              <w:rPr>
                <w:szCs w:val="20"/>
              </w:rPr>
              <w:br/>
              <w:t>(5 provisions)</w:t>
            </w:r>
          </w:p>
        </w:tc>
        <w:tc>
          <w:tcPr>
            <w:tcW w:w="620" w:type="pct"/>
            <w:vAlign w:val="center"/>
            <w:hideMark/>
          </w:tcPr>
          <w:p w14:paraId="5962294B" w14:textId="77777777" w:rsidR="00243E5C" w:rsidRPr="00160E7B" w:rsidRDefault="00243E5C" w:rsidP="00243E5C">
            <w:pPr>
              <w:spacing w:after="0" w:line="240" w:lineRule="auto"/>
              <w:jc w:val="center"/>
              <w:rPr>
                <w:szCs w:val="20"/>
              </w:rPr>
            </w:pPr>
            <w:r w:rsidRPr="00160E7B">
              <w:rPr>
                <w:szCs w:val="20"/>
              </w:rPr>
              <w:t>0</w:t>
            </w:r>
          </w:p>
        </w:tc>
        <w:tc>
          <w:tcPr>
            <w:tcW w:w="745" w:type="pct"/>
          </w:tcPr>
          <w:p w14:paraId="25D712B7" w14:textId="77777777" w:rsidR="00243E5C" w:rsidRPr="00160E7B" w:rsidRDefault="00243E5C" w:rsidP="00243E5C">
            <w:pPr>
              <w:spacing w:after="0" w:line="240" w:lineRule="auto"/>
              <w:rPr>
                <w:szCs w:val="20"/>
              </w:rPr>
            </w:pPr>
          </w:p>
        </w:tc>
        <w:tc>
          <w:tcPr>
            <w:tcW w:w="295" w:type="pct"/>
            <w:vAlign w:val="center"/>
          </w:tcPr>
          <w:p w14:paraId="46F5C29C" w14:textId="77777777" w:rsidR="00243E5C" w:rsidRPr="00160E7B" w:rsidRDefault="00243E5C" w:rsidP="00243E5C">
            <w:pPr>
              <w:spacing w:after="0" w:line="240" w:lineRule="auto"/>
              <w:jc w:val="center"/>
              <w:rPr>
                <w:szCs w:val="20"/>
              </w:rPr>
            </w:pPr>
          </w:p>
        </w:tc>
        <w:tc>
          <w:tcPr>
            <w:tcW w:w="360" w:type="pct"/>
            <w:vAlign w:val="center"/>
          </w:tcPr>
          <w:p w14:paraId="5D37A320" w14:textId="77777777" w:rsidR="00243E5C" w:rsidRPr="00160E7B" w:rsidRDefault="00243E5C" w:rsidP="00243E5C">
            <w:pPr>
              <w:spacing w:after="0" w:line="240" w:lineRule="auto"/>
              <w:jc w:val="center"/>
              <w:rPr>
                <w:szCs w:val="20"/>
              </w:rPr>
            </w:pPr>
          </w:p>
        </w:tc>
        <w:tc>
          <w:tcPr>
            <w:tcW w:w="300" w:type="pct"/>
            <w:vAlign w:val="center"/>
          </w:tcPr>
          <w:p w14:paraId="3A79F544" w14:textId="77777777" w:rsidR="00243E5C" w:rsidRPr="00160E7B" w:rsidRDefault="00243E5C" w:rsidP="00243E5C">
            <w:pPr>
              <w:spacing w:after="0" w:line="240" w:lineRule="auto"/>
              <w:jc w:val="center"/>
              <w:rPr>
                <w:szCs w:val="20"/>
              </w:rPr>
            </w:pPr>
          </w:p>
        </w:tc>
        <w:tc>
          <w:tcPr>
            <w:tcW w:w="1770" w:type="pct"/>
          </w:tcPr>
          <w:p w14:paraId="73C30818" w14:textId="77777777" w:rsidR="00243E5C" w:rsidRPr="00160E7B" w:rsidRDefault="00243E5C" w:rsidP="00243E5C">
            <w:pPr>
              <w:spacing w:after="0" w:line="240" w:lineRule="auto"/>
              <w:rPr>
                <w:szCs w:val="20"/>
              </w:rPr>
            </w:pPr>
          </w:p>
        </w:tc>
      </w:tr>
      <w:tr w:rsidR="00243E5C" w:rsidRPr="00160E7B" w14:paraId="2BEFC1AE" w14:textId="77777777" w:rsidTr="009F7F8D">
        <w:trPr>
          <w:cantSplit/>
        </w:trPr>
        <w:tc>
          <w:tcPr>
            <w:tcW w:w="920" w:type="pct"/>
            <w:hideMark/>
          </w:tcPr>
          <w:p w14:paraId="3C8C350A" w14:textId="77777777" w:rsidR="00243E5C" w:rsidRPr="00160E7B" w:rsidRDefault="00243E5C" w:rsidP="00243E5C">
            <w:pPr>
              <w:spacing w:after="0" w:line="240" w:lineRule="auto"/>
              <w:rPr>
                <w:szCs w:val="20"/>
              </w:rPr>
            </w:pPr>
            <w:r w:rsidRPr="00160E7B">
              <w:rPr>
                <w:szCs w:val="20"/>
              </w:rPr>
              <w:t xml:space="preserve">Section 1194.25 </w:t>
            </w:r>
            <w:hyperlink r:id="rId41" w:anchor="selfcontaineddetails#selfcontaineddetails" w:history="1">
              <w:r w:rsidRPr="00160E7B">
                <w:rPr>
                  <w:rStyle w:val="Hyperlink"/>
                  <w:szCs w:val="20"/>
                </w:rPr>
                <w:t>Self-Contained, Closed Products</w:t>
              </w:r>
            </w:hyperlink>
            <w:r w:rsidRPr="00160E7B">
              <w:rPr>
                <w:szCs w:val="20"/>
              </w:rPr>
              <w:t xml:space="preserve"> </w:t>
            </w:r>
            <w:r w:rsidRPr="00160E7B">
              <w:rPr>
                <w:szCs w:val="20"/>
              </w:rPr>
              <w:br/>
              <w:t>(13 provisions)</w:t>
            </w:r>
          </w:p>
        </w:tc>
        <w:tc>
          <w:tcPr>
            <w:tcW w:w="620" w:type="pct"/>
            <w:vAlign w:val="center"/>
            <w:hideMark/>
          </w:tcPr>
          <w:p w14:paraId="69DBA3FC" w14:textId="77777777" w:rsidR="00243E5C" w:rsidRPr="00160E7B" w:rsidRDefault="00243E5C" w:rsidP="00243E5C">
            <w:pPr>
              <w:spacing w:after="0" w:line="240" w:lineRule="auto"/>
              <w:jc w:val="center"/>
              <w:rPr>
                <w:szCs w:val="20"/>
              </w:rPr>
            </w:pPr>
            <w:r w:rsidRPr="00160E7B">
              <w:rPr>
                <w:szCs w:val="20"/>
              </w:rPr>
              <w:t>11</w:t>
            </w:r>
          </w:p>
        </w:tc>
        <w:tc>
          <w:tcPr>
            <w:tcW w:w="745" w:type="pct"/>
            <w:hideMark/>
          </w:tcPr>
          <w:p w14:paraId="2A2EF535" w14:textId="77777777" w:rsidR="00243E5C" w:rsidRPr="00160E7B" w:rsidRDefault="00243E5C" w:rsidP="00243E5C">
            <w:pPr>
              <w:spacing w:after="0" w:line="240" w:lineRule="auto"/>
              <w:rPr>
                <w:szCs w:val="20"/>
              </w:rPr>
            </w:pPr>
            <w:r w:rsidRPr="00160E7B">
              <w:rPr>
                <w:szCs w:val="20"/>
              </w:rPr>
              <w:t> </w:t>
            </w:r>
          </w:p>
        </w:tc>
        <w:tc>
          <w:tcPr>
            <w:tcW w:w="295" w:type="pct"/>
            <w:vAlign w:val="center"/>
          </w:tcPr>
          <w:p w14:paraId="6681B2FD" w14:textId="77777777" w:rsidR="00243E5C" w:rsidRPr="00160E7B" w:rsidRDefault="00243E5C" w:rsidP="00243E5C">
            <w:pPr>
              <w:spacing w:after="0" w:line="240" w:lineRule="auto"/>
              <w:jc w:val="center"/>
              <w:rPr>
                <w:szCs w:val="20"/>
              </w:rPr>
            </w:pPr>
          </w:p>
        </w:tc>
        <w:tc>
          <w:tcPr>
            <w:tcW w:w="360" w:type="pct"/>
            <w:vAlign w:val="center"/>
          </w:tcPr>
          <w:p w14:paraId="18BC91B8" w14:textId="77777777" w:rsidR="00243E5C" w:rsidRPr="00160E7B" w:rsidRDefault="00243E5C" w:rsidP="00243E5C">
            <w:pPr>
              <w:spacing w:after="0" w:line="240" w:lineRule="auto"/>
              <w:jc w:val="center"/>
              <w:rPr>
                <w:szCs w:val="20"/>
              </w:rPr>
            </w:pPr>
          </w:p>
        </w:tc>
        <w:tc>
          <w:tcPr>
            <w:tcW w:w="300" w:type="pct"/>
            <w:vAlign w:val="center"/>
          </w:tcPr>
          <w:p w14:paraId="152EF259" w14:textId="77777777" w:rsidR="00243E5C" w:rsidRPr="00160E7B" w:rsidRDefault="00243E5C" w:rsidP="00243E5C">
            <w:pPr>
              <w:spacing w:after="0" w:line="240" w:lineRule="auto"/>
              <w:jc w:val="center"/>
              <w:rPr>
                <w:szCs w:val="20"/>
              </w:rPr>
            </w:pPr>
          </w:p>
        </w:tc>
        <w:tc>
          <w:tcPr>
            <w:tcW w:w="1770" w:type="pct"/>
          </w:tcPr>
          <w:p w14:paraId="45140424" w14:textId="77777777" w:rsidR="00243E5C" w:rsidRPr="00160E7B" w:rsidRDefault="00243E5C" w:rsidP="00243E5C">
            <w:pPr>
              <w:spacing w:after="0" w:line="240" w:lineRule="auto"/>
              <w:rPr>
                <w:szCs w:val="20"/>
              </w:rPr>
            </w:pPr>
          </w:p>
        </w:tc>
      </w:tr>
      <w:tr w:rsidR="00243E5C" w:rsidRPr="00160E7B" w14:paraId="3FE19314" w14:textId="77777777" w:rsidTr="009F7F8D">
        <w:trPr>
          <w:cantSplit/>
        </w:trPr>
        <w:tc>
          <w:tcPr>
            <w:tcW w:w="920" w:type="pct"/>
            <w:hideMark/>
          </w:tcPr>
          <w:p w14:paraId="27E5F991" w14:textId="77777777" w:rsidR="00243E5C" w:rsidRPr="00160E7B" w:rsidRDefault="00243E5C" w:rsidP="00243E5C">
            <w:pPr>
              <w:spacing w:after="0" w:line="240" w:lineRule="auto"/>
              <w:rPr>
                <w:szCs w:val="20"/>
              </w:rPr>
            </w:pPr>
            <w:r w:rsidRPr="00160E7B">
              <w:rPr>
                <w:szCs w:val="20"/>
              </w:rPr>
              <w:t xml:space="preserve">Section 1194.26 </w:t>
            </w:r>
            <w:hyperlink r:id="rId42" w:anchor="desktopsdetails#desktopsdetails" w:history="1">
              <w:r w:rsidRPr="00160E7B">
                <w:rPr>
                  <w:rStyle w:val="Hyperlink"/>
                  <w:szCs w:val="20"/>
                </w:rPr>
                <w:t>Desktop and Portable Computers</w:t>
              </w:r>
            </w:hyperlink>
          </w:p>
          <w:p w14:paraId="3CA402D9" w14:textId="77777777" w:rsidR="00243E5C" w:rsidRPr="00160E7B" w:rsidRDefault="00243E5C" w:rsidP="00243E5C">
            <w:pPr>
              <w:spacing w:after="0" w:line="240" w:lineRule="auto"/>
              <w:rPr>
                <w:szCs w:val="20"/>
              </w:rPr>
            </w:pPr>
            <w:r w:rsidRPr="00160E7B">
              <w:rPr>
                <w:szCs w:val="20"/>
              </w:rPr>
              <w:t>(4 provisions)</w:t>
            </w:r>
          </w:p>
        </w:tc>
        <w:tc>
          <w:tcPr>
            <w:tcW w:w="620" w:type="pct"/>
            <w:vAlign w:val="center"/>
          </w:tcPr>
          <w:p w14:paraId="7B0E0A22" w14:textId="77777777" w:rsidR="00243E5C" w:rsidRPr="00160E7B" w:rsidRDefault="00243E5C" w:rsidP="00243E5C">
            <w:pPr>
              <w:spacing w:after="0" w:line="240" w:lineRule="auto"/>
              <w:jc w:val="center"/>
              <w:rPr>
                <w:szCs w:val="20"/>
              </w:rPr>
            </w:pPr>
          </w:p>
        </w:tc>
        <w:tc>
          <w:tcPr>
            <w:tcW w:w="745" w:type="pct"/>
          </w:tcPr>
          <w:p w14:paraId="64A7A93E" w14:textId="77777777" w:rsidR="00243E5C" w:rsidRPr="00160E7B" w:rsidRDefault="00243E5C" w:rsidP="00243E5C">
            <w:pPr>
              <w:spacing w:after="0" w:line="240" w:lineRule="auto"/>
              <w:rPr>
                <w:szCs w:val="20"/>
              </w:rPr>
            </w:pPr>
          </w:p>
        </w:tc>
        <w:tc>
          <w:tcPr>
            <w:tcW w:w="295" w:type="pct"/>
            <w:vAlign w:val="center"/>
          </w:tcPr>
          <w:p w14:paraId="0F14A923" w14:textId="77777777" w:rsidR="00243E5C" w:rsidRPr="00160E7B" w:rsidRDefault="00243E5C" w:rsidP="00243E5C">
            <w:pPr>
              <w:spacing w:after="0" w:line="240" w:lineRule="auto"/>
              <w:jc w:val="center"/>
              <w:rPr>
                <w:szCs w:val="20"/>
              </w:rPr>
            </w:pPr>
          </w:p>
        </w:tc>
        <w:tc>
          <w:tcPr>
            <w:tcW w:w="360" w:type="pct"/>
            <w:vAlign w:val="center"/>
          </w:tcPr>
          <w:p w14:paraId="26A94FA0" w14:textId="77777777" w:rsidR="00243E5C" w:rsidRPr="00160E7B" w:rsidRDefault="00243E5C" w:rsidP="00243E5C">
            <w:pPr>
              <w:spacing w:after="0" w:line="240" w:lineRule="auto"/>
              <w:jc w:val="center"/>
              <w:rPr>
                <w:szCs w:val="20"/>
              </w:rPr>
            </w:pPr>
          </w:p>
        </w:tc>
        <w:tc>
          <w:tcPr>
            <w:tcW w:w="300" w:type="pct"/>
            <w:vAlign w:val="center"/>
          </w:tcPr>
          <w:p w14:paraId="48607189" w14:textId="77777777" w:rsidR="00243E5C" w:rsidRPr="00160E7B" w:rsidRDefault="00243E5C" w:rsidP="00243E5C">
            <w:pPr>
              <w:spacing w:after="0" w:line="240" w:lineRule="auto"/>
              <w:jc w:val="center"/>
              <w:rPr>
                <w:szCs w:val="20"/>
              </w:rPr>
            </w:pPr>
          </w:p>
        </w:tc>
        <w:tc>
          <w:tcPr>
            <w:tcW w:w="1770" w:type="pct"/>
          </w:tcPr>
          <w:p w14:paraId="36F06864" w14:textId="77777777" w:rsidR="00243E5C" w:rsidRPr="00160E7B" w:rsidRDefault="00243E5C" w:rsidP="00243E5C">
            <w:pPr>
              <w:spacing w:after="0" w:line="240" w:lineRule="auto"/>
              <w:rPr>
                <w:szCs w:val="20"/>
              </w:rPr>
            </w:pPr>
          </w:p>
        </w:tc>
      </w:tr>
      <w:tr w:rsidR="00243E5C" w:rsidRPr="00160E7B" w14:paraId="1938F851" w14:textId="77777777" w:rsidTr="009F7F8D">
        <w:trPr>
          <w:cantSplit/>
        </w:trPr>
        <w:tc>
          <w:tcPr>
            <w:tcW w:w="920" w:type="pct"/>
            <w:hideMark/>
          </w:tcPr>
          <w:p w14:paraId="4BD43C6F" w14:textId="77777777" w:rsidR="00243E5C" w:rsidRPr="00160E7B" w:rsidRDefault="00243E5C" w:rsidP="00243E5C">
            <w:pPr>
              <w:spacing w:after="0" w:line="240" w:lineRule="auto"/>
              <w:rPr>
                <w:szCs w:val="20"/>
              </w:rPr>
            </w:pPr>
            <w:r w:rsidRPr="00160E7B">
              <w:rPr>
                <w:szCs w:val="20"/>
              </w:rPr>
              <w:lastRenderedPageBreak/>
              <w:t xml:space="preserve">Section 1194.31 </w:t>
            </w:r>
            <w:hyperlink r:id="rId43" w:anchor="functionaldetails#functionaldetails" w:history="1">
              <w:r w:rsidRPr="00160E7B">
                <w:rPr>
                  <w:rStyle w:val="Hyperlink"/>
                  <w:szCs w:val="20"/>
                </w:rPr>
                <w:t>Functional Performance Criteria</w:t>
              </w:r>
            </w:hyperlink>
            <w:r w:rsidRPr="00160E7B">
              <w:rPr>
                <w:szCs w:val="20"/>
              </w:rPr>
              <w:t xml:space="preserve"> </w:t>
            </w:r>
          </w:p>
          <w:p w14:paraId="281F43D2" w14:textId="77777777" w:rsidR="00243E5C" w:rsidRPr="00160E7B" w:rsidRDefault="00243E5C" w:rsidP="00243E5C">
            <w:pPr>
              <w:spacing w:after="0" w:line="240" w:lineRule="auto"/>
              <w:rPr>
                <w:szCs w:val="20"/>
              </w:rPr>
            </w:pPr>
            <w:r w:rsidRPr="00160E7B">
              <w:rPr>
                <w:szCs w:val="20"/>
              </w:rPr>
              <w:t>(6 provisions)</w:t>
            </w:r>
          </w:p>
        </w:tc>
        <w:tc>
          <w:tcPr>
            <w:tcW w:w="620" w:type="pct"/>
            <w:vAlign w:val="center"/>
            <w:hideMark/>
          </w:tcPr>
          <w:p w14:paraId="52798C6E" w14:textId="77777777" w:rsidR="00243E5C" w:rsidRPr="00160E7B" w:rsidRDefault="00243E5C" w:rsidP="00243E5C">
            <w:pPr>
              <w:spacing w:after="0" w:line="240" w:lineRule="auto"/>
              <w:ind w:left="42"/>
              <w:jc w:val="center"/>
              <w:rPr>
                <w:szCs w:val="20"/>
              </w:rPr>
            </w:pPr>
            <w:r w:rsidRPr="00160E7B">
              <w:rPr>
                <w:szCs w:val="20"/>
              </w:rPr>
              <w:t>6</w:t>
            </w:r>
          </w:p>
        </w:tc>
        <w:tc>
          <w:tcPr>
            <w:tcW w:w="745" w:type="pct"/>
            <w:hideMark/>
          </w:tcPr>
          <w:p w14:paraId="1C0D3A32" w14:textId="77777777" w:rsidR="00243E5C" w:rsidRPr="00160E7B" w:rsidRDefault="00243E5C" w:rsidP="00243E5C">
            <w:pPr>
              <w:spacing w:after="0" w:line="240" w:lineRule="auto"/>
              <w:rPr>
                <w:szCs w:val="20"/>
              </w:rPr>
            </w:pPr>
            <w:r w:rsidRPr="00160E7B">
              <w:rPr>
                <w:szCs w:val="20"/>
              </w:rPr>
              <w:t>Functional performance criteria always apply.</w:t>
            </w:r>
          </w:p>
        </w:tc>
        <w:tc>
          <w:tcPr>
            <w:tcW w:w="295" w:type="pct"/>
            <w:vAlign w:val="center"/>
          </w:tcPr>
          <w:p w14:paraId="427E48A9" w14:textId="77777777" w:rsidR="00243E5C" w:rsidRPr="00160E7B" w:rsidRDefault="00243E5C" w:rsidP="00243E5C">
            <w:pPr>
              <w:spacing w:after="0" w:line="240" w:lineRule="auto"/>
              <w:jc w:val="center"/>
              <w:rPr>
                <w:szCs w:val="20"/>
              </w:rPr>
            </w:pPr>
          </w:p>
        </w:tc>
        <w:tc>
          <w:tcPr>
            <w:tcW w:w="360" w:type="pct"/>
            <w:vAlign w:val="center"/>
          </w:tcPr>
          <w:p w14:paraId="01B65397" w14:textId="77777777" w:rsidR="00243E5C" w:rsidRPr="00160E7B" w:rsidRDefault="00243E5C" w:rsidP="00243E5C">
            <w:pPr>
              <w:spacing w:after="0" w:line="240" w:lineRule="auto"/>
              <w:jc w:val="center"/>
              <w:rPr>
                <w:szCs w:val="20"/>
              </w:rPr>
            </w:pPr>
          </w:p>
        </w:tc>
        <w:tc>
          <w:tcPr>
            <w:tcW w:w="300" w:type="pct"/>
            <w:vAlign w:val="center"/>
          </w:tcPr>
          <w:p w14:paraId="4AB17350" w14:textId="77777777" w:rsidR="00243E5C" w:rsidRPr="00160E7B" w:rsidRDefault="00243E5C" w:rsidP="00243E5C">
            <w:pPr>
              <w:spacing w:after="0" w:line="240" w:lineRule="auto"/>
              <w:jc w:val="center"/>
              <w:rPr>
                <w:szCs w:val="20"/>
              </w:rPr>
            </w:pPr>
          </w:p>
        </w:tc>
        <w:tc>
          <w:tcPr>
            <w:tcW w:w="1770" w:type="pct"/>
          </w:tcPr>
          <w:p w14:paraId="14A1AB65" w14:textId="77777777" w:rsidR="00243E5C" w:rsidRPr="00160E7B" w:rsidRDefault="00243E5C" w:rsidP="00243E5C">
            <w:pPr>
              <w:spacing w:after="0" w:line="240" w:lineRule="auto"/>
              <w:rPr>
                <w:szCs w:val="20"/>
              </w:rPr>
            </w:pPr>
          </w:p>
        </w:tc>
      </w:tr>
      <w:tr w:rsidR="00243E5C" w:rsidRPr="00160E7B" w14:paraId="26DBB01A" w14:textId="77777777" w:rsidTr="009F7F8D">
        <w:trPr>
          <w:cantSplit/>
        </w:trPr>
        <w:tc>
          <w:tcPr>
            <w:tcW w:w="920" w:type="pct"/>
            <w:hideMark/>
          </w:tcPr>
          <w:p w14:paraId="399AFEDD" w14:textId="77777777" w:rsidR="00243E5C" w:rsidRPr="00160E7B" w:rsidRDefault="00243E5C" w:rsidP="00243E5C">
            <w:pPr>
              <w:spacing w:after="0" w:line="240" w:lineRule="auto"/>
              <w:rPr>
                <w:szCs w:val="20"/>
              </w:rPr>
            </w:pPr>
            <w:r w:rsidRPr="00160E7B">
              <w:rPr>
                <w:szCs w:val="20"/>
              </w:rPr>
              <w:t xml:space="preserve">Section 1194.41 </w:t>
            </w:r>
            <w:hyperlink r:id="rId44" w:anchor="informationdetails#informationdetails" w:history="1">
              <w:r w:rsidRPr="00160E7B">
                <w:rPr>
                  <w:rStyle w:val="Hyperlink"/>
                  <w:szCs w:val="20"/>
                </w:rPr>
                <w:t>Information, documentation, and support</w:t>
              </w:r>
            </w:hyperlink>
          </w:p>
          <w:p w14:paraId="0A302A0C" w14:textId="77777777" w:rsidR="00243E5C" w:rsidRPr="00160E7B" w:rsidRDefault="00243E5C" w:rsidP="00243E5C">
            <w:pPr>
              <w:spacing w:after="0" w:line="240" w:lineRule="auto"/>
              <w:rPr>
                <w:szCs w:val="20"/>
              </w:rPr>
            </w:pPr>
            <w:r w:rsidRPr="00160E7B">
              <w:rPr>
                <w:szCs w:val="20"/>
              </w:rPr>
              <w:t>(3 provisions)</w:t>
            </w:r>
          </w:p>
        </w:tc>
        <w:tc>
          <w:tcPr>
            <w:tcW w:w="620" w:type="pct"/>
            <w:vAlign w:val="center"/>
            <w:hideMark/>
          </w:tcPr>
          <w:p w14:paraId="74C9C5F4" w14:textId="77777777" w:rsidR="00243E5C" w:rsidRPr="00160E7B" w:rsidRDefault="00243E5C" w:rsidP="00243E5C">
            <w:pPr>
              <w:spacing w:after="0" w:line="240" w:lineRule="auto"/>
              <w:jc w:val="center"/>
              <w:rPr>
                <w:szCs w:val="20"/>
              </w:rPr>
            </w:pPr>
            <w:r w:rsidRPr="00160E7B">
              <w:rPr>
                <w:szCs w:val="20"/>
              </w:rPr>
              <w:t>0</w:t>
            </w:r>
          </w:p>
        </w:tc>
        <w:tc>
          <w:tcPr>
            <w:tcW w:w="745" w:type="pct"/>
          </w:tcPr>
          <w:p w14:paraId="7BBC194C" w14:textId="77777777" w:rsidR="00243E5C" w:rsidRPr="00160E7B" w:rsidRDefault="00243E5C" w:rsidP="00243E5C">
            <w:pPr>
              <w:spacing w:after="0" w:line="240" w:lineRule="auto"/>
              <w:rPr>
                <w:szCs w:val="20"/>
              </w:rPr>
            </w:pPr>
          </w:p>
        </w:tc>
        <w:tc>
          <w:tcPr>
            <w:tcW w:w="295" w:type="pct"/>
            <w:vAlign w:val="center"/>
          </w:tcPr>
          <w:p w14:paraId="7A237BF5" w14:textId="77777777" w:rsidR="00243E5C" w:rsidRPr="00160E7B" w:rsidRDefault="00243E5C" w:rsidP="00243E5C">
            <w:pPr>
              <w:spacing w:after="0" w:line="240" w:lineRule="auto"/>
              <w:jc w:val="center"/>
              <w:rPr>
                <w:szCs w:val="20"/>
              </w:rPr>
            </w:pPr>
          </w:p>
        </w:tc>
        <w:tc>
          <w:tcPr>
            <w:tcW w:w="360" w:type="pct"/>
            <w:vAlign w:val="center"/>
          </w:tcPr>
          <w:p w14:paraId="3E574FE1" w14:textId="77777777" w:rsidR="00243E5C" w:rsidRPr="00160E7B" w:rsidRDefault="00243E5C" w:rsidP="00243E5C">
            <w:pPr>
              <w:spacing w:after="0" w:line="240" w:lineRule="auto"/>
              <w:jc w:val="center"/>
              <w:rPr>
                <w:szCs w:val="20"/>
              </w:rPr>
            </w:pPr>
          </w:p>
        </w:tc>
        <w:tc>
          <w:tcPr>
            <w:tcW w:w="300" w:type="pct"/>
            <w:vAlign w:val="center"/>
          </w:tcPr>
          <w:p w14:paraId="36A0378A" w14:textId="77777777" w:rsidR="00243E5C" w:rsidRPr="00160E7B" w:rsidRDefault="00243E5C" w:rsidP="00243E5C">
            <w:pPr>
              <w:spacing w:after="0" w:line="240" w:lineRule="auto"/>
              <w:jc w:val="center"/>
              <w:rPr>
                <w:szCs w:val="20"/>
              </w:rPr>
            </w:pPr>
          </w:p>
        </w:tc>
        <w:tc>
          <w:tcPr>
            <w:tcW w:w="1770" w:type="pct"/>
          </w:tcPr>
          <w:p w14:paraId="3B7F89F1" w14:textId="77777777" w:rsidR="00243E5C" w:rsidRPr="00160E7B" w:rsidRDefault="00243E5C" w:rsidP="00243E5C">
            <w:pPr>
              <w:spacing w:after="0" w:line="240" w:lineRule="auto"/>
              <w:rPr>
                <w:szCs w:val="20"/>
              </w:rPr>
            </w:pPr>
          </w:p>
        </w:tc>
      </w:tr>
    </w:tbl>
    <w:p w14:paraId="54FFAF35" w14:textId="77777777" w:rsidR="00243E5C" w:rsidRPr="00160E7B" w:rsidRDefault="00243E5C" w:rsidP="00243E5C">
      <w:pPr>
        <w:keepNext/>
        <w:spacing w:before="240" w:after="0" w:line="240" w:lineRule="auto"/>
        <w:outlineLvl w:val="1"/>
        <w:rPr>
          <w:b/>
          <w:bCs/>
          <w:i/>
          <w:szCs w:val="20"/>
        </w:rPr>
      </w:pPr>
      <w:r w:rsidRPr="00160E7B">
        <w:rPr>
          <w:b/>
          <w:bCs/>
          <w:i/>
          <w:szCs w:val="20"/>
        </w:rPr>
        <w:t xml:space="preserve">Subpart B -- Technical Standards </w:t>
      </w:r>
    </w:p>
    <w:p w14:paraId="6FF17551" w14:textId="77777777" w:rsidR="00243E5C" w:rsidRPr="00160E7B" w:rsidRDefault="00243E5C" w:rsidP="00243E5C">
      <w:pPr>
        <w:spacing w:after="0" w:line="240" w:lineRule="auto"/>
        <w:rPr>
          <w:iCs/>
          <w:szCs w:val="20"/>
        </w:rPr>
      </w:pPr>
      <w:r w:rsidRPr="00160E7B">
        <w:rPr>
          <w:iCs/>
          <w:szCs w:val="20"/>
        </w:rPr>
        <w:t xml:space="preserve">Note: If there is a possibility that the provision applies, the default value is “Yes”.  </w:t>
      </w:r>
    </w:p>
    <w:p w14:paraId="1D2EA84D" w14:textId="77777777" w:rsidR="00243E5C" w:rsidRPr="00160E7B" w:rsidRDefault="00243E5C" w:rsidP="00243E5C">
      <w:pPr>
        <w:spacing w:after="0" w:line="240" w:lineRule="auto"/>
        <w:rPr>
          <w:iCs/>
          <w:szCs w:val="20"/>
        </w:rPr>
      </w:pPr>
    </w:p>
    <w:p w14:paraId="21FB5FD3" w14:textId="77777777" w:rsidR="00243E5C" w:rsidRPr="00160E7B" w:rsidRDefault="00243E5C" w:rsidP="00A55E00">
      <w:pPr>
        <w:numPr>
          <w:ilvl w:val="0"/>
          <w:numId w:val="40"/>
        </w:numPr>
        <w:spacing w:after="0" w:line="240" w:lineRule="auto"/>
        <w:rPr>
          <w:iCs/>
          <w:szCs w:val="20"/>
        </w:rPr>
      </w:pPr>
      <w:r w:rsidRPr="00160E7B">
        <w:rPr>
          <w:iCs/>
          <w:szCs w:val="20"/>
        </w:rPr>
        <w:t>Column one is the full text of the provision from the Standard.</w:t>
      </w:r>
    </w:p>
    <w:p w14:paraId="4397F0ED" w14:textId="77777777" w:rsidR="00243E5C" w:rsidRPr="00160E7B" w:rsidRDefault="00243E5C" w:rsidP="00A55E00">
      <w:pPr>
        <w:numPr>
          <w:ilvl w:val="0"/>
          <w:numId w:val="40"/>
        </w:numPr>
        <w:spacing w:after="0" w:line="240" w:lineRule="auto"/>
        <w:rPr>
          <w:iCs/>
          <w:szCs w:val="20"/>
        </w:rPr>
      </w:pPr>
      <w:r w:rsidRPr="00160E7B">
        <w:rPr>
          <w:iCs/>
          <w:szCs w:val="20"/>
        </w:rPr>
        <w:t>Column two documents the agency’s accessibility requirement based on common characteristics of the EIT deliverable.  Place a Yes or No in this column based on program need and actual characteristics of your expected deliverable (i.e., Is this provision seen as applicable to the expected deliverable?)</w:t>
      </w:r>
    </w:p>
    <w:p w14:paraId="370294AE" w14:textId="77777777" w:rsidR="00243E5C" w:rsidRPr="00160E7B" w:rsidRDefault="00243E5C" w:rsidP="00A55E00">
      <w:pPr>
        <w:numPr>
          <w:ilvl w:val="0"/>
          <w:numId w:val="40"/>
        </w:numPr>
        <w:spacing w:after="0" w:line="240" w:lineRule="auto"/>
        <w:rPr>
          <w:iCs/>
          <w:szCs w:val="20"/>
        </w:rPr>
      </w:pPr>
      <w:r w:rsidRPr="00160E7B">
        <w:rPr>
          <w:iCs/>
          <w:szCs w:val="20"/>
        </w:rPr>
        <w:t xml:space="preserve">Column three provides explanatory information about the provision to help both the agency in determining applicability and the vendor in providing accessibility information. </w:t>
      </w:r>
    </w:p>
    <w:p w14:paraId="790EB638" w14:textId="77777777" w:rsidR="00243E5C" w:rsidRPr="00160E7B" w:rsidRDefault="00243E5C" w:rsidP="00A55E00">
      <w:pPr>
        <w:numPr>
          <w:ilvl w:val="0"/>
          <w:numId w:val="40"/>
        </w:numPr>
        <w:spacing w:after="0" w:line="240" w:lineRule="auto"/>
        <w:rPr>
          <w:iCs/>
          <w:szCs w:val="20"/>
        </w:rPr>
      </w:pPr>
      <w:r w:rsidRPr="00160E7B">
        <w:rPr>
          <w:iCs/>
          <w:szCs w:val="20"/>
        </w:rPr>
        <w:t>Column four is for the vendor to check off whether the deliverable meets, partially meets or does not meet the specific provision.</w:t>
      </w:r>
    </w:p>
    <w:p w14:paraId="44716879" w14:textId="77777777" w:rsidR="00243E5C" w:rsidRPr="00160E7B" w:rsidRDefault="00243E5C" w:rsidP="00A55E00">
      <w:pPr>
        <w:numPr>
          <w:ilvl w:val="0"/>
          <w:numId w:val="40"/>
        </w:numPr>
        <w:spacing w:after="0" w:line="240" w:lineRule="auto"/>
        <w:rPr>
          <w:iCs/>
          <w:szCs w:val="20"/>
        </w:rPr>
      </w:pPr>
      <w:r w:rsidRPr="00160E7B">
        <w:rPr>
          <w:iCs/>
          <w:szCs w:val="20"/>
        </w:rPr>
        <w:t>Column five is for the vendor to provide an explanation of how the deliverable meets or does not meet the specific provision.  It is also an opportunity to explain why a deliverable does not have an applicable feature or why it has a feature that was not identified as applicable.</w:t>
      </w:r>
    </w:p>
    <w:p w14:paraId="4DC1B39C"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1194.21 Software applications and operating systems</w:t>
      </w:r>
    </w:p>
    <w:p w14:paraId="1B1456B8" w14:textId="77777777" w:rsidR="00243E5C" w:rsidRPr="00160E7B" w:rsidRDefault="00243E5C" w:rsidP="00243E5C">
      <w:pPr>
        <w:spacing w:after="0" w:line="240" w:lineRule="auto"/>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430D0991" w14:textId="77777777" w:rsidTr="009F7F8D">
        <w:trPr>
          <w:cantSplit/>
        </w:trPr>
        <w:tc>
          <w:tcPr>
            <w:tcW w:w="930" w:type="pct"/>
            <w:vAlign w:val="center"/>
            <w:hideMark/>
          </w:tcPr>
          <w:p w14:paraId="764F8BA9" w14:textId="77777777" w:rsidR="00243E5C" w:rsidRPr="00160E7B" w:rsidRDefault="00243E5C" w:rsidP="00243E5C">
            <w:pPr>
              <w:spacing w:after="0" w:line="240" w:lineRule="auto"/>
              <w:jc w:val="center"/>
              <w:rPr>
                <w:szCs w:val="20"/>
              </w:rPr>
            </w:pPr>
            <w:r w:rsidRPr="00160E7B">
              <w:rPr>
                <w:b/>
                <w:bCs/>
                <w:szCs w:val="20"/>
              </w:rPr>
              <w:t>Provision Text</w:t>
            </w:r>
            <w:r w:rsidRPr="00160E7B">
              <w:rPr>
                <w:szCs w:val="20"/>
              </w:rPr>
              <w:t xml:space="preserve"> </w:t>
            </w:r>
          </w:p>
        </w:tc>
        <w:tc>
          <w:tcPr>
            <w:tcW w:w="545" w:type="pct"/>
            <w:vAlign w:val="center"/>
            <w:hideMark/>
          </w:tcPr>
          <w:p w14:paraId="64ADC2C9" w14:textId="77777777" w:rsidR="00243E5C" w:rsidRPr="00160E7B" w:rsidRDefault="00243E5C" w:rsidP="00243E5C">
            <w:pPr>
              <w:spacing w:after="0" w:line="240" w:lineRule="auto"/>
              <w:jc w:val="center"/>
              <w:rPr>
                <w:szCs w:val="20"/>
              </w:rPr>
            </w:pPr>
            <w:r w:rsidRPr="00160E7B">
              <w:rPr>
                <w:b/>
                <w:bCs/>
                <w:szCs w:val="20"/>
              </w:rPr>
              <w:t>Applicable</w:t>
            </w:r>
            <w:r w:rsidRPr="00160E7B">
              <w:rPr>
                <w:szCs w:val="20"/>
              </w:rPr>
              <w:t xml:space="preserve"> </w:t>
            </w:r>
          </w:p>
        </w:tc>
        <w:tc>
          <w:tcPr>
            <w:tcW w:w="1065" w:type="pct"/>
            <w:vAlign w:val="center"/>
            <w:hideMark/>
          </w:tcPr>
          <w:p w14:paraId="7916848A" w14:textId="77777777" w:rsidR="00243E5C" w:rsidRPr="00160E7B" w:rsidRDefault="00243E5C" w:rsidP="00243E5C">
            <w:pPr>
              <w:spacing w:after="0" w:line="240" w:lineRule="auto"/>
              <w:jc w:val="center"/>
              <w:rPr>
                <w:b/>
                <w:bCs/>
                <w:szCs w:val="20"/>
              </w:rPr>
            </w:pPr>
            <w:r w:rsidRPr="00160E7B">
              <w:rPr>
                <w:b/>
                <w:bCs/>
                <w:szCs w:val="20"/>
              </w:rPr>
              <w:t>Notes</w:t>
            </w:r>
          </w:p>
        </w:tc>
        <w:tc>
          <w:tcPr>
            <w:tcW w:w="955" w:type="pct"/>
            <w:vAlign w:val="center"/>
            <w:hideMark/>
          </w:tcPr>
          <w:p w14:paraId="6FE79512" w14:textId="77777777" w:rsidR="00243E5C" w:rsidRPr="00160E7B" w:rsidRDefault="00243E5C" w:rsidP="00243E5C">
            <w:pPr>
              <w:spacing w:after="0" w:line="240" w:lineRule="auto"/>
              <w:jc w:val="center"/>
              <w:rPr>
                <w:b/>
                <w:bCs/>
                <w:szCs w:val="20"/>
              </w:rPr>
            </w:pPr>
            <w:r w:rsidRPr="00160E7B">
              <w:rPr>
                <w:b/>
                <w:bCs/>
                <w:szCs w:val="20"/>
              </w:rPr>
              <w:t xml:space="preserve">How does the EIT meet this requirement? </w:t>
            </w:r>
          </w:p>
        </w:tc>
        <w:tc>
          <w:tcPr>
            <w:tcW w:w="1815" w:type="pct"/>
            <w:vAlign w:val="center"/>
            <w:hideMark/>
          </w:tcPr>
          <w:p w14:paraId="224EC5F5" w14:textId="77777777" w:rsidR="00243E5C" w:rsidRPr="00160E7B" w:rsidRDefault="00243E5C" w:rsidP="00243E5C">
            <w:pPr>
              <w:spacing w:after="0" w:line="240" w:lineRule="auto"/>
              <w:jc w:val="center"/>
              <w:rPr>
                <w:b/>
                <w:bCs/>
                <w:szCs w:val="20"/>
              </w:rPr>
            </w:pPr>
            <w:r w:rsidRPr="00160E7B">
              <w:rPr>
                <w:b/>
                <w:bCs/>
                <w:szCs w:val="20"/>
              </w:rPr>
              <w:t>Please explain</w:t>
            </w:r>
          </w:p>
        </w:tc>
      </w:tr>
      <w:tr w:rsidR="00243E5C" w:rsidRPr="00160E7B" w14:paraId="528FA44B" w14:textId="77777777" w:rsidTr="009F7F8D">
        <w:trPr>
          <w:cantSplit/>
        </w:trPr>
        <w:tc>
          <w:tcPr>
            <w:tcW w:w="1430" w:type="pct"/>
            <w:hideMark/>
          </w:tcPr>
          <w:p w14:paraId="6634D70A" w14:textId="77777777" w:rsidR="00243E5C" w:rsidRPr="00160E7B" w:rsidRDefault="00243E5C" w:rsidP="00243E5C">
            <w:pPr>
              <w:spacing w:after="0" w:line="240" w:lineRule="auto"/>
              <w:rPr>
                <w:szCs w:val="20"/>
              </w:rPr>
            </w:pPr>
            <w:r w:rsidRPr="00160E7B">
              <w:rPr>
                <w:szCs w:val="20"/>
              </w:rPr>
              <w:t>(a) When software is designed to run on a system that has a keyboard, product functions shall be executable from a keyboard where the function itself or the result of performing a function can be discerned textually.</w:t>
            </w:r>
          </w:p>
        </w:tc>
        <w:tc>
          <w:tcPr>
            <w:tcW w:w="572" w:type="pct"/>
            <w:vAlign w:val="center"/>
          </w:tcPr>
          <w:p w14:paraId="142A92E5" w14:textId="77777777" w:rsidR="00243E5C" w:rsidRPr="00160E7B" w:rsidRDefault="00243E5C" w:rsidP="00243E5C">
            <w:pPr>
              <w:spacing w:after="0" w:line="240" w:lineRule="auto"/>
              <w:jc w:val="center"/>
              <w:rPr>
                <w:szCs w:val="20"/>
              </w:rPr>
            </w:pPr>
          </w:p>
        </w:tc>
        <w:tc>
          <w:tcPr>
            <w:tcW w:w="1069" w:type="pct"/>
          </w:tcPr>
          <w:p w14:paraId="4052231F" w14:textId="77777777" w:rsidR="00243E5C" w:rsidRPr="00160E7B" w:rsidRDefault="00243E5C" w:rsidP="00243E5C">
            <w:pPr>
              <w:spacing w:after="0" w:line="240" w:lineRule="auto"/>
              <w:rPr>
                <w:szCs w:val="20"/>
              </w:rPr>
            </w:pPr>
          </w:p>
        </w:tc>
        <w:tc>
          <w:tcPr>
            <w:tcW w:w="826" w:type="pct"/>
            <w:vAlign w:val="center"/>
            <w:hideMark/>
          </w:tcPr>
          <w:p w14:paraId="2A1A447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4CC23C49" w14:textId="77777777" w:rsidR="00243E5C" w:rsidRPr="00160E7B" w:rsidRDefault="00243E5C" w:rsidP="00243E5C">
            <w:pPr>
              <w:spacing w:after="0" w:line="240" w:lineRule="auto"/>
              <w:rPr>
                <w:szCs w:val="20"/>
              </w:rPr>
            </w:pPr>
          </w:p>
        </w:tc>
      </w:tr>
      <w:tr w:rsidR="00243E5C" w:rsidRPr="00160E7B" w14:paraId="442F6429" w14:textId="77777777" w:rsidTr="009F7F8D">
        <w:trPr>
          <w:cantSplit/>
        </w:trPr>
        <w:tc>
          <w:tcPr>
            <w:tcW w:w="1430" w:type="pct"/>
            <w:hideMark/>
          </w:tcPr>
          <w:p w14:paraId="6B9EC109" w14:textId="77777777" w:rsidR="00243E5C" w:rsidRPr="00160E7B" w:rsidRDefault="00243E5C" w:rsidP="00243E5C">
            <w:pPr>
              <w:spacing w:after="0" w:line="240" w:lineRule="auto"/>
              <w:rPr>
                <w:szCs w:val="20"/>
              </w:rPr>
            </w:pPr>
            <w:r w:rsidRPr="00160E7B">
              <w:rPr>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572" w:type="pct"/>
            <w:vAlign w:val="center"/>
          </w:tcPr>
          <w:p w14:paraId="446076C6" w14:textId="77777777" w:rsidR="00243E5C" w:rsidRPr="00160E7B" w:rsidRDefault="00243E5C" w:rsidP="00243E5C">
            <w:pPr>
              <w:spacing w:after="0" w:line="240" w:lineRule="auto"/>
              <w:jc w:val="center"/>
              <w:rPr>
                <w:szCs w:val="20"/>
              </w:rPr>
            </w:pPr>
          </w:p>
        </w:tc>
        <w:tc>
          <w:tcPr>
            <w:tcW w:w="1069" w:type="pct"/>
          </w:tcPr>
          <w:p w14:paraId="43B95130" w14:textId="77777777" w:rsidR="00243E5C" w:rsidRPr="00160E7B" w:rsidRDefault="00243E5C" w:rsidP="00243E5C">
            <w:pPr>
              <w:spacing w:after="0" w:line="240" w:lineRule="auto"/>
              <w:rPr>
                <w:szCs w:val="20"/>
              </w:rPr>
            </w:pPr>
          </w:p>
        </w:tc>
        <w:tc>
          <w:tcPr>
            <w:tcW w:w="826" w:type="pct"/>
            <w:vAlign w:val="center"/>
            <w:hideMark/>
          </w:tcPr>
          <w:p w14:paraId="376C6E5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55D0BEAA" w14:textId="77777777" w:rsidR="00243E5C" w:rsidRPr="00160E7B" w:rsidRDefault="00243E5C" w:rsidP="00243E5C">
            <w:pPr>
              <w:spacing w:after="0" w:line="240" w:lineRule="auto"/>
              <w:rPr>
                <w:szCs w:val="20"/>
              </w:rPr>
            </w:pPr>
          </w:p>
        </w:tc>
      </w:tr>
      <w:tr w:rsidR="00243E5C" w:rsidRPr="00160E7B" w14:paraId="1029EDF8" w14:textId="77777777" w:rsidTr="009F7F8D">
        <w:trPr>
          <w:cantSplit/>
        </w:trPr>
        <w:tc>
          <w:tcPr>
            <w:tcW w:w="1430" w:type="pct"/>
            <w:hideMark/>
          </w:tcPr>
          <w:p w14:paraId="69226204" w14:textId="77777777" w:rsidR="00243E5C" w:rsidRPr="00160E7B" w:rsidRDefault="00243E5C" w:rsidP="00243E5C">
            <w:pPr>
              <w:spacing w:after="0" w:line="240" w:lineRule="auto"/>
              <w:rPr>
                <w:szCs w:val="20"/>
              </w:rPr>
            </w:pPr>
            <w:r w:rsidRPr="00160E7B">
              <w:rPr>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572" w:type="pct"/>
            <w:vAlign w:val="center"/>
          </w:tcPr>
          <w:p w14:paraId="67172D96" w14:textId="77777777" w:rsidR="00243E5C" w:rsidRPr="00160E7B" w:rsidRDefault="00243E5C" w:rsidP="00243E5C">
            <w:pPr>
              <w:spacing w:after="0" w:line="240" w:lineRule="auto"/>
              <w:jc w:val="center"/>
              <w:rPr>
                <w:szCs w:val="20"/>
              </w:rPr>
            </w:pPr>
          </w:p>
        </w:tc>
        <w:tc>
          <w:tcPr>
            <w:tcW w:w="1069" w:type="pct"/>
          </w:tcPr>
          <w:p w14:paraId="7F3CB02D" w14:textId="77777777" w:rsidR="00243E5C" w:rsidRPr="00160E7B" w:rsidRDefault="00243E5C" w:rsidP="00243E5C">
            <w:pPr>
              <w:spacing w:after="0" w:line="240" w:lineRule="auto"/>
              <w:rPr>
                <w:szCs w:val="20"/>
              </w:rPr>
            </w:pPr>
          </w:p>
        </w:tc>
        <w:tc>
          <w:tcPr>
            <w:tcW w:w="826" w:type="pct"/>
            <w:vAlign w:val="center"/>
            <w:hideMark/>
          </w:tcPr>
          <w:p w14:paraId="563FA2A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624F1D75" w14:textId="77777777" w:rsidR="00243E5C" w:rsidRPr="00160E7B" w:rsidRDefault="00243E5C" w:rsidP="00243E5C">
            <w:pPr>
              <w:spacing w:after="0" w:line="240" w:lineRule="auto"/>
              <w:rPr>
                <w:szCs w:val="20"/>
              </w:rPr>
            </w:pPr>
          </w:p>
        </w:tc>
      </w:tr>
      <w:tr w:rsidR="00243E5C" w:rsidRPr="00160E7B" w14:paraId="07B68911" w14:textId="77777777" w:rsidTr="009F7F8D">
        <w:trPr>
          <w:cantSplit/>
        </w:trPr>
        <w:tc>
          <w:tcPr>
            <w:tcW w:w="1430" w:type="pct"/>
            <w:hideMark/>
          </w:tcPr>
          <w:p w14:paraId="339AFC1E" w14:textId="77777777" w:rsidR="00243E5C" w:rsidRPr="00160E7B" w:rsidRDefault="00243E5C" w:rsidP="00243E5C">
            <w:pPr>
              <w:spacing w:after="0" w:line="240" w:lineRule="auto"/>
              <w:rPr>
                <w:szCs w:val="20"/>
              </w:rPr>
            </w:pPr>
            <w:r w:rsidRPr="00160E7B">
              <w:rPr>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572" w:type="pct"/>
            <w:vAlign w:val="center"/>
          </w:tcPr>
          <w:p w14:paraId="5BC6C724" w14:textId="77777777" w:rsidR="00243E5C" w:rsidRPr="00160E7B" w:rsidRDefault="00243E5C" w:rsidP="00243E5C">
            <w:pPr>
              <w:spacing w:after="0" w:line="240" w:lineRule="auto"/>
              <w:jc w:val="center"/>
              <w:rPr>
                <w:szCs w:val="20"/>
              </w:rPr>
            </w:pPr>
          </w:p>
        </w:tc>
        <w:tc>
          <w:tcPr>
            <w:tcW w:w="1069" w:type="pct"/>
          </w:tcPr>
          <w:p w14:paraId="73D28B6A" w14:textId="77777777" w:rsidR="00243E5C" w:rsidRPr="00160E7B" w:rsidRDefault="00243E5C" w:rsidP="00243E5C">
            <w:pPr>
              <w:spacing w:after="0" w:line="240" w:lineRule="auto"/>
              <w:rPr>
                <w:szCs w:val="20"/>
              </w:rPr>
            </w:pPr>
          </w:p>
        </w:tc>
        <w:tc>
          <w:tcPr>
            <w:tcW w:w="826" w:type="pct"/>
            <w:vAlign w:val="center"/>
            <w:hideMark/>
          </w:tcPr>
          <w:p w14:paraId="6F3B4B7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50CA9B59" w14:textId="77777777" w:rsidR="00243E5C" w:rsidRPr="00160E7B" w:rsidRDefault="00243E5C" w:rsidP="00243E5C">
            <w:pPr>
              <w:spacing w:after="0" w:line="240" w:lineRule="auto"/>
              <w:rPr>
                <w:szCs w:val="20"/>
              </w:rPr>
            </w:pPr>
          </w:p>
        </w:tc>
      </w:tr>
      <w:tr w:rsidR="00243E5C" w:rsidRPr="00160E7B" w14:paraId="349D9134" w14:textId="77777777" w:rsidTr="009F7F8D">
        <w:trPr>
          <w:cantSplit/>
        </w:trPr>
        <w:tc>
          <w:tcPr>
            <w:tcW w:w="1430" w:type="pct"/>
            <w:hideMark/>
          </w:tcPr>
          <w:p w14:paraId="00B4FB97" w14:textId="77777777" w:rsidR="00243E5C" w:rsidRPr="00160E7B" w:rsidRDefault="00243E5C" w:rsidP="00243E5C">
            <w:pPr>
              <w:spacing w:after="0" w:line="240" w:lineRule="auto"/>
              <w:rPr>
                <w:szCs w:val="20"/>
              </w:rPr>
            </w:pPr>
            <w:r w:rsidRPr="00160E7B">
              <w:rPr>
                <w:szCs w:val="20"/>
              </w:rPr>
              <w:t>(e) When bitmap images are used to identify controls, status indicators, or other programmatic elements, the meaning assigned to those images shall be consistent throughout an application's performance.</w:t>
            </w:r>
          </w:p>
        </w:tc>
        <w:tc>
          <w:tcPr>
            <w:tcW w:w="572" w:type="pct"/>
            <w:vAlign w:val="center"/>
          </w:tcPr>
          <w:p w14:paraId="3A247BFD" w14:textId="77777777" w:rsidR="00243E5C" w:rsidRPr="00160E7B" w:rsidRDefault="00243E5C" w:rsidP="00243E5C">
            <w:pPr>
              <w:spacing w:after="0" w:line="240" w:lineRule="auto"/>
              <w:jc w:val="center"/>
              <w:rPr>
                <w:szCs w:val="20"/>
              </w:rPr>
            </w:pPr>
          </w:p>
        </w:tc>
        <w:tc>
          <w:tcPr>
            <w:tcW w:w="1069" w:type="pct"/>
          </w:tcPr>
          <w:p w14:paraId="24B5723A" w14:textId="77777777" w:rsidR="00243E5C" w:rsidRPr="00160E7B" w:rsidRDefault="00243E5C" w:rsidP="00243E5C">
            <w:pPr>
              <w:spacing w:after="0" w:line="240" w:lineRule="auto"/>
              <w:rPr>
                <w:szCs w:val="20"/>
              </w:rPr>
            </w:pPr>
          </w:p>
        </w:tc>
        <w:tc>
          <w:tcPr>
            <w:tcW w:w="826" w:type="pct"/>
            <w:vAlign w:val="center"/>
            <w:hideMark/>
          </w:tcPr>
          <w:p w14:paraId="5FEBEDC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790E4C99" w14:textId="77777777" w:rsidR="00243E5C" w:rsidRPr="00160E7B" w:rsidRDefault="00243E5C" w:rsidP="00243E5C">
            <w:pPr>
              <w:spacing w:after="0" w:line="240" w:lineRule="auto"/>
              <w:rPr>
                <w:szCs w:val="20"/>
              </w:rPr>
            </w:pPr>
          </w:p>
        </w:tc>
      </w:tr>
      <w:tr w:rsidR="00243E5C" w:rsidRPr="00160E7B" w14:paraId="3A68A1FB" w14:textId="77777777" w:rsidTr="009F7F8D">
        <w:trPr>
          <w:cantSplit/>
        </w:trPr>
        <w:tc>
          <w:tcPr>
            <w:tcW w:w="1430" w:type="pct"/>
            <w:hideMark/>
          </w:tcPr>
          <w:p w14:paraId="1BD8490A" w14:textId="77777777" w:rsidR="00243E5C" w:rsidRPr="00160E7B" w:rsidRDefault="00243E5C" w:rsidP="00243E5C">
            <w:pPr>
              <w:spacing w:after="0" w:line="240" w:lineRule="auto"/>
              <w:rPr>
                <w:szCs w:val="20"/>
              </w:rPr>
            </w:pPr>
            <w:r w:rsidRPr="00160E7B">
              <w:rPr>
                <w:szCs w:val="20"/>
              </w:rPr>
              <w:t>(f) Textual information shall be provided through operating system functions for displaying text. The minimum information that shall be made available is text content, text input caret location, and text attributes.</w:t>
            </w:r>
          </w:p>
        </w:tc>
        <w:tc>
          <w:tcPr>
            <w:tcW w:w="572" w:type="pct"/>
            <w:vAlign w:val="center"/>
          </w:tcPr>
          <w:p w14:paraId="5376D39B" w14:textId="77777777" w:rsidR="00243E5C" w:rsidRPr="00160E7B" w:rsidRDefault="00243E5C" w:rsidP="00243E5C">
            <w:pPr>
              <w:spacing w:after="0" w:line="240" w:lineRule="auto"/>
              <w:jc w:val="center"/>
              <w:rPr>
                <w:szCs w:val="20"/>
              </w:rPr>
            </w:pPr>
          </w:p>
        </w:tc>
        <w:tc>
          <w:tcPr>
            <w:tcW w:w="1069" w:type="pct"/>
          </w:tcPr>
          <w:p w14:paraId="10A0CC62" w14:textId="77777777" w:rsidR="00243E5C" w:rsidRPr="00160E7B" w:rsidRDefault="00243E5C" w:rsidP="00243E5C">
            <w:pPr>
              <w:spacing w:after="0" w:line="240" w:lineRule="auto"/>
              <w:rPr>
                <w:szCs w:val="20"/>
              </w:rPr>
            </w:pPr>
          </w:p>
        </w:tc>
        <w:tc>
          <w:tcPr>
            <w:tcW w:w="826" w:type="pct"/>
            <w:vAlign w:val="center"/>
            <w:hideMark/>
          </w:tcPr>
          <w:p w14:paraId="03CD94B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00CFAE91" w14:textId="77777777" w:rsidR="00243E5C" w:rsidRPr="00160E7B" w:rsidRDefault="00243E5C" w:rsidP="00243E5C">
            <w:pPr>
              <w:spacing w:after="0" w:line="240" w:lineRule="auto"/>
              <w:rPr>
                <w:szCs w:val="20"/>
              </w:rPr>
            </w:pPr>
          </w:p>
        </w:tc>
      </w:tr>
      <w:tr w:rsidR="00243E5C" w:rsidRPr="00160E7B" w14:paraId="467792E7" w14:textId="77777777" w:rsidTr="009F7F8D">
        <w:trPr>
          <w:cantSplit/>
        </w:trPr>
        <w:tc>
          <w:tcPr>
            <w:tcW w:w="1430" w:type="pct"/>
            <w:hideMark/>
          </w:tcPr>
          <w:p w14:paraId="5B1AE197" w14:textId="77777777" w:rsidR="00243E5C" w:rsidRPr="00160E7B" w:rsidRDefault="00243E5C" w:rsidP="00243E5C">
            <w:pPr>
              <w:spacing w:after="0" w:line="240" w:lineRule="auto"/>
              <w:rPr>
                <w:szCs w:val="20"/>
              </w:rPr>
            </w:pPr>
            <w:r w:rsidRPr="00160E7B">
              <w:rPr>
                <w:szCs w:val="20"/>
              </w:rPr>
              <w:lastRenderedPageBreak/>
              <w:t>(g) Applications shall not override user selected contrast and color selections and other individual display attributes.</w:t>
            </w:r>
          </w:p>
        </w:tc>
        <w:tc>
          <w:tcPr>
            <w:tcW w:w="572" w:type="pct"/>
            <w:vAlign w:val="center"/>
          </w:tcPr>
          <w:p w14:paraId="314D4722" w14:textId="77777777" w:rsidR="00243E5C" w:rsidRPr="00160E7B" w:rsidRDefault="00243E5C" w:rsidP="00243E5C">
            <w:pPr>
              <w:spacing w:after="0" w:line="240" w:lineRule="auto"/>
              <w:jc w:val="center"/>
              <w:rPr>
                <w:szCs w:val="20"/>
              </w:rPr>
            </w:pPr>
          </w:p>
        </w:tc>
        <w:tc>
          <w:tcPr>
            <w:tcW w:w="1069" w:type="pct"/>
          </w:tcPr>
          <w:p w14:paraId="7CAE9EB1" w14:textId="77777777" w:rsidR="00243E5C" w:rsidRPr="00160E7B" w:rsidRDefault="00243E5C" w:rsidP="00243E5C">
            <w:pPr>
              <w:spacing w:after="0" w:line="240" w:lineRule="auto"/>
              <w:rPr>
                <w:szCs w:val="20"/>
              </w:rPr>
            </w:pPr>
          </w:p>
        </w:tc>
        <w:tc>
          <w:tcPr>
            <w:tcW w:w="826" w:type="pct"/>
            <w:vAlign w:val="center"/>
            <w:hideMark/>
          </w:tcPr>
          <w:p w14:paraId="520AE71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0750EBED" w14:textId="77777777" w:rsidR="00243E5C" w:rsidRPr="00160E7B" w:rsidRDefault="00243E5C" w:rsidP="00243E5C">
            <w:pPr>
              <w:spacing w:after="0" w:line="240" w:lineRule="auto"/>
              <w:rPr>
                <w:szCs w:val="20"/>
              </w:rPr>
            </w:pPr>
          </w:p>
        </w:tc>
      </w:tr>
      <w:tr w:rsidR="00243E5C" w:rsidRPr="00160E7B" w14:paraId="073E7C0A" w14:textId="77777777" w:rsidTr="009F7F8D">
        <w:trPr>
          <w:cantSplit/>
        </w:trPr>
        <w:tc>
          <w:tcPr>
            <w:tcW w:w="1430" w:type="pct"/>
            <w:hideMark/>
          </w:tcPr>
          <w:p w14:paraId="744B7D69" w14:textId="77777777" w:rsidR="00243E5C" w:rsidRPr="00160E7B" w:rsidRDefault="00243E5C" w:rsidP="00243E5C">
            <w:pPr>
              <w:spacing w:after="0" w:line="240" w:lineRule="auto"/>
              <w:rPr>
                <w:szCs w:val="20"/>
              </w:rPr>
            </w:pPr>
            <w:r w:rsidRPr="00160E7B">
              <w:rPr>
                <w:szCs w:val="20"/>
              </w:rPr>
              <w:t>(h) When animation is displayed, the information shall be displayable in at least one non-animated presentation mode at the option of the user.</w:t>
            </w:r>
          </w:p>
        </w:tc>
        <w:tc>
          <w:tcPr>
            <w:tcW w:w="572" w:type="pct"/>
            <w:vAlign w:val="center"/>
          </w:tcPr>
          <w:p w14:paraId="0F1708A7" w14:textId="77777777" w:rsidR="00243E5C" w:rsidRPr="00160E7B" w:rsidRDefault="00243E5C" w:rsidP="00243E5C">
            <w:pPr>
              <w:spacing w:after="0" w:line="240" w:lineRule="auto"/>
              <w:jc w:val="center"/>
              <w:rPr>
                <w:szCs w:val="20"/>
              </w:rPr>
            </w:pPr>
          </w:p>
        </w:tc>
        <w:tc>
          <w:tcPr>
            <w:tcW w:w="1069" w:type="pct"/>
          </w:tcPr>
          <w:p w14:paraId="01B3AA8A" w14:textId="77777777" w:rsidR="00243E5C" w:rsidRPr="00160E7B" w:rsidRDefault="00243E5C" w:rsidP="00243E5C">
            <w:pPr>
              <w:spacing w:after="0" w:line="240" w:lineRule="auto"/>
              <w:rPr>
                <w:szCs w:val="20"/>
              </w:rPr>
            </w:pPr>
          </w:p>
        </w:tc>
        <w:tc>
          <w:tcPr>
            <w:tcW w:w="826" w:type="pct"/>
            <w:vAlign w:val="center"/>
            <w:hideMark/>
          </w:tcPr>
          <w:p w14:paraId="64A228A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3BFD80AF" w14:textId="77777777" w:rsidR="00243E5C" w:rsidRPr="00160E7B" w:rsidRDefault="00243E5C" w:rsidP="00243E5C">
            <w:pPr>
              <w:spacing w:after="0" w:line="240" w:lineRule="auto"/>
              <w:rPr>
                <w:szCs w:val="20"/>
              </w:rPr>
            </w:pPr>
          </w:p>
        </w:tc>
      </w:tr>
      <w:tr w:rsidR="00243E5C" w:rsidRPr="00160E7B" w14:paraId="03EE59D8" w14:textId="77777777" w:rsidTr="009F7F8D">
        <w:trPr>
          <w:cantSplit/>
        </w:trPr>
        <w:tc>
          <w:tcPr>
            <w:tcW w:w="1430" w:type="pct"/>
            <w:hideMark/>
          </w:tcPr>
          <w:p w14:paraId="03294389" w14:textId="77777777" w:rsidR="00243E5C" w:rsidRPr="00160E7B" w:rsidRDefault="00243E5C" w:rsidP="00243E5C">
            <w:pPr>
              <w:spacing w:after="0" w:line="240" w:lineRule="auto"/>
              <w:rPr>
                <w:szCs w:val="20"/>
              </w:rPr>
            </w:pPr>
            <w:r w:rsidRPr="00160E7B">
              <w:rPr>
                <w:szCs w:val="20"/>
              </w:rPr>
              <w:t>(i) Color coding shall not be used as the only means of conveying information, indicating an action, prompting a response, or distinguishing a visual element.</w:t>
            </w:r>
          </w:p>
        </w:tc>
        <w:tc>
          <w:tcPr>
            <w:tcW w:w="572" w:type="pct"/>
            <w:vAlign w:val="center"/>
          </w:tcPr>
          <w:p w14:paraId="61107F36" w14:textId="77777777" w:rsidR="00243E5C" w:rsidRPr="00160E7B" w:rsidRDefault="00243E5C" w:rsidP="00243E5C">
            <w:pPr>
              <w:spacing w:after="0" w:line="240" w:lineRule="auto"/>
              <w:jc w:val="center"/>
              <w:rPr>
                <w:szCs w:val="20"/>
              </w:rPr>
            </w:pPr>
          </w:p>
        </w:tc>
        <w:tc>
          <w:tcPr>
            <w:tcW w:w="1069" w:type="pct"/>
          </w:tcPr>
          <w:p w14:paraId="50ED2D69" w14:textId="77777777" w:rsidR="00243E5C" w:rsidRPr="00160E7B" w:rsidRDefault="00243E5C" w:rsidP="00243E5C">
            <w:pPr>
              <w:spacing w:after="0" w:line="240" w:lineRule="auto"/>
              <w:rPr>
                <w:szCs w:val="20"/>
              </w:rPr>
            </w:pPr>
          </w:p>
        </w:tc>
        <w:tc>
          <w:tcPr>
            <w:tcW w:w="826" w:type="pct"/>
            <w:vAlign w:val="center"/>
            <w:hideMark/>
          </w:tcPr>
          <w:p w14:paraId="35F3EA1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6969339F" w14:textId="77777777" w:rsidR="00243E5C" w:rsidRPr="00160E7B" w:rsidRDefault="00243E5C" w:rsidP="00243E5C">
            <w:pPr>
              <w:spacing w:after="0" w:line="240" w:lineRule="auto"/>
              <w:rPr>
                <w:szCs w:val="20"/>
              </w:rPr>
            </w:pPr>
          </w:p>
        </w:tc>
      </w:tr>
      <w:tr w:rsidR="00243E5C" w:rsidRPr="00160E7B" w14:paraId="181E580D" w14:textId="77777777" w:rsidTr="009F7F8D">
        <w:trPr>
          <w:cantSplit/>
        </w:trPr>
        <w:tc>
          <w:tcPr>
            <w:tcW w:w="1430" w:type="pct"/>
            <w:hideMark/>
          </w:tcPr>
          <w:p w14:paraId="69F96957" w14:textId="77777777" w:rsidR="00243E5C" w:rsidRPr="00160E7B" w:rsidRDefault="00243E5C" w:rsidP="00243E5C">
            <w:pPr>
              <w:spacing w:after="0" w:line="240" w:lineRule="auto"/>
              <w:rPr>
                <w:szCs w:val="20"/>
              </w:rPr>
            </w:pPr>
            <w:r w:rsidRPr="00160E7B">
              <w:rPr>
                <w:szCs w:val="20"/>
              </w:rPr>
              <w:t>(j) When a product permits a user to adjust color and contrast settings, a variety of color selections capable of producing a range of contrast levels shall be provided.</w:t>
            </w:r>
          </w:p>
        </w:tc>
        <w:tc>
          <w:tcPr>
            <w:tcW w:w="572" w:type="pct"/>
            <w:vAlign w:val="center"/>
          </w:tcPr>
          <w:p w14:paraId="204B1F73" w14:textId="77777777" w:rsidR="00243E5C" w:rsidRPr="00160E7B" w:rsidRDefault="00243E5C" w:rsidP="00243E5C">
            <w:pPr>
              <w:spacing w:after="0" w:line="240" w:lineRule="auto"/>
              <w:jc w:val="center"/>
              <w:rPr>
                <w:szCs w:val="20"/>
              </w:rPr>
            </w:pPr>
          </w:p>
        </w:tc>
        <w:tc>
          <w:tcPr>
            <w:tcW w:w="1069" w:type="pct"/>
          </w:tcPr>
          <w:p w14:paraId="7D024761" w14:textId="77777777" w:rsidR="00243E5C" w:rsidRPr="00160E7B" w:rsidRDefault="00243E5C" w:rsidP="00243E5C">
            <w:pPr>
              <w:spacing w:after="0" w:line="240" w:lineRule="auto"/>
              <w:rPr>
                <w:szCs w:val="20"/>
              </w:rPr>
            </w:pPr>
          </w:p>
        </w:tc>
        <w:tc>
          <w:tcPr>
            <w:tcW w:w="826" w:type="pct"/>
            <w:vAlign w:val="center"/>
            <w:hideMark/>
          </w:tcPr>
          <w:p w14:paraId="5B7954D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58B7A413" w14:textId="77777777" w:rsidR="00243E5C" w:rsidRPr="00160E7B" w:rsidRDefault="00243E5C" w:rsidP="00243E5C">
            <w:pPr>
              <w:spacing w:after="0" w:line="240" w:lineRule="auto"/>
              <w:rPr>
                <w:szCs w:val="20"/>
              </w:rPr>
            </w:pPr>
          </w:p>
        </w:tc>
      </w:tr>
      <w:tr w:rsidR="00243E5C" w:rsidRPr="00160E7B" w14:paraId="58B1B47B" w14:textId="77777777" w:rsidTr="009F7F8D">
        <w:trPr>
          <w:cantSplit/>
        </w:trPr>
        <w:tc>
          <w:tcPr>
            <w:tcW w:w="1430" w:type="pct"/>
            <w:hideMark/>
          </w:tcPr>
          <w:p w14:paraId="5F24BAD2" w14:textId="77777777" w:rsidR="00243E5C" w:rsidRPr="00160E7B" w:rsidRDefault="00243E5C" w:rsidP="00243E5C">
            <w:pPr>
              <w:spacing w:after="0" w:line="240" w:lineRule="auto"/>
              <w:rPr>
                <w:szCs w:val="20"/>
              </w:rPr>
            </w:pPr>
            <w:r w:rsidRPr="00160E7B">
              <w:rPr>
                <w:szCs w:val="20"/>
              </w:rPr>
              <w:t>(k) Software shall not use flashing or blinking text, objects, or other elements having a flash or blink frequency greater than 2 Hz and lower than 55 Hz.</w:t>
            </w:r>
          </w:p>
        </w:tc>
        <w:tc>
          <w:tcPr>
            <w:tcW w:w="572" w:type="pct"/>
            <w:vAlign w:val="center"/>
          </w:tcPr>
          <w:p w14:paraId="1F1FEACD" w14:textId="77777777" w:rsidR="00243E5C" w:rsidRPr="00160E7B" w:rsidRDefault="00243E5C" w:rsidP="00243E5C">
            <w:pPr>
              <w:spacing w:after="0" w:line="240" w:lineRule="auto"/>
              <w:jc w:val="center"/>
              <w:rPr>
                <w:szCs w:val="20"/>
              </w:rPr>
            </w:pPr>
          </w:p>
        </w:tc>
        <w:tc>
          <w:tcPr>
            <w:tcW w:w="1069" w:type="pct"/>
          </w:tcPr>
          <w:p w14:paraId="267F6C27" w14:textId="77777777" w:rsidR="00243E5C" w:rsidRPr="00160E7B" w:rsidRDefault="00243E5C" w:rsidP="00243E5C">
            <w:pPr>
              <w:spacing w:after="0" w:line="240" w:lineRule="auto"/>
              <w:rPr>
                <w:szCs w:val="20"/>
              </w:rPr>
            </w:pPr>
          </w:p>
        </w:tc>
        <w:tc>
          <w:tcPr>
            <w:tcW w:w="826" w:type="pct"/>
            <w:vAlign w:val="center"/>
            <w:hideMark/>
          </w:tcPr>
          <w:p w14:paraId="0164D80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14C15A4B" w14:textId="77777777" w:rsidR="00243E5C" w:rsidRPr="00160E7B" w:rsidRDefault="00243E5C" w:rsidP="00243E5C">
            <w:pPr>
              <w:spacing w:after="0" w:line="240" w:lineRule="auto"/>
              <w:rPr>
                <w:szCs w:val="20"/>
              </w:rPr>
            </w:pPr>
          </w:p>
        </w:tc>
      </w:tr>
      <w:tr w:rsidR="00243E5C" w:rsidRPr="00160E7B" w14:paraId="7E56AABD" w14:textId="77777777" w:rsidTr="009F7F8D">
        <w:trPr>
          <w:cantSplit/>
        </w:trPr>
        <w:tc>
          <w:tcPr>
            <w:tcW w:w="1430" w:type="pct"/>
            <w:hideMark/>
          </w:tcPr>
          <w:p w14:paraId="3465B1BB" w14:textId="77777777" w:rsidR="00243E5C" w:rsidRPr="00160E7B" w:rsidRDefault="00243E5C" w:rsidP="00243E5C">
            <w:pPr>
              <w:spacing w:after="0" w:line="240" w:lineRule="auto"/>
              <w:rPr>
                <w:szCs w:val="20"/>
              </w:rPr>
            </w:pPr>
            <w:r w:rsidRPr="00160E7B">
              <w:rPr>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572" w:type="pct"/>
            <w:vAlign w:val="center"/>
          </w:tcPr>
          <w:p w14:paraId="3C602967" w14:textId="77777777" w:rsidR="00243E5C" w:rsidRPr="00160E7B" w:rsidRDefault="00243E5C" w:rsidP="00243E5C">
            <w:pPr>
              <w:spacing w:after="0" w:line="240" w:lineRule="auto"/>
              <w:jc w:val="center"/>
              <w:rPr>
                <w:szCs w:val="20"/>
              </w:rPr>
            </w:pPr>
          </w:p>
        </w:tc>
        <w:tc>
          <w:tcPr>
            <w:tcW w:w="1069" w:type="pct"/>
          </w:tcPr>
          <w:p w14:paraId="50211F6C" w14:textId="77777777" w:rsidR="00243E5C" w:rsidRPr="00160E7B" w:rsidRDefault="00243E5C" w:rsidP="00243E5C">
            <w:pPr>
              <w:spacing w:after="0" w:line="240" w:lineRule="auto"/>
              <w:rPr>
                <w:szCs w:val="20"/>
              </w:rPr>
            </w:pPr>
          </w:p>
        </w:tc>
        <w:tc>
          <w:tcPr>
            <w:tcW w:w="826" w:type="pct"/>
            <w:vAlign w:val="center"/>
            <w:hideMark/>
          </w:tcPr>
          <w:p w14:paraId="21BF454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41D0B258" w14:textId="77777777" w:rsidR="00243E5C" w:rsidRPr="00160E7B" w:rsidRDefault="00243E5C" w:rsidP="00243E5C">
            <w:pPr>
              <w:spacing w:after="0" w:line="240" w:lineRule="auto"/>
              <w:rPr>
                <w:szCs w:val="20"/>
              </w:rPr>
            </w:pPr>
          </w:p>
        </w:tc>
      </w:tr>
    </w:tbl>
    <w:p w14:paraId="5DE10D85"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1194.22 Web-based intranet and Internet information and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55075599" w14:textId="77777777" w:rsidTr="009F7F8D">
        <w:trPr>
          <w:cantSplit/>
        </w:trPr>
        <w:tc>
          <w:tcPr>
            <w:tcW w:w="930" w:type="pct"/>
            <w:vAlign w:val="center"/>
            <w:hideMark/>
          </w:tcPr>
          <w:p w14:paraId="1DD080B5"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62E66DFA"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3D1601F0"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1055202B"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102" w:type="pct"/>
            <w:vAlign w:val="center"/>
            <w:hideMark/>
          </w:tcPr>
          <w:p w14:paraId="2CBFCC24"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50BF8E3A" w14:textId="77777777" w:rsidTr="009F7F8D">
        <w:trPr>
          <w:cantSplit/>
        </w:trPr>
        <w:tc>
          <w:tcPr>
            <w:tcW w:w="1430" w:type="pct"/>
            <w:hideMark/>
          </w:tcPr>
          <w:p w14:paraId="156BA43A" w14:textId="77777777" w:rsidR="00243E5C" w:rsidRPr="00160E7B" w:rsidRDefault="00243E5C" w:rsidP="00243E5C">
            <w:pPr>
              <w:spacing w:after="0" w:line="240" w:lineRule="auto"/>
              <w:rPr>
                <w:szCs w:val="20"/>
              </w:rPr>
            </w:pPr>
            <w:r w:rsidRPr="00160E7B">
              <w:rPr>
                <w:szCs w:val="20"/>
              </w:rPr>
              <w:t>(a) A text equivalent for every non-text element shall be provided (e.g., via “alt”, “longdesc”, or in element content).</w:t>
            </w:r>
          </w:p>
        </w:tc>
        <w:tc>
          <w:tcPr>
            <w:tcW w:w="572" w:type="pct"/>
            <w:vAlign w:val="center"/>
            <w:hideMark/>
          </w:tcPr>
          <w:p w14:paraId="5D881026"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47E05BCB" w14:textId="77777777" w:rsidR="00243E5C" w:rsidRPr="00160E7B" w:rsidRDefault="00243E5C" w:rsidP="00243E5C">
            <w:pPr>
              <w:spacing w:after="0" w:line="240" w:lineRule="auto"/>
              <w:rPr>
                <w:szCs w:val="20"/>
              </w:rPr>
            </w:pPr>
          </w:p>
        </w:tc>
        <w:tc>
          <w:tcPr>
            <w:tcW w:w="826" w:type="pct"/>
            <w:vAlign w:val="center"/>
            <w:hideMark/>
          </w:tcPr>
          <w:p w14:paraId="052E5A5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E4D2634" w14:textId="77777777" w:rsidR="00243E5C" w:rsidRPr="00160E7B" w:rsidRDefault="00243E5C" w:rsidP="00243E5C">
            <w:pPr>
              <w:spacing w:after="0" w:line="240" w:lineRule="auto"/>
              <w:rPr>
                <w:szCs w:val="20"/>
              </w:rPr>
            </w:pPr>
            <w:r w:rsidRPr="00160E7B">
              <w:rPr>
                <w:szCs w:val="20"/>
              </w:rPr>
              <w:t> </w:t>
            </w:r>
          </w:p>
        </w:tc>
      </w:tr>
      <w:tr w:rsidR="00243E5C" w:rsidRPr="00160E7B" w14:paraId="1BEA0F16" w14:textId="77777777" w:rsidTr="009F7F8D">
        <w:trPr>
          <w:cantSplit/>
        </w:trPr>
        <w:tc>
          <w:tcPr>
            <w:tcW w:w="1430" w:type="pct"/>
            <w:hideMark/>
          </w:tcPr>
          <w:p w14:paraId="5FC03224" w14:textId="77777777" w:rsidR="00243E5C" w:rsidRPr="00160E7B" w:rsidRDefault="00243E5C" w:rsidP="00243E5C">
            <w:pPr>
              <w:spacing w:after="0" w:line="240" w:lineRule="auto"/>
              <w:rPr>
                <w:szCs w:val="20"/>
              </w:rPr>
            </w:pPr>
            <w:r w:rsidRPr="00160E7B">
              <w:rPr>
                <w:szCs w:val="20"/>
              </w:rPr>
              <w:t>(b) Equivalent alternatives for any multimedia presentation shall be synchronized with the presentation.</w:t>
            </w:r>
          </w:p>
        </w:tc>
        <w:tc>
          <w:tcPr>
            <w:tcW w:w="572" w:type="pct"/>
            <w:vAlign w:val="center"/>
            <w:hideMark/>
          </w:tcPr>
          <w:p w14:paraId="6B507E92"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0A148BAC" w14:textId="77777777" w:rsidR="00243E5C" w:rsidRPr="00160E7B" w:rsidRDefault="00243E5C" w:rsidP="00243E5C">
            <w:pPr>
              <w:spacing w:after="0" w:line="240" w:lineRule="auto"/>
              <w:rPr>
                <w:szCs w:val="20"/>
              </w:rPr>
            </w:pPr>
          </w:p>
        </w:tc>
        <w:tc>
          <w:tcPr>
            <w:tcW w:w="826" w:type="pct"/>
            <w:vAlign w:val="center"/>
            <w:hideMark/>
          </w:tcPr>
          <w:p w14:paraId="513EF6D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7914AA8" w14:textId="77777777" w:rsidR="00243E5C" w:rsidRPr="00160E7B" w:rsidRDefault="00243E5C" w:rsidP="00243E5C">
            <w:pPr>
              <w:spacing w:after="0" w:line="240" w:lineRule="auto"/>
              <w:rPr>
                <w:szCs w:val="20"/>
              </w:rPr>
            </w:pPr>
            <w:r w:rsidRPr="00160E7B">
              <w:rPr>
                <w:szCs w:val="20"/>
              </w:rPr>
              <w:t> </w:t>
            </w:r>
          </w:p>
        </w:tc>
      </w:tr>
      <w:tr w:rsidR="00243E5C" w:rsidRPr="00160E7B" w14:paraId="1E7807B4" w14:textId="77777777" w:rsidTr="009F7F8D">
        <w:trPr>
          <w:cantSplit/>
        </w:trPr>
        <w:tc>
          <w:tcPr>
            <w:tcW w:w="1430" w:type="pct"/>
            <w:hideMark/>
          </w:tcPr>
          <w:p w14:paraId="7D5182CD" w14:textId="77777777" w:rsidR="00243E5C" w:rsidRPr="00160E7B" w:rsidRDefault="00243E5C" w:rsidP="00243E5C">
            <w:pPr>
              <w:spacing w:after="0" w:line="240" w:lineRule="auto"/>
              <w:rPr>
                <w:szCs w:val="20"/>
              </w:rPr>
            </w:pPr>
            <w:r w:rsidRPr="00160E7B">
              <w:rPr>
                <w:szCs w:val="20"/>
              </w:rPr>
              <w:lastRenderedPageBreak/>
              <w:t>(c) Web pages shall be designed so that all information conveyed with color is also available without color, for example from context or markup.</w:t>
            </w:r>
          </w:p>
        </w:tc>
        <w:tc>
          <w:tcPr>
            <w:tcW w:w="572" w:type="pct"/>
            <w:vAlign w:val="center"/>
            <w:hideMark/>
          </w:tcPr>
          <w:p w14:paraId="3B13DB13"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03C83143" w14:textId="77777777" w:rsidR="00243E5C" w:rsidRPr="00160E7B" w:rsidRDefault="00243E5C" w:rsidP="00243E5C">
            <w:pPr>
              <w:spacing w:after="0" w:line="240" w:lineRule="auto"/>
              <w:rPr>
                <w:szCs w:val="20"/>
              </w:rPr>
            </w:pPr>
          </w:p>
        </w:tc>
        <w:tc>
          <w:tcPr>
            <w:tcW w:w="826" w:type="pct"/>
            <w:vAlign w:val="center"/>
            <w:hideMark/>
          </w:tcPr>
          <w:p w14:paraId="3216842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24D8711C" w14:textId="77777777" w:rsidR="00243E5C" w:rsidRPr="00160E7B" w:rsidRDefault="00243E5C" w:rsidP="00243E5C">
            <w:pPr>
              <w:spacing w:after="0" w:line="240" w:lineRule="auto"/>
              <w:rPr>
                <w:szCs w:val="20"/>
              </w:rPr>
            </w:pPr>
            <w:r w:rsidRPr="00160E7B">
              <w:rPr>
                <w:szCs w:val="20"/>
              </w:rPr>
              <w:t> </w:t>
            </w:r>
          </w:p>
        </w:tc>
      </w:tr>
      <w:tr w:rsidR="00243E5C" w:rsidRPr="00160E7B" w14:paraId="134E2644" w14:textId="77777777" w:rsidTr="009F7F8D">
        <w:trPr>
          <w:cantSplit/>
        </w:trPr>
        <w:tc>
          <w:tcPr>
            <w:tcW w:w="1430" w:type="pct"/>
            <w:hideMark/>
          </w:tcPr>
          <w:p w14:paraId="7DCC57A2" w14:textId="77777777" w:rsidR="00243E5C" w:rsidRPr="00160E7B" w:rsidRDefault="00243E5C" w:rsidP="00243E5C">
            <w:pPr>
              <w:spacing w:after="0" w:line="240" w:lineRule="auto"/>
              <w:rPr>
                <w:szCs w:val="20"/>
              </w:rPr>
            </w:pPr>
            <w:r w:rsidRPr="00160E7B">
              <w:rPr>
                <w:szCs w:val="20"/>
              </w:rPr>
              <w:t>(d) Documents shall be organized so they are readable without requiring an associated style sheet.</w:t>
            </w:r>
          </w:p>
        </w:tc>
        <w:tc>
          <w:tcPr>
            <w:tcW w:w="572" w:type="pct"/>
            <w:vAlign w:val="center"/>
            <w:hideMark/>
          </w:tcPr>
          <w:p w14:paraId="234ADA7D"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09ACB1F9" w14:textId="77777777" w:rsidR="00243E5C" w:rsidRPr="00160E7B" w:rsidRDefault="00243E5C" w:rsidP="00243E5C">
            <w:pPr>
              <w:spacing w:after="0" w:line="240" w:lineRule="auto"/>
              <w:rPr>
                <w:szCs w:val="20"/>
              </w:rPr>
            </w:pPr>
          </w:p>
        </w:tc>
        <w:tc>
          <w:tcPr>
            <w:tcW w:w="826" w:type="pct"/>
            <w:vAlign w:val="center"/>
            <w:hideMark/>
          </w:tcPr>
          <w:p w14:paraId="413458A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1039C52E" w14:textId="77777777" w:rsidR="00243E5C" w:rsidRPr="00160E7B" w:rsidRDefault="00243E5C" w:rsidP="00243E5C">
            <w:pPr>
              <w:spacing w:after="0" w:line="240" w:lineRule="auto"/>
              <w:rPr>
                <w:szCs w:val="20"/>
              </w:rPr>
            </w:pPr>
            <w:r w:rsidRPr="00160E7B">
              <w:rPr>
                <w:szCs w:val="20"/>
              </w:rPr>
              <w:t> </w:t>
            </w:r>
          </w:p>
        </w:tc>
      </w:tr>
      <w:tr w:rsidR="00243E5C" w:rsidRPr="00160E7B" w14:paraId="75B2C7E8" w14:textId="77777777" w:rsidTr="009F7F8D">
        <w:trPr>
          <w:cantSplit/>
        </w:trPr>
        <w:tc>
          <w:tcPr>
            <w:tcW w:w="1430" w:type="pct"/>
            <w:hideMark/>
          </w:tcPr>
          <w:p w14:paraId="381ECD27" w14:textId="77777777" w:rsidR="00243E5C" w:rsidRPr="00160E7B" w:rsidRDefault="00243E5C" w:rsidP="00243E5C">
            <w:pPr>
              <w:spacing w:after="0" w:line="240" w:lineRule="auto"/>
              <w:rPr>
                <w:szCs w:val="20"/>
              </w:rPr>
            </w:pPr>
            <w:r w:rsidRPr="00160E7B">
              <w:rPr>
                <w:szCs w:val="20"/>
              </w:rPr>
              <w:t>(e) Redundant text links shall be provided for each active region of a server-side image map.</w:t>
            </w:r>
          </w:p>
        </w:tc>
        <w:tc>
          <w:tcPr>
            <w:tcW w:w="572" w:type="pct"/>
            <w:vAlign w:val="center"/>
            <w:hideMark/>
          </w:tcPr>
          <w:p w14:paraId="10B131D4"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78D151A0" w14:textId="77777777" w:rsidR="00243E5C" w:rsidRPr="00160E7B" w:rsidRDefault="00243E5C" w:rsidP="00243E5C">
            <w:pPr>
              <w:spacing w:after="0" w:line="240" w:lineRule="auto"/>
              <w:rPr>
                <w:szCs w:val="20"/>
              </w:rPr>
            </w:pPr>
          </w:p>
        </w:tc>
        <w:tc>
          <w:tcPr>
            <w:tcW w:w="826" w:type="pct"/>
            <w:vAlign w:val="center"/>
            <w:hideMark/>
          </w:tcPr>
          <w:p w14:paraId="11356F7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1102" w:type="pct"/>
            <w:hideMark/>
          </w:tcPr>
          <w:p w14:paraId="4A032517" w14:textId="77777777" w:rsidR="00243E5C" w:rsidRPr="00160E7B" w:rsidRDefault="00243E5C" w:rsidP="00243E5C">
            <w:pPr>
              <w:spacing w:after="0" w:line="240" w:lineRule="auto"/>
              <w:rPr>
                <w:szCs w:val="20"/>
              </w:rPr>
            </w:pPr>
            <w:r w:rsidRPr="00160E7B">
              <w:rPr>
                <w:szCs w:val="20"/>
              </w:rPr>
              <w:t> </w:t>
            </w:r>
          </w:p>
        </w:tc>
      </w:tr>
      <w:tr w:rsidR="00243E5C" w:rsidRPr="00160E7B" w14:paraId="4E324F96" w14:textId="77777777" w:rsidTr="009F7F8D">
        <w:trPr>
          <w:cantSplit/>
        </w:trPr>
        <w:tc>
          <w:tcPr>
            <w:tcW w:w="1430" w:type="pct"/>
            <w:hideMark/>
          </w:tcPr>
          <w:p w14:paraId="66AC0657" w14:textId="77777777" w:rsidR="00243E5C" w:rsidRPr="00160E7B" w:rsidRDefault="00243E5C" w:rsidP="00243E5C">
            <w:pPr>
              <w:spacing w:after="0" w:line="240" w:lineRule="auto"/>
              <w:rPr>
                <w:szCs w:val="20"/>
              </w:rPr>
            </w:pPr>
            <w:r w:rsidRPr="00160E7B">
              <w:rPr>
                <w:szCs w:val="20"/>
              </w:rPr>
              <w:t>(f) Client-side image maps shall be provided instead of server-side image maps except where the regions cannot be defined with an available geometric shape.</w:t>
            </w:r>
          </w:p>
        </w:tc>
        <w:tc>
          <w:tcPr>
            <w:tcW w:w="572" w:type="pct"/>
            <w:vAlign w:val="center"/>
            <w:hideMark/>
          </w:tcPr>
          <w:p w14:paraId="707C2992"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6653AA71" w14:textId="77777777" w:rsidR="00243E5C" w:rsidRPr="00160E7B" w:rsidRDefault="00243E5C" w:rsidP="00243E5C">
            <w:pPr>
              <w:spacing w:after="0" w:line="240" w:lineRule="auto"/>
              <w:rPr>
                <w:szCs w:val="20"/>
              </w:rPr>
            </w:pPr>
          </w:p>
        </w:tc>
        <w:tc>
          <w:tcPr>
            <w:tcW w:w="826" w:type="pct"/>
            <w:vAlign w:val="center"/>
            <w:hideMark/>
          </w:tcPr>
          <w:p w14:paraId="32BE9A2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52D841E" w14:textId="77777777" w:rsidR="00243E5C" w:rsidRPr="00160E7B" w:rsidRDefault="00243E5C" w:rsidP="00243E5C">
            <w:pPr>
              <w:spacing w:after="0" w:line="240" w:lineRule="auto"/>
              <w:rPr>
                <w:szCs w:val="20"/>
              </w:rPr>
            </w:pPr>
            <w:r w:rsidRPr="00160E7B">
              <w:rPr>
                <w:szCs w:val="20"/>
              </w:rPr>
              <w:t> </w:t>
            </w:r>
          </w:p>
        </w:tc>
      </w:tr>
      <w:tr w:rsidR="00243E5C" w:rsidRPr="00160E7B" w14:paraId="6FA7ECC6" w14:textId="77777777" w:rsidTr="009F7F8D">
        <w:trPr>
          <w:cantSplit/>
        </w:trPr>
        <w:tc>
          <w:tcPr>
            <w:tcW w:w="1430" w:type="pct"/>
            <w:hideMark/>
          </w:tcPr>
          <w:p w14:paraId="7B23FB6A" w14:textId="77777777" w:rsidR="00243E5C" w:rsidRPr="00160E7B" w:rsidRDefault="00243E5C" w:rsidP="00243E5C">
            <w:pPr>
              <w:spacing w:after="0" w:line="240" w:lineRule="auto"/>
              <w:rPr>
                <w:szCs w:val="20"/>
              </w:rPr>
            </w:pPr>
            <w:r w:rsidRPr="00160E7B">
              <w:rPr>
                <w:szCs w:val="20"/>
              </w:rPr>
              <w:t>(g) Row and column headers shall be identified for data tables.</w:t>
            </w:r>
          </w:p>
        </w:tc>
        <w:tc>
          <w:tcPr>
            <w:tcW w:w="572" w:type="pct"/>
            <w:vAlign w:val="center"/>
            <w:hideMark/>
          </w:tcPr>
          <w:p w14:paraId="2E710E1D"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42374B12" w14:textId="77777777" w:rsidR="00243E5C" w:rsidRPr="00160E7B" w:rsidRDefault="00243E5C" w:rsidP="00243E5C">
            <w:pPr>
              <w:spacing w:after="0" w:line="240" w:lineRule="auto"/>
              <w:rPr>
                <w:szCs w:val="20"/>
              </w:rPr>
            </w:pPr>
          </w:p>
        </w:tc>
        <w:tc>
          <w:tcPr>
            <w:tcW w:w="826" w:type="pct"/>
            <w:vAlign w:val="center"/>
            <w:hideMark/>
          </w:tcPr>
          <w:p w14:paraId="5E47D7E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05322451" w14:textId="77777777" w:rsidR="00243E5C" w:rsidRPr="00160E7B" w:rsidRDefault="00243E5C" w:rsidP="00243E5C">
            <w:pPr>
              <w:spacing w:after="0" w:line="240" w:lineRule="auto"/>
              <w:rPr>
                <w:szCs w:val="20"/>
              </w:rPr>
            </w:pPr>
            <w:r w:rsidRPr="00160E7B">
              <w:rPr>
                <w:szCs w:val="20"/>
              </w:rPr>
              <w:t> </w:t>
            </w:r>
          </w:p>
        </w:tc>
      </w:tr>
      <w:tr w:rsidR="00243E5C" w:rsidRPr="00160E7B" w14:paraId="2F31BC55" w14:textId="77777777" w:rsidTr="009F7F8D">
        <w:trPr>
          <w:cantSplit/>
        </w:trPr>
        <w:tc>
          <w:tcPr>
            <w:tcW w:w="1430" w:type="pct"/>
            <w:hideMark/>
          </w:tcPr>
          <w:p w14:paraId="18334E5C" w14:textId="77777777" w:rsidR="00243E5C" w:rsidRPr="00160E7B" w:rsidRDefault="00243E5C" w:rsidP="00243E5C">
            <w:pPr>
              <w:spacing w:after="0" w:line="240" w:lineRule="auto"/>
              <w:rPr>
                <w:szCs w:val="20"/>
              </w:rPr>
            </w:pPr>
            <w:r w:rsidRPr="00160E7B">
              <w:rPr>
                <w:szCs w:val="20"/>
              </w:rPr>
              <w:t>(h) Markup shall be used to associate data cells and header cells for data tables that have two or more logical levels of row or column headers.</w:t>
            </w:r>
          </w:p>
        </w:tc>
        <w:tc>
          <w:tcPr>
            <w:tcW w:w="572" w:type="pct"/>
            <w:vAlign w:val="center"/>
            <w:hideMark/>
          </w:tcPr>
          <w:p w14:paraId="0351DE97"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76D4FF0C" w14:textId="77777777" w:rsidR="00243E5C" w:rsidRPr="00160E7B" w:rsidRDefault="00243E5C" w:rsidP="00243E5C">
            <w:pPr>
              <w:spacing w:after="0" w:line="240" w:lineRule="auto"/>
              <w:rPr>
                <w:szCs w:val="20"/>
              </w:rPr>
            </w:pPr>
          </w:p>
        </w:tc>
        <w:tc>
          <w:tcPr>
            <w:tcW w:w="826" w:type="pct"/>
            <w:vAlign w:val="center"/>
            <w:hideMark/>
          </w:tcPr>
          <w:p w14:paraId="6449786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19D00B9" w14:textId="77777777" w:rsidR="00243E5C" w:rsidRPr="00160E7B" w:rsidRDefault="00243E5C" w:rsidP="00243E5C">
            <w:pPr>
              <w:spacing w:after="0" w:line="240" w:lineRule="auto"/>
              <w:rPr>
                <w:szCs w:val="20"/>
              </w:rPr>
            </w:pPr>
            <w:r w:rsidRPr="00160E7B">
              <w:rPr>
                <w:szCs w:val="20"/>
              </w:rPr>
              <w:t> </w:t>
            </w:r>
          </w:p>
        </w:tc>
      </w:tr>
      <w:tr w:rsidR="00243E5C" w:rsidRPr="00160E7B" w14:paraId="7ED63F68" w14:textId="77777777" w:rsidTr="009F7F8D">
        <w:trPr>
          <w:cantSplit/>
        </w:trPr>
        <w:tc>
          <w:tcPr>
            <w:tcW w:w="1430" w:type="pct"/>
            <w:hideMark/>
          </w:tcPr>
          <w:p w14:paraId="2212DDED" w14:textId="77777777" w:rsidR="00243E5C" w:rsidRPr="00160E7B" w:rsidRDefault="00243E5C" w:rsidP="00243E5C">
            <w:pPr>
              <w:spacing w:after="0" w:line="240" w:lineRule="auto"/>
              <w:rPr>
                <w:szCs w:val="20"/>
              </w:rPr>
            </w:pPr>
            <w:r w:rsidRPr="00160E7B">
              <w:rPr>
                <w:szCs w:val="20"/>
              </w:rPr>
              <w:t>(i) Frames shall be titled with text that facilitates frame identification and navigation</w:t>
            </w:r>
          </w:p>
        </w:tc>
        <w:tc>
          <w:tcPr>
            <w:tcW w:w="572" w:type="pct"/>
            <w:vAlign w:val="center"/>
            <w:hideMark/>
          </w:tcPr>
          <w:p w14:paraId="48D886CB"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5B7EE57" w14:textId="77777777" w:rsidR="00243E5C" w:rsidRPr="00160E7B" w:rsidRDefault="00243E5C" w:rsidP="00243E5C">
            <w:pPr>
              <w:spacing w:after="0" w:line="240" w:lineRule="auto"/>
              <w:rPr>
                <w:szCs w:val="20"/>
              </w:rPr>
            </w:pPr>
          </w:p>
        </w:tc>
        <w:tc>
          <w:tcPr>
            <w:tcW w:w="826" w:type="pct"/>
            <w:vAlign w:val="center"/>
            <w:hideMark/>
          </w:tcPr>
          <w:p w14:paraId="6C3F5C3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5C1974D" w14:textId="77777777" w:rsidR="00243E5C" w:rsidRPr="00160E7B" w:rsidRDefault="00243E5C" w:rsidP="00243E5C">
            <w:pPr>
              <w:spacing w:after="0" w:line="240" w:lineRule="auto"/>
              <w:rPr>
                <w:szCs w:val="20"/>
              </w:rPr>
            </w:pPr>
            <w:r w:rsidRPr="00160E7B">
              <w:rPr>
                <w:szCs w:val="20"/>
              </w:rPr>
              <w:t> </w:t>
            </w:r>
          </w:p>
        </w:tc>
      </w:tr>
      <w:tr w:rsidR="00243E5C" w:rsidRPr="00160E7B" w14:paraId="5B5294A0" w14:textId="77777777" w:rsidTr="009F7F8D">
        <w:trPr>
          <w:cantSplit/>
        </w:trPr>
        <w:tc>
          <w:tcPr>
            <w:tcW w:w="1430" w:type="pct"/>
            <w:hideMark/>
          </w:tcPr>
          <w:p w14:paraId="7C4B8232" w14:textId="77777777" w:rsidR="00243E5C" w:rsidRPr="00160E7B" w:rsidRDefault="00243E5C" w:rsidP="00243E5C">
            <w:pPr>
              <w:spacing w:after="0" w:line="240" w:lineRule="auto"/>
              <w:rPr>
                <w:szCs w:val="20"/>
              </w:rPr>
            </w:pPr>
            <w:r w:rsidRPr="00160E7B">
              <w:rPr>
                <w:szCs w:val="20"/>
              </w:rPr>
              <w:t>(j) Pages shall be designed to avoid causing the screen to flicker with a frequency greater than 2 Hz and lower than 55 Hz.</w:t>
            </w:r>
          </w:p>
        </w:tc>
        <w:tc>
          <w:tcPr>
            <w:tcW w:w="572" w:type="pct"/>
            <w:vAlign w:val="center"/>
            <w:hideMark/>
          </w:tcPr>
          <w:p w14:paraId="77CEBD75"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5147371A" w14:textId="77777777" w:rsidR="00243E5C" w:rsidRPr="00160E7B" w:rsidRDefault="00243E5C" w:rsidP="00243E5C">
            <w:pPr>
              <w:spacing w:after="0" w:line="240" w:lineRule="auto"/>
              <w:rPr>
                <w:szCs w:val="20"/>
              </w:rPr>
            </w:pPr>
          </w:p>
        </w:tc>
        <w:tc>
          <w:tcPr>
            <w:tcW w:w="826" w:type="pct"/>
            <w:vAlign w:val="center"/>
            <w:hideMark/>
          </w:tcPr>
          <w:p w14:paraId="3419B53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948DCFC" w14:textId="77777777" w:rsidR="00243E5C" w:rsidRPr="00160E7B" w:rsidRDefault="00243E5C" w:rsidP="00243E5C">
            <w:pPr>
              <w:spacing w:after="0" w:line="240" w:lineRule="auto"/>
              <w:rPr>
                <w:szCs w:val="20"/>
              </w:rPr>
            </w:pPr>
            <w:r w:rsidRPr="00160E7B">
              <w:rPr>
                <w:szCs w:val="20"/>
              </w:rPr>
              <w:t> </w:t>
            </w:r>
          </w:p>
        </w:tc>
      </w:tr>
      <w:tr w:rsidR="00243E5C" w:rsidRPr="00160E7B" w14:paraId="091A7A16" w14:textId="77777777" w:rsidTr="009F7F8D">
        <w:trPr>
          <w:cantSplit/>
        </w:trPr>
        <w:tc>
          <w:tcPr>
            <w:tcW w:w="1430" w:type="pct"/>
            <w:hideMark/>
          </w:tcPr>
          <w:p w14:paraId="0A1C993E" w14:textId="77777777" w:rsidR="00243E5C" w:rsidRPr="00160E7B" w:rsidRDefault="00243E5C" w:rsidP="00243E5C">
            <w:pPr>
              <w:spacing w:after="0" w:line="240" w:lineRule="auto"/>
              <w:rPr>
                <w:szCs w:val="20"/>
              </w:rPr>
            </w:pPr>
            <w:r w:rsidRPr="00160E7B">
              <w:rPr>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572" w:type="pct"/>
            <w:vAlign w:val="center"/>
            <w:hideMark/>
          </w:tcPr>
          <w:p w14:paraId="062F8E35"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696F40F2" w14:textId="77777777" w:rsidR="00243E5C" w:rsidRPr="00160E7B" w:rsidRDefault="00243E5C" w:rsidP="00243E5C">
            <w:pPr>
              <w:spacing w:after="0" w:line="240" w:lineRule="auto"/>
              <w:rPr>
                <w:szCs w:val="20"/>
              </w:rPr>
            </w:pPr>
          </w:p>
        </w:tc>
        <w:tc>
          <w:tcPr>
            <w:tcW w:w="826" w:type="pct"/>
            <w:vAlign w:val="center"/>
            <w:hideMark/>
          </w:tcPr>
          <w:p w14:paraId="6C1B7ED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5DF0D9F" w14:textId="77777777" w:rsidR="00243E5C" w:rsidRPr="00160E7B" w:rsidRDefault="00243E5C" w:rsidP="00243E5C">
            <w:pPr>
              <w:spacing w:after="0" w:line="240" w:lineRule="auto"/>
              <w:rPr>
                <w:szCs w:val="20"/>
              </w:rPr>
            </w:pPr>
            <w:r w:rsidRPr="00160E7B">
              <w:rPr>
                <w:szCs w:val="20"/>
              </w:rPr>
              <w:t> </w:t>
            </w:r>
          </w:p>
        </w:tc>
      </w:tr>
      <w:tr w:rsidR="00243E5C" w:rsidRPr="00160E7B" w14:paraId="523F986D" w14:textId="77777777" w:rsidTr="009F7F8D">
        <w:trPr>
          <w:cantSplit/>
        </w:trPr>
        <w:tc>
          <w:tcPr>
            <w:tcW w:w="1430" w:type="pct"/>
            <w:hideMark/>
          </w:tcPr>
          <w:p w14:paraId="57CA5211" w14:textId="77777777" w:rsidR="00243E5C" w:rsidRPr="00160E7B" w:rsidRDefault="00243E5C" w:rsidP="00243E5C">
            <w:pPr>
              <w:spacing w:after="0" w:line="240" w:lineRule="auto"/>
              <w:rPr>
                <w:szCs w:val="20"/>
              </w:rPr>
            </w:pPr>
            <w:r w:rsidRPr="00160E7B">
              <w:rPr>
                <w:szCs w:val="20"/>
              </w:rPr>
              <w:t>(l) When pages utilize scripting languages to display content, or to create interface elements, the information provided by the script shall be identified with functional text that can be read by Assistive Technology.</w:t>
            </w:r>
          </w:p>
        </w:tc>
        <w:tc>
          <w:tcPr>
            <w:tcW w:w="572" w:type="pct"/>
            <w:vAlign w:val="center"/>
            <w:hideMark/>
          </w:tcPr>
          <w:p w14:paraId="07BB393C"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48F6B38" w14:textId="77777777" w:rsidR="00243E5C" w:rsidRPr="00160E7B" w:rsidRDefault="00243E5C" w:rsidP="00243E5C">
            <w:pPr>
              <w:spacing w:after="0" w:line="240" w:lineRule="auto"/>
              <w:rPr>
                <w:szCs w:val="20"/>
              </w:rPr>
            </w:pPr>
          </w:p>
        </w:tc>
        <w:tc>
          <w:tcPr>
            <w:tcW w:w="826" w:type="pct"/>
            <w:vAlign w:val="center"/>
            <w:hideMark/>
          </w:tcPr>
          <w:p w14:paraId="7D11149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134ED49F" w14:textId="77777777" w:rsidR="00243E5C" w:rsidRPr="00160E7B" w:rsidRDefault="00243E5C" w:rsidP="00243E5C">
            <w:pPr>
              <w:spacing w:after="0" w:line="240" w:lineRule="auto"/>
              <w:rPr>
                <w:szCs w:val="20"/>
              </w:rPr>
            </w:pPr>
            <w:r w:rsidRPr="00160E7B">
              <w:rPr>
                <w:szCs w:val="20"/>
              </w:rPr>
              <w:t> </w:t>
            </w:r>
          </w:p>
        </w:tc>
      </w:tr>
      <w:tr w:rsidR="00243E5C" w:rsidRPr="00160E7B" w14:paraId="696A9C96" w14:textId="77777777" w:rsidTr="009F7F8D">
        <w:trPr>
          <w:cantSplit/>
        </w:trPr>
        <w:tc>
          <w:tcPr>
            <w:tcW w:w="1430" w:type="pct"/>
            <w:hideMark/>
          </w:tcPr>
          <w:p w14:paraId="6CC75E11" w14:textId="77777777" w:rsidR="00243E5C" w:rsidRPr="00160E7B" w:rsidRDefault="00243E5C" w:rsidP="00243E5C">
            <w:pPr>
              <w:spacing w:after="0" w:line="240" w:lineRule="auto"/>
              <w:rPr>
                <w:szCs w:val="20"/>
              </w:rPr>
            </w:pPr>
            <w:r w:rsidRPr="00160E7B">
              <w:rPr>
                <w:szCs w:val="20"/>
              </w:rPr>
              <w:lastRenderedPageBreak/>
              <w:t xml:space="preserve">(m) When a web page requires that an applet, plug-in or other application be present on the client system to interpret page content, the page must provide a link to a plug-in or applet that complies with Section1194.21(a) through (l). </w:t>
            </w:r>
          </w:p>
        </w:tc>
        <w:tc>
          <w:tcPr>
            <w:tcW w:w="572" w:type="pct"/>
            <w:vAlign w:val="center"/>
            <w:hideMark/>
          </w:tcPr>
          <w:p w14:paraId="3770B587"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79F0BF8D" w14:textId="77777777" w:rsidR="00243E5C" w:rsidRPr="00160E7B" w:rsidRDefault="00243E5C" w:rsidP="00243E5C">
            <w:pPr>
              <w:spacing w:after="0" w:line="240" w:lineRule="auto"/>
              <w:rPr>
                <w:szCs w:val="20"/>
              </w:rPr>
            </w:pPr>
          </w:p>
        </w:tc>
        <w:tc>
          <w:tcPr>
            <w:tcW w:w="826" w:type="pct"/>
            <w:vAlign w:val="center"/>
            <w:hideMark/>
          </w:tcPr>
          <w:p w14:paraId="23F1775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017B11E8" w14:textId="77777777" w:rsidR="00243E5C" w:rsidRPr="00160E7B" w:rsidRDefault="00243E5C" w:rsidP="00243E5C">
            <w:pPr>
              <w:spacing w:after="0" w:line="240" w:lineRule="auto"/>
              <w:rPr>
                <w:szCs w:val="20"/>
              </w:rPr>
            </w:pPr>
            <w:r w:rsidRPr="00160E7B">
              <w:rPr>
                <w:szCs w:val="20"/>
              </w:rPr>
              <w:t> </w:t>
            </w:r>
          </w:p>
        </w:tc>
      </w:tr>
      <w:tr w:rsidR="00243E5C" w:rsidRPr="00160E7B" w14:paraId="5C2FA5CF" w14:textId="77777777" w:rsidTr="009F7F8D">
        <w:trPr>
          <w:cantSplit/>
        </w:trPr>
        <w:tc>
          <w:tcPr>
            <w:tcW w:w="1430" w:type="pct"/>
            <w:hideMark/>
          </w:tcPr>
          <w:p w14:paraId="3A06263F" w14:textId="77777777" w:rsidR="00243E5C" w:rsidRPr="00160E7B" w:rsidRDefault="00243E5C" w:rsidP="00243E5C">
            <w:pPr>
              <w:spacing w:after="0" w:line="240" w:lineRule="auto"/>
              <w:rPr>
                <w:szCs w:val="20"/>
              </w:rPr>
            </w:pPr>
            <w:r w:rsidRPr="00160E7B">
              <w:rPr>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572" w:type="pct"/>
            <w:vAlign w:val="center"/>
            <w:hideMark/>
          </w:tcPr>
          <w:p w14:paraId="18F61894"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419A980" w14:textId="77777777" w:rsidR="00243E5C" w:rsidRPr="00160E7B" w:rsidRDefault="00243E5C" w:rsidP="00243E5C">
            <w:pPr>
              <w:spacing w:after="0" w:line="240" w:lineRule="auto"/>
              <w:rPr>
                <w:szCs w:val="20"/>
              </w:rPr>
            </w:pPr>
          </w:p>
        </w:tc>
        <w:tc>
          <w:tcPr>
            <w:tcW w:w="826" w:type="pct"/>
            <w:vAlign w:val="center"/>
            <w:hideMark/>
          </w:tcPr>
          <w:p w14:paraId="5788752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290266D4" w14:textId="77777777" w:rsidR="00243E5C" w:rsidRPr="00160E7B" w:rsidRDefault="00243E5C" w:rsidP="00243E5C">
            <w:pPr>
              <w:spacing w:after="0" w:line="240" w:lineRule="auto"/>
              <w:rPr>
                <w:szCs w:val="20"/>
              </w:rPr>
            </w:pPr>
            <w:r w:rsidRPr="00160E7B">
              <w:rPr>
                <w:szCs w:val="20"/>
              </w:rPr>
              <w:t> </w:t>
            </w:r>
          </w:p>
        </w:tc>
      </w:tr>
      <w:tr w:rsidR="00243E5C" w:rsidRPr="00160E7B" w14:paraId="09154B1E" w14:textId="77777777" w:rsidTr="009F7F8D">
        <w:trPr>
          <w:cantSplit/>
        </w:trPr>
        <w:tc>
          <w:tcPr>
            <w:tcW w:w="1430" w:type="pct"/>
            <w:hideMark/>
          </w:tcPr>
          <w:p w14:paraId="2AF8EB64" w14:textId="77777777" w:rsidR="00243E5C" w:rsidRPr="00160E7B" w:rsidRDefault="00243E5C" w:rsidP="00243E5C">
            <w:pPr>
              <w:spacing w:after="0" w:line="240" w:lineRule="auto"/>
              <w:rPr>
                <w:szCs w:val="20"/>
              </w:rPr>
            </w:pPr>
            <w:r w:rsidRPr="00160E7B">
              <w:rPr>
                <w:szCs w:val="20"/>
              </w:rPr>
              <w:t xml:space="preserve">(o) A method shall be provided that permits users to skip repetitive navigation links. </w:t>
            </w:r>
          </w:p>
        </w:tc>
        <w:tc>
          <w:tcPr>
            <w:tcW w:w="572" w:type="pct"/>
            <w:vAlign w:val="center"/>
            <w:hideMark/>
          </w:tcPr>
          <w:p w14:paraId="2A6B121A"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68A240D1" w14:textId="77777777" w:rsidR="00243E5C" w:rsidRPr="00160E7B" w:rsidRDefault="00243E5C" w:rsidP="00243E5C">
            <w:pPr>
              <w:spacing w:after="0" w:line="240" w:lineRule="auto"/>
              <w:rPr>
                <w:szCs w:val="20"/>
              </w:rPr>
            </w:pPr>
          </w:p>
        </w:tc>
        <w:tc>
          <w:tcPr>
            <w:tcW w:w="826" w:type="pct"/>
            <w:vAlign w:val="center"/>
            <w:hideMark/>
          </w:tcPr>
          <w:p w14:paraId="339D75C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3ABD3E8C" w14:textId="77777777" w:rsidR="00243E5C" w:rsidRPr="00160E7B" w:rsidRDefault="00243E5C" w:rsidP="00243E5C">
            <w:pPr>
              <w:spacing w:after="0" w:line="240" w:lineRule="auto"/>
              <w:rPr>
                <w:szCs w:val="20"/>
              </w:rPr>
            </w:pPr>
            <w:r w:rsidRPr="00160E7B">
              <w:rPr>
                <w:szCs w:val="20"/>
              </w:rPr>
              <w:t> </w:t>
            </w:r>
          </w:p>
        </w:tc>
      </w:tr>
      <w:tr w:rsidR="00243E5C" w:rsidRPr="00160E7B" w14:paraId="2ABD339A" w14:textId="77777777" w:rsidTr="009F7F8D">
        <w:trPr>
          <w:cantSplit/>
        </w:trPr>
        <w:tc>
          <w:tcPr>
            <w:tcW w:w="1430" w:type="pct"/>
            <w:hideMark/>
          </w:tcPr>
          <w:p w14:paraId="10EF719A" w14:textId="77777777" w:rsidR="00243E5C" w:rsidRPr="00160E7B" w:rsidRDefault="00243E5C" w:rsidP="00243E5C">
            <w:pPr>
              <w:spacing w:after="0" w:line="240" w:lineRule="auto"/>
              <w:rPr>
                <w:szCs w:val="20"/>
              </w:rPr>
            </w:pPr>
            <w:r w:rsidRPr="00160E7B">
              <w:rPr>
                <w:szCs w:val="20"/>
              </w:rPr>
              <w:t>(p) When a timed response is required, the user shall be alerted and given sufficient time to indicate more time is required.</w:t>
            </w:r>
          </w:p>
        </w:tc>
        <w:tc>
          <w:tcPr>
            <w:tcW w:w="572" w:type="pct"/>
            <w:vAlign w:val="center"/>
            <w:hideMark/>
          </w:tcPr>
          <w:p w14:paraId="4CE5E129"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29FBAEEC" w14:textId="77777777" w:rsidR="00243E5C" w:rsidRPr="00160E7B" w:rsidRDefault="00243E5C" w:rsidP="00243E5C">
            <w:pPr>
              <w:spacing w:after="0" w:line="240" w:lineRule="auto"/>
              <w:rPr>
                <w:szCs w:val="20"/>
              </w:rPr>
            </w:pPr>
          </w:p>
        </w:tc>
        <w:tc>
          <w:tcPr>
            <w:tcW w:w="826" w:type="pct"/>
            <w:vAlign w:val="center"/>
            <w:hideMark/>
          </w:tcPr>
          <w:p w14:paraId="3772631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3A50042E" w14:textId="77777777" w:rsidR="00243E5C" w:rsidRPr="00160E7B" w:rsidRDefault="00243E5C" w:rsidP="00243E5C">
            <w:pPr>
              <w:spacing w:after="0" w:line="240" w:lineRule="auto"/>
              <w:rPr>
                <w:szCs w:val="20"/>
              </w:rPr>
            </w:pPr>
            <w:r w:rsidRPr="00160E7B">
              <w:rPr>
                <w:szCs w:val="20"/>
              </w:rPr>
              <w:t> </w:t>
            </w:r>
          </w:p>
        </w:tc>
      </w:tr>
    </w:tbl>
    <w:p w14:paraId="37715B16"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1194.23 Telecommunications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22B0B4CA" w14:textId="77777777" w:rsidTr="009F7F8D">
        <w:trPr>
          <w:cantSplit/>
        </w:trPr>
        <w:tc>
          <w:tcPr>
            <w:tcW w:w="930" w:type="pct"/>
            <w:vAlign w:val="center"/>
            <w:hideMark/>
          </w:tcPr>
          <w:p w14:paraId="12C0210E"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6FC0C331"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510D15FA"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7E10F64D"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102" w:type="pct"/>
            <w:vAlign w:val="center"/>
            <w:hideMark/>
          </w:tcPr>
          <w:p w14:paraId="6BC5EA0C"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32D8E27D" w14:textId="77777777" w:rsidTr="009F7F8D">
        <w:trPr>
          <w:cantSplit/>
        </w:trPr>
        <w:tc>
          <w:tcPr>
            <w:tcW w:w="1430" w:type="pct"/>
            <w:hideMark/>
          </w:tcPr>
          <w:p w14:paraId="7014688B" w14:textId="77777777" w:rsidR="00243E5C" w:rsidRPr="00160E7B" w:rsidRDefault="00243E5C" w:rsidP="00243E5C">
            <w:pPr>
              <w:spacing w:after="0" w:line="240" w:lineRule="auto"/>
              <w:rPr>
                <w:szCs w:val="20"/>
              </w:rPr>
            </w:pPr>
            <w:r w:rsidRPr="00160E7B">
              <w:rPr>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572" w:type="pct"/>
            <w:vAlign w:val="center"/>
            <w:hideMark/>
          </w:tcPr>
          <w:p w14:paraId="59FBA16B"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256C68B4" w14:textId="77777777" w:rsidR="00243E5C" w:rsidRPr="00160E7B" w:rsidRDefault="00243E5C" w:rsidP="00243E5C">
            <w:pPr>
              <w:spacing w:after="0" w:line="240" w:lineRule="auto"/>
              <w:rPr>
                <w:szCs w:val="20"/>
              </w:rPr>
            </w:pPr>
          </w:p>
        </w:tc>
        <w:tc>
          <w:tcPr>
            <w:tcW w:w="827" w:type="pct"/>
            <w:vAlign w:val="center"/>
            <w:hideMark/>
          </w:tcPr>
          <w:p w14:paraId="4AF98B4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6260B3A6" w14:textId="77777777" w:rsidR="00243E5C" w:rsidRPr="00160E7B" w:rsidRDefault="00243E5C" w:rsidP="00243E5C">
            <w:pPr>
              <w:spacing w:after="0" w:line="240" w:lineRule="auto"/>
              <w:rPr>
                <w:szCs w:val="20"/>
              </w:rPr>
            </w:pPr>
          </w:p>
        </w:tc>
      </w:tr>
      <w:tr w:rsidR="00243E5C" w:rsidRPr="00160E7B" w14:paraId="0736F999" w14:textId="77777777" w:rsidTr="009F7F8D">
        <w:trPr>
          <w:cantSplit/>
        </w:trPr>
        <w:tc>
          <w:tcPr>
            <w:tcW w:w="1430" w:type="pct"/>
            <w:hideMark/>
          </w:tcPr>
          <w:p w14:paraId="4575A090" w14:textId="77777777" w:rsidR="00243E5C" w:rsidRPr="00160E7B" w:rsidRDefault="00243E5C" w:rsidP="00243E5C">
            <w:pPr>
              <w:spacing w:after="0" w:line="240" w:lineRule="auto"/>
              <w:rPr>
                <w:szCs w:val="20"/>
              </w:rPr>
            </w:pPr>
            <w:r w:rsidRPr="00160E7B">
              <w:rPr>
                <w:szCs w:val="20"/>
              </w:rPr>
              <w:t>(b) Telecommunications products which include voice communication functionality shall support all commonly used cross-manufacturer non-proprietary standard TTY signal protocols.</w:t>
            </w:r>
          </w:p>
        </w:tc>
        <w:tc>
          <w:tcPr>
            <w:tcW w:w="572" w:type="pct"/>
            <w:vAlign w:val="center"/>
            <w:hideMark/>
          </w:tcPr>
          <w:p w14:paraId="4C9D9545"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5474538E" w14:textId="77777777" w:rsidR="00243E5C" w:rsidRPr="00160E7B" w:rsidRDefault="00243E5C" w:rsidP="00243E5C">
            <w:pPr>
              <w:spacing w:after="0" w:line="240" w:lineRule="auto"/>
              <w:rPr>
                <w:szCs w:val="20"/>
              </w:rPr>
            </w:pPr>
          </w:p>
        </w:tc>
        <w:tc>
          <w:tcPr>
            <w:tcW w:w="827" w:type="pct"/>
            <w:vAlign w:val="center"/>
            <w:hideMark/>
          </w:tcPr>
          <w:p w14:paraId="0DB6401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23C63DA0" w14:textId="77777777" w:rsidR="00243E5C" w:rsidRPr="00160E7B" w:rsidRDefault="00243E5C" w:rsidP="00243E5C">
            <w:pPr>
              <w:spacing w:after="0" w:line="240" w:lineRule="auto"/>
              <w:rPr>
                <w:szCs w:val="20"/>
              </w:rPr>
            </w:pPr>
          </w:p>
        </w:tc>
      </w:tr>
      <w:tr w:rsidR="00243E5C" w:rsidRPr="00160E7B" w14:paraId="2B6D6529" w14:textId="77777777" w:rsidTr="009F7F8D">
        <w:trPr>
          <w:cantSplit/>
        </w:trPr>
        <w:tc>
          <w:tcPr>
            <w:tcW w:w="1430" w:type="pct"/>
            <w:hideMark/>
          </w:tcPr>
          <w:p w14:paraId="63120738" w14:textId="77777777" w:rsidR="00243E5C" w:rsidRPr="00160E7B" w:rsidRDefault="00243E5C" w:rsidP="00243E5C">
            <w:pPr>
              <w:spacing w:after="0" w:line="240" w:lineRule="auto"/>
              <w:rPr>
                <w:szCs w:val="20"/>
              </w:rPr>
            </w:pPr>
            <w:r w:rsidRPr="00160E7B">
              <w:rPr>
                <w:szCs w:val="20"/>
              </w:rPr>
              <w:lastRenderedPageBreak/>
              <w:t>(c) Voice mail, auto-attendant, and interactive voice response telecommunications systems shall be usable by TTY users with their TTYs.</w:t>
            </w:r>
          </w:p>
        </w:tc>
        <w:tc>
          <w:tcPr>
            <w:tcW w:w="572" w:type="pct"/>
            <w:vAlign w:val="center"/>
            <w:hideMark/>
          </w:tcPr>
          <w:p w14:paraId="45ABE8BA"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6F0C0B4C" w14:textId="77777777" w:rsidR="00243E5C" w:rsidRPr="00160E7B" w:rsidRDefault="00243E5C" w:rsidP="00243E5C">
            <w:pPr>
              <w:spacing w:after="0" w:line="240" w:lineRule="auto"/>
              <w:rPr>
                <w:szCs w:val="20"/>
              </w:rPr>
            </w:pPr>
          </w:p>
        </w:tc>
        <w:tc>
          <w:tcPr>
            <w:tcW w:w="827" w:type="pct"/>
            <w:vAlign w:val="center"/>
            <w:hideMark/>
          </w:tcPr>
          <w:p w14:paraId="3C1A59B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59F1C708" w14:textId="77777777" w:rsidR="00243E5C" w:rsidRPr="00160E7B" w:rsidRDefault="00243E5C" w:rsidP="00243E5C">
            <w:pPr>
              <w:spacing w:after="0" w:line="240" w:lineRule="auto"/>
              <w:rPr>
                <w:szCs w:val="20"/>
              </w:rPr>
            </w:pPr>
          </w:p>
        </w:tc>
      </w:tr>
      <w:tr w:rsidR="00243E5C" w:rsidRPr="00160E7B" w14:paraId="08CF8F97" w14:textId="77777777" w:rsidTr="009F7F8D">
        <w:trPr>
          <w:cantSplit/>
        </w:trPr>
        <w:tc>
          <w:tcPr>
            <w:tcW w:w="1430" w:type="pct"/>
            <w:hideMark/>
          </w:tcPr>
          <w:p w14:paraId="1ECE94E9" w14:textId="77777777" w:rsidR="00243E5C" w:rsidRPr="00160E7B" w:rsidRDefault="00243E5C" w:rsidP="00243E5C">
            <w:pPr>
              <w:spacing w:after="0" w:line="240" w:lineRule="auto"/>
              <w:rPr>
                <w:szCs w:val="20"/>
              </w:rPr>
            </w:pPr>
            <w:r w:rsidRPr="00160E7B">
              <w:rPr>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572" w:type="pct"/>
            <w:vAlign w:val="center"/>
            <w:hideMark/>
          </w:tcPr>
          <w:p w14:paraId="76337F44"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0A63EA1" w14:textId="77777777" w:rsidR="00243E5C" w:rsidRPr="00160E7B" w:rsidRDefault="00243E5C" w:rsidP="00243E5C">
            <w:pPr>
              <w:spacing w:after="0" w:line="240" w:lineRule="auto"/>
              <w:rPr>
                <w:szCs w:val="20"/>
              </w:rPr>
            </w:pPr>
          </w:p>
        </w:tc>
        <w:tc>
          <w:tcPr>
            <w:tcW w:w="827" w:type="pct"/>
            <w:vAlign w:val="center"/>
            <w:hideMark/>
          </w:tcPr>
          <w:p w14:paraId="74BD61C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205C1CF4" w14:textId="77777777" w:rsidR="00243E5C" w:rsidRPr="00160E7B" w:rsidRDefault="00243E5C" w:rsidP="00243E5C">
            <w:pPr>
              <w:spacing w:after="0" w:line="240" w:lineRule="auto"/>
              <w:rPr>
                <w:szCs w:val="20"/>
              </w:rPr>
            </w:pPr>
          </w:p>
        </w:tc>
      </w:tr>
      <w:tr w:rsidR="00243E5C" w:rsidRPr="00160E7B" w14:paraId="28CE9C0D" w14:textId="77777777" w:rsidTr="009F7F8D">
        <w:trPr>
          <w:cantSplit/>
        </w:trPr>
        <w:tc>
          <w:tcPr>
            <w:tcW w:w="1430" w:type="pct"/>
            <w:hideMark/>
          </w:tcPr>
          <w:p w14:paraId="1DC44A41" w14:textId="77777777" w:rsidR="00243E5C" w:rsidRPr="00160E7B" w:rsidRDefault="00243E5C" w:rsidP="00243E5C">
            <w:pPr>
              <w:spacing w:after="0" w:line="240" w:lineRule="auto"/>
              <w:rPr>
                <w:szCs w:val="20"/>
              </w:rPr>
            </w:pPr>
            <w:r w:rsidRPr="00160E7B">
              <w:rPr>
                <w:szCs w:val="20"/>
              </w:rPr>
              <w:t>(e) Where provided, caller identification and similar telecommunications functions shall also be available for users of TTYs, and for users who cannot see displays.</w:t>
            </w:r>
          </w:p>
        </w:tc>
        <w:tc>
          <w:tcPr>
            <w:tcW w:w="572" w:type="pct"/>
            <w:vAlign w:val="center"/>
            <w:hideMark/>
          </w:tcPr>
          <w:p w14:paraId="0E617483"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4BBF7159" w14:textId="77777777" w:rsidR="00243E5C" w:rsidRPr="00160E7B" w:rsidRDefault="00243E5C" w:rsidP="00243E5C">
            <w:pPr>
              <w:spacing w:after="0" w:line="240" w:lineRule="auto"/>
              <w:rPr>
                <w:szCs w:val="20"/>
              </w:rPr>
            </w:pPr>
          </w:p>
        </w:tc>
        <w:tc>
          <w:tcPr>
            <w:tcW w:w="827" w:type="pct"/>
            <w:vAlign w:val="center"/>
            <w:hideMark/>
          </w:tcPr>
          <w:p w14:paraId="0A6C402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75E68D7B" w14:textId="77777777" w:rsidR="00243E5C" w:rsidRPr="00160E7B" w:rsidRDefault="00243E5C" w:rsidP="00243E5C">
            <w:pPr>
              <w:spacing w:after="0" w:line="240" w:lineRule="auto"/>
              <w:rPr>
                <w:szCs w:val="20"/>
              </w:rPr>
            </w:pPr>
          </w:p>
        </w:tc>
      </w:tr>
      <w:tr w:rsidR="00243E5C" w:rsidRPr="00160E7B" w14:paraId="7EF647A7" w14:textId="77777777" w:rsidTr="009F7F8D">
        <w:trPr>
          <w:cantSplit/>
        </w:trPr>
        <w:tc>
          <w:tcPr>
            <w:tcW w:w="1430" w:type="pct"/>
            <w:hideMark/>
          </w:tcPr>
          <w:p w14:paraId="194555A6" w14:textId="77777777" w:rsidR="00243E5C" w:rsidRPr="00160E7B" w:rsidRDefault="00243E5C" w:rsidP="00243E5C">
            <w:pPr>
              <w:spacing w:after="0" w:line="240" w:lineRule="auto"/>
              <w:rPr>
                <w:szCs w:val="20"/>
              </w:rPr>
            </w:pPr>
            <w:r w:rsidRPr="00160E7B">
              <w:rPr>
                <w:szCs w:val="20"/>
              </w:rPr>
              <w:t>(f) For transmitted voice signals, telecommunications products shall provide a gain adjustable up to a minimum of 20 dB. For incremental volume control, at least one intermediate step of 12 dB of gain shall be provided.</w:t>
            </w:r>
          </w:p>
        </w:tc>
        <w:tc>
          <w:tcPr>
            <w:tcW w:w="572" w:type="pct"/>
            <w:vAlign w:val="center"/>
            <w:hideMark/>
          </w:tcPr>
          <w:p w14:paraId="13F37A41"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7EA5C4E2" w14:textId="77777777" w:rsidR="00243E5C" w:rsidRPr="00160E7B" w:rsidRDefault="00243E5C" w:rsidP="00243E5C">
            <w:pPr>
              <w:spacing w:after="0" w:line="240" w:lineRule="auto"/>
              <w:rPr>
                <w:szCs w:val="20"/>
              </w:rPr>
            </w:pPr>
          </w:p>
        </w:tc>
        <w:tc>
          <w:tcPr>
            <w:tcW w:w="827" w:type="pct"/>
            <w:vAlign w:val="center"/>
            <w:hideMark/>
          </w:tcPr>
          <w:p w14:paraId="387F17E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7EC5A274" w14:textId="77777777" w:rsidR="00243E5C" w:rsidRPr="00160E7B" w:rsidRDefault="00243E5C" w:rsidP="00243E5C">
            <w:pPr>
              <w:spacing w:after="0" w:line="240" w:lineRule="auto"/>
              <w:rPr>
                <w:szCs w:val="20"/>
              </w:rPr>
            </w:pPr>
          </w:p>
        </w:tc>
      </w:tr>
      <w:tr w:rsidR="00243E5C" w:rsidRPr="00160E7B" w14:paraId="4D492158" w14:textId="77777777" w:rsidTr="009F7F8D">
        <w:trPr>
          <w:cantSplit/>
        </w:trPr>
        <w:tc>
          <w:tcPr>
            <w:tcW w:w="1430" w:type="pct"/>
            <w:hideMark/>
          </w:tcPr>
          <w:p w14:paraId="4927DA43" w14:textId="77777777" w:rsidR="00243E5C" w:rsidRPr="00160E7B" w:rsidRDefault="00243E5C" w:rsidP="00243E5C">
            <w:pPr>
              <w:spacing w:after="0" w:line="240" w:lineRule="auto"/>
              <w:rPr>
                <w:szCs w:val="20"/>
              </w:rPr>
            </w:pPr>
            <w:r w:rsidRPr="00160E7B">
              <w:rPr>
                <w:szCs w:val="20"/>
              </w:rPr>
              <w:t>(g) If the telecommunications product allows a user to adjust the receive volume, a function shall be provided to automatically reset the volume to the default level after every use.</w:t>
            </w:r>
          </w:p>
        </w:tc>
        <w:tc>
          <w:tcPr>
            <w:tcW w:w="572" w:type="pct"/>
            <w:vAlign w:val="center"/>
            <w:hideMark/>
          </w:tcPr>
          <w:p w14:paraId="18ED1B47"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5B3C2B96" w14:textId="77777777" w:rsidR="00243E5C" w:rsidRPr="00160E7B" w:rsidRDefault="00243E5C" w:rsidP="00243E5C">
            <w:pPr>
              <w:spacing w:after="0" w:line="240" w:lineRule="auto"/>
              <w:rPr>
                <w:szCs w:val="20"/>
              </w:rPr>
            </w:pPr>
          </w:p>
        </w:tc>
        <w:tc>
          <w:tcPr>
            <w:tcW w:w="827" w:type="pct"/>
            <w:vAlign w:val="center"/>
            <w:hideMark/>
          </w:tcPr>
          <w:p w14:paraId="2E610D8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5C51E849" w14:textId="77777777" w:rsidR="00243E5C" w:rsidRPr="00160E7B" w:rsidRDefault="00243E5C" w:rsidP="00243E5C">
            <w:pPr>
              <w:spacing w:after="0" w:line="240" w:lineRule="auto"/>
              <w:rPr>
                <w:szCs w:val="20"/>
              </w:rPr>
            </w:pPr>
          </w:p>
        </w:tc>
      </w:tr>
      <w:tr w:rsidR="00243E5C" w:rsidRPr="00160E7B" w14:paraId="18E591FF" w14:textId="77777777" w:rsidTr="009F7F8D">
        <w:trPr>
          <w:cantSplit/>
        </w:trPr>
        <w:tc>
          <w:tcPr>
            <w:tcW w:w="1430" w:type="pct"/>
            <w:hideMark/>
          </w:tcPr>
          <w:p w14:paraId="09910B3B" w14:textId="77777777" w:rsidR="00243E5C" w:rsidRPr="00160E7B" w:rsidRDefault="00243E5C" w:rsidP="00243E5C">
            <w:pPr>
              <w:spacing w:after="0" w:line="240" w:lineRule="auto"/>
              <w:rPr>
                <w:szCs w:val="20"/>
              </w:rPr>
            </w:pPr>
            <w:r w:rsidRPr="00160E7B">
              <w:rPr>
                <w:szCs w:val="20"/>
              </w:rPr>
              <w:t>(h) Where a telecommunications product delivers output by an audio transducer which is normally held up to the ear, a means for effective magnetic wireless coupling to hearing technologies shall be provided.</w:t>
            </w:r>
          </w:p>
        </w:tc>
        <w:tc>
          <w:tcPr>
            <w:tcW w:w="572" w:type="pct"/>
            <w:vAlign w:val="center"/>
            <w:hideMark/>
          </w:tcPr>
          <w:p w14:paraId="1C689D3E"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74651FF3" w14:textId="77777777" w:rsidR="00243E5C" w:rsidRPr="00160E7B" w:rsidRDefault="00243E5C" w:rsidP="00243E5C">
            <w:pPr>
              <w:spacing w:after="0" w:line="240" w:lineRule="auto"/>
              <w:rPr>
                <w:szCs w:val="20"/>
              </w:rPr>
            </w:pPr>
          </w:p>
        </w:tc>
        <w:tc>
          <w:tcPr>
            <w:tcW w:w="827" w:type="pct"/>
            <w:vAlign w:val="center"/>
            <w:hideMark/>
          </w:tcPr>
          <w:p w14:paraId="6687919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79E9C989" w14:textId="77777777" w:rsidR="00243E5C" w:rsidRPr="00160E7B" w:rsidRDefault="00243E5C" w:rsidP="00243E5C">
            <w:pPr>
              <w:spacing w:after="0" w:line="240" w:lineRule="auto"/>
              <w:rPr>
                <w:szCs w:val="20"/>
              </w:rPr>
            </w:pPr>
          </w:p>
        </w:tc>
      </w:tr>
      <w:tr w:rsidR="00243E5C" w:rsidRPr="00160E7B" w14:paraId="0D5FECBA" w14:textId="77777777" w:rsidTr="009F7F8D">
        <w:trPr>
          <w:cantSplit/>
        </w:trPr>
        <w:tc>
          <w:tcPr>
            <w:tcW w:w="1430" w:type="pct"/>
            <w:hideMark/>
          </w:tcPr>
          <w:p w14:paraId="3A1E959D" w14:textId="77777777" w:rsidR="00243E5C" w:rsidRPr="00160E7B" w:rsidRDefault="00243E5C" w:rsidP="00243E5C">
            <w:pPr>
              <w:spacing w:after="0" w:line="240" w:lineRule="auto"/>
              <w:rPr>
                <w:szCs w:val="20"/>
              </w:rPr>
            </w:pPr>
            <w:r w:rsidRPr="00160E7B">
              <w:rPr>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572" w:type="pct"/>
            <w:vAlign w:val="center"/>
            <w:hideMark/>
          </w:tcPr>
          <w:p w14:paraId="425E87CB"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F8C55D5" w14:textId="77777777" w:rsidR="00243E5C" w:rsidRPr="00160E7B" w:rsidRDefault="00243E5C" w:rsidP="00243E5C">
            <w:pPr>
              <w:spacing w:after="0" w:line="240" w:lineRule="auto"/>
              <w:rPr>
                <w:szCs w:val="20"/>
              </w:rPr>
            </w:pPr>
          </w:p>
        </w:tc>
        <w:tc>
          <w:tcPr>
            <w:tcW w:w="827" w:type="pct"/>
            <w:vAlign w:val="center"/>
            <w:hideMark/>
          </w:tcPr>
          <w:p w14:paraId="05C5931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07A984FF" w14:textId="77777777" w:rsidR="00243E5C" w:rsidRPr="00160E7B" w:rsidRDefault="00243E5C" w:rsidP="00243E5C">
            <w:pPr>
              <w:spacing w:after="0" w:line="240" w:lineRule="auto"/>
              <w:rPr>
                <w:szCs w:val="20"/>
              </w:rPr>
            </w:pPr>
          </w:p>
        </w:tc>
      </w:tr>
      <w:tr w:rsidR="00243E5C" w:rsidRPr="00160E7B" w14:paraId="208C66F1" w14:textId="77777777" w:rsidTr="009F7F8D">
        <w:trPr>
          <w:cantSplit/>
        </w:trPr>
        <w:tc>
          <w:tcPr>
            <w:tcW w:w="1430" w:type="pct"/>
            <w:hideMark/>
          </w:tcPr>
          <w:p w14:paraId="340956FD" w14:textId="77777777" w:rsidR="00243E5C" w:rsidRPr="00160E7B" w:rsidRDefault="00243E5C" w:rsidP="00243E5C">
            <w:pPr>
              <w:spacing w:after="0" w:line="240" w:lineRule="auto"/>
              <w:rPr>
                <w:szCs w:val="20"/>
              </w:rPr>
            </w:pPr>
            <w:r w:rsidRPr="00160E7B">
              <w:rPr>
                <w:szCs w:val="20"/>
              </w:rPr>
              <w:lastRenderedPageBreak/>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572" w:type="pct"/>
            <w:vAlign w:val="center"/>
            <w:hideMark/>
          </w:tcPr>
          <w:p w14:paraId="655B0352"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6F9B51B4" w14:textId="77777777" w:rsidR="00243E5C" w:rsidRPr="00160E7B" w:rsidRDefault="00243E5C" w:rsidP="00243E5C">
            <w:pPr>
              <w:spacing w:after="0" w:line="240" w:lineRule="auto"/>
              <w:rPr>
                <w:szCs w:val="20"/>
              </w:rPr>
            </w:pPr>
          </w:p>
        </w:tc>
        <w:tc>
          <w:tcPr>
            <w:tcW w:w="827" w:type="pct"/>
            <w:vAlign w:val="center"/>
            <w:hideMark/>
          </w:tcPr>
          <w:p w14:paraId="349A5C5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20D4D8C3" w14:textId="77777777" w:rsidR="00243E5C" w:rsidRPr="00160E7B" w:rsidRDefault="00243E5C" w:rsidP="00243E5C">
            <w:pPr>
              <w:spacing w:after="0" w:line="240" w:lineRule="auto"/>
              <w:rPr>
                <w:szCs w:val="20"/>
              </w:rPr>
            </w:pPr>
          </w:p>
        </w:tc>
      </w:tr>
      <w:tr w:rsidR="00243E5C" w:rsidRPr="00160E7B" w14:paraId="68F5E98F" w14:textId="77777777" w:rsidTr="009F7F8D">
        <w:trPr>
          <w:cantSplit/>
        </w:trPr>
        <w:tc>
          <w:tcPr>
            <w:tcW w:w="1430" w:type="pct"/>
            <w:hideMark/>
          </w:tcPr>
          <w:p w14:paraId="4555E492" w14:textId="77777777" w:rsidR="00243E5C" w:rsidRPr="00160E7B" w:rsidRDefault="00243E5C" w:rsidP="00243E5C">
            <w:pPr>
              <w:spacing w:after="0" w:line="240" w:lineRule="auto"/>
              <w:rPr>
                <w:szCs w:val="20"/>
              </w:rPr>
            </w:pPr>
            <w:r w:rsidRPr="00160E7B">
              <w:rPr>
                <w:szCs w:val="20"/>
              </w:rPr>
              <w:t>(k)(1) Products which have mechanically operated controls or keys shall comply with the following: Controls and Keys shall be tactilely discernible without activating the controls or keys.</w:t>
            </w:r>
          </w:p>
        </w:tc>
        <w:tc>
          <w:tcPr>
            <w:tcW w:w="572" w:type="pct"/>
            <w:vAlign w:val="center"/>
            <w:hideMark/>
          </w:tcPr>
          <w:p w14:paraId="0B2E97A6" w14:textId="77777777" w:rsidR="00243E5C" w:rsidRPr="00160E7B" w:rsidRDefault="00243E5C" w:rsidP="00243E5C">
            <w:pPr>
              <w:spacing w:after="0" w:line="240" w:lineRule="auto"/>
              <w:jc w:val="center"/>
              <w:rPr>
                <w:szCs w:val="20"/>
              </w:rPr>
            </w:pPr>
            <w:r w:rsidRPr="00160E7B">
              <w:rPr>
                <w:szCs w:val="20"/>
              </w:rPr>
              <w:t>Yes</w:t>
            </w:r>
          </w:p>
        </w:tc>
        <w:tc>
          <w:tcPr>
            <w:tcW w:w="1069" w:type="pct"/>
            <w:hideMark/>
          </w:tcPr>
          <w:p w14:paraId="157C7048" w14:textId="77777777" w:rsidR="00243E5C" w:rsidRPr="00160E7B" w:rsidRDefault="00243E5C" w:rsidP="00243E5C">
            <w:pPr>
              <w:spacing w:after="0" w:line="240" w:lineRule="auto"/>
              <w:rPr>
                <w:szCs w:val="20"/>
              </w:rPr>
            </w:pPr>
            <w:r w:rsidRPr="00160E7B">
              <w:rPr>
                <w:szCs w:val="20"/>
              </w:rPr>
              <w:t>This requirement applies to input devices (keypads, touchscreens and contact sensitive controls) as referenced in 1194.25(c),</w:t>
            </w:r>
          </w:p>
        </w:tc>
        <w:tc>
          <w:tcPr>
            <w:tcW w:w="827" w:type="pct"/>
            <w:vAlign w:val="center"/>
            <w:hideMark/>
          </w:tcPr>
          <w:p w14:paraId="61EC3DB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3F0975B8" w14:textId="77777777" w:rsidR="00243E5C" w:rsidRPr="00160E7B" w:rsidRDefault="00243E5C" w:rsidP="00243E5C">
            <w:pPr>
              <w:spacing w:after="0" w:line="240" w:lineRule="auto"/>
              <w:rPr>
                <w:szCs w:val="20"/>
              </w:rPr>
            </w:pPr>
          </w:p>
        </w:tc>
      </w:tr>
      <w:tr w:rsidR="00243E5C" w:rsidRPr="00160E7B" w14:paraId="3B6B25D7" w14:textId="77777777" w:rsidTr="009F7F8D">
        <w:trPr>
          <w:cantSplit/>
        </w:trPr>
        <w:tc>
          <w:tcPr>
            <w:tcW w:w="1430" w:type="pct"/>
            <w:hideMark/>
          </w:tcPr>
          <w:p w14:paraId="3D0E0B5C" w14:textId="77777777" w:rsidR="00243E5C" w:rsidRPr="00160E7B" w:rsidRDefault="00243E5C" w:rsidP="00243E5C">
            <w:pPr>
              <w:spacing w:after="0" w:line="240" w:lineRule="auto"/>
              <w:rPr>
                <w:szCs w:val="20"/>
              </w:rPr>
            </w:pPr>
            <w:r w:rsidRPr="00160E7B">
              <w:rPr>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572" w:type="pct"/>
            <w:vAlign w:val="center"/>
            <w:hideMark/>
          </w:tcPr>
          <w:p w14:paraId="5ED69E4A" w14:textId="77777777" w:rsidR="00243E5C" w:rsidRPr="00160E7B" w:rsidRDefault="00243E5C" w:rsidP="00243E5C">
            <w:pPr>
              <w:spacing w:after="0" w:line="240" w:lineRule="auto"/>
              <w:jc w:val="center"/>
              <w:rPr>
                <w:szCs w:val="20"/>
              </w:rPr>
            </w:pPr>
            <w:r w:rsidRPr="00160E7B">
              <w:rPr>
                <w:szCs w:val="20"/>
              </w:rPr>
              <w:t>Yes</w:t>
            </w:r>
          </w:p>
        </w:tc>
        <w:tc>
          <w:tcPr>
            <w:tcW w:w="1069" w:type="pct"/>
            <w:hideMark/>
          </w:tcPr>
          <w:p w14:paraId="6A835CDD" w14:textId="77777777" w:rsidR="00243E5C" w:rsidRPr="00160E7B" w:rsidRDefault="00243E5C" w:rsidP="00243E5C">
            <w:pPr>
              <w:spacing w:after="0" w:line="240" w:lineRule="auto"/>
              <w:rPr>
                <w:szCs w:val="20"/>
              </w:rPr>
            </w:pPr>
            <w:r w:rsidRPr="00160E7B">
              <w:rPr>
                <w:szCs w:val="20"/>
              </w:rPr>
              <w:t>This requirement applies to input devices (keypads, touchscreens and contact sensitive controls) as referenced in 1194.25(c),</w:t>
            </w:r>
          </w:p>
        </w:tc>
        <w:tc>
          <w:tcPr>
            <w:tcW w:w="827" w:type="pct"/>
            <w:vAlign w:val="center"/>
            <w:hideMark/>
          </w:tcPr>
          <w:p w14:paraId="4C8E7E4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118F242A" w14:textId="77777777" w:rsidR="00243E5C" w:rsidRPr="00160E7B" w:rsidRDefault="00243E5C" w:rsidP="00243E5C">
            <w:pPr>
              <w:spacing w:after="0" w:line="240" w:lineRule="auto"/>
              <w:rPr>
                <w:szCs w:val="20"/>
              </w:rPr>
            </w:pPr>
          </w:p>
        </w:tc>
      </w:tr>
      <w:tr w:rsidR="00243E5C" w:rsidRPr="00160E7B" w14:paraId="1DD803FE" w14:textId="77777777" w:rsidTr="009F7F8D">
        <w:trPr>
          <w:cantSplit/>
        </w:trPr>
        <w:tc>
          <w:tcPr>
            <w:tcW w:w="1430" w:type="pct"/>
            <w:hideMark/>
          </w:tcPr>
          <w:p w14:paraId="189786FE" w14:textId="77777777" w:rsidR="00243E5C" w:rsidRPr="00160E7B" w:rsidRDefault="00243E5C" w:rsidP="00243E5C">
            <w:pPr>
              <w:spacing w:after="0" w:line="240" w:lineRule="auto"/>
              <w:rPr>
                <w:szCs w:val="20"/>
              </w:rPr>
            </w:pPr>
            <w:r w:rsidRPr="00160E7B">
              <w:rPr>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572" w:type="pct"/>
            <w:vAlign w:val="center"/>
            <w:hideMark/>
          </w:tcPr>
          <w:p w14:paraId="0822889B" w14:textId="77777777" w:rsidR="00243E5C" w:rsidRPr="00160E7B" w:rsidRDefault="00243E5C" w:rsidP="00243E5C">
            <w:pPr>
              <w:spacing w:after="0" w:line="240" w:lineRule="auto"/>
              <w:jc w:val="center"/>
              <w:rPr>
                <w:szCs w:val="20"/>
              </w:rPr>
            </w:pPr>
            <w:r w:rsidRPr="00160E7B">
              <w:rPr>
                <w:szCs w:val="20"/>
              </w:rPr>
              <w:t>Yes</w:t>
            </w:r>
          </w:p>
        </w:tc>
        <w:tc>
          <w:tcPr>
            <w:tcW w:w="1069" w:type="pct"/>
            <w:hideMark/>
          </w:tcPr>
          <w:p w14:paraId="2FDF5CFB" w14:textId="77777777" w:rsidR="00243E5C" w:rsidRPr="00160E7B" w:rsidRDefault="00243E5C" w:rsidP="00243E5C">
            <w:pPr>
              <w:spacing w:after="0" w:line="240" w:lineRule="auto"/>
              <w:rPr>
                <w:szCs w:val="20"/>
              </w:rPr>
            </w:pPr>
            <w:r w:rsidRPr="00160E7B">
              <w:rPr>
                <w:szCs w:val="20"/>
              </w:rPr>
              <w:t>This requirement applies to input devices (keypads, touchscreens and contact sensitive controls) as referenced in 1194.25(c),</w:t>
            </w:r>
          </w:p>
        </w:tc>
        <w:tc>
          <w:tcPr>
            <w:tcW w:w="827" w:type="pct"/>
            <w:vAlign w:val="center"/>
            <w:hideMark/>
          </w:tcPr>
          <w:p w14:paraId="26FEC54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16E30232" w14:textId="77777777" w:rsidR="00243E5C" w:rsidRPr="00160E7B" w:rsidRDefault="00243E5C" w:rsidP="00243E5C">
            <w:pPr>
              <w:spacing w:after="0" w:line="240" w:lineRule="auto"/>
              <w:rPr>
                <w:szCs w:val="20"/>
              </w:rPr>
            </w:pPr>
          </w:p>
        </w:tc>
      </w:tr>
      <w:tr w:rsidR="00243E5C" w:rsidRPr="00160E7B" w14:paraId="215B3A0C" w14:textId="77777777" w:rsidTr="009F7F8D">
        <w:trPr>
          <w:cantSplit/>
        </w:trPr>
        <w:tc>
          <w:tcPr>
            <w:tcW w:w="1430" w:type="pct"/>
            <w:hideMark/>
          </w:tcPr>
          <w:p w14:paraId="031DFA39" w14:textId="77777777" w:rsidR="00243E5C" w:rsidRPr="00160E7B" w:rsidRDefault="00243E5C" w:rsidP="00243E5C">
            <w:pPr>
              <w:spacing w:after="0" w:line="240" w:lineRule="auto"/>
              <w:rPr>
                <w:szCs w:val="20"/>
              </w:rPr>
            </w:pPr>
            <w:r w:rsidRPr="00160E7B">
              <w:rPr>
                <w:szCs w:val="20"/>
              </w:rPr>
              <w:t>(k)(4) Products which have mechanically operated controls or keys shall comply with the following: The status of all locking or toggle controls or keys shall be visually discernible, and discernible either through touch or sound.</w:t>
            </w:r>
          </w:p>
        </w:tc>
        <w:tc>
          <w:tcPr>
            <w:tcW w:w="572" w:type="pct"/>
            <w:vAlign w:val="center"/>
            <w:hideMark/>
          </w:tcPr>
          <w:p w14:paraId="3015131B" w14:textId="77777777" w:rsidR="00243E5C" w:rsidRPr="00160E7B" w:rsidRDefault="00243E5C" w:rsidP="00243E5C">
            <w:pPr>
              <w:spacing w:after="0" w:line="240" w:lineRule="auto"/>
              <w:jc w:val="center"/>
              <w:rPr>
                <w:szCs w:val="20"/>
              </w:rPr>
            </w:pPr>
            <w:r w:rsidRPr="00160E7B">
              <w:rPr>
                <w:szCs w:val="20"/>
              </w:rPr>
              <w:t>Yes</w:t>
            </w:r>
          </w:p>
        </w:tc>
        <w:tc>
          <w:tcPr>
            <w:tcW w:w="1069" w:type="pct"/>
            <w:hideMark/>
          </w:tcPr>
          <w:p w14:paraId="338AC7B5" w14:textId="77777777" w:rsidR="00243E5C" w:rsidRPr="00160E7B" w:rsidRDefault="00243E5C" w:rsidP="00243E5C">
            <w:pPr>
              <w:spacing w:after="0" w:line="240" w:lineRule="auto"/>
              <w:rPr>
                <w:szCs w:val="20"/>
              </w:rPr>
            </w:pPr>
            <w:r w:rsidRPr="00160E7B">
              <w:rPr>
                <w:szCs w:val="20"/>
              </w:rPr>
              <w:t>This requirement applies to input devices (keypads, touchscreens and contact sensitive controls) as referenced in 1194.25(c),</w:t>
            </w:r>
          </w:p>
        </w:tc>
        <w:tc>
          <w:tcPr>
            <w:tcW w:w="827" w:type="pct"/>
            <w:vAlign w:val="center"/>
            <w:hideMark/>
          </w:tcPr>
          <w:p w14:paraId="6E1C2D8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tcPr>
          <w:p w14:paraId="4A0AF4B9" w14:textId="77777777" w:rsidR="00243E5C" w:rsidRPr="00160E7B" w:rsidRDefault="00243E5C" w:rsidP="00243E5C">
            <w:pPr>
              <w:spacing w:after="0" w:line="240" w:lineRule="auto"/>
              <w:rPr>
                <w:szCs w:val="20"/>
              </w:rPr>
            </w:pPr>
          </w:p>
        </w:tc>
      </w:tr>
    </w:tbl>
    <w:p w14:paraId="43CE93DC" w14:textId="77777777" w:rsidR="00243E5C" w:rsidRPr="00160E7B" w:rsidRDefault="00243E5C" w:rsidP="00243E5C">
      <w:pPr>
        <w:keepNext/>
        <w:spacing w:before="240" w:after="0" w:line="240" w:lineRule="auto"/>
        <w:outlineLvl w:val="2"/>
        <w:rPr>
          <w:b/>
          <w:bCs/>
          <w:iCs/>
          <w:szCs w:val="20"/>
        </w:rPr>
      </w:pPr>
      <w:r w:rsidRPr="00160E7B">
        <w:rPr>
          <w:b/>
          <w:bCs/>
          <w:iCs/>
          <w:szCs w:val="20"/>
        </w:rPr>
        <w:lastRenderedPageBreak/>
        <w:t>Section 1194.24 Video and multimedia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68DB6A50" w14:textId="77777777" w:rsidTr="009F7F8D">
        <w:trPr>
          <w:cantSplit/>
        </w:trPr>
        <w:tc>
          <w:tcPr>
            <w:tcW w:w="930" w:type="pct"/>
            <w:vAlign w:val="center"/>
            <w:hideMark/>
          </w:tcPr>
          <w:p w14:paraId="670B2CEC"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32C736F2"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1F93BA42"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015D2F60"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815" w:type="pct"/>
            <w:vAlign w:val="center"/>
            <w:hideMark/>
          </w:tcPr>
          <w:p w14:paraId="6EEF2E98"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6C1EE012" w14:textId="77777777" w:rsidTr="009F7F8D">
        <w:trPr>
          <w:cantSplit/>
        </w:trPr>
        <w:tc>
          <w:tcPr>
            <w:tcW w:w="1430" w:type="pct"/>
            <w:hideMark/>
          </w:tcPr>
          <w:p w14:paraId="448A766C" w14:textId="77777777" w:rsidR="00243E5C" w:rsidRPr="00160E7B" w:rsidRDefault="00243E5C" w:rsidP="00243E5C">
            <w:pPr>
              <w:spacing w:after="0" w:line="240" w:lineRule="auto"/>
              <w:rPr>
                <w:szCs w:val="20"/>
              </w:rPr>
            </w:pPr>
            <w:r w:rsidRPr="00160E7B">
              <w:rPr>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572" w:type="pct"/>
            <w:vAlign w:val="center"/>
            <w:hideMark/>
          </w:tcPr>
          <w:p w14:paraId="0EEDF4A4"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59CEDE2A" w14:textId="77777777" w:rsidR="00243E5C" w:rsidRPr="00160E7B" w:rsidRDefault="00243E5C" w:rsidP="00243E5C">
            <w:pPr>
              <w:spacing w:after="0" w:line="240" w:lineRule="auto"/>
              <w:rPr>
                <w:szCs w:val="20"/>
              </w:rPr>
            </w:pPr>
          </w:p>
        </w:tc>
        <w:tc>
          <w:tcPr>
            <w:tcW w:w="827" w:type="pct"/>
            <w:vAlign w:val="center"/>
            <w:hideMark/>
          </w:tcPr>
          <w:p w14:paraId="702DE00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2AF74BAC" w14:textId="77777777" w:rsidR="00243E5C" w:rsidRPr="00160E7B" w:rsidRDefault="00243E5C" w:rsidP="00243E5C">
            <w:pPr>
              <w:spacing w:after="0" w:line="240" w:lineRule="auto"/>
              <w:rPr>
                <w:szCs w:val="20"/>
              </w:rPr>
            </w:pPr>
            <w:r w:rsidRPr="00160E7B">
              <w:rPr>
                <w:szCs w:val="20"/>
              </w:rPr>
              <w:t> </w:t>
            </w:r>
          </w:p>
        </w:tc>
      </w:tr>
      <w:tr w:rsidR="00243E5C" w:rsidRPr="00160E7B" w14:paraId="292394B0" w14:textId="77777777" w:rsidTr="009F7F8D">
        <w:trPr>
          <w:cantSplit/>
        </w:trPr>
        <w:tc>
          <w:tcPr>
            <w:tcW w:w="1430" w:type="pct"/>
            <w:hideMark/>
          </w:tcPr>
          <w:p w14:paraId="77870387" w14:textId="77777777" w:rsidR="00243E5C" w:rsidRPr="00160E7B" w:rsidRDefault="00243E5C" w:rsidP="00243E5C">
            <w:pPr>
              <w:spacing w:after="0" w:line="240" w:lineRule="auto"/>
              <w:rPr>
                <w:szCs w:val="20"/>
              </w:rPr>
            </w:pPr>
            <w:r w:rsidRPr="00160E7B">
              <w:rPr>
                <w:szCs w:val="20"/>
              </w:rPr>
              <w:t>(b) Television tuners, including tuner cards for use in computers, shall be equipped with secondary audio program playback circuitry.</w:t>
            </w:r>
          </w:p>
        </w:tc>
        <w:tc>
          <w:tcPr>
            <w:tcW w:w="572" w:type="pct"/>
            <w:vAlign w:val="center"/>
            <w:hideMark/>
          </w:tcPr>
          <w:p w14:paraId="119F4EF4"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27A49253" w14:textId="77777777" w:rsidR="00243E5C" w:rsidRPr="00160E7B" w:rsidRDefault="00243E5C" w:rsidP="00243E5C">
            <w:pPr>
              <w:spacing w:after="0" w:line="240" w:lineRule="auto"/>
              <w:rPr>
                <w:szCs w:val="20"/>
              </w:rPr>
            </w:pPr>
          </w:p>
          <w:p w14:paraId="6F8E5005" w14:textId="77777777" w:rsidR="00243E5C" w:rsidRPr="00160E7B" w:rsidRDefault="00243E5C" w:rsidP="00243E5C">
            <w:pPr>
              <w:spacing w:after="0" w:line="240" w:lineRule="auto"/>
              <w:rPr>
                <w:szCs w:val="20"/>
              </w:rPr>
            </w:pPr>
          </w:p>
        </w:tc>
        <w:tc>
          <w:tcPr>
            <w:tcW w:w="827" w:type="pct"/>
            <w:vAlign w:val="center"/>
            <w:hideMark/>
          </w:tcPr>
          <w:p w14:paraId="41A0AFC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4C85192C" w14:textId="77777777" w:rsidR="00243E5C" w:rsidRPr="00160E7B" w:rsidRDefault="00243E5C" w:rsidP="00243E5C">
            <w:pPr>
              <w:spacing w:after="0" w:line="240" w:lineRule="auto"/>
              <w:rPr>
                <w:szCs w:val="20"/>
              </w:rPr>
            </w:pPr>
            <w:r w:rsidRPr="00160E7B">
              <w:rPr>
                <w:szCs w:val="20"/>
              </w:rPr>
              <w:t> </w:t>
            </w:r>
          </w:p>
        </w:tc>
      </w:tr>
      <w:tr w:rsidR="00243E5C" w:rsidRPr="00160E7B" w14:paraId="2F747F6D" w14:textId="77777777" w:rsidTr="009F7F8D">
        <w:trPr>
          <w:cantSplit/>
        </w:trPr>
        <w:tc>
          <w:tcPr>
            <w:tcW w:w="1430" w:type="pct"/>
            <w:hideMark/>
          </w:tcPr>
          <w:p w14:paraId="550BE666" w14:textId="77777777" w:rsidR="00243E5C" w:rsidRPr="00160E7B" w:rsidRDefault="00243E5C" w:rsidP="00243E5C">
            <w:pPr>
              <w:spacing w:after="0" w:line="240" w:lineRule="auto"/>
              <w:rPr>
                <w:szCs w:val="20"/>
              </w:rPr>
            </w:pPr>
            <w:r w:rsidRPr="00160E7B">
              <w:rPr>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572" w:type="pct"/>
            <w:vAlign w:val="center"/>
            <w:hideMark/>
          </w:tcPr>
          <w:p w14:paraId="4492B551"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4B42AB3C" w14:textId="77777777" w:rsidR="00243E5C" w:rsidRPr="00160E7B" w:rsidRDefault="00243E5C" w:rsidP="00243E5C">
            <w:pPr>
              <w:spacing w:after="0" w:line="240" w:lineRule="auto"/>
              <w:rPr>
                <w:szCs w:val="20"/>
              </w:rPr>
            </w:pPr>
          </w:p>
        </w:tc>
        <w:tc>
          <w:tcPr>
            <w:tcW w:w="827" w:type="pct"/>
            <w:vAlign w:val="center"/>
            <w:hideMark/>
          </w:tcPr>
          <w:p w14:paraId="57AFE93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1293140A" w14:textId="77777777" w:rsidR="00243E5C" w:rsidRPr="00160E7B" w:rsidRDefault="00243E5C" w:rsidP="00243E5C">
            <w:pPr>
              <w:spacing w:after="0" w:line="240" w:lineRule="auto"/>
              <w:rPr>
                <w:szCs w:val="20"/>
              </w:rPr>
            </w:pPr>
            <w:r w:rsidRPr="00160E7B">
              <w:rPr>
                <w:szCs w:val="20"/>
              </w:rPr>
              <w:t> </w:t>
            </w:r>
          </w:p>
        </w:tc>
      </w:tr>
      <w:tr w:rsidR="00243E5C" w:rsidRPr="00160E7B" w14:paraId="7E84BB1F" w14:textId="77777777" w:rsidTr="009F7F8D">
        <w:trPr>
          <w:cantSplit/>
        </w:trPr>
        <w:tc>
          <w:tcPr>
            <w:tcW w:w="1430" w:type="pct"/>
            <w:hideMark/>
          </w:tcPr>
          <w:p w14:paraId="2349507E" w14:textId="77777777" w:rsidR="00243E5C" w:rsidRPr="00160E7B" w:rsidRDefault="00243E5C" w:rsidP="00243E5C">
            <w:pPr>
              <w:spacing w:after="0" w:line="240" w:lineRule="auto"/>
              <w:rPr>
                <w:szCs w:val="20"/>
              </w:rPr>
            </w:pPr>
            <w:r w:rsidRPr="00160E7B">
              <w:rPr>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tc>
          <w:tcPr>
            <w:tcW w:w="572" w:type="pct"/>
            <w:vAlign w:val="center"/>
            <w:hideMark/>
          </w:tcPr>
          <w:p w14:paraId="4EA1A7B9"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2AAC35A8" w14:textId="77777777" w:rsidR="00243E5C" w:rsidRPr="00160E7B" w:rsidRDefault="00243E5C" w:rsidP="00243E5C">
            <w:pPr>
              <w:spacing w:after="0" w:line="240" w:lineRule="auto"/>
              <w:rPr>
                <w:szCs w:val="20"/>
              </w:rPr>
            </w:pPr>
          </w:p>
        </w:tc>
        <w:tc>
          <w:tcPr>
            <w:tcW w:w="827" w:type="pct"/>
            <w:vAlign w:val="center"/>
            <w:hideMark/>
          </w:tcPr>
          <w:p w14:paraId="2B93328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4905CC8B" w14:textId="77777777" w:rsidR="00243E5C" w:rsidRPr="00160E7B" w:rsidRDefault="00243E5C" w:rsidP="00243E5C">
            <w:pPr>
              <w:spacing w:after="0" w:line="240" w:lineRule="auto"/>
              <w:rPr>
                <w:szCs w:val="20"/>
              </w:rPr>
            </w:pPr>
            <w:r w:rsidRPr="00160E7B">
              <w:rPr>
                <w:szCs w:val="20"/>
              </w:rPr>
              <w:t> </w:t>
            </w:r>
          </w:p>
        </w:tc>
      </w:tr>
      <w:tr w:rsidR="00243E5C" w:rsidRPr="00160E7B" w14:paraId="7F0B22A8" w14:textId="77777777" w:rsidTr="009F7F8D">
        <w:trPr>
          <w:cantSplit/>
        </w:trPr>
        <w:tc>
          <w:tcPr>
            <w:tcW w:w="1430" w:type="pct"/>
            <w:hideMark/>
          </w:tcPr>
          <w:p w14:paraId="450B912B" w14:textId="77777777" w:rsidR="00243E5C" w:rsidRPr="00160E7B" w:rsidRDefault="00243E5C" w:rsidP="00243E5C">
            <w:pPr>
              <w:spacing w:after="0" w:line="240" w:lineRule="auto"/>
              <w:rPr>
                <w:szCs w:val="20"/>
              </w:rPr>
            </w:pPr>
            <w:r w:rsidRPr="00160E7B">
              <w:rPr>
                <w:szCs w:val="20"/>
              </w:rPr>
              <w:t>(e) Display or presentation of alternate text presentation or audio descriptions shall be user-selectable unless permanent.</w:t>
            </w:r>
          </w:p>
        </w:tc>
        <w:tc>
          <w:tcPr>
            <w:tcW w:w="572" w:type="pct"/>
            <w:vAlign w:val="center"/>
            <w:hideMark/>
          </w:tcPr>
          <w:p w14:paraId="67CCF0AA"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C39A5FD" w14:textId="77777777" w:rsidR="00243E5C" w:rsidRPr="00160E7B" w:rsidRDefault="00243E5C" w:rsidP="00243E5C">
            <w:pPr>
              <w:spacing w:after="0" w:line="240" w:lineRule="auto"/>
              <w:rPr>
                <w:szCs w:val="20"/>
              </w:rPr>
            </w:pPr>
          </w:p>
        </w:tc>
        <w:tc>
          <w:tcPr>
            <w:tcW w:w="827" w:type="pct"/>
            <w:vAlign w:val="center"/>
            <w:hideMark/>
          </w:tcPr>
          <w:p w14:paraId="0AA1BAE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98BB0D0" w14:textId="77777777" w:rsidR="00243E5C" w:rsidRPr="00160E7B" w:rsidRDefault="00243E5C" w:rsidP="00243E5C">
            <w:pPr>
              <w:spacing w:after="0" w:line="240" w:lineRule="auto"/>
              <w:rPr>
                <w:szCs w:val="20"/>
              </w:rPr>
            </w:pPr>
            <w:r w:rsidRPr="00160E7B">
              <w:rPr>
                <w:szCs w:val="20"/>
              </w:rPr>
              <w:t> </w:t>
            </w:r>
          </w:p>
        </w:tc>
      </w:tr>
    </w:tbl>
    <w:p w14:paraId="693D740D"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1194.25 Self-contained, closed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3D20B8E0" w14:textId="77777777" w:rsidTr="009F7F8D">
        <w:trPr>
          <w:cantSplit/>
        </w:trPr>
        <w:tc>
          <w:tcPr>
            <w:tcW w:w="930" w:type="pct"/>
            <w:vAlign w:val="center"/>
            <w:hideMark/>
          </w:tcPr>
          <w:p w14:paraId="7599FBA6"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2F5802D8"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5E71F5E7"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54F38C2A"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815" w:type="pct"/>
            <w:vAlign w:val="center"/>
            <w:hideMark/>
          </w:tcPr>
          <w:p w14:paraId="1E54FAA8"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687BE411" w14:textId="77777777" w:rsidTr="009F7F8D">
        <w:trPr>
          <w:cantSplit/>
        </w:trPr>
        <w:tc>
          <w:tcPr>
            <w:tcW w:w="1430" w:type="pct"/>
            <w:hideMark/>
          </w:tcPr>
          <w:p w14:paraId="2B614BE8" w14:textId="3B756D8D" w:rsidR="00243E5C" w:rsidRPr="00160E7B" w:rsidRDefault="00243E5C" w:rsidP="00243E5C">
            <w:pPr>
              <w:spacing w:after="0" w:line="240" w:lineRule="auto"/>
              <w:rPr>
                <w:szCs w:val="20"/>
              </w:rPr>
            </w:pPr>
            <w:r w:rsidRPr="00160E7B">
              <w:rPr>
                <w:szCs w:val="20"/>
              </w:rPr>
              <w:t xml:space="preserve">(a) </w:t>
            </w:r>
            <w:r w:rsidR="00132820" w:rsidRPr="00160E7B">
              <w:rPr>
                <w:szCs w:val="20"/>
              </w:rPr>
              <w:t>Self-contained</w:t>
            </w:r>
            <w:r w:rsidRPr="00160E7B">
              <w:rPr>
                <w:szCs w:val="20"/>
              </w:rPr>
              <w:t xml:space="preserve"> products shall be usable by people with disabilities without requiring an end-user to attach Assistive Technology to the product. Personal headsets for private listening are not Assistive Technology.</w:t>
            </w:r>
          </w:p>
        </w:tc>
        <w:tc>
          <w:tcPr>
            <w:tcW w:w="572" w:type="pct"/>
            <w:vAlign w:val="center"/>
            <w:hideMark/>
          </w:tcPr>
          <w:p w14:paraId="4EA9D7A6" w14:textId="77777777" w:rsidR="00243E5C" w:rsidRPr="00160E7B" w:rsidRDefault="00243E5C" w:rsidP="00243E5C">
            <w:pPr>
              <w:spacing w:after="0" w:line="240" w:lineRule="auto"/>
              <w:jc w:val="center"/>
              <w:rPr>
                <w:szCs w:val="20"/>
              </w:rPr>
            </w:pPr>
            <w:r w:rsidRPr="00160E7B">
              <w:rPr>
                <w:szCs w:val="20"/>
              </w:rPr>
              <w:t>Yes</w:t>
            </w:r>
          </w:p>
        </w:tc>
        <w:tc>
          <w:tcPr>
            <w:tcW w:w="1069" w:type="pct"/>
            <w:hideMark/>
          </w:tcPr>
          <w:p w14:paraId="64C2E95F" w14:textId="77777777" w:rsidR="00243E5C" w:rsidRPr="00160E7B" w:rsidRDefault="00243E5C" w:rsidP="00243E5C">
            <w:pPr>
              <w:spacing w:after="0" w:line="240" w:lineRule="auto"/>
              <w:rPr>
                <w:szCs w:val="20"/>
              </w:rPr>
            </w:pPr>
            <w:r w:rsidRPr="00160E7B">
              <w:rPr>
                <w:szCs w:val="20"/>
              </w:rPr>
              <w:t>This would apply to ATMs that include displays and/or sound.</w:t>
            </w:r>
          </w:p>
        </w:tc>
        <w:tc>
          <w:tcPr>
            <w:tcW w:w="827" w:type="pct"/>
            <w:vAlign w:val="center"/>
            <w:hideMark/>
          </w:tcPr>
          <w:p w14:paraId="247FDB3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808E667" w14:textId="77777777" w:rsidR="00243E5C" w:rsidRPr="00160E7B" w:rsidRDefault="00243E5C" w:rsidP="00243E5C">
            <w:pPr>
              <w:spacing w:after="0" w:line="240" w:lineRule="auto"/>
              <w:rPr>
                <w:szCs w:val="20"/>
              </w:rPr>
            </w:pPr>
            <w:r w:rsidRPr="00160E7B">
              <w:rPr>
                <w:szCs w:val="20"/>
              </w:rPr>
              <w:t> </w:t>
            </w:r>
          </w:p>
        </w:tc>
      </w:tr>
      <w:tr w:rsidR="00243E5C" w:rsidRPr="00160E7B" w14:paraId="22F7081B" w14:textId="77777777" w:rsidTr="009F7F8D">
        <w:trPr>
          <w:cantSplit/>
        </w:trPr>
        <w:tc>
          <w:tcPr>
            <w:tcW w:w="1430" w:type="pct"/>
            <w:hideMark/>
          </w:tcPr>
          <w:p w14:paraId="73E95A88" w14:textId="77777777" w:rsidR="00243E5C" w:rsidRPr="00160E7B" w:rsidRDefault="00243E5C" w:rsidP="00243E5C">
            <w:pPr>
              <w:spacing w:after="0" w:line="240" w:lineRule="auto"/>
              <w:rPr>
                <w:szCs w:val="20"/>
              </w:rPr>
            </w:pPr>
            <w:r w:rsidRPr="00160E7B">
              <w:rPr>
                <w:szCs w:val="20"/>
              </w:rPr>
              <w:t xml:space="preserve">(b) When a timed response is required, the user shall be alerted and given sufficient time to indicate more time is required. </w:t>
            </w:r>
          </w:p>
        </w:tc>
        <w:tc>
          <w:tcPr>
            <w:tcW w:w="572" w:type="pct"/>
            <w:vAlign w:val="center"/>
            <w:hideMark/>
          </w:tcPr>
          <w:p w14:paraId="5A4304FF" w14:textId="77777777" w:rsidR="00243E5C" w:rsidRPr="00160E7B" w:rsidRDefault="00243E5C" w:rsidP="00243E5C">
            <w:pPr>
              <w:spacing w:after="0" w:line="240" w:lineRule="auto"/>
              <w:jc w:val="center"/>
              <w:rPr>
                <w:szCs w:val="20"/>
              </w:rPr>
            </w:pPr>
            <w:r w:rsidRPr="00160E7B">
              <w:rPr>
                <w:szCs w:val="20"/>
              </w:rPr>
              <w:t>Yes</w:t>
            </w:r>
          </w:p>
        </w:tc>
        <w:tc>
          <w:tcPr>
            <w:tcW w:w="1069" w:type="pct"/>
            <w:hideMark/>
          </w:tcPr>
          <w:p w14:paraId="58239290" w14:textId="77777777" w:rsidR="00243E5C" w:rsidRPr="00160E7B" w:rsidRDefault="00243E5C" w:rsidP="00243E5C">
            <w:pPr>
              <w:spacing w:after="0" w:line="240" w:lineRule="auto"/>
              <w:rPr>
                <w:szCs w:val="20"/>
              </w:rPr>
            </w:pPr>
            <w:r w:rsidRPr="00160E7B">
              <w:rPr>
                <w:szCs w:val="20"/>
              </w:rPr>
              <w:t>This requirement is also addressed in provision 1194.22(p).</w:t>
            </w:r>
          </w:p>
        </w:tc>
        <w:tc>
          <w:tcPr>
            <w:tcW w:w="827" w:type="pct"/>
            <w:vAlign w:val="center"/>
            <w:hideMark/>
          </w:tcPr>
          <w:p w14:paraId="67BA75A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741661B" w14:textId="77777777" w:rsidR="00243E5C" w:rsidRPr="00160E7B" w:rsidRDefault="00243E5C" w:rsidP="00243E5C">
            <w:pPr>
              <w:spacing w:after="0" w:line="240" w:lineRule="auto"/>
              <w:rPr>
                <w:szCs w:val="20"/>
              </w:rPr>
            </w:pPr>
            <w:r w:rsidRPr="00160E7B">
              <w:rPr>
                <w:szCs w:val="20"/>
              </w:rPr>
              <w:t> </w:t>
            </w:r>
          </w:p>
        </w:tc>
      </w:tr>
      <w:tr w:rsidR="00243E5C" w:rsidRPr="00160E7B" w14:paraId="11C80E56" w14:textId="77777777" w:rsidTr="009F7F8D">
        <w:trPr>
          <w:cantSplit/>
        </w:trPr>
        <w:tc>
          <w:tcPr>
            <w:tcW w:w="1430" w:type="pct"/>
            <w:hideMark/>
          </w:tcPr>
          <w:p w14:paraId="79FEB5AB" w14:textId="77777777" w:rsidR="00243E5C" w:rsidRPr="00160E7B" w:rsidRDefault="00243E5C" w:rsidP="00243E5C">
            <w:pPr>
              <w:spacing w:after="0" w:line="240" w:lineRule="auto"/>
              <w:rPr>
                <w:szCs w:val="20"/>
              </w:rPr>
            </w:pPr>
            <w:r w:rsidRPr="00160E7B">
              <w:rPr>
                <w:szCs w:val="20"/>
              </w:rPr>
              <w:t>(c) Where a product utilizes touchscreens or contact-sensitive controls, an input method shall be provided that complies with Section1194.23 (k) (1) through (4).</w:t>
            </w:r>
          </w:p>
        </w:tc>
        <w:tc>
          <w:tcPr>
            <w:tcW w:w="572" w:type="pct"/>
            <w:vAlign w:val="center"/>
            <w:hideMark/>
          </w:tcPr>
          <w:p w14:paraId="3B8C545D"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118D355A" w14:textId="77777777" w:rsidR="00243E5C" w:rsidRPr="00160E7B" w:rsidRDefault="00243E5C" w:rsidP="00243E5C">
            <w:pPr>
              <w:spacing w:after="0" w:line="240" w:lineRule="auto"/>
              <w:rPr>
                <w:szCs w:val="20"/>
              </w:rPr>
            </w:pPr>
            <w:r w:rsidRPr="00160E7B">
              <w:rPr>
                <w:szCs w:val="20"/>
              </w:rPr>
              <w:t>This requirement includes touchscreens and contact-sensitive controls that can be touched in any way; by the human body, a mouthstick, stylus, pencil, etc.</w:t>
            </w:r>
          </w:p>
          <w:p w14:paraId="71446EB2" w14:textId="77777777" w:rsidR="00243E5C" w:rsidRPr="00160E7B" w:rsidRDefault="00243E5C" w:rsidP="00243E5C">
            <w:pPr>
              <w:spacing w:after="0" w:line="240" w:lineRule="auto"/>
              <w:rPr>
                <w:szCs w:val="20"/>
              </w:rPr>
            </w:pPr>
          </w:p>
          <w:p w14:paraId="69579AEC" w14:textId="77777777" w:rsidR="00243E5C" w:rsidRPr="00160E7B" w:rsidRDefault="00243E5C" w:rsidP="00243E5C">
            <w:pPr>
              <w:spacing w:after="0" w:line="240" w:lineRule="auto"/>
              <w:rPr>
                <w:szCs w:val="20"/>
              </w:rPr>
            </w:pPr>
            <w:r w:rsidRPr="00160E7B">
              <w:rPr>
                <w:szCs w:val="20"/>
              </w:rPr>
              <w:t>This requirement is addressed in provisions 1194.25(c), 1194.26(a), and 1194.26(b).</w:t>
            </w:r>
          </w:p>
        </w:tc>
        <w:tc>
          <w:tcPr>
            <w:tcW w:w="827" w:type="pct"/>
            <w:vAlign w:val="center"/>
            <w:hideMark/>
          </w:tcPr>
          <w:p w14:paraId="60DF3E1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6F5E5AA3" w14:textId="77777777" w:rsidR="00243E5C" w:rsidRPr="00160E7B" w:rsidRDefault="00243E5C" w:rsidP="00243E5C">
            <w:pPr>
              <w:spacing w:after="0" w:line="240" w:lineRule="auto"/>
              <w:rPr>
                <w:szCs w:val="20"/>
              </w:rPr>
            </w:pPr>
            <w:r w:rsidRPr="00160E7B">
              <w:rPr>
                <w:szCs w:val="20"/>
              </w:rPr>
              <w:t> </w:t>
            </w:r>
          </w:p>
        </w:tc>
      </w:tr>
      <w:tr w:rsidR="00243E5C" w:rsidRPr="00160E7B" w14:paraId="42672976" w14:textId="77777777" w:rsidTr="009F7F8D">
        <w:trPr>
          <w:cantSplit/>
        </w:trPr>
        <w:tc>
          <w:tcPr>
            <w:tcW w:w="1430" w:type="pct"/>
            <w:hideMark/>
          </w:tcPr>
          <w:p w14:paraId="42DABB1B" w14:textId="77777777" w:rsidR="00243E5C" w:rsidRPr="00160E7B" w:rsidRDefault="00243E5C" w:rsidP="00243E5C">
            <w:pPr>
              <w:spacing w:after="0" w:line="240" w:lineRule="auto"/>
              <w:rPr>
                <w:szCs w:val="20"/>
              </w:rPr>
            </w:pPr>
            <w:r w:rsidRPr="00160E7B">
              <w:rPr>
                <w:szCs w:val="20"/>
              </w:rPr>
              <w:t>(d) When biometric forms of user identification or control are used, an alternative form of identification or activation, which does not require the user to possess particular biological characteristics, shall also be provided.</w:t>
            </w:r>
          </w:p>
        </w:tc>
        <w:tc>
          <w:tcPr>
            <w:tcW w:w="572" w:type="pct"/>
            <w:vAlign w:val="center"/>
            <w:hideMark/>
          </w:tcPr>
          <w:p w14:paraId="5C48C7AF"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6F216C59" w14:textId="77777777" w:rsidR="00243E5C" w:rsidRPr="00160E7B" w:rsidRDefault="00243E5C" w:rsidP="00243E5C">
            <w:pPr>
              <w:spacing w:after="0" w:line="240" w:lineRule="auto"/>
              <w:rPr>
                <w:szCs w:val="20"/>
              </w:rPr>
            </w:pPr>
          </w:p>
        </w:tc>
        <w:tc>
          <w:tcPr>
            <w:tcW w:w="827" w:type="pct"/>
            <w:vAlign w:val="center"/>
            <w:hideMark/>
          </w:tcPr>
          <w:p w14:paraId="7046821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BFADFC3" w14:textId="77777777" w:rsidR="00243E5C" w:rsidRPr="00160E7B" w:rsidRDefault="00243E5C" w:rsidP="00243E5C">
            <w:pPr>
              <w:spacing w:after="0" w:line="240" w:lineRule="auto"/>
              <w:rPr>
                <w:szCs w:val="20"/>
              </w:rPr>
            </w:pPr>
            <w:r w:rsidRPr="00160E7B">
              <w:rPr>
                <w:szCs w:val="20"/>
              </w:rPr>
              <w:t> </w:t>
            </w:r>
          </w:p>
        </w:tc>
      </w:tr>
      <w:tr w:rsidR="00243E5C" w:rsidRPr="00160E7B" w14:paraId="424DAF04" w14:textId="77777777" w:rsidTr="009F7F8D">
        <w:trPr>
          <w:cantSplit/>
        </w:trPr>
        <w:tc>
          <w:tcPr>
            <w:tcW w:w="1430" w:type="pct"/>
            <w:hideMark/>
          </w:tcPr>
          <w:p w14:paraId="0AAE63BF" w14:textId="35C0E340" w:rsidR="00243E5C" w:rsidRPr="00160E7B" w:rsidRDefault="00243E5C" w:rsidP="00243E5C">
            <w:pPr>
              <w:spacing w:after="0" w:line="240" w:lineRule="auto"/>
              <w:rPr>
                <w:szCs w:val="20"/>
              </w:rPr>
            </w:pPr>
            <w:r w:rsidRPr="00160E7B">
              <w:rPr>
                <w:szCs w:val="20"/>
              </w:rPr>
              <w:lastRenderedPageBreak/>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132820" w:rsidRPr="00160E7B">
              <w:rPr>
                <w:szCs w:val="20"/>
              </w:rPr>
              <w:t>any time</w:t>
            </w:r>
            <w:r w:rsidRPr="00160E7B">
              <w:rPr>
                <w:szCs w:val="20"/>
              </w:rPr>
              <w:t>.</w:t>
            </w:r>
          </w:p>
        </w:tc>
        <w:tc>
          <w:tcPr>
            <w:tcW w:w="572" w:type="pct"/>
            <w:vAlign w:val="center"/>
            <w:hideMark/>
          </w:tcPr>
          <w:p w14:paraId="5F353BA0"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183D4D88" w14:textId="77777777" w:rsidR="00243E5C" w:rsidRPr="00160E7B" w:rsidRDefault="00243E5C" w:rsidP="00243E5C">
            <w:pPr>
              <w:spacing w:after="0" w:line="240" w:lineRule="auto"/>
              <w:rPr>
                <w:szCs w:val="20"/>
              </w:rPr>
            </w:pPr>
          </w:p>
        </w:tc>
        <w:tc>
          <w:tcPr>
            <w:tcW w:w="827" w:type="pct"/>
            <w:vAlign w:val="center"/>
            <w:hideMark/>
          </w:tcPr>
          <w:p w14:paraId="02D41D2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1E6FCE65" w14:textId="77777777" w:rsidR="00243E5C" w:rsidRPr="00160E7B" w:rsidRDefault="00243E5C" w:rsidP="00243E5C">
            <w:pPr>
              <w:spacing w:after="0" w:line="240" w:lineRule="auto"/>
              <w:rPr>
                <w:szCs w:val="20"/>
              </w:rPr>
            </w:pPr>
            <w:r w:rsidRPr="00160E7B">
              <w:rPr>
                <w:szCs w:val="20"/>
              </w:rPr>
              <w:t> </w:t>
            </w:r>
          </w:p>
        </w:tc>
      </w:tr>
      <w:tr w:rsidR="00243E5C" w:rsidRPr="00160E7B" w14:paraId="5BB78EEB" w14:textId="77777777" w:rsidTr="009F7F8D">
        <w:trPr>
          <w:cantSplit/>
        </w:trPr>
        <w:tc>
          <w:tcPr>
            <w:tcW w:w="1430" w:type="pct"/>
            <w:hideMark/>
          </w:tcPr>
          <w:p w14:paraId="39401162" w14:textId="77777777" w:rsidR="00243E5C" w:rsidRPr="00160E7B" w:rsidRDefault="00243E5C" w:rsidP="00243E5C">
            <w:pPr>
              <w:spacing w:after="0" w:line="240" w:lineRule="auto"/>
              <w:rPr>
                <w:szCs w:val="20"/>
              </w:rPr>
            </w:pPr>
            <w:r w:rsidRPr="00160E7B">
              <w:rPr>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572" w:type="pct"/>
            <w:vAlign w:val="center"/>
            <w:hideMark/>
          </w:tcPr>
          <w:p w14:paraId="69E7A9C7"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77691493" w14:textId="77777777" w:rsidR="00243E5C" w:rsidRPr="00160E7B" w:rsidRDefault="00243E5C" w:rsidP="00243E5C">
            <w:pPr>
              <w:spacing w:after="0" w:line="240" w:lineRule="auto"/>
              <w:rPr>
                <w:szCs w:val="20"/>
              </w:rPr>
            </w:pPr>
          </w:p>
          <w:p w14:paraId="15475114" w14:textId="77777777" w:rsidR="00243E5C" w:rsidRPr="00160E7B" w:rsidRDefault="00243E5C" w:rsidP="00243E5C">
            <w:pPr>
              <w:spacing w:after="0" w:line="240" w:lineRule="auto"/>
              <w:rPr>
                <w:szCs w:val="20"/>
              </w:rPr>
            </w:pPr>
          </w:p>
          <w:p w14:paraId="6BFE218A" w14:textId="77777777" w:rsidR="00243E5C" w:rsidRPr="00160E7B" w:rsidRDefault="00243E5C" w:rsidP="00243E5C">
            <w:pPr>
              <w:spacing w:after="0" w:line="240" w:lineRule="auto"/>
              <w:rPr>
                <w:szCs w:val="20"/>
              </w:rPr>
            </w:pPr>
          </w:p>
        </w:tc>
        <w:tc>
          <w:tcPr>
            <w:tcW w:w="827" w:type="pct"/>
            <w:vAlign w:val="center"/>
            <w:hideMark/>
          </w:tcPr>
          <w:p w14:paraId="0F598A9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926AC93" w14:textId="77777777" w:rsidR="00243E5C" w:rsidRPr="00160E7B" w:rsidRDefault="00243E5C" w:rsidP="00243E5C">
            <w:pPr>
              <w:spacing w:after="0" w:line="240" w:lineRule="auto"/>
              <w:rPr>
                <w:szCs w:val="20"/>
              </w:rPr>
            </w:pPr>
            <w:r w:rsidRPr="00160E7B">
              <w:rPr>
                <w:szCs w:val="20"/>
              </w:rPr>
              <w:t> </w:t>
            </w:r>
          </w:p>
        </w:tc>
      </w:tr>
      <w:tr w:rsidR="00243E5C" w:rsidRPr="00160E7B" w14:paraId="6E4D3638" w14:textId="77777777" w:rsidTr="009F7F8D">
        <w:trPr>
          <w:cantSplit/>
        </w:trPr>
        <w:tc>
          <w:tcPr>
            <w:tcW w:w="1430" w:type="pct"/>
            <w:hideMark/>
          </w:tcPr>
          <w:p w14:paraId="2BF2AF9B" w14:textId="77777777" w:rsidR="00243E5C" w:rsidRPr="00160E7B" w:rsidRDefault="00243E5C" w:rsidP="00243E5C">
            <w:pPr>
              <w:spacing w:after="0" w:line="240" w:lineRule="auto"/>
              <w:rPr>
                <w:szCs w:val="20"/>
              </w:rPr>
            </w:pPr>
            <w:r w:rsidRPr="00160E7B">
              <w:rPr>
                <w:szCs w:val="20"/>
              </w:rPr>
              <w:t>(g) Color coding shall not be used as the only means of conveying information, indicating an action, prompting a response, or distinguishing a visual element.</w:t>
            </w:r>
          </w:p>
        </w:tc>
        <w:tc>
          <w:tcPr>
            <w:tcW w:w="572" w:type="pct"/>
            <w:vAlign w:val="center"/>
            <w:hideMark/>
          </w:tcPr>
          <w:p w14:paraId="184785CF"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0AE50808" w14:textId="77777777" w:rsidR="00243E5C" w:rsidRPr="00160E7B" w:rsidRDefault="00243E5C" w:rsidP="00243E5C">
            <w:pPr>
              <w:spacing w:after="0" w:line="240" w:lineRule="auto"/>
              <w:rPr>
                <w:szCs w:val="20"/>
              </w:rPr>
            </w:pPr>
            <w:r w:rsidRPr="00160E7B">
              <w:rPr>
                <w:szCs w:val="20"/>
              </w:rPr>
              <w:t>This requirement applies, if color is used in the display, touchpad or keypad.  If the touchpad or keypad conforms to Section 1194.25(c), then this requirement would not apply.</w:t>
            </w:r>
          </w:p>
          <w:p w14:paraId="0F71C65E" w14:textId="77777777" w:rsidR="00243E5C" w:rsidRPr="00160E7B" w:rsidRDefault="00243E5C" w:rsidP="00243E5C">
            <w:pPr>
              <w:spacing w:after="0" w:line="240" w:lineRule="auto"/>
              <w:rPr>
                <w:szCs w:val="20"/>
              </w:rPr>
            </w:pPr>
          </w:p>
          <w:p w14:paraId="1AD3C51D" w14:textId="77777777" w:rsidR="00243E5C" w:rsidRPr="00160E7B" w:rsidRDefault="00243E5C" w:rsidP="00243E5C">
            <w:pPr>
              <w:spacing w:after="0" w:line="240" w:lineRule="auto"/>
              <w:rPr>
                <w:szCs w:val="20"/>
              </w:rPr>
            </w:pPr>
            <w:r w:rsidRPr="00160E7B">
              <w:rPr>
                <w:szCs w:val="20"/>
              </w:rPr>
              <w:t xml:space="preserve">This requirement is also addressed in provision 1194.21(i). </w:t>
            </w:r>
          </w:p>
        </w:tc>
        <w:tc>
          <w:tcPr>
            <w:tcW w:w="827" w:type="pct"/>
            <w:vAlign w:val="center"/>
            <w:hideMark/>
          </w:tcPr>
          <w:p w14:paraId="493DAF8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E834DD1" w14:textId="77777777" w:rsidR="00243E5C" w:rsidRPr="00160E7B" w:rsidRDefault="00243E5C" w:rsidP="00243E5C">
            <w:pPr>
              <w:spacing w:after="0" w:line="240" w:lineRule="auto"/>
              <w:rPr>
                <w:szCs w:val="20"/>
              </w:rPr>
            </w:pPr>
            <w:r w:rsidRPr="00160E7B">
              <w:rPr>
                <w:szCs w:val="20"/>
              </w:rPr>
              <w:t> </w:t>
            </w:r>
          </w:p>
        </w:tc>
      </w:tr>
      <w:tr w:rsidR="00243E5C" w:rsidRPr="00160E7B" w14:paraId="75929ABE" w14:textId="77777777" w:rsidTr="009F7F8D">
        <w:trPr>
          <w:cantSplit/>
        </w:trPr>
        <w:tc>
          <w:tcPr>
            <w:tcW w:w="1430" w:type="pct"/>
            <w:hideMark/>
          </w:tcPr>
          <w:p w14:paraId="232606BE" w14:textId="77777777" w:rsidR="00243E5C" w:rsidRPr="00160E7B" w:rsidRDefault="00243E5C" w:rsidP="00243E5C">
            <w:pPr>
              <w:spacing w:after="0" w:line="240" w:lineRule="auto"/>
              <w:rPr>
                <w:szCs w:val="20"/>
              </w:rPr>
            </w:pPr>
            <w:r w:rsidRPr="00160E7B">
              <w:rPr>
                <w:szCs w:val="20"/>
              </w:rPr>
              <w:t>(h) When a product permits a user to adjust color and contrast settings, a range of color selections capable of producing a variety of contrast levels shall be provided.</w:t>
            </w:r>
          </w:p>
        </w:tc>
        <w:tc>
          <w:tcPr>
            <w:tcW w:w="572" w:type="pct"/>
            <w:vAlign w:val="center"/>
            <w:hideMark/>
          </w:tcPr>
          <w:p w14:paraId="04DD7F5E"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406BF28B" w14:textId="77777777" w:rsidR="00243E5C" w:rsidRPr="00160E7B" w:rsidRDefault="00243E5C" w:rsidP="00243E5C">
            <w:pPr>
              <w:spacing w:after="0" w:line="240" w:lineRule="auto"/>
              <w:rPr>
                <w:szCs w:val="20"/>
              </w:rPr>
            </w:pPr>
          </w:p>
        </w:tc>
        <w:tc>
          <w:tcPr>
            <w:tcW w:w="827" w:type="pct"/>
            <w:vAlign w:val="center"/>
            <w:hideMark/>
          </w:tcPr>
          <w:p w14:paraId="08449D9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4B5E23DC" w14:textId="77777777" w:rsidR="00243E5C" w:rsidRPr="00160E7B" w:rsidRDefault="00243E5C" w:rsidP="00243E5C">
            <w:pPr>
              <w:spacing w:after="0" w:line="240" w:lineRule="auto"/>
              <w:rPr>
                <w:szCs w:val="20"/>
              </w:rPr>
            </w:pPr>
            <w:r w:rsidRPr="00160E7B">
              <w:rPr>
                <w:szCs w:val="20"/>
              </w:rPr>
              <w:t> </w:t>
            </w:r>
          </w:p>
        </w:tc>
      </w:tr>
      <w:tr w:rsidR="00243E5C" w:rsidRPr="00160E7B" w14:paraId="78A33ED8" w14:textId="77777777" w:rsidTr="009F7F8D">
        <w:trPr>
          <w:cantSplit/>
        </w:trPr>
        <w:tc>
          <w:tcPr>
            <w:tcW w:w="1430" w:type="pct"/>
            <w:hideMark/>
          </w:tcPr>
          <w:p w14:paraId="1447537A" w14:textId="77777777" w:rsidR="00243E5C" w:rsidRPr="00160E7B" w:rsidRDefault="00243E5C" w:rsidP="00243E5C">
            <w:pPr>
              <w:spacing w:after="0" w:line="240" w:lineRule="auto"/>
              <w:rPr>
                <w:szCs w:val="20"/>
              </w:rPr>
            </w:pPr>
            <w:r w:rsidRPr="00160E7B">
              <w:rPr>
                <w:szCs w:val="20"/>
              </w:rPr>
              <w:t>(i) Products shall be designed to avoid causing the screen to flicker with a frequency greater than 2 Hz and lower than 55 Hz.</w:t>
            </w:r>
          </w:p>
        </w:tc>
        <w:tc>
          <w:tcPr>
            <w:tcW w:w="572" w:type="pct"/>
            <w:vAlign w:val="center"/>
            <w:hideMark/>
          </w:tcPr>
          <w:p w14:paraId="0F5A2AE4"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112C2FD1" w14:textId="77777777" w:rsidR="00243E5C" w:rsidRPr="00160E7B" w:rsidRDefault="00243E5C" w:rsidP="00243E5C">
            <w:pPr>
              <w:spacing w:after="0" w:line="240" w:lineRule="auto"/>
              <w:rPr>
                <w:szCs w:val="20"/>
              </w:rPr>
            </w:pPr>
            <w:r w:rsidRPr="00160E7B">
              <w:rPr>
                <w:szCs w:val="20"/>
              </w:rPr>
              <w:t>LED’s and illuminated buttons are not covered by this requirement.</w:t>
            </w:r>
          </w:p>
          <w:p w14:paraId="6733273C" w14:textId="77777777" w:rsidR="00243E5C" w:rsidRPr="00160E7B" w:rsidRDefault="00243E5C" w:rsidP="00243E5C">
            <w:pPr>
              <w:spacing w:after="0" w:line="240" w:lineRule="auto"/>
              <w:rPr>
                <w:szCs w:val="20"/>
              </w:rPr>
            </w:pPr>
          </w:p>
          <w:p w14:paraId="30751F7C" w14:textId="77777777" w:rsidR="00243E5C" w:rsidRPr="00160E7B" w:rsidRDefault="00243E5C" w:rsidP="00243E5C">
            <w:pPr>
              <w:spacing w:after="0" w:line="240" w:lineRule="auto"/>
              <w:rPr>
                <w:szCs w:val="20"/>
              </w:rPr>
            </w:pPr>
            <w:r w:rsidRPr="00160E7B">
              <w:rPr>
                <w:szCs w:val="20"/>
              </w:rPr>
              <w:t>This requirement is also addressed in provisions 1194.21(k) and 1194.22(j).</w:t>
            </w:r>
          </w:p>
        </w:tc>
        <w:tc>
          <w:tcPr>
            <w:tcW w:w="827" w:type="pct"/>
            <w:vAlign w:val="center"/>
            <w:hideMark/>
          </w:tcPr>
          <w:p w14:paraId="1845A71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432835C2" w14:textId="77777777" w:rsidR="00243E5C" w:rsidRPr="00160E7B" w:rsidRDefault="00243E5C" w:rsidP="00243E5C">
            <w:pPr>
              <w:spacing w:after="0" w:line="240" w:lineRule="auto"/>
              <w:rPr>
                <w:szCs w:val="20"/>
              </w:rPr>
            </w:pPr>
            <w:r w:rsidRPr="00160E7B">
              <w:rPr>
                <w:szCs w:val="20"/>
              </w:rPr>
              <w:t> </w:t>
            </w:r>
          </w:p>
        </w:tc>
      </w:tr>
      <w:tr w:rsidR="00243E5C" w:rsidRPr="00160E7B" w14:paraId="20A0E94D" w14:textId="77777777" w:rsidTr="009F7F8D">
        <w:trPr>
          <w:cantSplit/>
        </w:trPr>
        <w:tc>
          <w:tcPr>
            <w:tcW w:w="1430" w:type="pct"/>
            <w:hideMark/>
          </w:tcPr>
          <w:p w14:paraId="29AEEFD6" w14:textId="77777777" w:rsidR="00243E5C" w:rsidRPr="00160E7B" w:rsidRDefault="00243E5C" w:rsidP="00243E5C">
            <w:pPr>
              <w:spacing w:after="0" w:line="240" w:lineRule="auto"/>
              <w:rPr>
                <w:szCs w:val="20"/>
              </w:rPr>
            </w:pPr>
            <w:r w:rsidRPr="00160E7B">
              <w:rPr>
                <w:szCs w:val="20"/>
              </w:rPr>
              <w:lastRenderedPageBreak/>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572" w:type="pct"/>
            <w:vAlign w:val="center"/>
            <w:hideMark/>
          </w:tcPr>
          <w:p w14:paraId="3733B8E3"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5648B5A1" w14:textId="77777777" w:rsidR="00243E5C" w:rsidRPr="00160E7B" w:rsidRDefault="00243E5C" w:rsidP="00243E5C">
            <w:pPr>
              <w:spacing w:after="0" w:line="240" w:lineRule="auto"/>
              <w:rPr>
                <w:szCs w:val="20"/>
              </w:rPr>
            </w:pPr>
          </w:p>
        </w:tc>
        <w:tc>
          <w:tcPr>
            <w:tcW w:w="827" w:type="pct"/>
            <w:vAlign w:val="center"/>
            <w:hideMark/>
          </w:tcPr>
          <w:p w14:paraId="3E6CC12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6D3B8D19" w14:textId="77777777" w:rsidR="00243E5C" w:rsidRPr="00160E7B" w:rsidRDefault="00243E5C" w:rsidP="00243E5C">
            <w:pPr>
              <w:spacing w:after="0" w:line="240" w:lineRule="auto"/>
              <w:rPr>
                <w:szCs w:val="20"/>
              </w:rPr>
            </w:pPr>
            <w:r w:rsidRPr="00160E7B">
              <w:rPr>
                <w:szCs w:val="20"/>
              </w:rPr>
              <w:t> </w:t>
            </w:r>
          </w:p>
        </w:tc>
      </w:tr>
      <w:tr w:rsidR="00243E5C" w:rsidRPr="00160E7B" w14:paraId="6F63BB63" w14:textId="77777777" w:rsidTr="009F7F8D">
        <w:trPr>
          <w:cantSplit/>
        </w:trPr>
        <w:tc>
          <w:tcPr>
            <w:tcW w:w="1430" w:type="pct"/>
            <w:hideMark/>
          </w:tcPr>
          <w:p w14:paraId="5822F421" w14:textId="77777777" w:rsidR="00243E5C" w:rsidRPr="00160E7B" w:rsidRDefault="00243E5C" w:rsidP="00243E5C">
            <w:pPr>
              <w:spacing w:after="0" w:line="240" w:lineRule="auto"/>
              <w:rPr>
                <w:szCs w:val="20"/>
              </w:rPr>
            </w:pPr>
            <w:r w:rsidRPr="00160E7B">
              <w:rPr>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572" w:type="pct"/>
            <w:vAlign w:val="center"/>
            <w:hideMark/>
          </w:tcPr>
          <w:p w14:paraId="4FFC88ED"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261DDE5D" w14:textId="77777777" w:rsidR="00243E5C" w:rsidRPr="00160E7B" w:rsidRDefault="00243E5C" w:rsidP="00243E5C">
            <w:pPr>
              <w:spacing w:after="0" w:line="240" w:lineRule="auto"/>
              <w:rPr>
                <w:szCs w:val="20"/>
              </w:rPr>
            </w:pPr>
          </w:p>
        </w:tc>
        <w:tc>
          <w:tcPr>
            <w:tcW w:w="827" w:type="pct"/>
            <w:vAlign w:val="center"/>
            <w:hideMark/>
          </w:tcPr>
          <w:p w14:paraId="62E86FB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0A11FEAC" w14:textId="77777777" w:rsidR="00243E5C" w:rsidRPr="00160E7B" w:rsidRDefault="00243E5C" w:rsidP="00243E5C">
            <w:pPr>
              <w:spacing w:after="0" w:line="240" w:lineRule="auto"/>
              <w:rPr>
                <w:szCs w:val="20"/>
              </w:rPr>
            </w:pPr>
            <w:r w:rsidRPr="00160E7B">
              <w:rPr>
                <w:szCs w:val="20"/>
              </w:rPr>
              <w:t> </w:t>
            </w:r>
          </w:p>
        </w:tc>
      </w:tr>
      <w:tr w:rsidR="00243E5C" w:rsidRPr="00160E7B" w14:paraId="0E05B538" w14:textId="77777777" w:rsidTr="009F7F8D">
        <w:trPr>
          <w:cantSplit/>
        </w:trPr>
        <w:tc>
          <w:tcPr>
            <w:tcW w:w="1430" w:type="pct"/>
            <w:hideMark/>
          </w:tcPr>
          <w:p w14:paraId="6018B9ED" w14:textId="77777777" w:rsidR="00243E5C" w:rsidRPr="00160E7B" w:rsidRDefault="00243E5C" w:rsidP="00243E5C">
            <w:pPr>
              <w:spacing w:after="0" w:line="240" w:lineRule="auto"/>
              <w:rPr>
                <w:szCs w:val="20"/>
              </w:rPr>
            </w:pPr>
            <w:r w:rsidRPr="00160E7B">
              <w:rPr>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40 inches maximum and 15 inches minimum above the floor.</w:t>
            </w:r>
          </w:p>
        </w:tc>
        <w:tc>
          <w:tcPr>
            <w:tcW w:w="572" w:type="pct"/>
            <w:vAlign w:val="center"/>
            <w:hideMark/>
          </w:tcPr>
          <w:p w14:paraId="2FA1A7C5"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67ADEEE8" w14:textId="77777777" w:rsidR="00243E5C" w:rsidRPr="00160E7B" w:rsidRDefault="00243E5C" w:rsidP="00243E5C">
            <w:pPr>
              <w:spacing w:after="0" w:line="240" w:lineRule="auto"/>
              <w:rPr>
                <w:szCs w:val="20"/>
              </w:rPr>
            </w:pPr>
          </w:p>
        </w:tc>
        <w:tc>
          <w:tcPr>
            <w:tcW w:w="827" w:type="pct"/>
            <w:vAlign w:val="center"/>
            <w:hideMark/>
          </w:tcPr>
          <w:p w14:paraId="16B318E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6FCFB2A7" w14:textId="77777777" w:rsidR="00243E5C" w:rsidRPr="00160E7B" w:rsidRDefault="00243E5C" w:rsidP="00243E5C">
            <w:pPr>
              <w:spacing w:after="0" w:line="240" w:lineRule="auto"/>
              <w:rPr>
                <w:szCs w:val="20"/>
              </w:rPr>
            </w:pPr>
            <w:r w:rsidRPr="00160E7B">
              <w:rPr>
                <w:szCs w:val="20"/>
              </w:rPr>
              <w:t> </w:t>
            </w:r>
          </w:p>
        </w:tc>
      </w:tr>
      <w:tr w:rsidR="00243E5C" w:rsidRPr="00160E7B" w14:paraId="6D1109A0" w14:textId="77777777" w:rsidTr="009F7F8D">
        <w:trPr>
          <w:cantSplit/>
        </w:trPr>
        <w:tc>
          <w:tcPr>
            <w:tcW w:w="1430" w:type="pct"/>
            <w:hideMark/>
          </w:tcPr>
          <w:p w14:paraId="0C05E543" w14:textId="77777777" w:rsidR="00243E5C" w:rsidRPr="00160E7B" w:rsidRDefault="00243E5C" w:rsidP="00243E5C">
            <w:pPr>
              <w:spacing w:after="0" w:line="240" w:lineRule="auto"/>
              <w:rPr>
                <w:szCs w:val="20"/>
              </w:rPr>
            </w:pPr>
            <w:r w:rsidRPr="00160E7B">
              <w:rPr>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572" w:type="pct"/>
            <w:vAlign w:val="center"/>
            <w:hideMark/>
          </w:tcPr>
          <w:p w14:paraId="5938EC7E"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77D57D9B" w14:textId="77777777" w:rsidR="00243E5C" w:rsidRPr="00160E7B" w:rsidRDefault="00243E5C" w:rsidP="00243E5C">
            <w:pPr>
              <w:spacing w:after="0" w:line="240" w:lineRule="auto"/>
              <w:rPr>
                <w:szCs w:val="20"/>
              </w:rPr>
            </w:pPr>
          </w:p>
        </w:tc>
        <w:tc>
          <w:tcPr>
            <w:tcW w:w="827" w:type="pct"/>
            <w:vAlign w:val="center"/>
            <w:hideMark/>
          </w:tcPr>
          <w:p w14:paraId="5440895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4AE2778C" w14:textId="77777777" w:rsidR="00243E5C" w:rsidRPr="00160E7B" w:rsidRDefault="00243E5C" w:rsidP="00243E5C">
            <w:pPr>
              <w:spacing w:after="0" w:line="240" w:lineRule="auto"/>
              <w:rPr>
                <w:szCs w:val="20"/>
              </w:rPr>
            </w:pPr>
            <w:r w:rsidRPr="00160E7B">
              <w:rPr>
                <w:szCs w:val="20"/>
              </w:rPr>
              <w:t> </w:t>
            </w:r>
          </w:p>
        </w:tc>
      </w:tr>
    </w:tbl>
    <w:p w14:paraId="41AB422D" w14:textId="77777777" w:rsidR="00243E5C" w:rsidRPr="00160E7B" w:rsidRDefault="00243E5C" w:rsidP="00243E5C">
      <w:pPr>
        <w:keepNext/>
        <w:spacing w:before="240" w:after="0" w:line="240" w:lineRule="auto"/>
        <w:outlineLvl w:val="2"/>
        <w:rPr>
          <w:b/>
          <w:bCs/>
          <w:iCs/>
          <w:szCs w:val="20"/>
        </w:rPr>
      </w:pPr>
      <w:r w:rsidRPr="00160E7B">
        <w:rPr>
          <w:b/>
          <w:bCs/>
          <w:iCs/>
          <w:szCs w:val="20"/>
        </w:rPr>
        <w:lastRenderedPageBreak/>
        <w:t>Section 1194.26 Desktop and portable computers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1D24FFF8" w14:textId="77777777" w:rsidTr="009F7F8D">
        <w:trPr>
          <w:cantSplit/>
        </w:trPr>
        <w:tc>
          <w:tcPr>
            <w:tcW w:w="930" w:type="pct"/>
            <w:vAlign w:val="center"/>
            <w:hideMark/>
          </w:tcPr>
          <w:p w14:paraId="62168659"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152CE18C"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75D569D5"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174A1681"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815" w:type="pct"/>
            <w:vAlign w:val="center"/>
            <w:hideMark/>
          </w:tcPr>
          <w:p w14:paraId="104E0BBD"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7B342E01" w14:textId="77777777" w:rsidTr="009F7F8D">
        <w:trPr>
          <w:cantSplit/>
        </w:trPr>
        <w:tc>
          <w:tcPr>
            <w:tcW w:w="1430" w:type="pct"/>
            <w:hideMark/>
          </w:tcPr>
          <w:p w14:paraId="2F7C8A50" w14:textId="77777777" w:rsidR="00243E5C" w:rsidRPr="00160E7B" w:rsidRDefault="00243E5C" w:rsidP="00243E5C">
            <w:pPr>
              <w:spacing w:after="0" w:line="240" w:lineRule="auto"/>
              <w:rPr>
                <w:szCs w:val="20"/>
              </w:rPr>
            </w:pPr>
            <w:r w:rsidRPr="00160E7B">
              <w:rPr>
                <w:szCs w:val="20"/>
              </w:rPr>
              <w:t>a) All mechanically operated controls and keys shall comply with Section1194.23 (k) (1) through (4).</w:t>
            </w:r>
          </w:p>
        </w:tc>
        <w:tc>
          <w:tcPr>
            <w:tcW w:w="572" w:type="pct"/>
            <w:vAlign w:val="center"/>
            <w:hideMark/>
          </w:tcPr>
          <w:p w14:paraId="57D2E1E6"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50310F4B" w14:textId="77777777" w:rsidR="00243E5C" w:rsidRPr="00160E7B" w:rsidRDefault="00243E5C" w:rsidP="00243E5C">
            <w:pPr>
              <w:spacing w:after="0" w:line="240" w:lineRule="auto"/>
              <w:rPr>
                <w:szCs w:val="20"/>
              </w:rPr>
            </w:pPr>
          </w:p>
        </w:tc>
        <w:tc>
          <w:tcPr>
            <w:tcW w:w="827" w:type="pct"/>
            <w:vAlign w:val="center"/>
            <w:hideMark/>
          </w:tcPr>
          <w:p w14:paraId="052488D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65A161DC" w14:textId="77777777" w:rsidR="00243E5C" w:rsidRPr="00160E7B" w:rsidRDefault="00243E5C" w:rsidP="00243E5C">
            <w:pPr>
              <w:spacing w:after="0" w:line="240" w:lineRule="auto"/>
              <w:rPr>
                <w:szCs w:val="20"/>
              </w:rPr>
            </w:pPr>
            <w:r w:rsidRPr="00160E7B">
              <w:rPr>
                <w:szCs w:val="20"/>
              </w:rPr>
              <w:t> </w:t>
            </w:r>
          </w:p>
        </w:tc>
      </w:tr>
      <w:tr w:rsidR="00243E5C" w:rsidRPr="00160E7B" w14:paraId="6F3094D8" w14:textId="77777777" w:rsidTr="009F7F8D">
        <w:trPr>
          <w:cantSplit/>
        </w:trPr>
        <w:tc>
          <w:tcPr>
            <w:tcW w:w="1430" w:type="pct"/>
            <w:hideMark/>
          </w:tcPr>
          <w:p w14:paraId="1BD5CA96" w14:textId="77777777" w:rsidR="00243E5C" w:rsidRPr="00160E7B" w:rsidRDefault="00243E5C" w:rsidP="00243E5C">
            <w:pPr>
              <w:spacing w:after="0" w:line="240" w:lineRule="auto"/>
              <w:rPr>
                <w:szCs w:val="20"/>
              </w:rPr>
            </w:pPr>
            <w:r w:rsidRPr="00160E7B">
              <w:rPr>
                <w:szCs w:val="20"/>
              </w:rPr>
              <w:t>(b) If a product utilizes touchscreens or touch-operated controls, an input method shall be provided that complies with Section1194.23 (k) (1) through (4).</w:t>
            </w:r>
          </w:p>
        </w:tc>
        <w:tc>
          <w:tcPr>
            <w:tcW w:w="572" w:type="pct"/>
            <w:vAlign w:val="center"/>
            <w:hideMark/>
          </w:tcPr>
          <w:p w14:paraId="73C99775"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17C461D6" w14:textId="77777777" w:rsidR="00243E5C" w:rsidRPr="00160E7B" w:rsidRDefault="00243E5C" w:rsidP="00243E5C">
            <w:pPr>
              <w:spacing w:after="0" w:line="240" w:lineRule="auto"/>
              <w:rPr>
                <w:szCs w:val="20"/>
              </w:rPr>
            </w:pPr>
          </w:p>
        </w:tc>
        <w:tc>
          <w:tcPr>
            <w:tcW w:w="827" w:type="pct"/>
            <w:vAlign w:val="center"/>
            <w:hideMark/>
          </w:tcPr>
          <w:p w14:paraId="63EA0BC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24D3DF77" w14:textId="77777777" w:rsidR="00243E5C" w:rsidRPr="00160E7B" w:rsidRDefault="00243E5C" w:rsidP="00243E5C">
            <w:pPr>
              <w:spacing w:after="0" w:line="240" w:lineRule="auto"/>
              <w:rPr>
                <w:szCs w:val="20"/>
              </w:rPr>
            </w:pPr>
            <w:r w:rsidRPr="00160E7B">
              <w:rPr>
                <w:szCs w:val="20"/>
              </w:rPr>
              <w:t> </w:t>
            </w:r>
          </w:p>
        </w:tc>
      </w:tr>
      <w:tr w:rsidR="00243E5C" w:rsidRPr="00160E7B" w14:paraId="72004FC3" w14:textId="77777777" w:rsidTr="009F7F8D">
        <w:trPr>
          <w:cantSplit/>
        </w:trPr>
        <w:tc>
          <w:tcPr>
            <w:tcW w:w="1430" w:type="pct"/>
            <w:hideMark/>
          </w:tcPr>
          <w:p w14:paraId="35CB20A6" w14:textId="77777777" w:rsidR="00243E5C" w:rsidRPr="00160E7B" w:rsidRDefault="00243E5C" w:rsidP="00243E5C">
            <w:pPr>
              <w:spacing w:after="0" w:line="240" w:lineRule="auto"/>
              <w:rPr>
                <w:szCs w:val="20"/>
              </w:rPr>
            </w:pPr>
            <w:r w:rsidRPr="00160E7B">
              <w:rPr>
                <w:szCs w:val="20"/>
              </w:rPr>
              <w:t>(c) When biometric forms of user identification or control are used, an alternative form of identification or activation, which does not require the user to possess particular biological characteristics, shall also be provided.</w:t>
            </w:r>
          </w:p>
        </w:tc>
        <w:tc>
          <w:tcPr>
            <w:tcW w:w="572" w:type="pct"/>
            <w:vAlign w:val="center"/>
            <w:hideMark/>
          </w:tcPr>
          <w:p w14:paraId="4CB055A6"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23D296E0" w14:textId="77777777" w:rsidR="00243E5C" w:rsidRPr="00160E7B" w:rsidRDefault="00243E5C" w:rsidP="00243E5C">
            <w:pPr>
              <w:spacing w:after="0" w:line="240" w:lineRule="auto"/>
              <w:rPr>
                <w:szCs w:val="20"/>
              </w:rPr>
            </w:pPr>
          </w:p>
        </w:tc>
        <w:tc>
          <w:tcPr>
            <w:tcW w:w="827" w:type="pct"/>
            <w:vAlign w:val="center"/>
            <w:hideMark/>
          </w:tcPr>
          <w:p w14:paraId="60F2D37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EA81A28" w14:textId="77777777" w:rsidR="00243E5C" w:rsidRPr="00160E7B" w:rsidRDefault="00243E5C" w:rsidP="00243E5C">
            <w:pPr>
              <w:spacing w:after="0" w:line="240" w:lineRule="auto"/>
              <w:rPr>
                <w:szCs w:val="20"/>
              </w:rPr>
            </w:pPr>
            <w:r w:rsidRPr="00160E7B">
              <w:rPr>
                <w:szCs w:val="20"/>
              </w:rPr>
              <w:t> </w:t>
            </w:r>
          </w:p>
        </w:tc>
      </w:tr>
      <w:tr w:rsidR="00243E5C" w:rsidRPr="00160E7B" w14:paraId="0CBD1555" w14:textId="77777777" w:rsidTr="009F7F8D">
        <w:trPr>
          <w:cantSplit/>
        </w:trPr>
        <w:tc>
          <w:tcPr>
            <w:tcW w:w="1430" w:type="pct"/>
            <w:hideMark/>
          </w:tcPr>
          <w:p w14:paraId="1100E6E0" w14:textId="77777777" w:rsidR="00243E5C" w:rsidRPr="00160E7B" w:rsidRDefault="00243E5C" w:rsidP="00243E5C">
            <w:pPr>
              <w:spacing w:after="0" w:line="240" w:lineRule="auto"/>
              <w:rPr>
                <w:szCs w:val="20"/>
              </w:rPr>
            </w:pPr>
            <w:r w:rsidRPr="00160E7B">
              <w:rPr>
                <w:szCs w:val="20"/>
              </w:rPr>
              <w:t>(d) Where provided, at least one of each type of expansion slots, ports and connectors shall comply with publicly available industry standards.</w:t>
            </w:r>
          </w:p>
        </w:tc>
        <w:tc>
          <w:tcPr>
            <w:tcW w:w="572" w:type="pct"/>
            <w:vAlign w:val="center"/>
            <w:hideMark/>
          </w:tcPr>
          <w:p w14:paraId="6AA5DCBD"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781235CB" w14:textId="77777777" w:rsidR="00243E5C" w:rsidRPr="00160E7B" w:rsidRDefault="00243E5C" w:rsidP="00243E5C">
            <w:pPr>
              <w:spacing w:after="0" w:line="240" w:lineRule="auto"/>
              <w:rPr>
                <w:szCs w:val="20"/>
              </w:rPr>
            </w:pPr>
          </w:p>
        </w:tc>
        <w:tc>
          <w:tcPr>
            <w:tcW w:w="827" w:type="pct"/>
            <w:vAlign w:val="center"/>
            <w:hideMark/>
          </w:tcPr>
          <w:p w14:paraId="6DA6A59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2D2C04B3" w14:textId="77777777" w:rsidR="00243E5C" w:rsidRPr="00160E7B" w:rsidRDefault="00243E5C" w:rsidP="00243E5C">
            <w:pPr>
              <w:spacing w:after="0" w:line="240" w:lineRule="auto"/>
              <w:rPr>
                <w:szCs w:val="20"/>
              </w:rPr>
            </w:pPr>
            <w:r w:rsidRPr="00160E7B">
              <w:rPr>
                <w:szCs w:val="20"/>
              </w:rPr>
              <w:t> </w:t>
            </w:r>
          </w:p>
        </w:tc>
      </w:tr>
    </w:tbl>
    <w:p w14:paraId="4CE80A3C" w14:textId="77777777" w:rsidR="00243E5C" w:rsidRPr="00160E7B" w:rsidRDefault="00243E5C" w:rsidP="00243E5C">
      <w:pPr>
        <w:keepNext/>
        <w:spacing w:before="240" w:after="0" w:line="240" w:lineRule="auto"/>
        <w:outlineLvl w:val="1"/>
        <w:rPr>
          <w:b/>
          <w:bCs/>
          <w:i/>
          <w:szCs w:val="20"/>
        </w:rPr>
      </w:pPr>
      <w:r w:rsidRPr="00160E7B">
        <w:rPr>
          <w:b/>
          <w:bCs/>
          <w:i/>
          <w:szCs w:val="20"/>
        </w:rPr>
        <w:t>Subpart C -- Functional Performance Criteria</w:t>
      </w:r>
    </w:p>
    <w:p w14:paraId="7CDD8E03"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1194.31 Functional performance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15D205B3" w14:textId="77777777" w:rsidTr="009F7F8D">
        <w:trPr>
          <w:cantSplit/>
        </w:trPr>
        <w:tc>
          <w:tcPr>
            <w:tcW w:w="930" w:type="pct"/>
            <w:vAlign w:val="center"/>
            <w:hideMark/>
          </w:tcPr>
          <w:p w14:paraId="5A9E10B5"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7CF3E743"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33FBEAAE"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6266DA11"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815" w:type="pct"/>
            <w:vAlign w:val="center"/>
            <w:hideMark/>
          </w:tcPr>
          <w:p w14:paraId="1EC8BB9C"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3363BC36" w14:textId="77777777" w:rsidTr="009F7F8D">
        <w:trPr>
          <w:cantSplit/>
        </w:trPr>
        <w:tc>
          <w:tcPr>
            <w:tcW w:w="1430" w:type="pct"/>
            <w:hideMark/>
          </w:tcPr>
          <w:p w14:paraId="35315615" w14:textId="77777777" w:rsidR="00243E5C" w:rsidRPr="00160E7B" w:rsidRDefault="00243E5C" w:rsidP="00243E5C">
            <w:pPr>
              <w:spacing w:after="0" w:line="240" w:lineRule="auto"/>
              <w:rPr>
                <w:szCs w:val="20"/>
              </w:rPr>
            </w:pPr>
            <w:r w:rsidRPr="00160E7B">
              <w:rPr>
                <w:szCs w:val="20"/>
              </w:rPr>
              <w:t>(a) At least one mode of operation and information retrieval that does not require user vision shall be provided, or support for Assistive Technology used by people who are blind or visually impaired shall be provided.</w:t>
            </w:r>
          </w:p>
        </w:tc>
        <w:tc>
          <w:tcPr>
            <w:tcW w:w="572" w:type="pct"/>
            <w:vAlign w:val="center"/>
            <w:hideMark/>
          </w:tcPr>
          <w:p w14:paraId="40C023FE"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2631A23D" w14:textId="77777777" w:rsidR="00243E5C" w:rsidRPr="00160E7B" w:rsidRDefault="00243E5C" w:rsidP="00243E5C">
            <w:pPr>
              <w:spacing w:after="0" w:line="240" w:lineRule="auto"/>
              <w:rPr>
                <w:szCs w:val="20"/>
              </w:rPr>
            </w:pPr>
          </w:p>
        </w:tc>
        <w:tc>
          <w:tcPr>
            <w:tcW w:w="827" w:type="pct"/>
            <w:vAlign w:val="center"/>
            <w:hideMark/>
          </w:tcPr>
          <w:p w14:paraId="5929C54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3281AA01" w14:textId="77777777" w:rsidR="00243E5C" w:rsidRPr="00160E7B" w:rsidRDefault="00243E5C" w:rsidP="00243E5C">
            <w:pPr>
              <w:spacing w:after="0" w:line="240" w:lineRule="auto"/>
              <w:rPr>
                <w:szCs w:val="20"/>
              </w:rPr>
            </w:pPr>
            <w:r w:rsidRPr="00160E7B">
              <w:rPr>
                <w:szCs w:val="20"/>
              </w:rPr>
              <w:t> </w:t>
            </w:r>
          </w:p>
        </w:tc>
      </w:tr>
      <w:tr w:rsidR="00243E5C" w:rsidRPr="00160E7B" w14:paraId="1CE332F8" w14:textId="77777777" w:rsidTr="009F7F8D">
        <w:trPr>
          <w:cantSplit/>
        </w:trPr>
        <w:tc>
          <w:tcPr>
            <w:tcW w:w="1430" w:type="pct"/>
            <w:hideMark/>
          </w:tcPr>
          <w:p w14:paraId="143820E9" w14:textId="77777777" w:rsidR="00243E5C" w:rsidRPr="00160E7B" w:rsidRDefault="00243E5C" w:rsidP="00243E5C">
            <w:pPr>
              <w:spacing w:after="0" w:line="240" w:lineRule="auto"/>
              <w:rPr>
                <w:szCs w:val="20"/>
              </w:rPr>
            </w:pPr>
            <w:r w:rsidRPr="00160E7B">
              <w:rPr>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572" w:type="pct"/>
            <w:vAlign w:val="center"/>
            <w:hideMark/>
          </w:tcPr>
          <w:p w14:paraId="48535473"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3FDB9665" w14:textId="77777777" w:rsidR="00243E5C" w:rsidRPr="00160E7B" w:rsidRDefault="00243E5C" w:rsidP="00243E5C">
            <w:pPr>
              <w:spacing w:after="0" w:line="240" w:lineRule="auto"/>
              <w:rPr>
                <w:szCs w:val="20"/>
              </w:rPr>
            </w:pPr>
          </w:p>
        </w:tc>
        <w:tc>
          <w:tcPr>
            <w:tcW w:w="827" w:type="pct"/>
            <w:vAlign w:val="center"/>
            <w:hideMark/>
          </w:tcPr>
          <w:p w14:paraId="662579A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46B806A1" w14:textId="77777777" w:rsidR="00243E5C" w:rsidRPr="00160E7B" w:rsidRDefault="00243E5C" w:rsidP="00243E5C">
            <w:pPr>
              <w:spacing w:after="0" w:line="240" w:lineRule="auto"/>
              <w:rPr>
                <w:szCs w:val="20"/>
              </w:rPr>
            </w:pPr>
            <w:r w:rsidRPr="00160E7B">
              <w:rPr>
                <w:szCs w:val="20"/>
              </w:rPr>
              <w:t> </w:t>
            </w:r>
          </w:p>
        </w:tc>
      </w:tr>
      <w:tr w:rsidR="00243E5C" w:rsidRPr="00160E7B" w14:paraId="37ECCE62" w14:textId="77777777" w:rsidTr="009F7F8D">
        <w:trPr>
          <w:cantSplit/>
        </w:trPr>
        <w:tc>
          <w:tcPr>
            <w:tcW w:w="1430" w:type="pct"/>
            <w:hideMark/>
          </w:tcPr>
          <w:p w14:paraId="53271DD3" w14:textId="77777777" w:rsidR="00243E5C" w:rsidRPr="00160E7B" w:rsidRDefault="00243E5C" w:rsidP="00243E5C">
            <w:pPr>
              <w:spacing w:after="0" w:line="240" w:lineRule="auto"/>
              <w:rPr>
                <w:szCs w:val="20"/>
              </w:rPr>
            </w:pPr>
            <w:r w:rsidRPr="00160E7B">
              <w:rPr>
                <w:szCs w:val="20"/>
              </w:rPr>
              <w:lastRenderedPageBreak/>
              <w:t>(c) At least one mode of operation and information retrieval that does not require user hearing shall be provided, or support for Assistive Technology used by people who are deaf or hard of hearing shall be provided.</w:t>
            </w:r>
          </w:p>
        </w:tc>
        <w:tc>
          <w:tcPr>
            <w:tcW w:w="572" w:type="pct"/>
            <w:vAlign w:val="center"/>
            <w:hideMark/>
          </w:tcPr>
          <w:p w14:paraId="1EAFF74E"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5FAF2208" w14:textId="77777777" w:rsidR="00243E5C" w:rsidRPr="00160E7B" w:rsidRDefault="00243E5C" w:rsidP="00243E5C">
            <w:pPr>
              <w:spacing w:after="0" w:line="240" w:lineRule="auto"/>
              <w:rPr>
                <w:szCs w:val="20"/>
              </w:rPr>
            </w:pPr>
          </w:p>
        </w:tc>
        <w:tc>
          <w:tcPr>
            <w:tcW w:w="827" w:type="pct"/>
            <w:vAlign w:val="center"/>
            <w:hideMark/>
          </w:tcPr>
          <w:p w14:paraId="5CB97DA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317177C" w14:textId="77777777" w:rsidR="00243E5C" w:rsidRPr="00160E7B" w:rsidRDefault="00243E5C" w:rsidP="00243E5C">
            <w:pPr>
              <w:spacing w:after="0" w:line="240" w:lineRule="auto"/>
              <w:rPr>
                <w:szCs w:val="20"/>
              </w:rPr>
            </w:pPr>
            <w:r w:rsidRPr="00160E7B">
              <w:rPr>
                <w:szCs w:val="20"/>
              </w:rPr>
              <w:t> </w:t>
            </w:r>
          </w:p>
        </w:tc>
      </w:tr>
      <w:tr w:rsidR="00243E5C" w:rsidRPr="00160E7B" w14:paraId="25C738AF" w14:textId="77777777" w:rsidTr="009F7F8D">
        <w:trPr>
          <w:cantSplit/>
        </w:trPr>
        <w:tc>
          <w:tcPr>
            <w:tcW w:w="1430" w:type="pct"/>
            <w:hideMark/>
          </w:tcPr>
          <w:p w14:paraId="12B65361" w14:textId="77777777" w:rsidR="00243E5C" w:rsidRPr="00160E7B" w:rsidRDefault="00243E5C" w:rsidP="00243E5C">
            <w:pPr>
              <w:spacing w:after="0" w:line="240" w:lineRule="auto"/>
              <w:rPr>
                <w:szCs w:val="20"/>
              </w:rPr>
            </w:pPr>
            <w:r w:rsidRPr="00160E7B">
              <w:rPr>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572" w:type="pct"/>
            <w:vAlign w:val="center"/>
            <w:hideMark/>
          </w:tcPr>
          <w:p w14:paraId="77A9788A"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3B825133" w14:textId="77777777" w:rsidR="00243E5C" w:rsidRPr="00160E7B" w:rsidRDefault="00243E5C" w:rsidP="00243E5C">
            <w:pPr>
              <w:spacing w:after="0" w:line="240" w:lineRule="auto"/>
              <w:rPr>
                <w:szCs w:val="20"/>
              </w:rPr>
            </w:pPr>
          </w:p>
        </w:tc>
        <w:tc>
          <w:tcPr>
            <w:tcW w:w="827" w:type="pct"/>
            <w:vAlign w:val="center"/>
            <w:hideMark/>
          </w:tcPr>
          <w:p w14:paraId="1171F02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5B173E8B" w14:textId="77777777" w:rsidR="00243E5C" w:rsidRPr="00160E7B" w:rsidRDefault="00243E5C" w:rsidP="00243E5C">
            <w:pPr>
              <w:spacing w:after="0" w:line="240" w:lineRule="auto"/>
              <w:rPr>
                <w:szCs w:val="20"/>
              </w:rPr>
            </w:pPr>
            <w:r w:rsidRPr="00160E7B">
              <w:rPr>
                <w:szCs w:val="20"/>
              </w:rPr>
              <w:t> </w:t>
            </w:r>
          </w:p>
        </w:tc>
      </w:tr>
      <w:tr w:rsidR="00243E5C" w:rsidRPr="00160E7B" w14:paraId="522E8D9A" w14:textId="77777777" w:rsidTr="009F7F8D">
        <w:trPr>
          <w:cantSplit/>
        </w:trPr>
        <w:tc>
          <w:tcPr>
            <w:tcW w:w="1430" w:type="pct"/>
            <w:hideMark/>
          </w:tcPr>
          <w:p w14:paraId="66D65169" w14:textId="77777777" w:rsidR="00243E5C" w:rsidRPr="00160E7B" w:rsidRDefault="00243E5C" w:rsidP="00243E5C">
            <w:pPr>
              <w:spacing w:after="0" w:line="240" w:lineRule="auto"/>
              <w:rPr>
                <w:szCs w:val="20"/>
              </w:rPr>
            </w:pPr>
            <w:r w:rsidRPr="00160E7B">
              <w:rPr>
                <w:szCs w:val="20"/>
              </w:rPr>
              <w:t>(e) At least one mode of operation and information retrieval that does not require user speech shall be provided, or support for Assistive Technology used by people with disabilities shall be provided.</w:t>
            </w:r>
          </w:p>
        </w:tc>
        <w:tc>
          <w:tcPr>
            <w:tcW w:w="572" w:type="pct"/>
            <w:vAlign w:val="center"/>
            <w:hideMark/>
          </w:tcPr>
          <w:p w14:paraId="46FE200E"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1E209D0B" w14:textId="77777777" w:rsidR="00243E5C" w:rsidRPr="00160E7B" w:rsidRDefault="00243E5C" w:rsidP="00243E5C">
            <w:pPr>
              <w:spacing w:after="0" w:line="240" w:lineRule="auto"/>
              <w:rPr>
                <w:szCs w:val="20"/>
              </w:rPr>
            </w:pPr>
          </w:p>
        </w:tc>
        <w:tc>
          <w:tcPr>
            <w:tcW w:w="827" w:type="pct"/>
            <w:vAlign w:val="center"/>
            <w:hideMark/>
          </w:tcPr>
          <w:p w14:paraId="64356E4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0D5B931" w14:textId="77777777" w:rsidR="00243E5C" w:rsidRPr="00160E7B" w:rsidRDefault="00243E5C" w:rsidP="00243E5C">
            <w:pPr>
              <w:spacing w:after="0" w:line="240" w:lineRule="auto"/>
              <w:rPr>
                <w:szCs w:val="20"/>
              </w:rPr>
            </w:pPr>
            <w:r w:rsidRPr="00160E7B">
              <w:rPr>
                <w:szCs w:val="20"/>
              </w:rPr>
              <w:t> </w:t>
            </w:r>
          </w:p>
        </w:tc>
      </w:tr>
      <w:tr w:rsidR="00243E5C" w:rsidRPr="00160E7B" w14:paraId="3380E17D" w14:textId="77777777" w:rsidTr="009F7F8D">
        <w:trPr>
          <w:cantSplit/>
        </w:trPr>
        <w:tc>
          <w:tcPr>
            <w:tcW w:w="1430" w:type="pct"/>
            <w:hideMark/>
          </w:tcPr>
          <w:p w14:paraId="5EFB3013" w14:textId="77777777" w:rsidR="00243E5C" w:rsidRPr="00160E7B" w:rsidRDefault="00243E5C" w:rsidP="00243E5C">
            <w:pPr>
              <w:spacing w:after="0" w:line="240" w:lineRule="auto"/>
              <w:rPr>
                <w:szCs w:val="20"/>
              </w:rPr>
            </w:pPr>
            <w:r w:rsidRPr="00160E7B">
              <w:rPr>
                <w:szCs w:val="20"/>
              </w:rPr>
              <w:t>(f) At least one mode of operation and information retrieval that does not require fine motor control or simultaneous actions and that is operable with limited reach and strength shall be provided.</w:t>
            </w:r>
          </w:p>
        </w:tc>
        <w:tc>
          <w:tcPr>
            <w:tcW w:w="572" w:type="pct"/>
            <w:vAlign w:val="center"/>
            <w:hideMark/>
          </w:tcPr>
          <w:p w14:paraId="65702EA7" w14:textId="77777777" w:rsidR="00243E5C" w:rsidRPr="00160E7B" w:rsidRDefault="00243E5C" w:rsidP="00243E5C">
            <w:pPr>
              <w:spacing w:after="0" w:line="240" w:lineRule="auto"/>
              <w:jc w:val="center"/>
              <w:rPr>
                <w:szCs w:val="20"/>
              </w:rPr>
            </w:pPr>
            <w:r w:rsidRPr="00160E7B">
              <w:rPr>
                <w:szCs w:val="20"/>
              </w:rPr>
              <w:t>Yes</w:t>
            </w:r>
          </w:p>
        </w:tc>
        <w:tc>
          <w:tcPr>
            <w:tcW w:w="1069" w:type="pct"/>
          </w:tcPr>
          <w:p w14:paraId="1BBAB023" w14:textId="77777777" w:rsidR="00243E5C" w:rsidRPr="00160E7B" w:rsidRDefault="00243E5C" w:rsidP="00243E5C">
            <w:pPr>
              <w:spacing w:after="0" w:line="240" w:lineRule="auto"/>
              <w:rPr>
                <w:szCs w:val="20"/>
              </w:rPr>
            </w:pPr>
          </w:p>
        </w:tc>
        <w:tc>
          <w:tcPr>
            <w:tcW w:w="827" w:type="pct"/>
            <w:vAlign w:val="center"/>
            <w:hideMark/>
          </w:tcPr>
          <w:p w14:paraId="6403DEA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0382298E" w14:textId="77777777" w:rsidR="00243E5C" w:rsidRPr="00160E7B" w:rsidRDefault="00243E5C" w:rsidP="00243E5C">
            <w:pPr>
              <w:spacing w:after="0" w:line="240" w:lineRule="auto"/>
              <w:rPr>
                <w:szCs w:val="20"/>
              </w:rPr>
            </w:pPr>
            <w:r w:rsidRPr="00160E7B">
              <w:rPr>
                <w:szCs w:val="20"/>
              </w:rPr>
              <w:t> </w:t>
            </w:r>
          </w:p>
        </w:tc>
      </w:tr>
    </w:tbl>
    <w:p w14:paraId="72573506" w14:textId="77777777" w:rsidR="00243E5C" w:rsidRPr="00160E7B" w:rsidRDefault="00243E5C" w:rsidP="00243E5C">
      <w:pPr>
        <w:keepNext/>
        <w:spacing w:before="240" w:after="0" w:line="240" w:lineRule="auto"/>
        <w:outlineLvl w:val="1"/>
        <w:rPr>
          <w:b/>
          <w:bCs/>
          <w:i/>
          <w:szCs w:val="20"/>
        </w:rPr>
      </w:pPr>
      <w:r w:rsidRPr="00160E7B">
        <w:rPr>
          <w:b/>
          <w:bCs/>
          <w:i/>
          <w:szCs w:val="20"/>
        </w:rPr>
        <w:t>Subpart D -- Information, Documentation, and Support</w:t>
      </w:r>
    </w:p>
    <w:p w14:paraId="169A255D"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1194.41 Information, documentation, and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2674"/>
        <w:gridCol w:w="1070"/>
        <w:gridCol w:w="1999"/>
        <w:gridCol w:w="1786"/>
        <w:gridCol w:w="1821"/>
      </w:tblGrid>
      <w:tr w:rsidR="00243E5C" w:rsidRPr="00160E7B" w14:paraId="339A3CA6" w14:textId="77777777" w:rsidTr="009F7F8D">
        <w:trPr>
          <w:cantSplit/>
        </w:trPr>
        <w:tc>
          <w:tcPr>
            <w:tcW w:w="930" w:type="pct"/>
            <w:vAlign w:val="center"/>
            <w:hideMark/>
          </w:tcPr>
          <w:p w14:paraId="32980FC4"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545" w:type="pct"/>
            <w:vAlign w:val="center"/>
            <w:hideMark/>
          </w:tcPr>
          <w:p w14:paraId="0EA1A7C6"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1069" w:type="pct"/>
            <w:vAlign w:val="center"/>
            <w:hideMark/>
          </w:tcPr>
          <w:p w14:paraId="6AAE1B0A"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955" w:type="pct"/>
            <w:vAlign w:val="center"/>
            <w:hideMark/>
          </w:tcPr>
          <w:p w14:paraId="34502CBE"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1815" w:type="pct"/>
            <w:vAlign w:val="center"/>
            <w:hideMark/>
          </w:tcPr>
          <w:p w14:paraId="02D15443"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0F3CC149" w14:textId="77777777" w:rsidTr="009F7F8D">
        <w:trPr>
          <w:cantSplit/>
        </w:trPr>
        <w:tc>
          <w:tcPr>
            <w:tcW w:w="1430" w:type="pct"/>
            <w:hideMark/>
          </w:tcPr>
          <w:p w14:paraId="3F156986" w14:textId="77777777" w:rsidR="00243E5C" w:rsidRPr="00160E7B" w:rsidRDefault="00243E5C" w:rsidP="00243E5C">
            <w:pPr>
              <w:spacing w:after="0" w:line="240" w:lineRule="auto"/>
              <w:rPr>
                <w:szCs w:val="20"/>
              </w:rPr>
            </w:pPr>
            <w:r w:rsidRPr="00160E7B">
              <w:rPr>
                <w:szCs w:val="20"/>
              </w:rPr>
              <w:t>(a) Product support documentation provided to end-users shall be made available in alternate formats upon request, at no additional charge.</w:t>
            </w:r>
          </w:p>
        </w:tc>
        <w:tc>
          <w:tcPr>
            <w:tcW w:w="572" w:type="pct"/>
            <w:vAlign w:val="center"/>
            <w:hideMark/>
          </w:tcPr>
          <w:p w14:paraId="337E1385"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06BFA6FE" w14:textId="77777777" w:rsidR="00243E5C" w:rsidRPr="00160E7B" w:rsidRDefault="00243E5C" w:rsidP="00243E5C">
            <w:pPr>
              <w:spacing w:after="0" w:line="240" w:lineRule="auto"/>
              <w:rPr>
                <w:szCs w:val="20"/>
              </w:rPr>
            </w:pPr>
          </w:p>
        </w:tc>
        <w:tc>
          <w:tcPr>
            <w:tcW w:w="827" w:type="pct"/>
            <w:vAlign w:val="center"/>
            <w:hideMark/>
          </w:tcPr>
          <w:p w14:paraId="0176114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29828533" w14:textId="77777777" w:rsidR="00243E5C" w:rsidRPr="00160E7B" w:rsidRDefault="00243E5C" w:rsidP="00243E5C">
            <w:pPr>
              <w:spacing w:after="0" w:line="240" w:lineRule="auto"/>
              <w:rPr>
                <w:szCs w:val="20"/>
              </w:rPr>
            </w:pPr>
            <w:r w:rsidRPr="00160E7B">
              <w:rPr>
                <w:szCs w:val="20"/>
              </w:rPr>
              <w:t> </w:t>
            </w:r>
          </w:p>
        </w:tc>
      </w:tr>
      <w:tr w:rsidR="00243E5C" w:rsidRPr="00160E7B" w14:paraId="04067496" w14:textId="77777777" w:rsidTr="009F7F8D">
        <w:trPr>
          <w:cantSplit/>
        </w:trPr>
        <w:tc>
          <w:tcPr>
            <w:tcW w:w="1430" w:type="pct"/>
            <w:hideMark/>
          </w:tcPr>
          <w:p w14:paraId="28CFBEA3" w14:textId="77777777" w:rsidR="00243E5C" w:rsidRPr="00160E7B" w:rsidRDefault="00243E5C" w:rsidP="00243E5C">
            <w:pPr>
              <w:spacing w:after="0" w:line="240" w:lineRule="auto"/>
              <w:rPr>
                <w:szCs w:val="20"/>
              </w:rPr>
            </w:pPr>
            <w:r w:rsidRPr="00160E7B">
              <w:rPr>
                <w:szCs w:val="20"/>
              </w:rPr>
              <w:t>(b) End-users shall have access to a description of the accessibility and compatibility features of products in alternate formats or alternate methods upon request, at no additional charge.</w:t>
            </w:r>
          </w:p>
        </w:tc>
        <w:tc>
          <w:tcPr>
            <w:tcW w:w="572" w:type="pct"/>
            <w:vAlign w:val="center"/>
            <w:hideMark/>
          </w:tcPr>
          <w:p w14:paraId="44D13C62"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2A065089" w14:textId="77777777" w:rsidR="00243E5C" w:rsidRPr="00160E7B" w:rsidRDefault="00243E5C" w:rsidP="00243E5C">
            <w:pPr>
              <w:spacing w:after="0" w:line="240" w:lineRule="auto"/>
              <w:rPr>
                <w:szCs w:val="20"/>
              </w:rPr>
            </w:pPr>
          </w:p>
        </w:tc>
        <w:tc>
          <w:tcPr>
            <w:tcW w:w="827" w:type="pct"/>
            <w:vAlign w:val="center"/>
            <w:hideMark/>
          </w:tcPr>
          <w:p w14:paraId="4F4C5A2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3F2B87D3" w14:textId="77777777" w:rsidR="00243E5C" w:rsidRPr="00160E7B" w:rsidRDefault="00243E5C" w:rsidP="00243E5C">
            <w:pPr>
              <w:spacing w:after="0" w:line="240" w:lineRule="auto"/>
              <w:rPr>
                <w:szCs w:val="20"/>
              </w:rPr>
            </w:pPr>
            <w:r w:rsidRPr="00160E7B">
              <w:rPr>
                <w:szCs w:val="20"/>
              </w:rPr>
              <w:t> </w:t>
            </w:r>
          </w:p>
        </w:tc>
      </w:tr>
      <w:tr w:rsidR="00243E5C" w:rsidRPr="00160E7B" w14:paraId="66A0E0D0" w14:textId="77777777" w:rsidTr="009F7F8D">
        <w:trPr>
          <w:cantSplit/>
          <w:trHeight w:val="1178"/>
        </w:trPr>
        <w:tc>
          <w:tcPr>
            <w:tcW w:w="1430" w:type="pct"/>
            <w:hideMark/>
          </w:tcPr>
          <w:p w14:paraId="06B3442F" w14:textId="77777777" w:rsidR="00243E5C" w:rsidRPr="00160E7B" w:rsidRDefault="00243E5C" w:rsidP="00243E5C">
            <w:pPr>
              <w:spacing w:after="0" w:line="240" w:lineRule="auto"/>
              <w:rPr>
                <w:szCs w:val="20"/>
              </w:rPr>
            </w:pPr>
            <w:r w:rsidRPr="00160E7B">
              <w:rPr>
                <w:szCs w:val="20"/>
              </w:rPr>
              <w:lastRenderedPageBreak/>
              <w:t xml:space="preserve">(c) Support services for products shall accommodate the communication needs of end-users with disabilities. </w:t>
            </w:r>
          </w:p>
        </w:tc>
        <w:tc>
          <w:tcPr>
            <w:tcW w:w="572" w:type="pct"/>
            <w:vAlign w:val="center"/>
            <w:hideMark/>
          </w:tcPr>
          <w:p w14:paraId="264B8090" w14:textId="77777777" w:rsidR="00243E5C" w:rsidRPr="00160E7B" w:rsidRDefault="00243E5C" w:rsidP="00243E5C">
            <w:pPr>
              <w:spacing w:after="0" w:line="240" w:lineRule="auto"/>
              <w:jc w:val="center"/>
              <w:rPr>
                <w:szCs w:val="20"/>
              </w:rPr>
            </w:pPr>
            <w:r w:rsidRPr="00160E7B">
              <w:rPr>
                <w:szCs w:val="20"/>
              </w:rPr>
              <w:t>No</w:t>
            </w:r>
          </w:p>
        </w:tc>
        <w:tc>
          <w:tcPr>
            <w:tcW w:w="1069" w:type="pct"/>
          </w:tcPr>
          <w:p w14:paraId="398FE4B6" w14:textId="77777777" w:rsidR="00243E5C" w:rsidRPr="00160E7B" w:rsidRDefault="00243E5C" w:rsidP="00243E5C">
            <w:pPr>
              <w:spacing w:after="0" w:line="240" w:lineRule="auto"/>
              <w:rPr>
                <w:szCs w:val="20"/>
              </w:rPr>
            </w:pPr>
          </w:p>
        </w:tc>
        <w:tc>
          <w:tcPr>
            <w:tcW w:w="827" w:type="pct"/>
            <w:vAlign w:val="center"/>
            <w:hideMark/>
          </w:tcPr>
          <w:p w14:paraId="6045F02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1102" w:type="pct"/>
            <w:hideMark/>
          </w:tcPr>
          <w:p w14:paraId="761A3645" w14:textId="77777777" w:rsidR="00243E5C" w:rsidRPr="00160E7B" w:rsidRDefault="00243E5C" w:rsidP="00243E5C">
            <w:pPr>
              <w:spacing w:after="0" w:line="240" w:lineRule="auto"/>
              <w:rPr>
                <w:szCs w:val="20"/>
              </w:rPr>
            </w:pPr>
            <w:r w:rsidRPr="00160E7B">
              <w:rPr>
                <w:szCs w:val="20"/>
              </w:rPr>
              <w:t> </w:t>
            </w:r>
          </w:p>
        </w:tc>
      </w:tr>
    </w:tbl>
    <w:p w14:paraId="44DD6D32" w14:textId="77777777" w:rsidR="00243E5C" w:rsidRPr="00160E7B" w:rsidRDefault="00243E5C" w:rsidP="00243E5C">
      <w:pPr>
        <w:spacing w:after="0" w:line="240" w:lineRule="auto"/>
        <w:rPr>
          <w:szCs w:val="20"/>
        </w:rPr>
      </w:pPr>
      <w:r w:rsidRPr="00160E7B">
        <w:rPr>
          <w:szCs w:val="20"/>
        </w:rPr>
        <w:br w:type="page"/>
      </w:r>
    </w:p>
    <w:p w14:paraId="7DB2E4A3" w14:textId="77777777" w:rsidR="00243E5C" w:rsidRPr="00160E7B" w:rsidRDefault="00243E5C" w:rsidP="00243E5C">
      <w:pPr>
        <w:autoSpaceDE w:val="0"/>
        <w:autoSpaceDN w:val="0"/>
        <w:spacing w:after="0" w:line="240" w:lineRule="auto"/>
        <w:rPr>
          <w:szCs w:val="20"/>
        </w:rPr>
      </w:pPr>
    </w:p>
    <w:p w14:paraId="52FA3A60" w14:textId="77777777" w:rsidR="00243E5C" w:rsidRPr="00160E7B" w:rsidRDefault="00243E5C" w:rsidP="00243E5C">
      <w:pPr>
        <w:autoSpaceDE w:val="0"/>
        <w:autoSpaceDN w:val="0"/>
        <w:spacing w:after="0" w:line="240" w:lineRule="auto"/>
        <w:rPr>
          <w:szCs w:val="20"/>
        </w:rPr>
      </w:pPr>
    </w:p>
    <w:p w14:paraId="649E43C6" w14:textId="42666BF1" w:rsidR="00243E5C" w:rsidRDefault="00243E5C" w:rsidP="0034109E">
      <w:pPr>
        <w:autoSpaceDE w:val="0"/>
        <w:autoSpaceDN w:val="0"/>
        <w:spacing w:after="0" w:line="240" w:lineRule="auto"/>
        <w:jc w:val="center"/>
        <w:rPr>
          <w:b/>
          <w:szCs w:val="20"/>
        </w:rPr>
      </w:pPr>
      <w:r w:rsidRPr="0034109E">
        <w:rPr>
          <w:b/>
          <w:szCs w:val="20"/>
        </w:rPr>
        <w:t>ATTACHMENT J-11</w:t>
      </w:r>
    </w:p>
    <w:p w14:paraId="6E47D6FD" w14:textId="77777777" w:rsidR="0034109E" w:rsidRPr="0034109E" w:rsidRDefault="0034109E" w:rsidP="0034109E">
      <w:pPr>
        <w:autoSpaceDE w:val="0"/>
        <w:autoSpaceDN w:val="0"/>
        <w:spacing w:after="0" w:line="240" w:lineRule="auto"/>
        <w:jc w:val="center"/>
        <w:rPr>
          <w:b/>
          <w:szCs w:val="20"/>
        </w:rPr>
      </w:pPr>
    </w:p>
    <w:p w14:paraId="269AE709" w14:textId="77777777" w:rsidR="00243E5C" w:rsidRPr="00160E7B" w:rsidRDefault="00243E5C" w:rsidP="00243E5C">
      <w:pPr>
        <w:spacing w:after="0" w:line="240" w:lineRule="auto"/>
        <w:rPr>
          <w:b/>
          <w:szCs w:val="20"/>
        </w:rPr>
      </w:pPr>
      <w:bookmarkStart w:id="112" w:name="PD000883"/>
      <w:bookmarkEnd w:id="112"/>
      <w:r w:rsidRPr="00160E7B">
        <w:rPr>
          <w:b/>
          <w:szCs w:val="20"/>
        </w:rPr>
        <w:t>J-11.</w:t>
      </w:r>
      <w:r w:rsidRPr="00160E7B">
        <w:rPr>
          <w:b/>
          <w:szCs w:val="20"/>
        </w:rPr>
        <w:tab/>
        <w:t>GPAT – WEB APPLICATIONS</w:t>
      </w:r>
    </w:p>
    <w:p w14:paraId="1F9E1186" w14:textId="77777777" w:rsidR="00243E5C" w:rsidRPr="00160E7B" w:rsidRDefault="00243E5C" w:rsidP="00243E5C">
      <w:pPr>
        <w:spacing w:after="0" w:line="240" w:lineRule="auto"/>
        <w:rPr>
          <w:szCs w:val="20"/>
        </w:rPr>
      </w:pPr>
    </w:p>
    <w:p w14:paraId="0E12FF93" w14:textId="77777777" w:rsidR="00243E5C" w:rsidRPr="00160E7B" w:rsidRDefault="00243E5C" w:rsidP="00243E5C">
      <w:pPr>
        <w:spacing w:after="0" w:line="240" w:lineRule="auto"/>
        <w:rPr>
          <w:szCs w:val="20"/>
        </w:rPr>
      </w:pPr>
      <w:r w:rsidRPr="00160E7B">
        <w:rPr>
          <w:szCs w:val="20"/>
        </w:rPr>
        <w:t xml:space="preserve">See contract clause H-40 for additional information.  </w:t>
      </w:r>
    </w:p>
    <w:p w14:paraId="09E35F3B" w14:textId="77777777" w:rsidR="00243E5C" w:rsidRPr="00160E7B" w:rsidRDefault="00243E5C" w:rsidP="00243E5C">
      <w:pPr>
        <w:keepNext/>
        <w:spacing w:before="240" w:after="0" w:line="240" w:lineRule="auto"/>
        <w:outlineLvl w:val="0"/>
        <w:rPr>
          <w:b/>
          <w:bCs/>
          <w:iCs/>
          <w:kern w:val="32"/>
          <w:szCs w:val="20"/>
        </w:rPr>
      </w:pPr>
      <w:r w:rsidRPr="00160E7B">
        <w:rPr>
          <w:b/>
          <w:bCs/>
          <w:iCs/>
          <w:kern w:val="32"/>
          <w:szCs w:val="20"/>
        </w:rPr>
        <w:t>Government Product Accessibility Template for Web Applications</w:t>
      </w:r>
    </w:p>
    <w:p w14:paraId="72C91014" w14:textId="77777777" w:rsidR="00243E5C" w:rsidRPr="00160E7B" w:rsidRDefault="00243E5C" w:rsidP="00243E5C">
      <w:pPr>
        <w:keepNext/>
        <w:spacing w:before="240" w:after="0" w:line="240" w:lineRule="auto"/>
        <w:outlineLvl w:val="1"/>
        <w:rPr>
          <w:b/>
          <w:bCs/>
          <w:i/>
          <w:szCs w:val="20"/>
        </w:rPr>
      </w:pPr>
      <w:r w:rsidRPr="00160E7B">
        <w:rPr>
          <w:b/>
          <w:bCs/>
          <w:i/>
          <w:szCs w:val="20"/>
        </w:rPr>
        <w:t>Summary</w:t>
      </w:r>
    </w:p>
    <w:p w14:paraId="267AD191"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 xml:space="preserve">Column one includes all the Sections of the Standard that may apply to any deliverable.  The total number of provisions within each Section of the Standard is shown in parentheses.  </w:t>
      </w:r>
    </w:p>
    <w:p w14:paraId="50C67CB8"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 xml:space="preserve">Column two identifies the total number of provisions that </w:t>
      </w:r>
      <w:r w:rsidRPr="00160E7B">
        <w:rPr>
          <w:szCs w:val="20"/>
          <w:u w:val="single"/>
        </w:rPr>
        <w:t>typically</w:t>
      </w:r>
      <w:r w:rsidRPr="00160E7B">
        <w:rPr>
          <w:szCs w:val="20"/>
        </w:rPr>
        <w:t xml:space="preserve"> apply to a deliverable of this type.  Some of these </w:t>
      </w:r>
      <w:r w:rsidRPr="00160E7B">
        <w:rPr>
          <w:szCs w:val="20"/>
          <w:u w:val="single"/>
        </w:rPr>
        <w:t>may not</w:t>
      </w:r>
      <w:r w:rsidRPr="00160E7B">
        <w:rPr>
          <w:szCs w:val="20"/>
        </w:rPr>
        <w:t xml:space="preserve"> be features of the vendor’s deliverable.  Conversely, others not noted </w:t>
      </w:r>
      <w:r w:rsidRPr="00160E7B">
        <w:rPr>
          <w:szCs w:val="20"/>
          <w:u w:val="single"/>
        </w:rPr>
        <w:t>may be</w:t>
      </w:r>
      <w:r w:rsidRPr="00160E7B">
        <w:rPr>
          <w:szCs w:val="20"/>
        </w:rPr>
        <w:t xml:space="preserve"> features of the vendor’s deliverable.  If the deliverable includes additional features, the accessibility of these features must also be considered.</w:t>
      </w:r>
    </w:p>
    <w:p w14:paraId="69AB7EE6"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three is for general notes about the Sections of the Standard.  Some apply to all deliverables and some are specific to the deliverable.</w:t>
      </w:r>
    </w:p>
    <w:p w14:paraId="73303882"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four is a summary of the vendor’s response to applicable provisions and additional deliverable features from the Sections of the Standard.</w:t>
      </w:r>
    </w:p>
    <w:p w14:paraId="1BF4D634"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five is where the vendor can note explanations for any of the preceding columns, e.g. there are differences between expected applicable provisions and actual product features.</w:t>
      </w:r>
    </w:p>
    <w:p w14:paraId="1ACA4FDA" w14:textId="77777777" w:rsidR="00243E5C" w:rsidRPr="00160E7B" w:rsidRDefault="00243E5C" w:rsidP="00243E5C">
      <w:pPr>
        <w:spacing w:after="0" w:line="240" w:lineRule="auto"/>
        <w:rPr>
          <w:i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794"/>
        <w:gridCol w:w="1039"/>
        <w:gridCol w:w="1413"/>
        <w:gridCol w:w="561"/>
        <w:gridCol w:w="705"/>
        <w:gridCol w:w="496"/>
        <w:gridCol w:w="3342"/>
      </w:tblGrid>
      <w:tr w:rsidR="00243E5C" w:rsidRPr="00160E7B" w14:paraId="60887595" w14:textId="77777777" w:rsidTr="009F7F8D">
        <w:trPr>
          <w:cantSplit/>
        </w:trPr>
        <w:tc>
          <w:tcPr>
            <w:tcW w:w="922" w:type="pct"/>
            <w:vMerge w:val="restart"/>
            <w:vAlign w:val="center"/>
            <w:hideMark/>
          </w:tcPr>
          <w:p w14:paraId="5E661232" w14:textId="77777777" w:rsidR="00243E5C" w:rsidRPr="00160E7B" w:rsidRDefault="00243E5C" w:rsidP="00243E5C">
            <w:pPr>
              <w:spacing w:after="0" w:line="240" w:lineRule="auto"/>
              <w:jc w:val="center"/>
              <w:rPr>
                <w:b/>
                <w:bCs/>
                <w:szCs w:val="20"/>
              </w:rPr>
            </w:pPr>
            <w:r w:rsidRPr="00160E7B">
              <w:rPr>
                <w:b/>
                <w:bCs/>
                <w:szCs w:val="20"/>
              </w:rPr>
              <w:t>CFR 1194 Standard Sections</w:t>
            </w:r>
          </w:p>
        </w:tc>
        <w:tc>
          <w:tcPr>
            <w:tcW w:w="548" w:type="pct"/>
            <w:vMerge w:val="restart"/>
            <w:vAlign w:val="center"/>
            <w:hideMark/>
          </w:tcPr>
          <w:p w14:paraId="0CD4E441" w14:textId="77777777" w:rsidR="00243E5C" w:rsidRPr="00160E7B" w:rsidRDefault="00243E5C" w:rsidP="00243E5C">
            <w:pPr>
              <w:spacing w:after="0" w:line="240" w:lineRule="auto"/>
              <w:jc w:val="center"/>
              <w:rPr>
                <w:b/>
                <w:bCs/>
                <w:szCs w:val="20"/>
              </w:rPr>
            </w:pPr>
            <w:r w:rsidRPr="00160E7B">
              <w:rPr>
                <w:b/>
                <w:bCs/>
                <w:szCs w:val="20"/>
              </w:rPr>
              <w:t>Total Number of Applicable Provisions</w:t>
            </w:r>
          </w:p>
        </w:tc>
        <w:tc>
          <w:tcPr>
            <w:tcW w:w="778" w:type="pct"/>
            <w:vMerge w:val="restart"/>
            <w:vAlign w:val="center"/>
            <w:hideMark/>
          </w:tcPr>
          <w:p w14:paraId="5E454E27" w14:textId="77777777" w:rsidR="00243E5C" w:rsidRPr="00160E7B" w:rsidRDefault="00243E5C" w:rsidP="00243E5C">
            <w:pPr>
              <w:spacing w:after="0" w:line="240" w:lineRule="auto"/>
              <w:jc w:val="center"/>
              <w:rPr>
                <w:b/>
                <w:bCs/>
                <w:szCs w:val="20"/>
              </w:rPr>
            </w:pPr>
            <w:r w:rsidRPr="00160E7B">
              <w:rPr>
                <w:b/>
                <w:bCs/>
                <w:szCs w:val="20"/>
              </w:rPr>
              <w:t>Notes</w:t>
            </w:r>
          </w:p>
        </w:tc>
        <w:tc>
          <w:tcPr>
            <w:tcW w:w="942" w:type="pct"/>
            <w:gridSpan w:val="3"/>
            <w:hideMark/>
          </w:tcPr>
          <w:p w14:paraId="23D42562" w14:textId="77777777" w:rsidR="00243E5C" w:rsidRPr="00160E7B" w:rsidRDefault="00243E5C" w:rsidP="00243E5C">
            <w:pPr>
              <w:spacing w:after="0" w:line="240" w:lineRule="auto"/>
              <w:jc w:val="center"/>
              <w:rPr>
                <w:b/>
                <w:bCs/>
                <w:szCs w:val="20"/>
              </w:rPr>
            </w:pPr>
            <w:r w:rsidRPr="00160E7B">
              <w:rPr>
                <w:b/>
                <w:bCs/>
                <w:szCs w:val="20"/>
              </w:rPr>
              <w:t>Total Number of Supported Provisions</w:t>
            </w:r>
          </w:p>
        </w:tc>
        <w:tc>
          <w:tcPr>
            <w:tcW w:w="1809" w:type="pct"/>
            <w:vMerge w:val="restart"/>
            <w:vAlign w:val="center"/>
            <w:hideMark/>
          </w:tcPr>
          <w:p w14:paraId="1CAAD3B5" w14:textId="77777777" w:rsidR="00243E5C" w:rsidRPr="00160E7B" w:rsidRDefault="00243E5C" w:rsidP="00243E5C">
            <w:pPr>
              <w:spacing w:after="0" w:line="240" w:lineRule="auto"/>
              <w:jc w:val="center"/>
              <w:rPr>
                <w:b/>
                <w:bCs/>
                <w:szCs w:val="20"/>
              </w:rPr>
            </w:pPr>
            <w:r w:rsidRPr="00160E7B">
              <w:rPr>
                <w:b/>
                <w:bCs/>
                <w:szCs w:val="20"/>
              </w:rPr>
              <w:t>Please explain</w:t>
            </w:r>
          </w:p>
        </w:tc>
      </w:tr>
      <w:tr w:rsidR="00243E5C" w:rsidRPr="00160E7B" w14:paraId="506B06F8" w14:textId="77777777" w:rsidTr="009F7F8D">
        <w:trPr>
          <w:cantSplit/>
        </w:trPr>
        <w:tc>
          <w:tcPr>
            <w:tcW w:w="0" w:type="auto"/>
            <w:vMerge/>
            <w:vAlign w:val="center"/>
            <w:hideMark/>
          </w:tcPr>
          <w:p w14:paraId="6E13C31F" w14:textId="77777777" w:rsidR="00243E5C" w:rsidRPr="00160E7B" w:rsidRDefault="00243E5C" w:rsidP="00243E5C">
            <w:pPr>
              <w:spacing w:after="0" w:line="240" w:lineRule="auto"/>
              <w:rPr>
                <w:b/>
                <w:bCs/>
                <w:szCs w:val="20"/>
              </w:rPr>
            </w:pPr>
          </w:p>
        </w:tc>
        <w:tc>
          <w:tcPr>
            <w:tcW w:w="0" w:type="auto"/>
            <w:vMerge/>
            <w:vAlign w:val="center"/>
            <w:hideMark/>
          </w:tcPr>
          <w:p w14:paraId="07316EFB" w14:textId="77777777" w:rsidR="00243E5C" w:rsidRPr="00160E7B" w:rsidRDefault="00243E5C" w:rsidP="00243E5C">
            <w:pPr>
              <w:spacing w:after="0" w:line="240" w:lineRule="auto"/>
              <w:rPr>
                <w:b/>
                <w:bCs/>
                <w:szCs w:val="20"/>
              </w:rPr>
            </w:pPr>
          </w:p>
        </w:tc>
        <w:tc>
          <w:tcPr>
            <w:tcW w:w="0" w:type="auto"/>
            <w:vMerge/>
            <w:vAlign w:val="center"/>
            <w:hideMark/>
          </w:tcPr>
          <w:p w14:paraId="0E7B4A42" w14:textId="77777777" w:rsidR="00243E5C" w:rsidRPr="00160E7B" w:rsidRDefault="00243E5C" w:rsidP="00243E5C">
            <w:pPr>
              <w:spacing w:after="0" w:line="240" w:lineRule="auto"/>
              <w:rPr>
                <w:b/>
                <w:bCs/>
                <w:szCs w:val="20"/>
              </w:rPr>
            </w:pPr>
          </w:p>
        </w:tc>
        <w:tc>
          <w:tcPr>
            <w:tcW w:w="295" w:type="pct"/>
            <w:vAlign w:val="center"/>
            <w:hideMark/>
          </w:tcPr>
          <w:p w14:paraId="2ADC8CDC" w14:textId="77777777" w:rsidR="00243E5C" w:rsidRPr="00160E7B" w:rsidRDefault="00243E5C" w:rsidP="00243E5C">
            <w:pPr>
              <w:spacing w:after="0" w:line="240" w:lineRule="auto"/>
              <w:rPr>
                <w:b/>
                <w:bCs/>
                <w:szCs w:val="20"/>
              </w:rPr>
            </w:pPr>
            <w:r w:rsidRPr="00160E7B">
              <w:rPr>
                <w:b/>
                <w:bCs/>
                <w:szCs w:val="20"/>
              </w:rPr>
              <w:t>Fully</w:t>
            </w:r>
          </w:p>
        </w:tc>
        <w:tc>
          <w:tcPr>
            <w:tcW w:w="361" w:type="pct"/>
            <w:vAlign w:val="center"/>
            <w:hideMark/>
          </w:tcPr>
          <w:p w14:paraId="6A14A751" w14:textId="77777777" w:rsidR="00243E5C" w:rsidRPr="00160E7B" w:rsidRDefault="00243E5C" w:rsidP="00243E5C">
            <w:pPr>
              <w:spacing w:after="0" w:line="240" w:lineRule="auto"/>
              <w:rPr>
                <w:b/>
                <w:bCs/>
                <w:szCs w:val="20"/>
              </w:rPr>
            </w:pPr>
            <w:r w:rsidRPr="00160E7B">
              <w:rPr>
                <w:b/>
                <w:bCs/>
                <w:szCs w:val="20"/>
              </w:rPr>
              <w:t>Partial</w:t>
            </w:r>
          </w:p>
        </w:tc>
        <w:tc>
          <w:tcPr>
            <w:tcW w:w="287" w:type="pct"/>
            <w:vAlign w:val="center"/>
            <w:hideMark/>
          </w:tcPr>
          <w:p w14:paraId="3563AEA2" w14:textId="77777777" w:rsidR="00243E5C" w:rsidRPr="00160E7B" w:rsidRDefault="00243E5C" w:rsidP="00243E5C">
            <w:pPr>
              <w:spacing w:after="0" w:line="240" w:lineRule="auto"/>
              <w:rPr>
                <w:b/>
                <w:bCs/>
                <w:szCs w:val="20"/>
              </w:rPr>
            </w:pPr>
            <w:r w:rsidRPr="00160E7B">
              <w:rPr>
                <w:b/>
                <w:bCs/>
                <w:szCs w:val="20"/>
              </w:rPr>
              <w:t>Not</w:t>
            </w:r>
          </w:p>
        </w:tc>
        <w:tc>
          <w:tcPr>
            <w:tcW w:w="0" w:type="auto"/>
            <w:vMerge/>
            <w:vAlign w:val="center"/>
            <w:hideMark/>
          </w:tcPr>
          <w:p w14:paraId="4C2F5F62" w14:textId="77777777" w:rsidR="00243E5C" w:rsidRPr="00160E7B" w:rsidRDefault="00243E5C" w:rsidP="00243E5C">
            <w:pPr>
              <w:spacing w:after="0" w:line="240" w:lineRule="auto"/>
              <w:rPr>
                <w:b/>
                <w:bCs/>
                <w:szCs w:val="20"/>
              </w:rPr>
            </w:pPr>
          </w:p>
        </w:tc>
      </w:tr>
      <w:tr w:rsidR="00243E5C" w:rsidRPr="00160E7B" w14:paraId="4EB43125" w14:textId="77777777" w:rsidTr="009F7F8D">
        <w:trPr>
          <w:cantSplit/>
        </w:trPr>
        <w:tc>
          <w:tcPr>
            <w:tcW w:w="922" w:type="pct"/>
            <w:hideMark/>
          </w:tcPr>
          <w:p w14:paraId="34F7462A" w14:textId="77777777" w:rsidR="00243E5C" w:rsidRPr="00160E7B" w:rsidRDefault="00243E5C" w:rsidP="00243E5C">
            <w:pPr>
              <w:spacing w:after="0" w:line="240" w:lineRule="auto"/>
              <w:rPr>
                <w:szCs w:val="20"/>
              </w:rPr>
            </w:pPr>
            <w:r w:rsidRPr="00160E7B">
              <w:rPr>
                <w:szCs w:val="20"/>
              </w:rPr>
              <w:t xml:space="preserve">Section 1194.21 Software Applications and Operating Systems </w:t>
            </w:r>
          </w:p>
          <w:p w14:paraId="0D4B8C95" w14:textId="77777777" w:rsidR="00243E5C" w:rsidRPr="00160E7B" w:rsidRDefault="00243E5C" w:rsidP="00243E5C">
            <w:pPr>
              <w:spacing w:after="0" w:line="240" w:lineRule="auto"/>
              <w:rPr>
                <w:szCs w:val="20"/>
              </w:rPr>
            </w:pPr>
            <w:r w:rsidRPr="00160E7B">
              <w:rPr>
                <w:szCs w:val="20"/>
              </w:rPr>
              <w:t xml:space="preserve">(12 provisions) </w:t>
            </w:r>
          </w:p>
        </w:tc>
        <w:tc>
          <w:tcPr>
            <w:tcW w:w="548" w:type="pct"/>
            <w:vAlign w:val="center"/>
            <w:hideMark/>
          </w:tcPr>
          <w:p w14:paraId="265CE302" w14:textId="77777777" w:rsidR="00243E5C" w:rsidRPr="00160E7B" w:rsidRDefault="00243E5C" w:rsidP="00243E5C">
            <w:pPr>
              <w:spacing w:after="0" w:line="240" w:lineRule="auto"/>
              <w:jc w:val="center"/>
              <w:rPr>
                <w:szCs w:val="20"/>
              </w:rPr>
            </w:pPr>
            <w:r w:rsidRPr="00160E7B">
              <w:rPr>
                <w:szCs w:val="20"/>
              </w:rPr>
              <w:t>12</w:t>
            </w:r>
          </w:p>
        </w:tc>
        <w:tc>
          <w:tcPr>
            <w:tcW w:w="778" w:type="pct"/>
            <w:hideMark/>
          </w:tcPr>
          <w:p w14:paraId="547D8404" w14:textId="77777777" w:rsidR="00243E5C" w:rsidRPr="00160E7B" w:rsidRDefault="00243E5C" w:rsidP="00243E5C">
            <w:pPr>
              <w:spacing w:after="0" w:line="240" w:lineRule="auto"/>
              <w:rPr>
                <w:szCs w:val="20"/>
              </w:rPr>
            </w:pPr>
            <w:r w:rsidRPr="00160E7B">
              <w:rPr>
                <w:szCs w:val="20"/>
              </w:rPr>
              <w:t>If the Webapp includes software applications, such as Browsers, Plug-ins, extensions, etc, then this Section applies.</w:t>
            </w:r>
          </w:p>
        </w:tc>
        <w:tc>
          <w:tcPr>
            <w:tcW w:w="295" w:type="pct"/>
            <w:vAlign w:val="center"/>
          </w:tcPr>
          <w:p w14:paraId="6E3E6172" w14:textId="77777777" w:rsidR="00243E5C" w:rsidRPr="00160E7B" w:rsidRDefault="00243E5C" w:rsidP="00243E5C">
            <w:pPr>
              <w:spacing w:after="0" w:line="240" w:lineRule="auto"/>
              <w:jc w:val="center"/>
              <w:rPr>
                <w:szCs w:val="20"/>
              </w:rPr>
            </w:pPr>
          </w:p>
        </w:tc>
        <w:tc>
          <w:tcPr>
            <w:tcW w:w="361" w:type="pct"/>
            <w:vAlign w:val="center"/>
          </w:tcPr>
          <w:p w14:paraId="6A2D4401" w14:textId="77777777" w:rsidR="00243E5C" w:rsidRPr="00160E7B" w:rsidRDefault="00243E5C" w:rsidP="00243E5C">
            <w:pPr>
              <w:spacing w:after="0" w:line="240" w:lineRule="auto"/>
              <w:jc w:val="center"/>
              <w:rPr>
                <w:szCs w:val="20"/>
              </w:rPr>
            </w:pPr>
          </w:p>
        </w:tc>
        <w:tc>
          <w:tcPr>
            <w:tcW w:w="287" w:type="pct"/>
            <w:vAlign w:val="center"/>
          </w:tcPr>
          <w:p w14:paraId="6596C249" w14:textId="77777777" w:rsidR="00243E5C" w:rsidRPr="00160E7B" w:rsidRDefault="00243E5C" w:rsidP="00243E5C">
            <w:pPr>
              <w:spacing w:after="0" w:line="240" w:lineRule="auto"/>
              <w:jc w:val="center"/>
              <w:rPr>
                <w:szCs w:val="20"/>
              </w:rPr>
            </w:pPr>
          </w:p>
        </w:tc>
        <w:tc>
          <w:tcPr>
            <w:tcW w:w="1809" w:type="pct"/>
          </w:tcPr>
          <w:p w14:paraId="63A8683F" w14:textId="77777777" w:rsidR="00243E5C" w:rsidRPr="00160E7B" w:rsidRDefault="00243E5C" w:rsidP="00243E5C">
            <w:pPr>
              <w:spacing w:after="0" w:line="240" w:lineRule="auto"/>
              <w:rPr>
                <w:szCs w:val="20"/>
              </w:rPr>
            </w:pPr>
          </w:p>
        </w:tc>
      </w:tr>
      <w:tr w:rsidR="00243E5C" w:rsidRPr="00160E7B" w14:paraId="34E0F1AF" w14:textId="77777777" w:rsidTr="009F7F8D">
        <w:trPr>
          <w:cantSplit/>
        </w:trPr>
        <w:tc>
          <w:tcPr>
            <w:tcW w:w="922" w:type="pct"/>
            <w:hideMark/>
          </w:tcPr>
          <w:p w14:paraId="71CE46BC" w14:textId="77777777" w:rsidR="00243E5C" w:rsidRPr="00160E7B" w:rsidRDefault="00243E5C" w:rsidP="00243E5C">
            <w:pPr>
              <w:spacing w:after="0" w:line="240" w:lineRule="auto"/>
              <w:rPr>
                <w:szCs w:val="20"/>
              </w:rPr>
            </w:pPr>
            <w:r w:rsidRPr="00160E7B">
              <w:rPr>
                <w:szCs w:val="20"/>
              </w:rPr>
              <w:t xml:space="preserve">Section 1194.22 Web-based Internet Information and Applications </w:t>
            </w:r>
            <w:r w:rsidRPr="00160E7B">
              <w:rPr>
                <w:szCs w:val="20"/>
              </w:rPr>
              <w:br/>
              <w:t>(16 provisions)</w:t>
            </w:r>
          </w:p>
        </w:tc>
        <w:tc>
          <w:tcPr>
            <w:tcW w:w="548" w:type="pct"/>
            <w:vAlign w:val="center"/>
            <w:hideMark/>
          </w:tcPr>
          <w:p w14:paraId="117C8286" w14:textId="77777777" w:rsidR="00243E5C" w:rsidRPr="00160E7B" w:rsidRDefault="00243E5C" w:rsidP="00243E5C">
            <w:pPr>
              <w:spacing w:after="0" w:line="240" w:lineRule="auto"/>
              <w:jc w:val="center"/>
              <w:rPr>
                <w:szCs w:val="20"/>
              </w:rPr>
            </w:pPr>
            <w:r w:rsidRPr="00160E7B">
              <w:rPr>
                <w:szCs w:val="20"/>
              </w:rPr>
              <w:t>16</w:t>
            </w:r>
          </w:p>
        </w:tc>
        <w:tc>
          <w:tcPr>
            <w:tcW w:w="778" w:type="pct"/>
          </w:tcPr>
          <w:p w14:paraId="70A81BA1" w14:textId="77777777" w:rsidR="00243E5C" w:rsidRPr="00160E7B" w:rsidRDefault="00243E5C" w:rsidP="00243E5C">
            <w:pPr>
              <w:spacing w:after="0" w:line="240" w:lineRule="auto"/>
              <w:rPr>
                <w:szCs w:val="20"/>
              </w:rPr>
            </w:pPr>
            <w:r w:rsidRPr="00160E7B">
              <w:rPr>
                <w:szCs w:val="20"/>
              </w:rPr>
              <w:t>This Section applies to Webapps.</w:t>
            </w:r>
          </w:p>
          <w:p w14:paraId="7C38DE3B" w14:textId="77777777" w:rsidR="00243E5C" w:rsidRPr="00160E7B" w:rsidRDefault="00243E5C" w:rsidP="00243E5C">
            <w:pPr>
              <w:spacing w:after="0" w:line="240" w:lineRule="auto"/>
              <w:rPr>
                <w:szCs w:val="20"/>
              </w:rPr>
            </w:pPr>
          </w:p>
        </w:tc>
        <w:tc>
          <w:tcPr>
            <w:tcW w:w="295" w:type="pct"/>
            <w:vAlign w:val="center"/>
          </w:tcPr>
          <w:p w14:paraId="2CB26942" w14:textId="77777777" w:rsidR="00243E5C" w:rsidRPr="00160E7B" w:rsidRDefault="00243E5C" w:rsidP="00243E5C">
            <w:pPr>
              <w:spacing w:after="0" w:line="240" w:lineRule="auto"/>
              <w:jc w:val="center"/>
              <w:rPr>
                <w:szCs w:val="20"/>
              </w:rPr>
            </w:pPr>
          </w:p>
        </w:tc>
        <w:tc>
          <w:tcPr>
            <w:tcW w:w="361" w:type="pct"/>
            <w:vAlign w:val="center"/>
          </w:tcPr>
          <w:p w14:paraId="537CCB23" w14:textId="77777777" w:rsidR="00243E5C" w:rsidRPr="00160E7B" w:rsidRDefault="00243E5C" w:rsidP="00243E5C">
            <w:pPr>
              <w:spacing w:after="0" w:line="240" w:lineRule="auto"/>
              <w:jc w:val="center"/>
              <w:rPr>
                <w:szCs w:val="20"/>
              </w:rPr>
            </w:pPr>
          </w:p>
        </w:tc>
        <w:tc>
          <w:tcPr>
            <w:tcW w:w="287" w:type="pct"/>
            <w:vAlign w:val="center"/>
          </w:tcPr>
          <w:p w14:paraId="7589E676" w14:textId="77777777" w:rsidR="00243E5C" w:rsidRPr="00160E7B" w:rsidRDefault="00243E5C" w:rsidP="00243E5C">
            <w:pPr>
              <w:spacing w:after="0" w:line="240" w:lineRule="auto"/>
              <w:jc w:val="center"/>
              <w:rPr>
                <w:szCs w:val="20"/>
              </w:rPr>
            </w:pPr>
          </w:p>
        </w:tc>
        <w:tc>
          <w:tcPr>
            <w:tcW w:w="1809" w:type="pct"/>
          </w:tcPr>
          <w:p w14:paraId="465B3A86" w14:textId="77777777" w:rsidR="00243E5C" w:rsidRPr="00160E7B" w:rsidRDefault="00243E5C" w:rsidP="00243E5C">
            <w:pPr>
              <w:spacing w:after="0" w:line="240" w:lineRule="auto"/>
              <w:rPr>
                <w:szCs w:val="20"/>
              </w:rPr>
            </w:pPr>
          </w:p>
        </w:tc>
      </w:tr>
      <w:tr w:rsidR="00243E5C" w:rsidRPr="00160E7B" w14:paraId="62C1677C" w14:textId="77777777" w:rsidTr="009F7F8D">
        <w:trPr>
          <w:cantSplit/>
        </w:trPr>
        <w:tc>
          <w:tcPr>
            <w:tcW w:w="922" w:type="pct"/>
            <w:hideMark/>
          </w:tcPr>
          <w:p w14:paraId="34A49999" w14:textId="77777777" w:rsidR="00243E5C" w:rsidRPr="00160E7B" w:rsidRDefault="00243E5C" w:rsidP="00243E5C">
            <w:pPr>
              <w:spacing w:after="0" w:line="240" w:lineRule="auto"/>
              <w:rPr>
                <w:szCs w:val="20"/>
              </w:rPr>
            </w:pPr>
            <w:r w:rsidRPr="00160E7B">
              <w:rPr>
                <w:szCs w:val="20"/>
              </w:rPr>
              <w:t>Section 1194.23 Telecommunications Products</w:t>
            </w:r>
          </w:p>
          <w:p w14:paraId="29A53FF3" w14:textId="77777777" w:rsidR="00243E5C" w:rsidRPr="00160E7B" w:rsidRDefault="00243E5C" w:rsidP="00243E5C">
            <w:pPr>
              <w:spacing w:after="0" w:line="240" w:lineRule="auto"/>
              <w:rPr>
                <w:szCs w:val="20"/>
              </w:rPr>
            </w:pPr>
            <w:r w:rsidRPr="00160E7B">
              <w:rPr>
                <w:szCs w:val="20"/>
              </w:rPr>
              <w:t xml:space="preserve">(14 provisions) </w:t>
            </w:r>
          </w:p>
        </w:tc>
        <w:tc>
          <w:tcPr>
            <w:tcW w:w="548" w:type="pct"/>
            <w:vAlign w:val="center"/>
            <w:hideMark/>
          </w:tcPr>
          <w:p w14:paraId="43931E0D" w14:textId="77777777" w:rsidR="00243E5C" w:rsidRPr="00160E7B" w:rsidRDefault="00243E5C" w:rsidP="00243E5C">
            <w:pPr>
              <w:spacing w:after="0" w:line="240" w:lineRule="auto"/>
              <w:jc w:val="center"/>
              <w:rPr>
                <w:szCs w:val="20"/>
              </w:rPr>
            </w:pPr>
            <w:r w:rsidRPr="00160E7B">
              <w:rPr>
                <w:szCs w:val="20"/>
              </w:rPr>
              <w:t>0</w:t>
            </w:r>
          </w:p>
        </w:tc>
        <w:tc>
          <w:tcPr>
            <w:tcW w:w="778" w:type="pct"/>
            <w:hideMark/>
          </w:tcPr>
          <w:p w14:paraId="7DF4AB37" w14:textId="77777777" w:rsidR="00243E5C" w:rsidRPr="00160E7B" w:rsidRDefault="00243E5C" w:rsidP="00243E5C">
            <w:pPr>
              <w:spacing w:after="0" w:line="240" w:lineRule="auto"/>
              <w:rPr>
                <w:szCs w:val="20"/>
              </w:rPr>
            </w:pPr>
            <w:r w:rsidRPr="00160E7B">
              <w:rPr>
                <w:szCs w:val="20"/>
              </w:rPr>
              <w:t>If the Webapp involves VoIP and telephony, these should be considered as separate EIT deliverables.</w:t>
            </w:r>
          </w:p>
        </w:tc>
        <w:tc>
          <w:tcPr>
            <w:tcW w:w="295" w:type="pct"/>
            <w:vAlign w:val="center"/>
          </w:tcPr>
          <w:p w14:paraId="2E595CA9" w14:textId="77777777" w:rsidR="00243E5C" w:rsidRPr="00160E7B" w:rsidRDefault="00243E5C" w:rsidP="00243E5C">
            <w:pPr>
              <w:spacing w:after="0" w:line="240" w:lineRule="auto"/>
              <w:jc w:val="center"/>
              <w:rPr>
                <w:szCs w:val="20"/>
              </w:rPr>
            </w:pPr>
          </w:p>
        </w:tc>
        <w:tc>
          <w:tcPr>
            <w:tcW w:w="361" w:type="pct"/>
            <w:vAlign w:val="center"/>
          </w:tcPr>
          <w:p w14:paraId="354486A7" w14:textId="77777777" w:rsidR="00243E5C" w:rsidRPr="00160E7B" w:rsidRDefault="00243E5C" w:rsidP="00243E5C">
            <w:pPr>
              <w:spacing w:after="0" w:line="240" w:lineRule="auto"/>
              <w:jc w:val="center"/>
              <w:rPr>
                <w:szCs w:val="20"/>
              </w:rPr>
            </w:pPr>
          </w:p>
        </w:tc>
        <w:tc>
          <w:tcPr>
            <w:tcW w:w="287" w:type="pct"/>
            <w:vAlign w:val="center"/>
          </w:tcPr>
          <w:p w14:paraId="20EE848B" w14:textId="77777777" w:rsidR="00243E5C" w:rsidRPr="00160E7B" w:rsidRDefault="00243E5C" w:rsidP="00243E5C">
            <w:pPr>
              <w:spacing w:after="0" w:line="240" w:lineRule="auto"/>
              <w:jc w:val="center"/>
              <w:rPr>
                <w:szCs w:val="20"/>
              </w:rPr>
            </w:pPr>
          </w:p>
        </w:tc>
        <w:tc>
          <w:tcPr>
            <w:tcW w:w="1809" w:type="pct"/>
          </w:tcPr>
          <w:p w14:paraId="795F9418" w14:textId="77777777" w:rsidR="00243E5C" w:rsidRPr="00160E7B" w:rsidRDefault="00243E5C" w:rsidP="00243E5C">
            <w:pPr>
              <w:spacing w:after="0" w:line="240" w:lineRule="auto"/>
              <w:rPr>
                <w:szCs w:val="20"/>
              </w:rPr>
            </w:pPr>
          </w:p>
        </w:tc>
      </w:tr>
      <w:tr w:rsidR="00243E5C" w:rsidRPr="00160E7B" w14:paraId="7D43E656" w14:textId="77777777" w:rsidTr="009F7F8D">
        <w:trPr>
          <w:cantSplit/>
        </w:trPr>
        <w:tc>
          <w:tcPr>
            <w:tcW w:w="922" w:type="pct"/>
            <w:hideMark/>
          </w:tcPr>
          <w:p w14:paraId="30ABE92C" w14:textId="77777777" w:rsidR="00243E5C" w:rsidRPr="00160E7B" w:rsidRDefault="00243E5C" w:rsidP="00243E5C">
            <w:pPr>
              <w:spacing w:after="0" w:line="240" w:lineRule="auto"/>
              <w:rPr>
                <w:szCs w:val="20"/>
              </w:rPr>
            </w:pPr>
            <w:r w:rsidRPr="00160E7B">
              <w:rPr>
                <w:szCs w:val="20"/>
              </w:rPr>
              <w:t xml:space="preserve">Section 1194.24 Video and Multi-media Products  </w:t>
            </w:r>
            <w:r w:rsidRPr="00160E7B">
              <w:rPr>
                <w:szCs w:val="20"/>
              </w:rPr>
              <w:br/>
              <w:t>(5 provisions)</w:t>
            </w:r>
          </w:p>
        </w:tc>
        <w:tc>
          <w:tcPr>
            <w:tcW w:w="548" w:type="pct"/>
            <w:vAlign w:val="center"/>
            <w:hideMark/>
          </w:tcPr>
          <w:p w14:paraId="4E1D10C1" w14:textId="77777777" w:rsidR="00243E5C" w:rsidRPr="00160E7B" w:rsidRDefault="00243E5C" w:rsidP="00243E5C">
            <w:pPr>
              <w:spacing w:after="0" w:line="240" w:lineRule="auto"/>
              <w:jc w:val="center"/>
              <w:rPr>
                <w:szCs w:val="20"/>
              </w:rPr>
            </w:pPr>
            <w:r w:rsidRPr="00160E7B">
              <w:rPr>
                <w:szCs w:val="20"/>
              </w:rPr>
              <w:t>3</w:t>
            </w:r>
          </w:p>
        </w:tc>
        <w:tc>
          <w:tcPr>
            <w:tcW w:w="778" w:type="pct"/>
            <w:hideMark/>
          </w:tcPr>
          <w:p w14:paraId="4C1898CD" w14:textId="77777777" w:rsidR="00243E5C" w:rsidRPr="00160E7B" w:rsidRDefault="00243E5C" w:rsidP="00243E5C">
            <w:pPr>
              <w:spacing w:after="0" w:line="240" w:lineRule="auto"/>
              <w:rPr>
                <w:szCs w:val="20"/>
              </w:rPr>
            </w:pPr>
            <w:r w:rsidRPr="00160E7B">
              <w:rPr>
                <w:szCs w:val="20"/>
              </w:rPr>
              <w:t>Webapps can include video and multi-media productions.</w:t>
            </w:r>
          </w:p>
        </w:tc>
        <w:tc>
          <w:tcPr>
            <w:tcW w:w="295" w:type="pct"/>
            <w:vAlign w:val="center"/>
          </w:tcPr>
          <w:p w14:paraId="66AABE65" w14:textId="77777777" w:rsidR="00243E5C" w:rsidRPr="00160E7B" w:rsidRDefault="00243E5C" w:rsidP="00243E5C">
            <w:pPr>
              <w:spacing w:after="0" w:line="240" w:lineRule="auto"/>
              <w:jc w:val="center"/>
              <w:rPr>
                <w:szCs w:val="20"/>
              </w:rPr>
            </w:pPr>
          </w:p>
        </w:tc>
        <w:tc>
          <w:tcPr>
            <w:tcW w:w="361" w:type="pct"/>
            <w:vAlign w:val="center"/>
          </w:tcPr>
          <w:p w14:paraId="3F57254C" w14:textId="77777777" w:rsidR="00243E5C" w:rsidRPr="00160E7B" w:rsidRDefault="00243E5C" w:rsidP="00243E5C">
            <w:pPr>
              <w:spacing w:after="0" w:line="240" w:lineRule="auto"/>
              <w:jc w:val="center"/>
              <w:rPr>
                <w:szCs w:val="20"/>
              </w:rPr>
            </w:pPr>
          </w:p>
        </w:tc>
        <w:tc>
          <w:tcPr>
            <w:tcW w:w="287" w:type="pct"/>
            <w:vAlign w:val="center"/>
          </w:tcPr>
          <w:p w14:paraId="0D3EB113" w14:textId="77777777" w:rsidR="00243E5C" w:rsidRPr="00160E7B" w:rsidRDefault="00243E5C" w:rsidP="00243E5C">
            <w:pPr>
              <w:spacing w:after="0" w:line="240" w:lineRule="auto"/>
              <w:jc w:val="center"/>
              <w:rPr>
                <w:szCs w:val="20"/>
              </w:rPr>
            </w:pPr>
          </w:p>
        </w:tc>
        <w:tc>
          <w:tcPr>
            <w:tcW w:w="1809" w:type="pct"/>
          </w:tcPr>
          <w:p w14:paraId="391BDEEC" w14:textId="77777777" w:rsidR="00243E5C" w:rsidRPr="00160E7B" w:rsidRDefault="00243E5C" w:rsidP="00243E5C">
            <w:pPr>
              <w:spacing w:after="0" w:line="240" w:lineRule="auto"/>
              <w:rPr>
                <w:szCs w:val="20"/>
              </w:rPr>
            </w:pPr>
          </w:p>
        </w:tc>
      </w:tr>
      <w:tr w:rsidR="00243E5C" w:rsidRPr="00160E7B" w14:paraId="6B51EC5F" w14:textId="77777777" w:rsidTr="009F7F8D">
        <w:trPr>
          <w:cantSplit/>
        </w:trPr>
        <w:tc>
          <w:tcPr>
            <w:tcW w:w="922" w:type="pct"/>
            <w:hideMark/>
          </w:tcPr>
          <w:p w14:paraId="30E872F2" w14:textId="77777777" w:rsidR="00243E5C" w:rsidRPr="00160E7B" w:rsidRDefault="00243E5C" w:rsidP="00243E5C">
            <w:pPr>
              <w:spacing w:after="0" w:line="240" w:lineRule="auto"/>
              <w:rPr>
                <w:szCs w:val="20"/>
              </w:rPr>
            </w:pPr>
            <w:r w:rsidRPr="00160E7B">
              <w:rPr>
                <w:szCs w:val="20"/>
              </w:rPr>
              <w:lastRenderedPageBreak/>
              <w:t xml:space="preserve">Section 1194.25 Self-Contained, Closed Products </w:t>
            </w:r>
            <w:r w:rsidRPr="00160E7B">
              <w:rPr>
                <w:szCs w:val="20"/>
              </w:rPr>
              <w:br/>
              <w:t>(13 provisions)</w:t>
            </w:r>
          </w:p>
        </w:tc>
        <w:tc>
          <w:tcPr>
            <w:tcW w:w="548" w:type="pct"/>
            <w:vAlign w:val="center"/>
            <w:hideMark/>
          </w:tcPr>
          <w:p w14:paraId="608E7193" w14:textId="77777777" w:rsidR="00243E5C" w:rsidRPr="00160E7B" w:rsidRDefault="00243E5C" w:rsidP="00243E5C">
            <w:pPr>
              <w:spacing w:after="0" w:line="240" w:lineRule="auto"/>
              <w:jc w:val="center"/>
              <w:rPr>
                <w:szCs w:val="20"/>
              </w:rPr>
            </w:pPr>
            <w:r w:rsidRPr="00160E7B">
              <w:rPr>
                <w:szCs w:val="20"/>
              </w:rPr>
              <w:t>0</w:t>
            </w:r>
          </w:p>
        </w:tc>
        <w:tc>
          <w:tcPr>
            <w:tcW w:w="778" w:type="pct"/>
            <w:hideMark/>
          </w:tcPr>
          <w:p w14:paraId="53A7EF11" w14:textId="77777777" w:rsidR="00243E5C" w:rsidRPr="00160E7B" w:rsidRDefault="00243E5C" w:rsidP="00243E5C">
            <w:pPr>
              <w:spacing w:after="0" w:line="240" w:lineRule="auto"/>
              <w:rPr>
                <w:szCs w:val="20"/>
              </w:rPr>
            </w:pPr>
            <w:r w:rsidRPr="00160E7B">
              <w:rPr>
                <w:szCs w:val="20"/>
              </w:rPr>
              <w:t> </w:t>
            </w:r>
          </w:p>
        </w:tc>
        <w:tc>
          <w:tcPr>
            <w:tcW w:w="295" w:type="pct"/>
            <w:vAlign w:val="center"/>
          </w:tcPr>
          <w:p w14:paraId="6C8B30C5" w14:textId="77777777" w:rsidR="00243E5C" w:rsidRPr="00160E7B" w:rsidRDefault="00243E5C" w:rsidP="00243E5C">
            <w:pPr>
              <w:spacing w:after="0" w:line="240" w:lineRule="auto"/>
              <w:jc w:val="center"/>
              <w:rPr>
                <w:szCs w:val="20"/>
              </w:rPr>
            </w:pPr>
          </w:p>
        </w:tc>
        <w:tc>
          <w:tcPr>
            <w:tcW w:w="361" w:type="pct"/>
            <w:vAlign w:val="center"/>
          </w:tcPr>
          <w:p w14:paraId="32DAEE5A" w14:textId="77777777" w:rsidR="00243E5C" w:rsidRPr="00160E7B" w:rsidRDefault="00243E5C" w:rsidP="00243E5C">
            <w:pPr>
              <w:spacing w:after="0" w:line="240" w:lineRule="auto"/>
              <w:jc w:val="center"/>
              <w:rPr>
                <w:szCs w:val="20"/>
              </w:rPr>
            </w:pPr>
          </w:p>
        </w:tc>
        <w:tc>
          <w:tcPr>
            <w:tcW w:w="287" w:type="pct"/>
            <w:vAlign w:val="center"/>
          </w:tcPr>
          <w:p w14:paraId="13F6C50B" w14:textId="77777777" w:rsidR="00243E5C" w:rsidRPr="00160E7B" w:rsidRDefault="00243E5C" w:rsidP="00243E5C">
            <w:pPr>
              <w:spacing w:after="0" w:line="240" w:lineRule="auto"/>
              <w:jc w:val="center"/>
              <w:rPr>
                <w:szCs w:val="20"/>
              </w:rPr>
            </w:pPr>
          </w:p>
        </w:tc>
        <w:tc>
          <w:tcPr>
            <w:tcW w:w="1809" w:type="pct"/>
          </w:tcPr>
          <w:p w14:paraId="7CF2025F" w14:textId="77777777" w:rsidR="00243E5C" w:rsidRPr="00160E7B" w:rsidRDefault="00243E5C" w:rsidP="00243E5C">
            <w:pPr>
              <w:spacing w:after="0" w:line="240" w:lineRule="auto"/>
              <w:rPr>
                <w:szCs w:val="20"/>
              </w:rPr>
            </w:pPr>
          </w:p>
        </w:tc>
      </w:tr>
      <w:tr w:rsidR="00243E5C" w:rsidRPr="00160E7B" w14:paraId="37466D8D" w14:textId="77777777" w:rsidTr="009F7F8D">
        <w:trPr>
          <w:cantSplit/>
        </w:trPr>
        <w:tc>
          <w:tcPr>
            <w:tcW w:w="922" w:type="pct"/>
            <w:hideMark/>
          </w:tcPr>
          <w:p w14:paraId="40E5EE13" w14:textId="77777777" w:rsidR="00243E5C" w:rsidRPr="00160E7B" w:rsidRDefault="00243E5C" w:rsidP="00243E5C">
            <w:pPr>
              <w:spacing w:after="0" w:line="240" w:lineRule="auto"/>
              <w:rPr>
                <w:szCs w:val="20"/>
              </w:rPr>
            </w:pPr>
            <w:r w:rsidRPr="00160E7B">
              <w:rPr>
                <w:szCs w:val="20"/>
              </w:rPr>
              <w:t>Section 1194.26 Desktop and Portable Computers</w:t>
            </w:r>
          </w:p>
          <w:p w14:paraId="4FEB2897" w14:textId="77777777" w:rsidR="00243E5C" w:rsidRPr="00160E7B" w:rsidRDefault="00243E5C" w:rsidP="00243E5C">
            <w:pPr>
              <w:spacing w:after="0" w:line="240" w:lineRule="auto"/>
              <w:rPr>
                <w:szCs w:val="20"/>
              </w:rPr>
            </w:pPr>
            <w:r w:rsidRPr="00160E7B">
              <w:rPr>
                <w:szCs w:val="20"/>
              </w:rPr>
              <w:t>(4 provisions)</w:t>
            </w:r>
          </w:p>
        </w:tc>
        <w:tc>
          <w:tcPr>
            <w:tcW w:w="548" w:type="pct"/>
            <w:vAlign w:val="center"/>
            <w:hideMark/>
          </w:tcPr>
          <w:p w14:paraId="0B8112F5" w14:textId="77777777" w:rsidR="00243E5C" w:rsidRPr="00160E7B" w:rsidRDefault="00243E5C" w:rsidP="00243E5C">
            <w:pPr>
              <w:spacing w:after="0" w:line="240" w:lineRule="auto"/>
              <w:jc w:val="center"/>
              <w:rPr>
                <w:szCs w:val="20"/>
              </w:rPr>
            </w:pPr>
            <w:r w:rsidRPr="00160E7B">
              <w:rPr>
                <w:szCs w:val="20"/>
              </w:rPr>
              <w:t>0</w:t>
            </w:r>
          </w:p>
        </w:tc>
        <w:tc>
          <w:tcPr>
            <w:tcW w:w="778" w:type="pct"/>
          </w:tcPr>
          <w:p w14:paraId="71C0FC45" w14:textId="77777777" w:rsidR="00243E5C" w:rsidRPr="00160E7B" w:rsidRDefault="00243E5C" w:rsidP="00243E5C">
            <w:pPr>
              <w:spacing w:after="0" w:line="240" w:lineRule="auto"/>
              <w:rPr>
                <w:szCs w:val="20"/>
              </w:rPr>
            </w:pPr>
          </w:p>
        </w:tc>
        <w:tc>
          <w:tcPr>
            <w:tcW w:w="295" w:type="pct"/>
            <w:vAlign w:val="center"/>
          </w:tcPr>
          <w:p w14:paraId="139AD6E9" w14:textId="77777777" w:rsidR="00243E5C" w:rsidRPr="00160E7B" w:rsidRDefault="00243E5C" w:rsidP="00243E5C">
            <w:pPr>
              <w:spacing w:after="0" w:line="240" w:lineRule="auto"/>
              <w:jc w:val="center"/>
              <w:rPr>
                <w:szCs w:val="20"/>
              </w:rPr>
            </w:pPr>
          </w:p>
        </w:tc>
        <w:tc>
          <w:tcPr>
            <w:tcW w:w="361" w:type="pct"/>
            <w:vAlign w:val="center"/>
          </w:tcPr>
          <w:p w14:paraId="3633553A" w14:textId="77777777" w:rsidR="00243E5C" w:rsidRPr="00160E7B" w:rsidRDefault="00243E5C" w:rsidP="00243E5C">
            <w:pPr>
              <w:spacing w:after="0" w:line="240" w:lineRule="auto"/>
              <w:jc w:val="center"/>
              <w:rPr>
                <w:szCs w:val="20"/>
              </w:rPr>
            </w:pPr>
          </w:p>
        </w:tc>
        <w:tc>
          <w:tcPr>
            <w:tcW w:w="287" w:type="pct"/>
            <w:vAlign w:val="center"/>
          </w:tcPr>
          <w:p w14:paraId="6A596ED4" w14:textId="77777777" w:rsidR="00243E5C" w:rsidRPr="00160E7B" w:rsidRDefault="00243E5C" w:rsidP="00243E5C">
            <w:pPr>
              <w:spacing w:after="0" w:line="240" w:lineRule="auto"/>
              <w:jc w:val="center"/>
              <w:rPr>
                <w:szCs w:val="20"/>
              </w:rPr>
            </w:pPr>
          </w:p>
        </w:tc>
        <w:tc>
          <w:tcPr>
            <w:tcW w:w="1809" w:type="pct"/>
          </w:tcPr>
          <w:p w14:paraId="03FDB647" w14:textId="77777777" w:rsidR="00243E5C" w:rsidRPr="00160E7B" w:rsidRDefault="00243E5C" w:rsidP="00243E5C">
            <w:pPr>
              <w:spacing w:after="0" w:line="240" w:lineRule="auto"/>
              <w:rPr>
                <w:szCs w:val="20"/>
              </w:rPr>
            </w:pPr>
          </w:p>
        </w:tc>
      </w:tr>
      <w:tr w:rsidR="00243E5C" w:rsidRPr="00160E7B" w14:paraId="6E6E4A66" w14:textId="77777777" w:rsidTr="009F7F8D">
        <w:trPr>
          <w:cantSplit/>
        </w:trPr>
        <w:tc>
          <w:tcPr>
            <w:tcW w:w="922" w:type="pct"/>
            <w:hideMark/>
          </w:tcPr>
          <w:p w14:paraId="23E59710" w14:textId="77777777" w:rsidR="00243E5C" w:rsidRPr="00160E7B" w:rsidRDefault="00243E5C" w:rsidP="00243E5C">
            <w:pPr>
              <w:spacing w:after="0" w:line="240" w:lineRule="auto"/>
              <w:rPr>
                <w:szCs w:val="20"/>
              </w:rPr>
            </w:pPr>
            <w:r w:rsidRPr="00160E7B">
              <w:rPr>
                <w:szCs w:val="20"/>
              </w:rPr>
              <w:t xml:space="preserve">Section 1194.31 Functional Performance Criteria </w:t>
            </w:r>
          </w:p>
          <w:p w14:paraId="39E0F650" w14:textId="77777777" w:rsidR="00243E5C" w:rsidRPr="00160E7B" w:rsidRDefault="00243E5C" w:rsidP="00243E5C">
            <w:pPr>
              <w:spacing w:after="0" w:line="240" w:lineRule="auto"/>
              <w:rPr>
                <w:szCs w:val="20"/>
              </w:rPr>
            </w:pPr>
            <w:r w:rsidRPr="00160E7B">
              <w:rPr>
                <w:szCs w:val="20"/>
              </w:rPr>
              <w:t>(6 provisions)</w:t>
            </w:r>
          </w:p>
        </w:tc>
        <w:tc>
          <w:tcPr>
            <w:tcW w:w="548" w:type="pct"/>
            <w:vAlign w:val="center"/>
            <w:hideMark/>
          </w:tcPr>
          <w:p w14:paraId="06562911" w14:textId="77777777" w:rsidR="00243E5C" w:rsidRPr="00160E7B" w:rsidRDefault="00243E5C" w:rsidP="00243E5C">
            <w:pPr>
              <w:spacing w:after="0" w:line="240" w:lineRule="auto"/>
              <w:ind w:left="42"/>
              <w:jc w:val="center"/>
              <w:rPr>
                <w:szCs w:val="20"/>
              </w:rPr>
            </w:pPr>
            <w:r w:rsidRPr="00160E7B">
              <w:rPr>
                <w:szCs w:val="20"/>
              </w:rPr>
              <w:t>6</w:t>
            </w:r>
          </w:p>
        </w:tc>
        <w:tc>
          <w:tcPr>
            <w:tcW w:w="778" w:type="pct"/>
            <w:hideMark/>
          </w:tcPr>
          <w:p w14:paraId="32722806" w14:textId="77777777" w:rsidR="00243E5C" w:rsidRPr="00160E7B" w:rsidRDefault="00243E5C" w:rsidP="00243E5C">
            <w:pPr>
              <w:spacing w:after="0" w:line="240" w:lineRule="auto"/>
              <w:rPr>
                <w:szCs w:val="20"/>
              </w:rPr>
            </w:pPr>
            <w:r w:rsidRPr="00160E7B">
              <w:rPr>
                <w:szCs w:val="20"/>
              </w:rPr>
              <w:t>Functional performance criteria always apply.</w:t>
            </w:r>
          </w:p>
        </w:tc>
        <w:tc>
          <w:tcPr>
            <w:tcW w:w="295" w:type="pct"/>
            <w:vAlign w:val="center"/>
          </w:tcPr>
          <w:p w14:paraId="60764685" w14:textId="77777777" w:rsidR="00243E5C" w:rsidRPr="00160E7B" w:rsidRDefault="00243E5C" w:rsidP="00243E5C">
            <w:pPr>
              <w:spacing w:after="0" w:line="240" w:lineRule="auto"/>
              <w:jc w:val="center"/>
              <w:rPr>
                <w:szCs w:val="20"/>
              </w:rPr>
            </w:pPr>
          </w:p>
        </w:tc>
        <w:tc>
          <w:tcPr>
            <w:tcW w:w="361" w:type="pct"/>
            <w:vAlign w:val="center"/>
          </w:tcPr>
          <w:p w14:paraId="347C3C13" w14:textId="77777777" w:rsidR="00243E5C" w:rsidRPr="00160E7B" w:rsidRDefault="00243E5C" w:rsidP="00243E5C">
            <w:pPr>
              <w:spacing w:after="0" w:line="240" w:lineRule="auto"/>
              <w:jc w:val="center"/>
              <w:rPr>
                <w:szCs w:val="20"/>
              </w:rPr>
            </w:pPr>
          </w:p>
        </w:tc>
        <w:tc>
          <w:tcPr>
            <w:tcW w:w="287" w:type="pct"/>
            <w:vAlign w:val="center"/>
          </w:tcPr>
          <w:p w14:paraId="1D1983FD" w14:textId="77777777" w:rsidR="00243E5C" w:rsidRPr="00160E7B" w:rsidRDefault="00243E5C" w:rsidP="00243E5C">
            <w:pPr>
              <w:spacing w:after="0" w:line="240" w:lineRule="auto"/>
              <w:jc w:val="center"/>
              <w:rPr>
                <w:szCs w:val="20"/>
              </w:rPr>
            </w:pPr>
          </w:p>
        </w:tc>
        <w:tc>
          <w:tcPr>
            <w:tcW w:w="1809" w:type="pct"/>
          </w:tcPr>
          <w:p w14:paraId="76E947A4" w14:textId="77777777" w:rsidR="00243E5C" w:rsidRPr="00160E7B" w:rsidRDefault="00243E5C" w:rsidP="00243E5C">
            <w:pPr>
              <w:spacing w:after="0" w:line="240" w:lineRule="auto"/>
              <w:rPr>
                <w:szCs w:val="20"/>
              </w:rPr>
            </w:pPr>
          </w:p>
        </w:tc>
      </w:tr>
      <w:tr w:rsidR="00243E5C" w:rsidRPr="00160E7B" w14:paraId="1BD79D73" w14:textId="77777777" w:rsidTr="009F7F8D">
        <w:trPr>
          <w:cantSplit/>
        </w:trPr>
        <w:tc>
          <w:tcPr>
            <w:tcW w:w="922" w:type="pct"/>
            <w:hideMark/>
          </w:tcPr>
          <w:p w14:paraId="18291395" w14:textId="77777777" w:rsidR="00243E5C" w:rsidRPr="00160E7B" w:rsidRDefault="00243E5C" w:rsidP="00243E5C">
            <w:pPr>
              <w:spacing w:after="0" w:line="240" w:lineRule="auto"/>
              <w:rPr>
                <w:szCs w:val="20"/>
              </w:rPr>
            </w:pPr>
            <w:r w:rsidRPr="00160E7B">
              <w:rPr>
                <w:szCs w:val="20"/>
              </w:rPr>
              <w:t>Section 1194.41 Information, documentation, and support</w:t>
            </w:r>
          </w:p>
          <w:p w14:paraId="7AE0FD96" w14:textId="77777777" w:rsidR="00243E5C" w:rsidRPr="00160E7B" w:rsidRDefault="00243E5C" w:rsidP="00243E5C">
            <w:pPr>
              <w:spacing w:after="0" w:line="240" w:lineRule="auto"/>
              <w:rPr>
                <w:szCs w:val="20"/>
              </w:rPr>
            </w:pPr>
            <w:r w:rsidRPr="00160E7B">
              <w:rPr>
                <w:szCs w:val="20"/>
              </w:rPr>
              <w:t>(3 provisions)</w:t>
            </w:r>
          </w:p>
        </w:tc>
        <w:tc>
          <w:tcPr>
            <w:tcW w:w="548" w:type="pct"/>
            <w:vAlign w:val="center"/>
            <w:hideMark/>
          </w:tcPr>
          <w:p w14:paraId="246D681E" w14:textId="77777777" w:rsidR="00243E5C" w:rsidRPr="00160E7B" w:rsidRDefault="00243E5C" w:rsidP="00243E5C">
            <w:pPr>
              <w:spacing w:after="0" w:line="240" w:lineRule="auto"/>
              <w:jc w:val="center"/>
              <w:rPr>
                <w:szCs w:val="20"/>
              </w:rPr>
            </w:pPr>
            <w:r w:rsidRPr="00160E7B">
              <w:rPr>
                <w:szCs w:val="20"/>
              </w:rPr>
              <w:t>3</w:t>
            </w:r>
          </w:p>
        </w:tc>
        <w:tc>
          <w:tcPr>
            <w:tcW w:w="778" w:type="pct"/>
            <w:hideMark/>
          </w:tcPr>
          <w:p w14:paraId="14400DDC" w14:textId="77777777" w:rsidR="00243E5C" w:rsidRPr="00160E7B" w:rsidRDefault="00243E5C" w:rsidP="00243E5C">
            <w:pPr>
              <w:spacing w:after="0" w:line="240" w:lineRule="auto"/>
              <w:rPr>
                <w:szCs w:val="20"/>
              </w:rPr>
            </w:pPr>
            <w:r w:rsidRPr="00160E7B">
              <w:rPr>
                <w:szCs w:val="20"/>
              </w:rPr>
              <w:t>If information, documentation, and support are to be provided by the vendor, then this Section applies.</w:t>
            </w:r>
          </w:p>
        </w:tc>
        <w:tc>
          <w:tcPr>
            <w:tcW w:w="295" w:type="pct"/>
            <w:vAlign w:val="center"/>
          </w:tcPr>
          <w:p w14:paraId="786064EB" w14:textId="77777777" w:rsidR="00243E5C" w:rsidRPr="00160E7B" w:rsidRDefault="00243E5C" w:rsidP="00243E5C">
            <w:pPr>
              <w:spacing w:after="0" w:line="240" w:lineRule="auto"/>
              <w:jc w:val="center"/>
              <w:rPr>
                <w:szCs w:val="20"/>
              </w:rPr>
            </w:pPr>
          </w:p>
        </w:tc>
        <w:tc>
          <w:tcPr>
            <w:tcW w:w="361" w:type="pct"/>
            <w:vAlign w:val="center"/>
          </w:tcPr>
          <w:p w14:paraId="250C8DD3" w14:textId="77777777" w:rsidR="00243E5C" w:rsidRPr="00160E7B" w:rsidRDefault="00243E5C" w:rsidP="00243E5C">
            <w:pPr>
              <w:spacing w:after="0" w:line="240" w:lineRule="auto"/>
              <w:jc w:val="center"/>
              <w:rPr>
                <w:szCs w:val="20"/>
              </w:rPr>
            </w:pPr>
          </w:p>
        </w:tc>
        <w:tc>
          <w:tcPr>
            <w:tcW w:w="287" w:type="pct"/>
            <w:vAlign w:val="center"/>
          </w:tcPr>
          <w:p w14:paraId="6DA99444" w14:textId="77777777" w:rsidR="00243E5C" w:rsidRPr="00160E7B" w:rsidRDefault="00243E5C" w:rsidP="00243E5C">
            <w:pPr>
              <w:spacing w:after="0" w:line="240" w:lineRule="auto"/>
              <w:jc w:val="center"/>
              <w:rPr>
                <w:szCs w:val="20"/>
              </w:rPr>
            </w:pPr>
          </w:p>
        </w:tc>
        <w:tc>
          <w:tcPr>
            <w:tcW w:w="1809" w:type="pct"/>
          </w:tcPr>
          <w:p w14:paraId="1DA9F2E3" w14:textId="77777777" w:rsidR="00243E5C" w:rsidRPr="00160E7B" w:rsidRDefault="00243E5C" w:rsidP="00243E5C">
            <w:pPr>
              <w:spacing w:after="0" w:line="240" w:lineRule="auto"/>
              <w:rPr>
                <w:szCs w:val="20"/>
              </w:rPr>
            </w:pPr>
          </w:p>
        </w:tc>
      </w:tr>
    </w:tbl>
    <w:p w14:paraId="39BFF3FC" w14:textId="77777777" w:rsidR="00243E5C" w:rsidRPr="00160E7B" w:rsidRDefault="00243E5C" w:rsidP="00243E5C">
      <w:pPr>
        <w:spacing w:after="0" w:line="240" w:lineRule="auto"/>
        <w:rPr>
          <w:szCs w:val="20"/>
        </w:rPr>
      </w:pPr>
    </w:p>
    <w:p w14:paraId="13FFCEA9" w14:textId="77777777" w:rsidR="00243E5C" w:rsidRPr="00160E7B" w:rsidRDefault="00243E5C" w:rsidP="00243E5C">
      <w:pPr>
        <w:keepNext/>
        <w:spacing w:before="240" w:after="0" w:line="240" w:lineRule="auto"/>
        <w:outlineLvl w:val="1"/>
        <w:rPr>
          <w:b/>
          <w:bCs/>
          <w:i/>
          <w:szCs w:val="20"/>
        </w:rPr>
      </w:pPr>
      <w:r w:rsidRPr="00160E7B">
        <w:rPr>
          <w:b/>
          <w:bCs/>
          <w:i/>
          <w:szCs w:val="20"/>
        </w:rPr>
        <w:t xml:space="preserve">Subpart B -- Technical Standards </w:t>
      </w:r>
    </w:p>
    <w:p w14:paraId="57A7E124" w14:textId="77777777" w:rsidR="00243E5C" w:rsidRPr="00160E7B" w:rsidRDefault="00243E5C" w:rsidP="00243E5C">
      <w:pPr>
        <w:spacing w:after="0" w:line="240" w:lineRule="auto"/>
        <w:rPr>
          <w:iCs/>
          <w:szCs w:val="20"/>
        </w:rPr>
      </w:pPr>
      <w:r w:rsidRPr="00160E7B">
        <w:rPr>
          <w:iCs/>
          <w:szCs w:val="20"/>
        </w:rPr>
        <w:t xml:space="preserve">Note: If there is a possibility that the provision applies, the default value is “Yes”.  </w:t>
      </w:r>
    </w:p>
    <w:p w14:paraId="5E75014F" w14:textId="77777777" w:rsidR="00243E5C" w:rsidRPr="00160E7B" w:rsidRDefault="00243E5C" w:rsidP="00243E5C">
      <w:pPr>
        <w:spacing w:after="0" w:line="240" w:lineRule="auto"/>
        <w:rPr>
          <w:iCs/>
          <w:szCs w:val="20"/>
        </w:rPr>
      </w:pPr>
    </w:p>
    <w:p w14:paraId="49C02EBB" w14:textId="77777777" w:rsidR="00243E5C" w:rsidRPr="00160E7B" w:rsidRDefault="00243E5C" w:rsidP="00A55E00">
      <w:pPr>
        <w:numPr>
          <w:ilvl w:val="0"/>
          <w:numId w:val="40"/>
        </w:numPr>
        <w:spacing w:after="0" w:line="240" w:lineRule="auto"/>
        <w:rPr>
          <w:iCs/>
          <w:szCs w:val="20"/>
        </w:rPr>
      </w:pPr>
      <w:r w:rsidRPr="00160E7B">
        <w:rPr>
          <w:iCs/>
          <w:szCs w:val="20"/>
        </w:rPr>
        <w:t>Column one is the full text of the provision from the Standard.</w:t>
      </w:r>
    </w:p>
    <w:p w14:paraId="6CCD9F83" w14:textId="77777777" w:rsidR="00243E5C" w:rsidRPr="00160E7B" w:rsidRDefault="00243E5C" w:rsidP="00A55E00">
      <w:pPr>
        <w:numPr>
          <w:ilvl w:val="0"/>
          <w:numId w:val="40"/>
        </w:numPr>
        <w:spacing w:after="0" w:line="240" w:lineRule="auto"/>
        <w:rPr>
          <w:iCs/>
          <w:szCs w:val="20"/>
        </w:rPr>
      </w:pPr>
      <w:r w:rsidRPr="00160E7B">
        <w:rPr>
          <w:iCs/>
          <w:szCs w:val="20"/>
        </w:rPr>
        <w:t>Column two documents the agency’s accessibility requirement based on common characteristics of the EIT deliverable.  Place a Yes or No in this column based on program need and actual characteristics of your expected deliverable (i.e., Is this provision seen as applicable to the expected deliverable?)</w:t>
      </w:r>
    </w:p>
    <w:p w14:paraId="276D4DCA" w14:textId="77777777" w:rsidR="00243E5C" w:rsidRPr="00160E7B" w:rsidRDefault="00243E5C" w:rsidP="00A55E00">
      <w:pPr>
        <w:numPr>
          <w:ilvl w:val="0"/>
          <w:numId w:val="40"/>
        </w:numPr>
        <w:spacing w:after="0" w:line="240" w:lineRule="auto"/>
        <w:rPr>
          <w:iCs/>
          <w:szCs w:val="20"/>
        </w:rPr>
      </w:pPr>
      <w:r w:rsidRPr="00160E7B">
        <w:rPr>
          <w:iCs/>
          <w:szCs w:val="20"/>
        </w:rPr>
        <w:t xml:space="preserve">Column three provides explanatory information about the provision to help both the agency in determining applicability and the vendor in providing accessibility information. </w:t>
      </w:r>
    </w:p>
    <w:p w14:paraId="274E191F" w14:textId="77777777" w:rsidR="00243E5C" w:rsidRPr="00160E7B" w:rsidRDefault="00243E5C" w:rsidP="00A55E00">
      <w:pPr>
        <w:numPr>
          <w:ilvl w:val="0"/>
          <w:numId w:val="40"/>
        </w:numPr>
        <w:spacing w:after="0" w:line="240" w:lineRule="auto"/>
        <w:rPr>
          <w:iCs/>
          <w:szCs w:val="20"/>
        </w:rPr>
      </w:pPr>
      <w:r w:rsidRPr="00160E7B">
        <w:rPr>
          <w:iCs/>
          <w:szCs w:val="20"/>
        </w:rPr>
        <w:t>Column four is for the vendor to check off whether the deliverable meets, partially meets or does not meet the specific provision.</w:t>
      </w:r>
    </w:p>
    <w:p w14:paraId="7A2692D3" w14:textId="77777777" w:rsidR="00243E5C" w:rsidRPr="00160E7B" w:rsidRDefault="00243E5C" w:rsidP="00A55E00">
      <w:pPr>
        <w:numPr>
          <w:ilvl w:val="0"/>
          <w:numId w:val="40"/>
        </w:numPr>
        <w:spacing w:after="0" w:line="240" w:lineRule="auto"/>
        <w:rPr>
          <w:iCs/>
          <w:szCs w:val="20"/>
        </w:rPr>
      </w:pPr>
      <w:r w:rsidRPr="00160E7B">
        <w:rPr>
          <w:iCs/>
          <w:szCs w:val="20"/>
        </w:rPr>
        <w:t>Column five is for the vendor to provide an explanation of how the deliverable meets or does not meet the specific provision.  It is also an opportunity to explain why a deliverable does not have an applicable feature or why it has a feature that was not identified as applicable.</w:t>
      </w:r>
    </w:p>
    <w:p w14:paraId="34DB9D51"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1194.21 Software applications and operating systems</w:t>
      </w:r>
    </w:p>
    <w:p w14:paraId="682EFF38" w14:textId="77777777" w:rsidR="00243E5C" w:rsidRPr="00160E7B" w:rsidRDefault="00243E5C" w:rsidP="00243E5C">
      <w:pPr>
        <w:spacing w:after="0" w:line="240" w:lineRule="auto"/>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92"/>
        <w:gridCol w:w="1105"/>
        <w:gridCol w:w="1944"/>
        <w:gridCol w:w="1553"/>
        <w:gridCol w:w="2056"/>
      </w:tblGrid>
      <w:tr w:rsidR="00243E5C" w:rsidRPr="00160E7B" w14:paraId="5083A6A5" w14:textId="77777777" w:rsidTr="009F7F8D">
        <w:trPr>
          <w:cantSplit/>
        </w:trPr>
        <w:tc>
          <w:tcPr>
            <w:tcW w:w="3788" w:type="dxa"/>
            <w:vAlign w:val="center"/>
            <w:hideMark/>
          </w:tcPr>
          <w:p w14:paraId="6E01FC87"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21" w:type="dxa"/>
            <w:vAlign w:val="center"/>
            <w:hideMark/>
          </w:tcPr>
          <w:p w14:paraId="5D41CA8A" w14:textId="77777777" w:rsidR="00243E5C" w:rsidRPr="00160E7B" w:rsidRDefault="00243E5C" w:rsidP="00243E5C">
            <w:pPr>
              <w:keepNext/>
              <w:spacing w:before="240" w:after="0" w:line="240" w:lineRule="auto"/>
              <w:outlineLvl w:val="2"/>
              <w:rPr>
                <w:b/>
                <w:bCs/>
                <w:szCs w:val="20"/>
              </w:rPr>
            </w:pPr>
            <w:r w:rsidRPr="00160E7B">
              <w:rPr>
                <w:b/>
                <w:bCs/>
                <w:szCs w:val="20"/>
              </w:rPr>
              <w:t xml:space="preserve">Applicable </w:t>
            </w:r>
          </w:p>
        </w:tc>
        <w:tc>
          <w:tcPr>
            <w:tcW w:w="2719" w:type="dxa"/>
            <w:vAlign w:val="center"/>
            <w:hideMark/>
          </w:tcPr>
          <w:p w14:paraId="400407F2" w14:textId="77777777" w:rsidR="00243E5C" w:rsidRPr="00160E7B" w:rsidRDefault="00243E5C" w:rsidP="00243E5C">
            <w:pPr>
              <w:spacing w:after="0" w:line="240" w:lineRule="auto"/>
              <w:rPr>
                <w:b/>
                <w:bCs/>
                <w:szCs w:val="20"/>
              </w:rPr>
            </w:pPr>
            <w:r w:rsidRPr="00160E7B">
              <w:rPr>
                <w:b/>
                <w:bCs/>
                <w:szCs w:val="20"/>
              </w:rPr>
              <w:t>Notes</w:t>
            </w:r>
          </w:p>
        </w:tc>
        <w:tc>
          <w:tcPr>
            <w:tcW w:w="2160" w:type="dxa"/>
            <w:vAlign w:val="center"/>
            <w:hideMark/>
          </w:tcPr>
          <w:p w14:paraId="75B19365"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2880" w:type="dxa"/>
            <w:vAlign w:val="center"/>
            <w:hideMark/>
          </w:tcPr>
          <w:p w14:paraId="38708AA5"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3EEAA994" w14:textId="77777777" w:rsidTr="009F7F8D">
        <w:trPr>
          <w:cantSplit/>
        </w:trPr>
        <w:tc>
          <w:tcPr>
            <w:tcW w:w="3788" w:type="dxa"/>
            <w:hideMark/>
          </w:tcPr>
          <w:p w14:paraId="659CE573" w14:textId="77777777" w:rsidR="00243E5C" w:rsidRPr="00160E7B" w:rsidRDefault="00243E5C" w:rsidP="00243E5C">
            <w:pPr>
              <w:spacing w:after="0" w:line="240" w:lineRule="auto"/>
              <w:rPr>
                <w:szCs w:val="20"/>
              </w:rPr>
            </w:pPr>
            <w:r w:rsidRPr="00160E7B">
              <w:rPr>
                <w:szCs w:val="20"/>
              </w:rPr>
              <w:t>(a) When software is designed to run on a system that has a keyboard, product functions shall be executable from a keyboard where the function itself or the result of performing a function can be discerned textually.</w:t>
            </w:r>
          </w:p>
        </w:tc>
        <w:tc>
          <w:tcPr>
            <w:tcW w:w="1521" w:type="dxa"/>
            <w:vAlign w:val="center"/>
            <w:hideMark/>
          </w:tcPr>
          <w:p w14:paraId="4F1B60FE" w14:textId="77777777" w:rsidR="00243E5C" w:rsidRPr="00160E7B" w:rsidRDefault="00243E5C" w:rsidP="00243E5C">
            <w:pPr>
              <w:spacing w:after="0" w:line="240" w:lineRule="auto"/>
              <w:jc w:val="center"/>
              <w:rPr>
                <w:szCs w:val="20"/>
              </w:rPr>
            </w:pPr>
            <w:r w:rsidRPr="00160E7B">
              <w:rPr>
                <w:szCs w:val="20"/>
              </w:rPr>
              <w:t>Yes</w:t>
            </w:r>
          </w:p>
        </w:tc>
        <w:tc>
          <w:tcPr>
            <w:tcW w:w="2719" w:type="dxa"/>
            <w:hideMark/>
          </w:tcPr>
          <w:p w14:paraId="6864BF8C" w14:textId="77777777" w:rsidR="00243E5C" w:rsidRPr="00160E7B" w:rsidRDefault="00243E5C" w:rsidP="00243E5C">
            <w:pPr>
              <w:spacing w:after="0" w:line="240" w:lineRule="auto"/>
              <w:rPr>
                <w:szCs w:val="20"/>
              </w:rPr>
            </w:pPr>
            <w:r w:rsidRPr="00160E7B">
              <w:rPr>
                <w:szCs w:val="20"/>
              </w:rPr>
              <w:t>This applies to QWERTY keyboards.</w:t>
            </w:r>
          </w:p>
        </w:tc>
        <w:tc>
          <w:tcPr>
            <w:tcW w:w="2160" w:type="dxa"/>
            <w:vAlign w:val="center"/>
            <w:hideMark/>
          </w:tcPr>
          <w:p w14:paraId="7C153E7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5609540F" w14:textId="77777777" w:rsidR="00243E5C" w:rsidRPr="00160E7B" w:rsidRDefault="00243E5C" w:rsidP="00243E5C">
            <w:pPr>
              <w:spacing w:after="0" w:line="240" w:lineRule="auto"/>
              <w:rPr>
                <w:szCs w:val="20"/>
              </w:rPr>
            </w:pPr>
          </w:p>
        </w:tc>
      </w:tr>
      <w:tr w:rsidR="00243E5C" w:rsidRPr="00160E7B" w14:paraId="79459DCD" w14:textId="77777777" w:rsidTr="009F7F8D">
        <w:trPr>
          <w:cantSplit/>
        </w:trPr>
        <w:tc>
          <w:tcPr>
            <w:tcW w:w="3788" w:type="dxa"/>
            <w:hideMark/>
          </w:tcPr>
          <w:p w14:paraId="4B785C58" w14:textId="77777777" w:rsidR="00243E5C" w:rsidRPr="00160E7B" w:rsidRDefault="00243E5C" w:rsidP="00243E5C">
            <w:pPr>
              <w:spacing w:after="0" w:line="240" w:lineRule="auto"/>
              <w:rPr>
                <w:szCs w:val="20"/>
              </w:rPr>
            </w:pPr>
            <w:r w:rsidRPr="00160E7B">
              <w:rPr>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521" w:type="dxa"/>
            <w:vAlign w:val="center"/>
            <w:hideMark/>
          </w:tcPr>
          <w:p w14:paraId="637B840B"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14857F4D" w14:textId="77777777" w:rsidR="00243E5C" w:rsidRPr="00160E7B" w:rsidRDefault="00243E5C" w:rsidP="00243E5C">
            <w:pPr>
              <w:spacing w:after="0" w:line="240" w:lineRule="auto"/>
              <w:rPr>
                <w:szCs w:val="20"/>
              </w:rPr>
            </w:pPr>
          </w:p>
        </w:tc>
        <w:tc>
          <w:tcPr>
            <w:tcW w:w="2160" w:type="dxa"/>
            <w:vAlign w:val="center"/>
            <w:hideMark/>
          </w:tcPr>
          <w:p w14:paraId="607176A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7BE0C72A" w14:textId="77777777" w:rsidR="00243E5C" w:rsidRPr="00160E7B" w:rsidRDefault="00243E5C" w:rsidP="00243E5C">
            <w:pPr>
              <w:spacing w:after="0" w:line="240" w:lineRule="auto"/>
              <w:rPr>
                <w:szCs w:val="20"/>
              </w:rPr>
            </w:pPr>
          </w:p>
        </w:tc>
      </w:tr>
      <w:tr w:rsidR="00243E5C" w:rsidRPr="00160E7B" w14:paraId="31719363" w14:textId="77777777" w:rsidTr="009F7F8D">
        <w:trPr>
          <w:cantSplit/>
        </w:trPr>
        <w:tc>
          <w:tcPr>
            <w:tcW w:w="3788" w:type="dxa"/>
            <w:hideMark/>
          </w:tcPr>
          <w:p w14:paraId="7EC3B1F0" w14:textId="77777777" w:rsidR="00243E5C" w:rsidRPr="00160E7B" w:rsidRDefault="00243E5C" w:rsidP="00243E5C">
            <w:pPr>
              <w:spacing w:after="0" w:line="240" w:lineRule="auto"/>
              <w:rPr>
                <w:szCs w:val="20"/>
              </w:rPr>
            </w:pPr>
            <w:r w:rsidRPr="00160E7B">
              <w:rPr>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521" w:type="dxa"/>
            <w:vAlign w:val="center"/>
            <w:hideMark/>
          </w:tcPr>
          <w:p w14:paraId="348E36C1"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4ED7599D" w14:textId="77777777" w:rsidR="00243E5C" w:rsidRPr="00160E7B" w:rsidRDefault="00243E5C" w:rsidP="00243E5C">
            <w:pPr>
              <w:spacing w:after="0" w:line="240" w:lineRule="auto"/>
              <w:rPr>
                <w:szCs w:val="20"/>
              </w:rPr>
            </w:pPr>
          </w:p>
        </w:tc>
        <w:tc>
          <w:tcPr>
            <w:tcW w:w="2160" w:type="dxa"/>
            <w:vAlign w:val="center"/>
            <w:hideMark/>
          </w:tcPr>
          <w:p w14:paraId="3695AB2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6D4168B" w14:textId="77777777" w:rsidR="00243E5C" w:rsidRPr="00160E7B" w:rsidRDefault="00243E5C" w:rsidP="00243E5C">
            <w:pPr>
              <w:spacing w:after="0" w:line="240" w:lineRule="auto"/>
              <w:rPr>
                <w:szCs w:val="20"/>
              </w:rPr>
            </w:pPr>
          </w:p>
        </w:tc>
      </w:tr>
      <w:tr w:rsidR="00243E5C" w:rsidRPr="00160E7B" w14:paraId="52A2C935" w14:textId="77777777" w:rsidTr="009F7F8D">
        <w:trPr>
          <w:cantSplit/>
        </w:trPr>
        <w:tc>
          <w:tcPr>
            <w:tcW w:w="3788" w:type="dxa"/>
            <w:hideMark/>
          </w:tcPr>
          <w:p w14:paraId="6D2FFBFA" w14:textId="77777777" w:rsidR="00243E5C" w:rsidRPr="00160E7B" w:rsidRDefault="00243E5C" w:rsidP="00243E5C">
            <w:pPr>
              <w:spacing w:after="0" w:line="240" w:lineRule="auto"/>
              <w:rPr>
                <w:szCs w:val="20"/>
              </w:rPr>
            </w:pPr>
            <w:r w:rsidRPr="00160E7B">
              <w:rPr>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521" w:type="dxa"/>
            <w:vAlign w:val="center"/>
            <w:hideMark/>
          </w:tcPr>
          <w:p w14:paraId="64E29CCE"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64A675C2" w14:textId="77777777" w:rsidR="00243E5C" w:rsidRPr="00160E7B" w:rsidRDefault="00243E5C" w:rsidP="00243E5C">
            <w:pPr>
              <w:spacing w:after="0" w:line="240" w:lineRule="auto"/>
              <w:rPr>
                <w:szCs w:val="20"/>
              </w:rPr>
            </w:pPr>
          </w:p>
        </w:tc>
        <w:tc>
          <w:tcPr>
            <w:tcW w:w="2160" w:type="dxa"/>
            <w:vAlign w:val="center"/>
            <w:hideMark/>
          </w:tcPr>
          <w:p w14:paraId="6100750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996A0C6" w14:textId="77777777" w:rsidR="00243E5C" w:rsidRPr="00160E7B" w:rsidRDefault="00243E5C" w:rsidP="00243E5C">
            <w:pPr>
              <w:spacing w:after="0" w:line="240" w:lineRule="auto"/>
              <w:rPr>
                <w:szCs w:val="20"/>
              </w:rPr>
            </w:pPr>
          </w:p>
        </w:tc>
      </w:tr>
      <w:tr w:rsidR="00243E5C" w:rsidRPr="00160E7B" w14:paraId="71E61231" w14:textId="77777777" w:rsidTr="009F7F8D">
        <w:trPr>
          <w:cantSplit/>
        </w:trPr>
        <w:tc>
          <w:tcPr>
            <w:tcW w:w="3788" w:type="dxa"/>
            <w:hideMark/>
          </w:tcPr>
          <w:p w14:paraId="4A0DEB11" w14:textId="77777777" w:rsidR="00243E5C" w:rsidRPr="00160E7B" w:rsidRDefault="00243E5C" w:rsidP="00243E5C">
            <w:pPr>
              <w:spacing w:after="0" w:line="240" w:lineRule="auto"/>
              <w:rPr>
                <w:szCs w:val="20"/>
              </w:rPr>
            </w:pPr>
            <w:r w:rsidRPr="00160E7B">
              <w:rPr>
                <w:szCs w:val="20"/>
              </w:rPr>
              <w:t>(e) When bitmap images are used to identify controls, status indicators, or other programmatic elements, the meaning assigned to those images shall be consistent throughout an application's performance.</w:t>
            </w:r>
          </w:p>
        </w:tc>
        <w:tc>
          <w:tcPr>
            <w:tcW w:w="1521" w:type="dxa"/>
            <w:vAlign w:val="center"/>
            <w:hideMark/>
          </w:tcPr>
          <w:p w14:paraId="12FFCBD6"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7A3B905A" w14:textId="77777777" w:rsidR="00243E5C" w:rsidRPr="00160E7B" w:rsidRDefault="00243E5C" w:rsidP="00243E5C">
            <w:pPr>
              <w:spacing w:after="0" w:line="240" w:lineRule="auto"/>
              <w:rPr>
                <w:szCs w:val="20"/>
              </w:rPr>
            </w:pPr>
            <w:r w:rsidRPr="00160E7B">
              <w:rPr>
                <w:szCs w:val="20"/>
              </w:rPr>
              <w:t>In this requirement, the term “bitmap” refers to a broad number of image formats, such as .bmp, .gif, .jpeg, .tif and .svg.</w:t>
            </w:r>
          </w:p>
          <w:p w14:paraId="5A1DD510" w14:textId="77777777" w:rsidR="00243E5C" w:rsidRPr="00160E7B" w:rsidRDefault="00243E5C" w:rsidP="00243E5C">
            <w:pPr>
              <w:spacing w:after="0" w:line="240" w:lineRule="auto"/>
              <w:rPr>
                <w:szCs w:val="20"/>
              </w:rPr>
            </w:pPr>
          </w:p>
        </w:tc>
        <w:tc>
          <w:tcPr>
            <w:tcW w:w="2160" w:type="dxa"/>
            <w:vAlign w:val="center"/>
            <w:hideMark/>
          </w:tcPr>
          <w:p w14:paraId="4583B72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915518A" w14:textId="77777777" w:rsidR="00243E5C" w:rsidRPr="00160E7B" w:rsidRDefault="00243E5C" w:rsidP="00243E5C">
            <w:pPr>
              <w:spacing w:after="0" w:line="240" w:lineRule="auto"/>
              <w:rPr>
                <w:szCs w:val="20"/>
              </w:rPr>
            </w:pPr>
          </w:p>
        </w:tc>
      </w:tr>
      <w:tr w:rsidR="00243E5C" w:rsidRPr="00160E7B" w14:paraId="554C00CD" w14:textId="77777777" w:rsidTr="009F7F8D">
        <w:trPr>
          <w:cantSplit/>
        </w:trPr>
        <w:tc>
          <w:tcPr>
            <w:tcW w:w="3788" w:type="dxa"/>
            <w:hideMark/>
          </w:tcPr>
          <w:p w14:paraId="2254D3B2" w14:textId="77777777" w:rsidR="00243E5C" w:rsidRPr="00160E7B" w:rsidRDefault="00243E5C" w:rsidP="00243E5C">
            <w:pPr>
              <w:spacing w:after="0" w:line="240" w:lineRule="auto"/>
              <w:rPr>
                <w:szCs w:val="20"/>
              </w:rPr>
            </w:pPr>
            <w:r w:rsidRPr="00160E7B">
              <w:rPr>
                <w:szCs w:val="20"/>
              </w:rPr>
              <w:t>(f) Textual information shall be provided through operating system functions for displaying text. The minimum information that shall be made available is text content, text input caret location, and text attributes.</w:t>
            </w:r>
          </w:p>
        </w:tc>
        <w:tc>
          <w:tcPr>
            <w:tcW w:w="1521" w:type="dxa"/>
            <w:vAlign w:val="center"/>
            <w:hideMark/>
          </w:tcPr>
          <w:p w14:paraId="2B4A0ABD"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528ABB8B" w14:textId="77777777" w:rsidR="00243E5C" w:rsidRPr="00160E7B" w:rsidRDefault="00243E5C" w:rsidP="00243E5C">
            <w:pPr>
              <w:spacing w:after="0" w:line="240" w:lineRule="auto"/>
              <w:rPr>
                <w:szCs w:val="20"/>
              </w:rPr>
            </w:pPr>
          </w:p>
        </w:tc>
        <w:tc>
          <w:tcPr>
            <w:tcW w:w="2160" w:type="dxa"/>
            <w:vAlign w:val="center"/>
            <w:hideMark/>
          </w:tcPr>
          <w:p w14:paraId="2F4996E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352E8909" w14:textId="77777777" w:rsidR="00243E5C" w:rsidRPr="00160E7B" w:rsidRDefault="00243E5C" w:rsidP="00243E5C">
            <w:pPr>
              <w:spacing w:after="0" w:line="240" w:lineRule="auto"/>
              <w:rPr>
                <w:szCs w:val="20"/>
              </w:rPr>
            </w:pPr>
          </w:p>
        </w:tc>
      </w:tr>
      <w:tr w:rsidR="00243E5C" w:rsidRPr="00160E7B" w14:paraId="35C814E6" w14:textId="77777777" w:rsidTr="009F7F8D">
        <w:trPr>
          <w:cantSplit/>
        </w:trPr>
        <w:tc>
          <w:tcPr>
            <w:tcW w:w="3788" w:type="dxa"/>
            <w:hideMark/>
          </w:tcPr>
          <w:p w14:paraId="5FC78CD7" w14:textId="77777777" w:rsidR="00243E5C" w:rsidRPr="00160E7B" w:rsidRDefault="00243E5C" w:rsidP="00243E5C">
            <w:pPr>
              <w:spacing w:after="0" w:line="240" w:lineRule="auto"/>
              <w:rPr>
                <w:szCs w:val="20"/>
              </w:rPr>
            </w:pPr>
            <w:r w:rsidRPr="00160E7B">
              <w:rPr>
                <w:szCs w:val="20"/>
              </w:rPr>
              <w:lastRenderedPageBreak/>
              <w:t>(g) Applications shall not override user selected contrast and color selections and other individual display attributes.</w:t>
            </w:r>
          </w:p>
        </w:tc>
        <w:tc>
          <w:tcPr>
            <w:tcW w:w="1521" w:type="dxa"/>
            <w:vAlign w:val="center"/>
            <w:hideMark/>
          </w:tcPr>
          <w:p w14:paraId="0573022E"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28274BAB" w14:textId="77777777" w:rsidR="00243E5C" w:rsidRPr="00160E7B" w:rsidRDefault="00243E5C" w:rsidP="00243E5C">
            <w:pPr>
              <w:spacing w:after="0" w:line="240" w:lineRule="auto"/>
              <w:rPr>
                <w:szCs w:val="20"/>
              </w:rPr>
            </w:pPr>
          </w:p>
        </w:tc>
        <w:tc>
          <w:tcPr>
            <w:tcW w:w="2160" w:type="dxa"/>
            <w:vAlign w:val="center"/>
            <w:hideMark/>
          </w:tcPr>
          <w:p w14:paraId="068EB85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C438813" w14:textId="77777777" w:rsidR="00243E5C" w:rsidRPr="00160E7B" w:rsidRDefault="00243E5C" w:rsidP="00243E5C">
            <w:pPr>
              <w:spacing w:after="0" w:line="240" w:lineRule="auto"/>
              <w:rPr>
                <w:szCs w:val="20"/>
              </w:rPr>
            </w:pPr>
          </w:p>
        </w:tc>
      </w:tr>
      <w:tr w:rsidR="00243E5C" w:rsidRPr="00160E7B" w14:paraId="4E7B78C1" w14:textId="77777777" w:rsidTr="009F7F8D">
        <w:trPr>
          <w:cantSplit/>
        </w:trPr>
        <w:tc>
          <w:tcPr>
            <w:tcW w:w="3788" w:type="dxa"/>
            <w:hideMark/>
          </w:tcPr>
          <w:p w14:paraId="57D686C8" w14:textId="77777777" w:rsidR="00243E5C" w:rsidRPr="00160E7B" w:rsidRDefault="00243E5C" w:rsidP="00243E5C">
            <w:pPr>
              <w:spacing w:after="0" w:line="240" w:lineRule="auto"/>
              <w:rPr>
                <w:szCs w:val="20"/>
              </w:rPr>
            </w:pPr>
            <w:r w:rsidRPr="00160E7B">
              <w:rPr>
                <w:szCs w:val="20"/>
              </w:rPr>
              <w:t>(h) When animation is displayed, the information shall be displayable in at least one non-animated presentation mode at the option of the user.</w:t>
            </w:r>
          </w:p>
        </w:tc>
        <w:tc>
          <w:tcPr>
            <w:tcW w:w="1521" w:type="dxa"/>
            <w:vAlign w:val="center"/>
            <w:hideMark/>
          </w:tcPr>
          <w:p w14:paraId="5BFD8E95" w14:textId="77777777" w:rsidR="00243E5C" w:rsidRPr="00160E7B" w:rsidRDefault="00243E5C" w:rsidP="00243E5C">
            <w:pPr>
              <w:spacing w:after="0" w:line="240" w:lineRule="auto"/>
              <w:jc w:val="center"/>
              <w:rPr>
                <w:szCs w:val="20"/>
              </w:rPr>
            </w:pPr>
            <w:r w:rsidRPr="00160E7B">
              <w:rPr>
                <w:szCs w:val="20"/>
              </w:rPr>
              <w:t>Yes</w:t>
            </w:r>
          </w:p>
        </w:tc>
        <w:tc>
          <w:tcPr>
            <w:tcW w:w="2719" w:type="dxa"/>
            <w:hideMark/>
          </w:tcPr>
          <w:p w14:paraId="2953C17F" w14:textId="77777777" w:rsidR="00243E5C" w:rsidRPr="00160E7B" w:rsidRDefault="00243E5C" w:rsidP="00243E5C">
            <w:pPr>
              <w:spacing w:after="0" w:line="240" w:lineRule="auto"/>
              <w:rPr>
                <w:szCs w:val="20"/>
              </w:rPr>
            </w:pPr>
            <w:r w:rsidRPr="00160E7B">
              <w:rPr>
                <w:szCs w:val="20"/>
              </w:rPr>
              <w:t>Self-scrolling and moving text are considered animation.</w:t>
            </w:r>
          </w:p>
        </w:tc>
        <w:tc>
          <w:tcPr>
            <w:tcW w:w="2160" w:type="dxa"/>
            <w:vAlign w:val="center"/>
            <w:hideMark/>
          </w:tcPr>
          <w:p w14:paraId="0D32F70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773BDC33" w14:textId="77777777" w:rsidR="00243E5C" w:rsidRPr="00160E7B" w:rsidRDefault="00243E5C" w:rsidP="00243E5C">
            <w:pPr>
              <w:spacing w:after="0" w:line="240" w:lineRule="auto"/>
              <w:rPr>
                <w:szCs w:val="20"/>
              </w:rPr>
            </w:pPr>
          </w:p>
        </w:tc>
      </w:tr>
      <w:tr w:rsidR="00243E5C" w:rsidRPr="00160E7B" w14:paraId="53F83648" w14:textId="77777777" w:rsidTr="009F7F8D">
        <w:trPr>
          <w:cantSplit/>
        </w:trPr>
        <w:tc>
          <w:tcPr>
            <w:tcW w:w="3788" w:type="dxa"/>
            <w:hideMark/>
          </w:tcPr>
          <w:p w14:paraId="71D45110" w14:textId="77777777" w:rsidR="00243E5C" w:rsidRPr="00160E7B" w:rsidRDefault="00243E5C" w:rsidP="00243E5C">
            <w:pPr>
              <w:spacing w:after="0" w:line="240" w:lineRule="auto"/>
              <w:rPr>
                <w:szCs w:val="20"/>
              </w:rPr>
            </w:pPr>
            <w:r w:rsidRPr="00160E7B">
              <w:rPr>
                <w:szCs w:val="20"/>
              </w:rPr>
              <w:t>(i) Color coding shall not be used as the only means of conveying information, indicating an action, prompting a response, or distinguishing a visual element.</w:t>
            </w:r>
          </w:p>
        </w:tc>
        <w:tc>
          <w:tcPr>
            <w:tcW w:w="1521" w:type="dxa"/>
            <w:vAlign w:val="center"/>
            <w:hideMark/>
          </w:tcPr>
          <w:p w14:paraId="7936C18E" w14:textId="77777777" w:rsidR="00243E5C" w:rsidRPr="00160E7B" w:rsidRDefault="00243E5C" w:rsidP="00243E5C">
            <w:pPr>
              <w:spacing w:after="0" w:line="240" w:lineRule="auto"/>
              <w:jc w:val="center"/>
              <w:rPr>
                <w:szCs w:val="20"/>
              </w:rPr>
            </w:pPr>
            <w:r w:rsidRPr="00160E7B">
              <w:rPr>
                <w:szCs w:val="20"/>
              </w:rPr>
              <w:t>Yes</w:t>
            </w:r>
          </w:p>
        </w:tc>
        <w:tc>
          <w:tcPr>
            <w:tcW w:w="2719" w:type="dxa"/>
            <w:hideMark/>
          </w:tcPr>
          <w:p w14:paraId="44AC5068" w14:textId="77777777" w:rsidR="00243E5C" w:rsidRPr="00160E7B" w:rsidRDefault="00243E5C" w:rsidP="00243E5C">
            <w:pPr>
              <w:spacing w:after="0" w:line="240" w:lineRule="auto"/>
              <w:rPr>
                <w:szCs w:val="20"/>
              </w:rPr>
            </w:pPr>
            <w:r w:rsidRPr="00160E7B">
              <w:rPr>
                <w:szCs w:val="20"/>
              </w:rPr>
              <w:t>This requirement is also addressed in provision 1194.25(g).</w:t>
            </w:r>
          </w:p>
        </w:tc>
        <w:tc>
          <w:tcPr>
            <w:tcW w:w="2160" w:type="dxa"/>
            <w:vAlign w:val="center"/>
            <w:hideMark/>
          </w:tcPr>
          <w:p w14:paraId="21958E4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01812F17" w14:textId="77777777" w:rsidR="00243E5C" w:rsidRPr="00160E7B" w:rsidRDefault="00243E5C" w:rsidP="00243E5C">
            <w:pPr>
              <w:spacing w:after="0" w:line="240" w:lineRule="auto"/>
              <w:rPr>
                <w:szCs w:val="20"/>
              </w:rPr>
            </w:pPr>
          </w:p>
        </w:tc>
      </w:tr>
      <w:tr w:rsidR="00243E5C" w:rsidRPr="00160E7B" w14:paraId="13DB4421" w14:textId="77777777" w:rsidTr="009F7F8D">
        <w:trPr>
          <w:cantSplit/>
        </w:trPr>
        <w:tc>
          <w:tcPr>
            <w:tcW w:w="3788" w:type="dxa"/>
            <w:hideMark/>
          </w:tcPr>
          <w:p w14:paraId="74475972" w14:textId="77777777" w:rsidR="00243E5C" w:rsidRPr="00160E7B" w:rsidRDefault="00243E5C" w:rsidP="00243E5C">
            <w:pPr>
              <w:spacing w:after="0" w:line="240" w:lineRule="auto"/>
              <w:rPr>
                <w:szCs w:val="20"/>
              </w:rPr>
            </w:pPr>
            <w:r w:rsidRPr="00160E7B">
              <w:rPr>
                <w:szCs w:val="20"/>
              </w:rPr>
              <w:t>(j) When a product permits a user to adjust color and contrast settings, a variety of color selections capable of producing a range of contrast levels shall be provided.</w:t>
            </w:r>
          </w:p>
        </w:tc>
        <w:tc>
          <w:tcPr>
            <w:tcW w:w="1521" w:type="dxa"/>
            <w:vAlign w:val="center"/>
            <w:hideMark/>
          </w:tcPr>
          <w:p w14:paraId="703F684A"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4B90E514" w14:textId="77777777" w:rsidR="00243E5C" w:rsidRPr="00160E7B" w:rsidRDefault="00243E5C" w:rsidP="00243E5C">
            <w:pPr>
              <w:spacing w:after="0" w:line="240" w:lineRule="auto"/>
              <w:rPr>
                <w:szCs w:val="20"/>
              </w:rPr>
            </w:pPr>
            <w:r w:rsidRPr="00160E7B">
              <w:rPr>
                <w:szCs w:val="20"/>
              </w:rPr>
              <w:t xml:space="preserve">See </w:t>
            </w:r>
            <w:hyperlink r:id="rId45" w:history="1">
              <w:r w:rsidRPr="00160E7B">
                <w:rPr>
                  <w:rStyle w:val="Hyperlink"/>
                  <w:szCs w:val="20"/>
                </w:rPr>
                <w:t>www.lighthouse.org/color_contrast.htm</w:t>
              </w:r>
            </w:hyperlink>
            <w:r w:rsidRPr="00160E7B">
              <w:rPr>
                <w:szCs w:val="20"/>
              </w:rPr>
              <w:t xml:space="preserve"> </w:t>
            </w:r>
          </w:p>
          <w:p w14:paraId="10B11665" w14:textId="77777777" w:rsidR="00243E5C" w:rsidRPr="00160E7B" w:rsidRDefault="00243E5C" w:rsidP="00243E5C">
            <w:pPr>
              <w:spacing w:after="0" w:line="240" w:lineRule="auto"/>
              <w:rPr>
                <w:szCs w:val="20"/>
              </w:rPr>
            </w:pPr>
          </w:p>
          <w:p w14:paraId="74B4EA45" w14:textId="77777777" w:rsidR="00243E5C" w:rsidRPr="00160E7B" w:rsidRDefault="00243E5C" w:rsidP="00243E5C">
            <w:pPr>
              <w:spacing w:after="0" w:line="240" w:lineRule="auto"/>
              <w:rPr>
                <w:szCs w:val="20"/>
              </w:rPr>
            </w:pPr>
            <w:r w:rsidRPr="00160E7B">
              <w:rPr>
                <w:szCs w:val="20"/>
              </w:rPr>
              <w:t>This requirement is also addressed in provision 1194.25(h).</w:t>
            </w:r>
          </w:p>
        </w:tc>
        <w:tc>
          <w:tcPr>
            <w:tcW w:w="2160" w:type="dxa"/>
            <w:vAlign w:val="center"/>
            <w:hideMark/>
          </w:tcPr>
          <w:p w14:paraId="5B8C412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EABE775" w14:textId="77777777" w:rsidR="00243E5C" w:rsidRPr="00160E7B" w:rsidRDefault="00243E5C" w:rsidP="00243E5C">
            <w:pPr>
              <w:spacing w:after="0" w:line="240" w:lineRule="auto"/>
              <w:rPr>
                <w:szCs w:val="20"/>
              </w:rPr>
            </w:pPr>
          </w:p>
        </w:tc>
      </w:tr>
      <w:tr w:rsidR="00243E5C" w:rsidRPr="00160E7B" w14:paraId="39778979" w14:textId="77777777" w:rsidTr="009F7F8D">
        <w:trPr>
          <w:cantSplit/>
        </w:trPr>
        <w:tc>
          <w:tcPr>
            <w:tcW w:w="3788" w:type="dxa"/>
            <w:hideMark/>
          </w:tcPr>
          <w:p w14:paraId="5DD16A8C" w14:textId="77777777" w:rsidR="00243E5C" w:rsidRPr="00160E7B" w:rsidRDefault="00243E5C" w:rsidP="00243E5C">
            <w:pPr>
              <w:spacing w:after="0" w:line="240" w:lineRule="auto"/>
              <w:rPr>
                <w:szCs w:val="20"/>
              </w:rPr>
            </w:pPr>
            <w:r w:rsidRPr="00160E7B">
              <w:rPr>
                <w:szCs w:val="20"/>
              </w:rPr>
              <w:t>(k) Software shall not use flashing or blinking text, objects, or other elements having a flash or blink frequency greater than 2 Hz and lower than 55 Hz.</w:t>
            </w:r>
          </w:p>
        </w:tc>
        <w:tc>
          <w:tcPr>
            <w:tcW w:w="1521" w:type="dxa"/>
            <w:vAlign w:val="center"/>
            <w:hideMark/>
          </w:tcPr>
          <w:p w14:paraId="45F15E6A" w14:textId="77777777" w:rsidR="00243E5C" w:rsidRPr="00160E7B" w:rsidRDefault="00243E5C" w:rsidP="00243E5C">
            <w:pPr>
              <w:spacing w:after="0" w:line="240" w:lineRule="auto"/>
              <w:jc w:val="center"/>
              <w:rPr>
                <w:szCs w:val="20"/>
              </w:rPr>
            </w:pPr>
            <w:r w:rsidRPr="00160E7B">
              <w:rPr>
                <w:szCs w:val="20"/>
              </w:rPr>
              <w:t>Yes</w:t>
            </w:r>
          </w:p>
        </w:tc>
        <w:tc>
          <w:tcPr>
            <w:tcW w:w="2719" w:type="dxa"/>
          </w:tcPr>
          <w:p w14:paraId="57BFF561" w14:textId="77777777" w:rsidR="00243E5C" w:rsidRPr="00160E7B" w:rsidRDefault="00243E5C" w:rsidP="00243E5C">
            <w:pPr>
              <w:spacing w:after="0" w:line="240" w:lineRule="auto"/>
              <w:rPr>
                <w:szCs w:val="20"/>
              </w:rPr>
            </w:pPr>
            <w:r w:rsidRPr="00160E7B">
              <w:rPr>
                <w:szCs w:val="20"/>
              </w:rPr>
              <w:t>Other elements include turning graphics on and off or changing between images.</w:t>
            </w:r>
          </w:p>
          <w:p w14:paraId="7A356127" w14:textId="77777777" w:rsidR="00243E5C" w:rsidRPr="00160E7B" w:rsidRDefault="00243E5C" w:rsidP="00243E5C">
            <w:pPr>
              <w:spacing w:after="0" w:line="240" w:lineRule="auto"/>
              <w:rPr>
                <w:szCs w:val="20"/>
              </w:rPr>
            </w:pPr>
          </w:p>
          <w:p w14:paraId="6CDD09FB" w14:textId="77777777" w:rsidR="00243E5C" w:rsidRPr="00160E7B" w:rsidRDefault="00243E5C" w:rsidP="00243E5C">
            <w:pPr>
              <w:spacing w:after="0" w:line="240" w:lineRule="auto"/>
              <w:rPr>
                <w:szCs w:val="20"/>
              </w:rPr>
            </w:pPr>
            <w:r w:rsidRPr="00160E7B">
              <w:rPr>
                <w:szCs w:val="20"/>
              </w:rPr>
              <w:t>This requirement is also addressed in provisions 1194.22(j) and 1194.25(i).</w:t>
            </w:r>
          </w:p>
        </w:tc>
        <w:tc>
          <w:tcPr>
            <w:tcW w:w="2160" w:type="dxa"/>
            <w:vAlign w:val="center"/>
            <w:hideMark/>
          </w:tcPr>
          <w:p w14:paraId="76D4C2E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5B467807" w14:textId="77777777" w:rsidR="00243E5C" w:rsidRPr="00160E7B" w:rsidRDefault="00243E5C" w:rsidP="00243E5C">
            <w:pPr>
              <w:spacing w:after="0" w:line="240" w:lineRule="auto"/>
              <w:rPr>
                <w:szCs w:val="20"/>
              </w:rPr>
            </w:pPr>
          </w:p>
        </w:tc>
      </w:tr>
      <w:tr w:rsidR="00243E5C" w:rsidRPr="00160E7B" w14:paraId="4819F68C" w14:textId="77777777" w:rsidTr="009F7F8D">
        <w:trPr>
          <w:cantSplit/>
        </w:trPr>
        <w:tc>
          <w:tcPr>
            <w:tcW w:w="3788" w:type="dxa"/>
            <w:hideMark/>
          </w:tcPr>
          <w:p w14:paraId="39E1B422" w14:textId="77777777" w:rsidR="00243E5C" w:rsidRPr="00160E7B" w:rsidRDefault="00243E5C" w:rsidP="00243E5C">
            <w:pPr>
              <w:spacing w:after="0" w:line="240" w:lineRule="auto"/>
              <w:rPr>
                <w:szCs w:val="20"/>
              </w:rPr>
            </w:pPr>
            <w:r w:rsidRPr="00160E7B">
              <w:rPr>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521" w:type="dxa"/>
            <w:vAlign w:val="center"/>
            <w:hideMark/>
          </w:tcPr>
          <w:p w14:paraId="22C859A4" w14:textId="77777777" w:rsidR="00243E5C" w:rsidRPr="00160E7B" w:rsidRDefault="00243E5C" w:rsidP="00243E5C">
            <w:pPr>
              <w:spacing w:after="0" w:line="240" w:lineRule="auto"/>
              <w:jc w:val="center"/>
              <w:rPr>
                <w:szCs w:val="20"/>
              </w:rPr>
            </w:pPr>
            <w:r w:rsidRPr="00160E7B">
              <w:rPr>
                <w:szCs w:val="20"/>
              </w:rPr>
              <w:t>Yes</w:t>
            </w:r>
          </w:p>
        </w:tc>
        <w:tc>
          <w:tcPr>
            <w:tcW w:w="2719" w:type="dxa"/>
            <w:hideMark/>
          </w:tcPr>
          <w:p w14:paraId="7B23A185" w14:textId="77777777" w:rsidR="00243E5C" w:rsidRPr="00160E7B" w:rsidRDefault="00243E5C" w:rsidP="00243E5C">
            <w:pPr>
              <w:spacing w:after="0" w:line="240" w:lineRule="auto"/>
              <w:rPr>
                <w:szCs w:val="20"/>
              </w:rPr>
            </w:pPr>
            <w:r w:rsidRPr="00160E7B">
              <w:rPr>
                <w:szCs w:val="20"/>
              </w:rPr>
              <w:t xml:space="preserve">This requirement is also addressed in provision 1194.22(n). </w:t>
            </w:r>
          </w:p>
        </w:tc>
        <w:tc>
          <w:tcPr>
            <w:tcW w:w="2160" w:type="dxa"/>
            <w:vAlign w:val="center"/>
            <w:hideMark/>
          </w:tcPr>
          <w:p w14:paraId="20F86D5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75869BF5" w14:textId="77777777" w:rsidR="00243E5C" w:rsidRPr="00160E7B" w:rsidRDefault="00243E5C" w:rsidP="00243E5C">
            <w:pPr>
              <w:spacing w:after="0" w:line="240" w:lineRule="auto"/>
              <w:rPr>
                <w:szCs w:val="20"/>
              </w:rPr>
            </w:pPr>
          </w:p>
        </w:tc>
      </w:tr>
    </w:tbl>
    <w:p w14:paraId="27142C1B"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1194.22 Web-based intranet and internet information and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16"/>
        <w:gridCol w:w="1112"/>
        <w:gridCol w:w="1913"/>
        <w:gridCol w:w="1553"/>
        <w:gridCol w:w="2056"/>
      </w:tblGrid>
      <w:tr w:rsidR="00243E5C" w:rsidRPr="00160E7B" w14:paraId="11DD3E02" w14:textId="77777777" w:rsidTr="009F7F8D">
        <w:trPr>
          <w:cantSplit/>
        </w:trPr>
        <w:tc>
          <w:tcPr>
            <w:tcW w:w="3823" w:type="dxa"/>
            <w:vAlign w:val="center"/>
            <w:hideMark/>
          </w:tcPr>
          <w:p w14:paraId="4BECDA14"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30" w:type="dxa"/>
            <w:vAlign w:val="center"/>
            <w:hideMark/>
          </w:tcPr>
          <w:p w14:paraId="58771C0A"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675" w:type="dxa"/>
            <w:vAlign w:val="center"/>
            <w:hideMark/>
          </w:tcPr>
          <w:p w14:paraId="6C7B7F40"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58CDAF5D"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2880" w:type="dxa"/>
            <w:vAlign w:val="center"/>
            <w:hideMark/>
          </w:tcPr>
          <w:p w14:paraId="65CD5907"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5EB43B30" w14:textId="77777777" w:rsidTr="009F7F8D">
        <w:trPr>
          <w:cantSplit/>
        </w:trPr>
        <w:tc>
          <w:tcPr>
            <w:tcW w:w="3823" w:type="dxa"/>
            <w:hideMark/>
          </w:tcPr>
          <w:p w14:paraId="6FA08BBF" w14:textId="77777777" w:rsidR="00243E5C" w:rsidRPr="00160E7B" w:rsidRDefault="00243E5C" w:rsidP="00243E5C">
            <w:pPr>
              <w:spacing w:after="0" w:line="240" w:lineRule="auto"/>
              <w:rPr>
                <w:szCs w:val="20"/>
              </w:rPr>
            </w:pPr>
            <w:r w:rsidRPr="00160E7B">
              <w:rPr>
                <w:szCs w:val="20"/>
              </w:rPr>
              <w:t>(a) A text equivalent for every non-text element shall be provided (e.g., via “alt”, “longdesc”, or in element content).</w:t>
            </w:r>
          </w:p>
        </w:tc>
        <w:tc>
          <w:tcPr>
            <w:tcW w:w="1530" w:type="dxa"/>
            <w:vAlign w:val="center"/>
            <w:hideMark/>
          </w:tcPr>
          <w:p w14:paraId="7D1E00FD"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0318EB9D" w14:textId="77777777" w:rsidR="00243E5C" w:rsidRPr="00160E7B" w:rsidRDefault="00243E5C" w:rsidP="00243E5C">
            <w:pPr>
              <w:spacing w:after="0" w:line="240" w:lineRule="auto"/>
              <w:rPr>
                <w:szCs w:val="20"/>
              </w:rPr>
            </w:pPr>
          </w:p>
        </w:tc>
        <w:tc>
          <w:tcPr>
            <w:tcW w:w="2160" w:type="dxa"/>
            <w:hideMark/>
          </w:tcPr>
          <w:p w14:paraId="6E13A9B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361EC55" w14:textId="77777777" w:rsidR="00243E5C" w:rsidRPr="00160E7B" w:rsidRDefault="00243E5C" w:rsidP="00243E5C">
            <w:pPr>
              <w:spacing w:after="0" w:line="240" w:lineRule="auto"/>
              <w:rPr>
                <w:szCs w:val="20"/>
              </w:rPr>
            </w:pPr>
            <w:r w:rsidRPr="00160E7B">
              <w:rPr>
                <w:szCs w:val="20"/>
              </w:rPr>
              <w:t> </w:t>
            </w:r>
          </w:p>
        </w:tc>
      </w:tr>
      <w:tr w:rsidR="00243E5C" w:rsidRPr="00160E7B" w14:paraId="10C8EBB8" w14:textId="77777777" w:rsidTr="009F7F8D">
        <w:trPr>
          <w:cantSplit/>
        </w:trPr>
        <w:tc>
          <w:tcPr>
            <w:tcW w:w="3823" w:type="dxa"/>
            <w:hideMark/>
          </w:tcPr>
          <w:p w14:paraId="434F9720" w14:textId="77777777" w:rsidR="00243E5C" w:rsidRPr="00160E7B" w:rsidRDefault="00243E5C" w:rsidP="00243E5C">
            <w:pPr>
              <w:spacing w:after="0" w:line="240" w:lineRule="auto"/>
              <w:rPr>
                <w:szCs w:val="20"/>
              </w:rPr>
            </w:pPr>
            <w:r w:rsidRPr="00160E7B">
              <w:rPr>
                <w:szCs w:val="20"/>
              </w:rPr>
              <w:lastRenderedPageBreak/>
              <w:t>(b) Equivalent alternatives for any multimedia presentation shall be synchronized with the presentation.</w:t>
            </w:r>
          </w:p>
        </w:tc>
        <w:tc>
          <w:tcPr>
            <w:tcW w:w="1530" w:type="dxa"/>
            <w:vAlign w:val="center"/>
            <w:hideMark/>
          </w:tcPr>
          <w:p w14:paraId="5F6575AC"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52603986" w14:textId="77777777" w:rsidR="00243E5C" w:rsidRPr="00160E7B" w:rsidRDefault="00243E5C" w:rsidP="00243E5C">
            <w:pPr>
              <w:spacing w:after="0" w:line="240" w:lineRule="auto"/>
              <w:rPr>
                <w:szCs w:val="20"/>
              </w:rPr>
            </w:pPr>
          </w:p>
        </w:tc>
        <w:tc>
          <w:tcPr>
            <w:tcW w:w="2160" w:type="dxa"/>
            <w:vAlign w:val="center"/>
            <w:hideMark/>
          </w:tcPr>
          <w:p w14:paraId="508BB50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AAD98BB" w14:textId="77777777" w:rsidR="00243E5C" w:rsidRPr="00160E7B" w:rsidRDefault="00243E5C" w:rsidP="00243E5C">
            <w:pPr>
              <w:spacing w:after="0" w:line="240" w:lineRule="auto"/>
              <w:rPr>
                <w:szCs w:val="20"/>
              </w:rPr>
            </w:pPr>
            <w:r w:rsidRPr="00160E7B">
              <w:rPr>
                <w:szCs w:val="20"/>
              </w:rPr>
              <w:t> </w:t>
            </w:r>
          </w:p>
        </w:tc>
      </w:tr>
      <w:tr w:rsidR="00243E5C" w:rsidRPr="00160E7B" w14:paraId="20FBDFEA" w14:textId="77777777" w:rsidTr="009F7F8D">
        <w:trPr>
          <w:cantSplit/>
        </w:trPr>
        <w:tc>
          <w:tcPr>
            <w:tcW w:w="3823" w:type="dxa"/>
            <w:hideMark/>
          </w:tcPr>
          <w:p w14:paraId="0707A4A6" w14:textId="77777777" w:rsidR="00243E5C" w:rsidRPr="00160E7B" w:rsidRDefault="00243E5C" w:rsidP="00243E5C">
            <w:pPr>
              <w:spacing w:after="0" w:line="240" w:lineRule="auto"/>
              <w:rPr>
                <w:szCs w:val="20"/>
              </w:rPr>
            </w:pPr>
            <w:r w:rsidRPr="00160E7B">
              <w:rPr>
                <w:szCs w:val="20"/>
              </w:rPr>
              <w:t>(c) Web pages shall be designed so that all information conveyed with color is also available without color, for example from context or markup.</w:t>
            </w:r>
          </w:p>
        </w:tc>
        <w:tc>
          <w:tcPr>
            <w:tcW w:w="1530" w:type="dxa"/>
            <w:vAlign w:val="center"/>
            <w:hideMark/>
          </w:tcPr>
          <w:p w14:paraId="4B442DA0"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11972B3E" w14:textId="77777777" w:rsidR="00243E5C" w:rsidRPr="00160E7B" w:rsidRDefault="00243E5C" w:rsidP="00243E5C">
            <w:pPr>
              <w:spacing w:after="0" w:line="240" w:lineRule="auto"/>
              <w:rPr>
                <w:szCs w:val="20"/>
              </w:rPr>
            </w:pPr>
          </w:p>
        </w:tc>
        <w:tc>
          <w:tcPr>
            <w:tcW w:w="2160" w:type="dxa"/>
            <w:vAlign w:val="center"/>
            <w:hideMark/>
          </w:tcPr>
          <w:p w14:paraId="6F62B46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8AEB253" w14:textId="77777777" w:rsidR="00243E5C" w:rsidRPr="00160E7B" w:rsidRDefault="00243E5C" w:rsidP="00243E5C">
            <w:pPr>
              <w:spacing w:after="0" w:line="240" w:lineRule="auto"/>
              <w:rPr>
                <w:szCs w:val="20"/>
              </w:rPr>
            </w:pPr>
            <w:r w:rsidRPr="00160E7B">
              <w:rPr>
                <w:szCs w:val="20"/>
              </w:rPr>
              <w:t> </w:t>
            </w:r>
          </w:p>
        </w:tc>
      </w:tr>
      <w:tr w:rsidR="00243E5C" w:rsidRPr="00160E7B" w14:paraId="6F3562DB" w14:textId="77777777" w:rsidTr="009F7F8D">
        <w:trPr>
          <w:cantSplit/>
        </w:trPr>
        <w:tc>
          <w:tcPr>
            <w:tcW w:w="3823" w:type="dxa"/>
            <w:hideMark/>
          </w:tcPr>
          <w:p w14:paraId="79C9CB9A" w14:textId="77777777" w:rsidR="00243E5C" w:rsidRPr="00160E7B" w:rsidRDefault="00243E5C" w:rsidP="00243E5C">
            <w:pPr>
              <w:spacing w:after="0" w:line="240" w:lineRule="auto"/>
              <w:rPr>
                <w:szCs w:val="20"/>
              </w:rPr>
            </w:pPr>
            <w:r w:rsidRPr="00160E7B">
              <w:rPr>
                <w:szCs w:val="20"/>
              </w:rPr>
              <w:t>(d) Documents shall be organized so they are readable without requiring an associated style sheet.</w:t>
            </w:r>
          </w:p>
        </w:tc>
        <w:tc>
          <w:tcPr>
            <w:tcW w:w="1530" w:type="dxa"/>
            <w:vAlign w:val="center"/>
            <w:hideMark/>
          </w:tcPr>
          <w:p w14:paraId="4D94CA9B"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602D794B" w14:textId="77777777" w:rsidR="00243E5C" w:rsidRPr="00160E7B" w:rsidRDefault="00243E5C" w:rsidP="00243E5C">
            <w:pPr>
              <w:spacing w:after="0" w:line="240" w:lineRule="auto"/>
              <w:rPr>
                <w:szCs w:val="20"/>
              </w:rPr>
            </w:pPr>
          </w:p>
        </w:tc>
        <w:tc>
          <w:tcPr>
            <w:tcW w:w="2160" w:type="dxa"/>
            <w:vAlign w:val="center"/>
            <w:hideMark/>
          </w:tcPr>
          <w:p w14:paraId="4B931C0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5A7BE1E" w14:textId="77777777" w:rsidR="00243E5C" w:rsidRPr="00160E7B" w:rsidRDefault="00243E5C" w:rsidP="00243E5C">
            <w:pPr>
              <w:spacing w:after="0" w:line="240" w:lineRule="auto"/>
              <w:rPr>
                <w:szCs w:val="20"/>
              </w:rPr>
            </w:pPr>
            <w:r w:rsidRPr="00160E7B">
              <w:rPr>
                <w:szCs w:val="20"/>
              </w:rPr>
              <w:t> </w:t>
            </w:r>
          </w:p>
        </w:tc>
      </w:tr>
      <w:tr w:rsidR="00243E5C" w:rsidRPr="00160E7B" w14:paraId="349648C5" w14:textId="77777777" w:rsidTr="009F7F8D">
        <w:trPr>
          <w:cantSplit/>
        </w:trPr>
        <w:tc>
          <w:tcPr>
            <w:tcW w:w="3823" w:type="dxa"/>
            <w:hideMark/>
          </w:tcPr>
          <w:p w14:paraId="6E1E6337" w14:textId="77777777" w:rsidR="00243E5C" w:rsidRPr="00160E7B" w:rsidRDefault="00243E5C" w:rsidP="00243E5C">
            <w:pPr>
              <w:spacing w:after="0" w:line="240" w:lineRule="auto"/>
              <w:rPr>
                <w:szCs w:val="20"/>
              </w:rPr>
            </w:pPr>
            <w:r w:rsidRPr="00160E7B">
              <w:rPr>
                <w:szCs w:val="20"/>
              </w:rPr>
              <w:t>(e) Redundant text links shall be provided for each active region of a server-side image map.</w:t>
            </w:r>
          </w:p>
        </w:tc>
        <w:tc>
          <w:tcPr>
            <w:tcW w:w="1530" w:type="dxa"/>
            <w:vAlign w:val="center"/>
            <w:hideMark/>
          </w:tcPr>
          <w:p w14:paraId="1ED13855"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5B6AD863" w14:textId="77777777" w:rsidR="00243E5C" w:rsidRPr="00160E7B" w:rsidRDefault="00243E5C" w:rsidP="00243E5C">
            <w:pPr>
              <w:spacing w:after="0" w:line="240" w:lineRule="auto"/>
              <w:rPr>
                <w:szCs w:val="20"/>
              </w:rPr>
            </w:pPr>
          </w:p>
        </w:tc>
        <w:tc>
          <w:tcPr>
            <w:tcW w:w="2160" w:type="dxa"/>
            <w:vAlign w:val="center"/>
            <w:hideMark/>
          </w:tcPr>
          <w:p w14:paraId="2CFC410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4588FEC" w14:textId="77777777" w:rsidR="00243E5C" w:rsidRPr="00160E7B" w:rsidRDefault="00243E5C" w:rsidP="00243E5C">
            <w:pPr>
              <w:spacing w:after="0" w:line="240" w:lineRule="auto"/>
              <w:rPr>
                <w:szCs w:val="20"/>
              </w:rPr>
            </w:pPr>
            <w:r w:rsidRPr="00160E7B">
              <w:rPr>
                <w:szCs w:val="20"/>
              </w:rPr>
              <w:t> </w:t>
            </w:r>
          </w:p>
        </w:tc>
      </w:tr>
      <w:tr w:rsidR="00243E5C" w:rsidRPr="00160E7B" w14:paraId="551E1ED9" w14:textId="77777777" w:rsidTr="009F7F8D">
        <w:trPr>
          <w:cantSplit/>
        </w:trPr>
        <w:tc>
          <w:tcPr>
            <w:tcW w:w="3823" w:type="dxa"/>
            <w:hideMark/>
          </w:tcPr>
          <w:p w14:paraId="047286F6" w14:textId="77777777" w:rsidR="00243E5C" w:rsidRPr="00160E7B" w:rsidRDefault="00243E5C" w:rsidP="00243E5C">
            <w:pPr>
              <w:spacing w:after="0" w:line="240" w:lineRule="auto"/>
              <w:rPr>
                <w:szCs w:val="20"/>
              </w:rPr>
            </w:pPr>
            <w:r w:rsidRPr="00160E7B">
              <w:rPr>
                <w:szCs w:val="20"/>
              </w:rPr>
              <w:t>(f) Client-side image maps shall be provided instead of server-side image maps except where the regions cannot be defined with an available geometric shape.</w:t>
            </w:r>
          </w:p>
        </w:tc>
        <w:tc>
          <w:tcPr>
            <w:tcW w:w="1530" w:type="dxa"/>
            <w:vAlign w:val="center"/>
            <w:hideMark/>
          </w:tcPr>
          <w:p w14:paraId="38B0333B"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5AAA2A2F" w14:textId="77777777" w:rsidR="00243E5C" w:rsidRPr="00160E7B" w:rsidRDefault="00243E5C" w:rsidP="00243E5C">
            <w:pPr>
              <w:spacing w:after="0" w:line="240" w:lineRule="auto"/>
              <w:rPr>
                <w:szCs w:val="20"/>
              </w:rPr>
            </w:pPr>
          </w:p>
        </w:tc>
        <w:tc>
          <w:tcPr>
            <w:tcW w:w="2160" w:type="dxa"/>
            <w:vAlign w:val="center"/>
            <w:hideMark/>
          </w:tcPr>
          <w:p w14:paraId="4D213F6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F8AA665" w14:textId="77777777" w:rsidR="00243E5C" w:rsidRPr="00160E7B" w:rsidRDefault="00243E5C" w:rsidP="00243E5C">
            <w:pPr>
              <w:spacing w:after="0" w:line="240" w:lineRule="auto"/>
              <w:rPr>
                <w:szCs w:val="20"/>
              </w:rPr>
            </w:pPr>
            <w:r w:rsidRPr="00160E7B">
              <w:rPr>
                <w:szCs w:val="20"/>
              </w:rPr>
              <w:t> </w:t>
            </w:r>
          </w:p>
        </w:tc>
      </w:tr>
      <w:tr w:rsidR="00243E5C" w:rsidRPr="00160E7B" w14:paraId="6B5B959F" w14:textId="77777777" w:rsidTr="009F7F8D">
        <w:trPr>
          <w:cantSplit/>
        </w:trPr>
        <w:tc>
          <w:tcPr>
            <w:tcW w:w="3823" w:type="dxa"/>
            <w:hideMark/>
          </w:tcPr>
          <w:p w14:paraId="7F924079" w14:textId="77777777" w:rsidR="00243E5C" w:rsidRPr="00160E7B" w:rsidRDefault="00243E5C" w:rsidP="00243E5C">
            <w:pPr>
              <w:spacing w:after="0" w:line="240" w:lineRule="auto"/>
              <w:rPr>
                <w:szCs w:val="20"/>
              </w:rPr>
            </w:pPr>
            <w:r w:rsidRPr="00160E7B">
              <w:rPr>
                <w:szCs w:val="20"/>
              </w:rPr>
              <w:t>(g) Row and column headers shall be identified for data tables.</w:t>
            </w:r>
          </w:p>
        </w:tc>
        <w:tc>
          <w:tcPr>
            <w:tcW w:w="1530" w:type="dxa"/>
            <w:vAlign w:val="center"/>
            <w:hideMark/>
          </w:tcPr>
          <w:p w14:paraId="28C05366"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754C4A31" w14:textId="77777777" w:rsidR="00243E5C" w:rsidRPr="00160E7B" w:rsidRDefault="00243E5C" w:rsidP="00243E5C">
            <w:pPr>
              <w:spacing w:after="0" w:line="240" w:lineRule="auto"/>
              <w:rPr>
                <w:szCs w:val="20"/>
              </w:rPr>
            </w:pPr>
          </w:p>
        </w:tc>
        <w:tc>
          <w:tcPr>
            <w:tcW w:w="2160" w:type="dxa"/>
            <w:vAlign w:val="center"/>
            <w:hideMark/>
          </w:tcPr>
          <w:p w14:paraId="0AC7275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53D4A64" w14:textId="77777777" w:rsidR="00243E5C" w:rsidRPr="00160E7B" w:rsidRDefault="00243E5C" w:rsidP="00243E5C">
            <w:pPr>
              <w:spacing w:after="0" w:line="240" w:lineRule="auto"/>
              <w:rPr>
                <w:szCs w:val="20"/>
              </w:rPr>
            </w:pPr>
            <w:r w:rsidRPr="00160E7B">
              <w:rPr>
                <w:szCs w:val="20"/>
              </w:rPr>
              <w:t> </w:t>
            </w:r>
          </w:p>
        </w:tc>
      </w:tr>
      <w:tr w:rsidR="00243E5C" w:rsidRPr="00160E7B" w14:paraId="05773CE9" w14:textId="77777777" w:rsidTr="009F7F8D">
        <w:trPr>
          <w:cantSplit/>
        </w:trPr>
        <w:tc>
          <w:tcPr>
            <w:tcW w:w="3823" w:type="dxa"/>
            <w:hideMark/>
          </w:tcPr>
          <w:p w14:paraId="3387F6EA" w14:textId="77777777" w:rsidR="00243E5C" w:rsidRPr="00160E7B" w:rsidRDefault="00243E5C" w:rsidP="00243E5C">
            <w:pPr>
              <w:spacing w:after="0" w:line="240" w:lineRule="auto"/>
              <w:rPr>
                <w:szCs w:val="20"/>
              </w:rPr>
            </w:pPr>
            <w:r w:rsidRPr="00160E7B">
              <w:rPr>
                <w:szCs w:val="20"/>
              </w:rPr>
              <w:t>(h) Markup shall be used to associate data cells and header cells for data tables that have two or more logical levels of row or column headers.</w:t>
            </w:r>
          </w:p>
        </w:tc>
        <w:tc>
          <w:tcPr>
            <w:tcW w:w="1530" w:type="dxa"/>
            <w:vAlign w:val="center"/>
            <w:hideMark/>
          </w:tcPr>
          <w:p w14:paraId="0218361E"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75E0DED5" w14:textId="77777777" w:rsidR="00243E5C" w:rsidRPr="00160E7B" w:rsidRDefault="00243E5C" w:rsidP="00243E5C">
            <w:pPr>
              <w:spacing w:after="0" w:line="240" w:lineRule="auto"/>
              <w:rPr>
                <w:szCs w:val="20"/>
              </w:rPr>
            </w:pPr>
          </w:p>
        </w:tc>
        <w:tc>
          <w:tcPr>
            <w:tcW w:w="2160" w:type="dxa"/>
            <w:vAlign w:val="center"/>
            <w:hideMark/>
          </w:tcPr>
          <w:p w14:paraId="4ED18B9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57E4F426" w14:textId="77777777" w:rsidR="00243E5C" w:rsidRPr="00160E7B" w:rsidRDefault="00243E5C" w:rsidP="00243E5C">
            <w:pPr>
              <w:spacing w:after="0" w:line="240" w:lineRule="auto"/>
              <w:rPr>
                <w:szCs w:val="20"/>
              </w:rPr>
            </w:pPr>
            <w:r w:rsidRPr="00160E7B">
              <w:rPr>
                <w:szCs w:val="20"/>
              </w:rPr>
              <w:t> </w:t>
            </w:r>
          </w:p>
        </w:tc>
      </w:tr>
      <w:tr w:rsidR="00243E5C" w:rsidRPr="00160E7B" w14:paraId="613E9AB2" w14:textId="77777777" w:rsidTr="009F7F8D">
        <w:trPr>
          <w:cantSplit/>
        </w:trPr>
        <w:tc>
          <w:tcPr>
            <w:tcW w:w="3823" w:type="dxa"/>
            <w:hideMark/>
          </w:tcPr>
          <w:p w14:paraId="4A6867B9" w14:textId="77777777" w:rsidR="00243E5C" w:rsidRPr="00160E7B" w:rsidRDefault="00243E5C" w:rsidP="00243E5C">
            <w:pPr>
              <w:spacing w:after="0" w:line="240" w:lineRule="auto"/>
              <w:rPr>
                <w:szCs w:val="20"/>
              </w:rPr>
            </w:pPr>
            <w:r w:rsidRPr="00160E7B">
              <w:rPr>
                <w:szCs w:val="20"/>
              </w:rPr>
              <w:t>(i) Frames shall be titled with text that facilitates frame identification and navigation.</w:t>
            </w:r>
          </w:p>
        </w:tc>
        <w:tc>
          <w:tcPr>
            <w:tcW w:w="1530" w:type="dxa"/>
            <w:vAlign w:val="center"/>
            <w:hideMark/>
          </w:tcPr>
          <w:p w14:paraId="225FFD13"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577C85B6" w14:textId="77777777" w:rsidR="00243E5C" w:rsidRPr="00160E7B" w:rsidRDefault="00243E5C" w:rsidP="00243E5C">
            <w:pPr>
              <w:spacing w:after="0" w:line="240" w:lineRule="auto"/>
              <w:rPr>
                <w:szCs w:val="20"/>
              </w:rPr>
            </w:pPr>
          </w:p>
        </w:tc>
        <w:tc>
          <w:tcPr>
            <w:tcW w:w="2160" w:type="dxa"/>
            <w:vAlign w:val="center"/>
            <w:hideMark/>
          </w:tcPr>
          <w:p w14:paraId="5F227FB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98A7F33" w14:textId="77777777" w:rsidR="00243E5C" w:rsidRPr="00160E7B" w:rsidRDefault="00243E5C" w:rsidP="00243E5C">
            <w:pPr>
              <w:spacing w:after="0" w:line="240" w:lineRule="auto"/>
              <w:rPr>
                <w:szCs w:val="20"/>
              </w:rPr>
            </w:pPr>
            <w:r w:rsidRPr="00160E7B">
              <w:rPr>
                <w:szCs w:val="20"/>
              </w:rPr>
              <w:t> </w:t>
            </w:r>
          </w:p>
        </w:tc>
      </w:tr>
      <w:tr w:rsidR="00243E5C" w:rsidRPr="00160E7B" w14:paraId="01B21C6D" w14:textId="77777777" w:rsidTr="009F7F8D">
        <w:trPr>
          <w:cantSplit/>
        </w:trPr>
        <w:tc>
          <w:tcPr>
            <w:tcW w:w="3823" w:type="dxa"/>
            <w:hideMark/>
          </w:tcPr>
          <w:p w14:paraId="39C19055" w14:textId="77777777" w:rsidR="00243E5C" w:rsidRPr="00160E7B" w:rsidRDefault="00243E5C" w:rsidP="00243E5C">
            <w:pPr>
              <w:spacing w:after="0" w:line="240" w:lineRule="auto"/>
              <w:rPr>
                <w:szCs w:val="20"/>
              </w:rPr>
            </w:pPr>
            <w:r w:rsidRPr="00160E7B">
              <w:rPr>
                <w:szCs w:val="20"/>
              </w:rPr>
              <w:t>(j) Pages shall be designed to avoid causing the screen to flicker with a frequency greater than 2 Hz and lower than 55 Hz.</w:t>
            </w:r>
          </w:p>
        </w:tc>
        <w:tc>
          <w:tcPr>
            <w:tcW w:w="1530" w:type="dxa"/>
            <w:vAlign w:val="center"/>
            <w:hideMark/>
          </w:tcPr>
          <w:p w14:paraId="51CAD569" w14:textId="77777777" w:rsidR="00243E5C" w:rsidRPr="00160E7B" w:rsidRDefault="00243E5C" w:rsidP="00243E5C">
            <w:pPr>
              <w:spacing w:after="0" w:line="240" w:lineRule="auto"/>
              <w:jc w:val="center"/>
              <w:rPr>
                <w:szCs w:val="20"/>
              </w:rPr>
            </w:pPr>
            <w:r w:rsidRPr="00160E7B">
              <w:rPr>
                <w:szCs w:val="20"/>
              </w:rPr>
              <w:t>Yes</w:t>
            </w:r>
          </w:p>
        </w:tc>
        <w:tc>
          <w:tcPr>
            <w:tcW w:w="2675" w:type="dxa"/>
            <w:hideMark/>
          </w:tcPr>
          <w:p w14:paraId="6D69F063" w14:textId="77777777" w:rsidR="00243E5C" w:rsidRPr="00160E7B" w:rsidRDefault="00243E5C" w:rsidP="00243E5C">
            <w:pPr>
              <w:spacing w:after="0" w:line="240" w:lineRule="auto"/>
              <w:rPr>
                <w:szCs w:val="20"/>
              </w:rPr>
            </w:pPr>
            <w:r w:rsidRPr="00160E7B">
              <w:rPr>
                <w:szCs w:val="20"/>
              </w:rPr>
              <w:t>This requirement is also addressed in provisions 1194.21(k) and 1194.25(i).</w:t>
            </w:r>
          </w:p>
        </w:tc>
        <w:tc>
          <w:tcPr>
            <w:tcW w:w="2160" w:type="dxa"/>
            <w:vAlign w:val="center"/>
            <w:hideMark/>
          </w:tcPr>
          <w:p w14:paraId="1437FE9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32F1E81" w14:textId="77777777" w:rsidR="00243E5C" w:rsidRPr="00160E7B" w:rsidRDefault="00243E5C" w:rsidP="00243E5C">
            <w:pPr>
              <w:spacing w:after="0" w:line="240" w:lineRule="auto"/>
              <w:rPr>
                <w:szCs w:val="20"/>
              </w:rPr>
            </w:pPr>
            <w:r w:rsidRPr="00160E7B">
              <w:rPr>
                <w:szCs w:val="20"/>
              </w:rPr>
              <w:t> </w:t>
            </w:r>
          </w:p>
        </w:tc>
      </w:tr>
      <w:tr w:rsidR="00243E5C" w:rsidRPr="00160E7B" w14:paraId="4CB8E5F0" w14:textId="77777777" w:rsidTr="009F7F8D">
        <w:trPr>
          <w:cantSplit/>
        </w:trPr>
        <w:tc>
          <w:tcPr>
            <w:tcW w:w="3823" w:type="dxa"/>
            <w:hideMark/>
          </w:tcPr>
          <w:p w14:paraId="28F921BE" w14:textId="77777777" w:rsidR="00243E5C" w:rsidRPr="00160E7B" w:rsidRDefault="00243E5C" w:rsidP="00243E5C">
            <w:pPr>
              <w:spacing w:after="0" w:line="240" w:lineRule="auto"/>
              <w:rPr>
                <w:szCs w:val="20"/>
              </w:rPr>
            </w:pPr>
            <w:r w:rsidRPr="00160E7B">
              <w:rPr>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530" w:type="dxa"/>
            <w:vAlign w:val="center"/>
            <w:hideMark/>
          </w:tcPr>
          <w:p w14:paraId="78904CF1" w14:textId="77777777" w:rsidR="00243E5C" w:rsidRPr="00160E7B" w:rsidRDefault="00243E5C" w:rsidP="00243E5C">
            <w:pPr>
              <w:spacing w:after="0" w:line="240" w:lineRule="auto"/>
              <w:jc w:val="center"/>
              <w:rPr>
                <w:szCs w:val="20"/>
              </w:rPr>
            </w:pPr>
            <w:r w:rsidRPr="00160E7B">
              <w:rPr>
                <w:szCs w:val="20"/>
              </w:rPr>
              <w:t>Yes</w:t>
            </w:r>
          </w:p>
        </w:tc>
        <w:tc>
          <w:tcPr>
            <w:tcW w:w="2675" w:type="dxa"/>
            <w:hideMark/>
          </w:tcPr>
          <w:p w14:paraId="52E49F01" w14:textId="77777777" w:rsidR="00243E5C" w:rsidRPr="00160E7B" w:rsidRDefault="00243E5C" w:rsidP="00243E5C">
            <w:pPr>
              <w:spacing w:after="0" w:line="240" w:lineRule="auto"/>
              <w:rPr>
                <w:szCs w:val="20"/>
              </w:rPr>
            </w:pPr>
            <w:r w:rsidRPr="00160E7B">
              <w:rPr>
                <w:szCs w:val="20"/>
              </w:rPr>
              <w:t>This should only be used as a last resort.</w:t>
            </w:r>
          </w:p>
          <w:p w14:paraId="27B4C11B" w14:textId="77777777" w:rsidR="00243E5C" w:rsidRPr="00160E7B" w:rsidRDefault="00243E5C" w:rsidP="00243E5C">
            <w:pPr>
              <w:spacing w:after="0" w:line="240" w:lineRule="auto"/>
              <w:rPr>
                <w:szCs w:val="20"/>
              </w:rPr>
            </w:pPr>
            <w:r w:rsidRPr="00160E7B">
              <w:rPr>
                <w:szCs w:val="20"/>
              </w:rPr>
              <w:t xml:space="preserve"> </w:t>
            </w:r>
          </w:p>
        </w:tc>
        <w:tc>
          <w:tcPr>
            <w:tcW w:w="2160" w:type="dxa"/>
            <w:vAlign w:val="center"/>
            <w:hideMark/>
          </w:tcPr>
          <w:p w14:paraId="5C60F72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EF79FC4" w14:textId="77777777" w:rsidR="00243E5C" w:rsidRPr="00160E7B" w:rsidRDefault="00243E5C" w:rsidP="00243E5C">
            <w:pPr>
              <w:spacing w:after="0" w:line="240" w:lineRule="auto"/>
              <w:rPr>
                <w:szCs w:val="20"/>
              </w:rPr>
            </w:pPr>
            <w:r w:rsidRPr="00160E7B">
              <w:rPr>
                <w:szCs w:val="20"/>
              </w:rPr>
              <w:t> </w:t>
            </w:r>
          </w:p>
        </w:tc>
      </w:tr>
      <w:tr w:rsidR="00243E5C" w:rsidRPr="00160E7B" w14:paraId="5E12C829" w14:textId="77777777" w:rsidTr="009F7F8D">
        <w:trPr>
          <w:cantSplit/>
        </w:trPr>
        <w:tc>
          <w:tcPr>
            <w:tcW w:w="3823" w:type="dxa"/>
            <w:hideMark/>
          </w:tcPr>
          <w:p w14:paraId="6C5A09D1" w14:textId="77777777" w:rsidR="00243E5C" w:rsidRPr="00160E7B" w:rsidRDefault="00243E5C" w:rsidP="00243E5C">
            <w:pPr>
              <w:spacing w:after="0" w:line="240" w:lineRule="auto"/>
              <w:rPr>
                <w:szCs w:val="20"/>
              </w:rPr>
            </w:pPr>
            <w:r w:rsidRPr="00160E7B">
              <w:rPr>
                <w:szCs w:val="20"/>
              </w:rPr>
              <w:t>(l) When pages utilize scripting languages to display content, or to create interface elements, the information provided by the script shall be identified with functional text that can be read by Assistive Technology.</w:t>
            </w:r>
          </w:p>
        </w:tc>
        <w:tc>
          <w:tcPr>
            <w:tcW w:w="1530" w:type="dxa"/>
            <w:vAlign w:val="center"/>
            <w:hideMark/>
          </w:tcPr>
          <w:p w14:paraId="55378AC4"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4ED35426" w14:textId="77777777" w:rsidR="00243E5C" w:rsidRPr="00160E7B" w:rsidRDefault="00243E5C" w:rsidP="00243E5C">
            <w:pPr>
              <w:spacing w:after="0" w:line="240" w:lineRule="auto"/>
              <w:rPr>
                <w:szCs w:val="20"/>
              </w:rPr>
            </w:pPr>
          </w:p>
        </w:tc>
        <w:tc>
          <w:tcPr>
            <w:tcW w:w="2160" w:type="dxa"/>
            <w:vAlign w:val="center"/>
            <w:hideMark/>
          </w:tcPr>
          <w:p w14:paraId="1C50129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6E51992" w14:textId="77777777" w:rsidR="00243E5C" w:rsidRPr="00160E7B" w:rsidRDefault="00243E5C" w:rsidP="00243E5C">
            <w:pPr>
              <w:spacing w:after="0" w:line="240" w:lineRule="auto"/>
              <w:rPr>
                <w:szCs w:val="20"/>
              </w:rPr>
            </w:pPr>
            <w:r w:rsidRPr="00160E7B">
              <w:rPr>
                <w:szCs w:val="20"/>
              </w:rPr>
              <w:t> </w:t>
            </w:r>
          </w:p>
        </w:tc>
      </w:tr>
      <w:tr w:rsidR="00243E5C" w:rsidRPr="00160E7B" w14:paraId="6B1BD54F" w14:textId="77777777" w:rsidTr="009F7F8D">
        <w:trPr>
          <w:cantSplit/>
        </w:trPr>
        <w:tc>
          <w:tcPr>
            <w:tcW w:w="3823" w:type="dxa"/>
            <w:hideMark/>
          </w:tcPr>
          <w:p w14:paraId="1195A9BC" w14:textId="77777777" w:rsidR="00243E5C" w:rsidRPr="00160E7B" w:rsidRDefault="00243E5C" w:rsidP="00243E5C">
            <w:pPr>
              <w:spacing w:after="0" w:line="240" w:lineRule="auto"/>
              <w:rPr>
                <w:szCs w:val="20"/>
              </w:rPr>
            </w:pPr>
            <w:r w:rsidRPr="00160E7B">
              <w:rPr>
                <w:szCs w:val="20"/>
              </w:rPr>
              <w:lastRenderedPageBreak/>
              <w:t xml:space="preserve">(m) When a web page requires that an applet, plug-in or other application be present on the client system to interpret page content, the page must provide a link to a plug-in or applet that complies with Section1194.21(a) through (l). </w:t>
            </w:r>
          </w:p>
        </w:tc>
        <w:tc>
          <w:tcPr>
            <w:tcW w:w="1530" w:type="dxa"/>
            <w:vAlign w:val="center"/>
            <w:hideMark/>
          </w:tcPr>
          <w:p w14:paraId="359D46CC"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6DB1CE1B" w14:textId="77777777" w:rsidR="00243E5C" w:rsidRPr="00160E7B" w:rsidRDefault="00243E5C" w:rsidP="00243E5C">
            <w:pPr>
              <w:spacing w:after="0" w:line="240" w:lineRule="auto"/>
              <w:rPr>
                <w:szCs w:val="20"/>
              </w:rPr>
            </w:pPr>
          </w:p>
        </w:tc>
        <w:tc>
          <w:tcPr>
            <w:tcW w:w="2160" w:type="dxa"/>
            <w:vAlign w:val="center"/>
            <w:hideMark/>
          </w:tcPr>
          <w:p w14:paraId="593CE56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038B8F2" w14:textId="77777777" w:rsidR="00243E5C" w:rsidRPr="00160E7B" w:rsidRDefault="00243E5C" w:rsidP="00243E5C">
            <w:pPr>
              <w:spacing w:after="0" w:line="240" w:lineRule="auto"/>
              <w:rPr>
                <w:szCs w:val="20"/>
              </w:rPr>
            </w:pPr>
            <w:r w:rsidRPr="00160E7B">
              <w:rPr>
                <w:szCs w:val="20"/>
              </w:rPr>
              <w:t> </w:t>
            </w:r>
          </w:p>
        </w:tc>
      </w:tr>
      <w:tr w:rsidR="00243E5C" w:rsidRPr="00160E7B" w14:paraId="6074AC70" w14:textId="77777777" w:rsidTr="009F7F8D">
        <w:trPr>
          <w:cantSplit/>
        </w:trPr>
        <w:tc>
          <w:tcPr>
            <w:tcW w:w="3823" w:type="dxa"/>
            <w:hideMark/>
          </w:tcPr>
          <w:p w14:paraId="25D316C9" w14:textId="77777777" w:rsidR="00243E5C" w:rsidRPr="00160E7B" w:rsidRDefault="00243E5C" w:rsidP="00243E5C">
            <w:pPr>
              <w:spacing w:after="0" w:line="240" w:lineRule="auto"/>
              <w:rPr>
                <w:szCs w:val="20"/>
              </w:rPr>
            </w:pPr>
            <w:r w:rsidRPr="00160E7B">
              <w:rPr>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530" w:type="dxa"/>
            <w:vAlign w:val="center"/>
            <w:hideMark/>
          </w:tcPr>
          <w:p w14:paraId="2E1DE3D4"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4BBA0871" w14:textId="77777777" w:rsidR="00243E5C" w:rsidRPr="00160E7B" w:rsidRDefault="00243E5C" w:rsidP="00243E5C">
            <w:pPr>
              <w:spacing w:after="0" w:line="240" w:lineRule="auto"/>
              <w:rPr>
                <w:szCs w:val="20"/>
              </w:rPr>
            </w:pPr>
          </w:p>
        </w:tc>
        <w:tc>
          <w:tcPr>
            <w:tcW w:w="2160" w:type="dxa"/>
            <w:vAlign w:val="center"/>
          </w:tcPr>
          <w:p w14:paraId="3AE2BB6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p w14:paraId="273B5A65" w14:textId="77777777" w:rsidR="00243E5C" w:rsidRPr="00160E7B" w:rsidRDefault="00243E5C" w:rsidP="00243E5C">
            <w:pPr>
              <w:spacing w:after="0" w:line="240" w:lineRule="auto"/>
              <w:rPr>
                <w:szCs w:val="20"/>
              </w:rPr>
            </w:pPr>
          </w:p>
        </w:tc>
        <w:tc>
          <w:tcPr>
            <w:tcW w:w="2880" w:type="dxa"/>
            <w:hideMark/>
          </w:tcPr>
          <w:p w14:paraId="2B07AC95" w14:textId="77777777" w:rsidR="00243E5C" w:rsidRPr="00160E7B" w:rsidRDefault="00243E5C" w:rsidP="00243E5C">
            <w:pPr>
              <w:spacing w:after="0" w:line="240" w:lineRule="auto"/>
              <w:rPr>
                <w:szCs w:val="20"/>
              </w:rPr>
            </w:pPr>
            <w:r w:rsidRPr="00160E7B">
              <w:rPr>
                <w:szCs w:val="20"/>
              </w:rPr>
              <w:t> </w:t>
            </w:r>
          </w:p>
        </w:tc>
      </w:tr>
      <w:tr w:rsidR="00243E5C" w:rsidRPr="00160E7B" w14:paraId="336E9278" w14:textId="77777777" w:rsidTr="009F7F8D">
        <w:trPr>
          <w:cantSplit/>
        </w:trPr>
        <w:tc>
          <w:tcPr>
            <w:tcW w:w="3823" w:type="dxa"/>
            <w:hideMark/>
          </w:tcPr>
          <w:p w14:paraId="77083C7F" w14:textId="77777777" w:rsidR="00243E5C" w:rsidRPr="00160E7B" w:rsidRDefault="00243E5C" w:rsidP="00243E5C">
            <w:pPr>
              <w:spacing w:after="0" w:line="240" w:lineRule="auto"/>
              <w:rPr>
                <w:szCs w:val="20"/>
              </w:rPr>
            </w:pPr>
            <w:r w:rsidRPr="00160E7B">
              <w:rPr>
                <w:szCs w:val="20"/>
              </w:rPr>
              <w:t xml:space="preserve">(o) A method shall be provided that permits users to skip repetitive navigation links. </w:t>
            </w:r>
          </w:p>
        </w:tc>
        <w:tc>
          <w:tcPr>
            <w:tcW w:w="1530" w:type="dxa"/>
            <w:vAlign w:val="center"/>
            <w:hideMark/>
          </w:tcPr>
          <w:p w14:paraId="1205BEFD" w14:textId="77777777" w:rsidR="00243E5C" w:rsidRPr="00160E7B" w:rsidRDefault="00243E5C" w:rsidP="00243E5C">
            <w:pPr>
              <w:spacing w:after="0" w:line="240" w:lineRule="auto"/>
              <w:jc w:val="center"/>
              <w:rPr>
                <w:szCs w:val="20"/>
              </w:rPr>
            </w:pPr>
            <w:r w:rsidRPr="00160E7B">
              <w:rPr>
                <w:szCs w:val="20"/>
              </w:rPr>
              <w:t>Yes</w:t>
            </w:r>
          </w:p>
        </w:tc>
        <w:tc>
          <w:tcPr>
            <w:tcW w:w="2675" w:type="dxa"/>
          </w:tcPr>
          <w:p w14:paraId="017CA44A" w14:textId="77777777" w:rsidR="00243E5C" w:rsidRPr="00160E7B" w:rsidRDefault="00243E5C" w:rsidP="00243E5C">
            <w:pPr>
              <w:spacing w:after="0" w:line="240" w:lineRule="auto"/>
              <w:rPr>
                <w:szCs w:val="20"/>
              </w:rPr>
            </w:pPr>
          </w:p>
        </w:tc>
        <w:tc>
          <w:tcPr>
            <w:tcW w:w="2160" w:type="dxa"/>
            <w:vAlign w:val="center"/>
            <w:hideMark/>
          </w:tcPr>
          <w:p w14:paraId="25B75D1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67AE34C" w14:textId="77777777" w:rsidR="00243E5C" w:rsidRPr="00160E7B" w:rsidRDefault="00243E5C" w:rsidP="00243E5C">
            <w:pPr>
              <w:spacing w:after="0" w:line="240" w:lineRule="auto"/>
              <w:rPr>
                <w:szCs w:val="20"/>
              </w:rPr>
            </w:pPr>
            <w:r w:rsidRPr="00160E7B">
              <w:rPr>
                <w:szCs w:val="20"/>
              </w:rPr>
              <w:t> </w:t>
            </w:r>
          </w:p>
        </w:tc>
      </w:tr>
      <w:tr w:rsidR="00243E5C" w:rsidRPr="00160E7B" w14:paraId="2426506B" w14:textId="77777777" w:rsidTr="009F7F8D">
        <w:trPr>
          <w:cantSplit/>
        </w:trPr>
        <w:tc>
          <w:tcPr>
            <w:tcW w:w="3823" w:type="dxa"/>
            <w:hideMark/>
          </w:tcPr>
          <w:p w14:paraId="33F5DC19" w14:textId="77777777" w:rsidR="00243E5C" w:rsidRPr="00160E7B" w:rsidRDefault="00243E5C" w:rsidP="00243E5C">
            <w:pPr>
              <w:spacing w:after="0" w:line="240" w:lineRule="auto"/>
              <w:rPr>
                <w:szCs w:val="20"/>
              </w:rPr>
            </w:pPr>
            <w:r w:rsidRPr="00160E7B">
              <w:rPr>
                <w:szCs w:val="20"/>
              </w:rPr>
              <w:t>(p) When a timed response is required, the user shall be alerted and given sufficient time to indicate more time is required.</w:t>
            </w:r>
          </w:p>
        </w:tc>
        <w:tc>
          <w:tcPr>
            <w:tcW w:w="1530" w:type="dxa"/>
            <w:vAlign w:val="center"/>
            <w:hideMark/>
          </w:tcPr>
          <w:p w14:paraId="7A098CBF" w14:textId="77777777" w:rsidR="00243E5C" w:rsidRPr="00160E7B" w:rsidRDefault="00243E5C" w:rsidP="00243E5C">
            <w:pPr>
              <w:spacing w:after="0" w:line="240" w:lineRule="auto"/>
              <w:jc w:val="center"/>
              <w:rPr>
                <w:szCs w:val="20"/>
              </w:rPr>
            </w:pPr>
            <w:r w:rsidRPr="00160E7B">
              <w:rPr>
                <w:szCs w:val="20"/>
              </w:rPr>
              <w:t>Yes</w:t>
            </w:r>
          </w:p>
        </w:tc>
        <w:tc>
          <w:tcPr>
            <w:tcW w:w="2675" w:type="dxa"/>
            <w:hideMark/>
          </w:tcPr>
          <w:p w14:paraId="5B6985E4" w14:textId="77777777" w:rsidR="00243E5C" w:rsidRPr="00160E7B" w:rsidRDefault="00243E5C" w:rsidP="00243E5C">
            <w:pPr>
              <w:spacing w:after="0" w:line="240" w:lineRule="auto"/>
              <w:rPr>
                <w:szCs w:val="20"/>
              </w:rPr>
            </w:pPr>
            <w:r w:rsidRPr="00160E7B">
              <w:rPr>
                <w:szCs w:val="20"/>
              </w:rPr>
              <w:t>This requirement is also addressed in provision 1194.25(b).</w:t>
            </w:r>
          </w:p>
        </w:tc>
        <w:tc>
          <w:tcPr>
            <w:tcW w:w="2160" w:type="dxa"/>
            <w:vAlign w:val="center"/>
            <w:hideMark/>
          </w:tcPr>
          <w:p w14:paraId="7A425FD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5F644134" w14:textId="77777777" w:rsidR="00243E5C" w:rsidRPr="00160E7B" w:rsidRDefault="00243E5C" w:rsidP="00243E5C">
            <w:pPr>
              <w:spacing w:after="0" w:line="240" w:lineRule="auto"/>
              <w:rPr>
                <w:szCs w:val="20"/>
              </w:rPr>
            </w:pPr>
            <w:r w:rsidRPr="00160E7B">
              <w:rPr>
                <w:szCs w:val="20"/>
              </w:rPr>
              <w:t> </w:t>
            </w:r>
          </w:p>
        </w:tc>
      </w:tr>
    </w:tbl>
    <w:p w14:paraId="6CE7DB41"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1194.23 Telecommunications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96"/>
        <w:gridCol w:w="1103"/>
        <w:gridCol w:w="1942"/>
        <w:gridCol w:w="1553"/>
        <w:gridCol w:w="2056"/>
      </w:tblGrid>
      <w:tr w:rsidR="00243E5C" w:rsidRPr="00160E7B" w14:paraId="6E7D8331" w14:textId="77777777" w:rsidTr="009F7F8D">
        <w:trPr>
          <w:cantSplit/>
        </w:trPr>
        <w:tc>
          <w:tcPr>
            <w:tcW w:w="3793" w:type="dxa"/>
            <w:vAlign w:val="center"/>
            <w:hideMark/>
          </w:tcPr>
          <w:p w14:paraId="15D34A45"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18" w:type="dxa"/>
            <w:vAlign w:val="center"/>
            <w:hideMark/>
          </w:tcPr>
          <w:p w14:paraId="65D50411" w14:textId="77777777" w:rsidR="00243E5C" w:rsidRPr="00160E7B" w:rsidRDefault="00243E5C" w:rsidP="00243E5C">
            <w:pPr>
              <w:keepNext/>
              <w:spacing w:before="240" w:after="0" w:line="240" w:lineRule="auto"/>
              <w:outlineLvl w:val="2"/>
              <w:rPr>
                <w:b/>
                <w:bCs/>
                <w:szCs w:val="20"/>
              </w:rPr>
            </w:pPr>
            <w:r w:rsidRPr="00160E7B">
              <w:rPr>
                <w:b/>
                <w:bCs/>
                <w:szCs w:val="20"/>
              </w:rPr>
              <w:t xml:space="preserve">Applicable </w:t>
            </w:r>
          </w:p>
        </w:tc>
        <w:tc>
          <w:tcPr>
            <w:tcW w:w="2717" w:type="dxa"/>
            <w:vAlign w:val="center"/>
            <w:hideMark/>
          </w:tcPr>
          <w:p w14:paraId="3809F98F" w14:textId="77777777" w:rsidR="00243E5C" w:rsidRPr="00160E7B" w:rsidRDefault="00243E5C" w:rsidP="00243E5C">
            <w:pPr>
              <w:keepNext/>
              <w:spacing w:before="240" w:after="0" w:line="240" w:lineRule="auto"/>
              <w:outlineLvl w:val="2"/>
              <w:rPr>
                <w:b/>
                <w:bCs/>
                <w:szCs w:val="20"/>
              </w:rPr>
            </w:pPr>
            <w:r w:rsidRPr="00160E7B">
              <w:rPr>
                <w:b/>
                <w:bCs/>
                <w:szCs w:val="20"/>
              </w:rPr>
              <w:t>Notes</w:t>
            </w:r>
          </w:p>
        </w:tc>
        <w:tc>
          <w:tcPr>
            <w:tcW w:w="2160" w:type="dxa"/>
            <w:vAlign w:val="center"/>
            <w:hideMark/>
          </w:tcPr>
          <w:p w14:paraId="71B7C6AD"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2880" w:type="dxa"/>
            <w:vAlign w:val="center"/>
            <w:hideMark/>
          </w:tcPr>
          <w:p w14:paraId="324DD1FC"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256E9BD3" w14:textId="77777777" w:rsidTr="009F7F8D">
        <w:trPr>
          <w:cantSplit/>
        </w:trPr>
        <w:tc>
          <w:tcPr>
            <w:tcW w:w="3793" w:type="dxa"/>
            <w:hideMark/>
          </w:tcPr>
          <w:p w14:paraId="601ED60D" w14:textId="77777777" w:rsidR="00243E5C" w:rsidRPr="00160E7B" w:rsidRDefault="00243E5C" w:rsidP="00243E5C">
            <w:pPr>
              <w:spacing w:after="0" w:line="240" w:lineRule="auto"/>
              <w:rPr>
                <w:szCs w:val="20"/>
              </w:rPr>
            </w:pPr>
            <w:r w:rsidRPr="00160E7B">
              <w:rPr>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1518" w:type="dxa"/>
            <w:vAlign w:val="center"/>
            <w:hideMark/>
          </w:tcPr>
          <w:p w14:paraId="1A069641"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09BEF3D0" w14:textId="77777777" w:rsidR="00243E5C" w:rsidRPr="00160E7B" w:rsidRDefault="00243E5C" w:rsidP="00243E5C">
            <w:pPr>
              <w:spacing w:after="0" w:line="240" w:lineRule="auto"/>
              <w:rPr>
                <w:szCs w:val="20"/>
              </w:rPr>
            </w:pPr>
          </w:p>
        </w:tc>
        <w:tc>
          <w:tcPr>
            <w:tcW w:w="2160" w:type="dxa"/>
            <w:vAlign w:val="center"/>
            <w:hideMark/>
          </w:tcPr>
          <w:p w14:paraId="7D9C2EE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BBF500B" w14:textId="77777777" w:rsidR="00243E5C" w:rsidRPr="00160E7B" w:rsidRDefault="00243E5C" w:rsidP="00243E5C">
            <w:pPr>
              <w:spacing w:after="0" w:line="240" w:lineRule="auto"/>
              <w:rPr>
                <w:szCs w:val="20"/>
              </w:rPr>
            </w:pPr>
          </w:p>
        </w:tc>
      </w:tr>
      <w:tr w:rsidR="00243E5C" w:rsidRPr="00160E7B" w14:paraId="20094FC4" w14:textId="77777777" w:rsidTr="009F7F8D">
        <w:trPr>
          <w:cantSplit/>
        </w:trPr>
        <w:tc>
          <w:tcPr>
            <w:tcW w:w="3793" w:type="dxa"/>
            <w:hideMark/>
          </w:tcPr>
          <w:p w14:paraId="1F5CC1CD" w14:textId="77777777" w:rsidR="00243E5C" w:rsidRPr="00160E7B" w:rsidRDefault="00243E5C" w:rsidP="00243E5C">
            <w:pPr>
              <w:spacing w:after="0" w:line="240" w:lineRule="auto"/>
              <w:rPr>
                <w:szCs w:val="20"/>
              </w:rPr>
            </w:pPr>
            <w:r w:rsidRPr="00160E7B">
              <w:rPr>
                <w:szCs w:val="20"/>
              </w:rPr>
              <w:t>(b) Telecommunications products which include voice communication functionality shall support all commonly used cross-manufacturer non-proprietary standard TTY signal protocols.</w:t>
            </w:r>
          </w:p>
        </w:tc>
        <w:tc>
          <w:tcPr>
            <w:tcW w:w="1518" w:type="dxa"/>
            <w:vAlign w:val="center"/>
            <w:hideMark/>
          </w:tcPr>
          <w:p w14:paraId="44838846"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050FC51E" w14:textId="77777777" w:rsidR="00243E5C" w:rsidRPr="00160E7B" w:rsidRDefault="00243E5C" w:rsidP="00243E5C">
            <w:pPr>
              <w:spacing w:after="0" w:line="240" w:lineRule="auto"/>
              <w:rPr>
                <w:szCs w:val="20"/>
              </w:rPr>
            </w:pPr>
          </w:p>
        </w:tc>
        <w:tc>
          <w:tcPr>
            <w:tcW w:w="2160" w:type="dxa"/>
            <w:vAlign w:val="center"/>
            <w:hideMark/>
          </w:tcPr>
          <w:p w14:paraId="4909C1A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656EE86" w14:textId="77777777" w:rsidR="00243E5C" w:rsidRPr="00160E7B" w:rsidRDefault="00243E5C" w:rsidP="00243E5C">
            <w:pPr>
              <w:spacing w:after="0" w:line="240" w:lineRule="auto"/>
              <w:rPr>
                <w:szCs w:val="20"/>
              </w:rPr>
            </w:pPr>
          </w:p>
        </w:tc>
      </w:tr>
      <w:tr w:rsidR="00243E5C" w:rsidRPr="00160E7B" w14:paraId="760EFE72" w14:textId="77777777" w:rsidTr="009F7F8D">
        <w:trPr>
          <w:cantSplit/>
        </w:trPr>
        <w:tc>
          <w:tcPr>
            <w:tcW w:w="3793" w:type="dxa"/>
            <w:hideMark/>
          </w:tcPr>
          <w:p w14:paraId="2045D7D0" w14:textId="77777777" w:rsidR="00243E5C" w:rsidRPr="00160E7B" w:rsidRDefault="00243E5C" w:rsidP="00243E5C">
            <w:pPr>
              <w:spacing w:after="0" w:line="240" w:lineRule="auto"/>
              <w:rPr>
                <w:szCs w:val="20"/>
              </w:rPr>
            </w:pPr>
            <w:r w:rsidRPr="00160E7B">
              <w:rPr>
                <w:szCs w:val="20"/>
              </w:rPr>
              <w:lastRenderedPageBreak/>
              <w:t>(c) Voice mail, auto-attendant, and interactive voice response telecommunications systems shall be usable by TTY users with their TTYs.</w:t>
            </w:r>
          </w:p>
        </w:tc>
        <w:tc>
          <w:tcPr>
            <w:tcW w:w="1518" w:type="dxa"/>
            <w:vAlign w:val="center"/>
            <w:hideMark/>
          </w:tcPr>
          <w:p w14:paraId="32751696"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50F05208" w14:textId="77777777" w:rsidR="00243E5C" w:rsidRPr="00160E7B" w:rsidRDefault="00243E5C" w:rsidP="00243E5C">
            <w:pPr>
              <w:spacing w:after="0" w:line="240" w:lineRule="auto"/>
              <w:rPr>
                <w:szCs w:val="20"/>
              </w:rPr>
            </w:pPr>
          </w:p>
        </w:tc>
        <w:tc>
          <w:tcPr>
            <w:tcW w:w="2160" w:type="dxa"/>
            <w:vAlign w:val="center"/>
            <w:hideMark/>
          </w:tcPr>
          <w:p w14:paraId="2E87D91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C9F4B0D" w14:textId="77777777" w:rsidR="00243E5C" w:rsidRPr="00160E7B" w:rsidRDefault="00243E5C" w:rsidP="00243E5C">
            <w:pPr>
              <w:spacing w:after="0" w:line="240" w:lineRule="auto"/>
              <w:rPr>
                <w:szCs w:val="20"/>
              </w:rPr>
            </w:pPr>
          </w:p>
        </w:tc>
      </w:tr>
      <w:tr w:rsidR="00243E5C" w:rsidRPr="00160E7B" w14:paraId="11F48585" w14:textId="77777777" w:rsidTr="009F7F8D">
        <w:trPr>
          <w:cantSplit/>
        </w:trPr>
        <w:tc>
          <w:tcPr>
            <w:tcW w:w="3793" w:type="dxa"/>
            <w:hideMark/>
          </w:tcPr>
          <w:p w14:paraId="38445B9E" w14:textId="77777777" w:rsidR="00243E5C" w:rsidRPr="00160E7B" w:rsidRDefault="00243E5C" w:rsidP="00243E5C">
            <w:pPr>
              <w:spacing w:after="0" w:line="240" w:lineRule="auto"/>
              <w:rPr>
                <w:szCs w:val="20"/>
              </w:rPr>
            </w:pPr>
            <w:r w:rsidRPr="00160E7B">
              <w:rPr>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518" w:type="dxa"/>
            <w:vAlign w:val="center"/>
            <w:hideMark/>
          </w:tcPr>
          <w:p w14:paraId="317B8E25"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6C0901CC" w14:textId="77777777" w:rsidR="00243E5C" w:rsidRPr="00160E7B" w:rsidRDefault="00243E5C" w:rsidP="00243E5C">
            <w:pPr>
              <w:spacing w:after="0" w:line="240" w:lineRule="auto"/>
              <w:rPr>
                <w:szCs w:val="20"/>
              </w:rPr>
            </w:pPr>
          </w:p>
        </w:tc>
        <w:tc>
          <w:tcPr>
            <w:tcW w:w="2160" w:type="dxa"/>
            <w:vAlign w:val="center"/>
            <w:hideMark/>
          </w:tcPr>
          <w:p w14:paraId="3096DF9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70BFCF8" w14:textId="77777777" w:rsidR="00243E5C" w:rsidRPr="00160E7B" w:rsidRDefault="00243E5C" w:rsidP="00243E5C">
            <w:pPr>
              <w:spacing w:after="0" w:line="240" w:lineRule="auto"/>
              <w:rPr>
                <w:szCs w:val="20"/>
              </w:rPr>
            </w:pPr>
          </w:p>
        </w:tc>
      </w:tr>
      <w:tr w:rsidR="00243E5C" w:rsidRPr="00160E7B" w14:paraId="0F26919A" w14:textId="77777777" w:rsidTr="009F7F8D">
        <w:trPr>
          <w:cantSplit/>
        </w:trPr>
        <w:tc>
          <w:tcPr>
            <w:tcW w:w="3793" w:type="dxa"/>
            <w:hideMark/>
          </w:tcPr>
          <w:p w14:paraId="6CB30778" w14:textId="77777777" w:rsidR="00243E5C" w:rsidRPr="00160E7B" w:rsidRDefault="00243E5C" w:rsidP="00243E5C">
            <w:pPr>
              <w:spacing w:after="0" w:line="240" w:lineRule="auto"/>
              <w:rPr>
                <w:szCs w:val="20"/>
              </w:rPr>
            </w:pPr>
            <w:r w:rsidRPr="00160E7B">
              <w:rPr>
                <w:szCs w:val="20"/>
              </w:rPr>
              <w:t>(e) Where provided, caller identification and similar telecommunications functions shall also be available for users of TTYs, and for users who cannot see displays.</w:t>
            </w:r>
          </w:p>
        </w:tc>
        <w:tc>
          <w:tcPr>
            <w:tcW w:w="1518" w:type="dxa"/>
            <w:vAlign w:val="center"/>
            <w:hideMark/>
          </w:tcPr>
          <w:p w14:paraId="2B3283BA"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4BF4373C" w14:textId="77777777" w:rsidR="00243E5C" w:rsidRPr="00160E7B" w:rsidRDefault="00243E5C" w:rsidP="00243E5C">
            <w:pPr>
              <w:spacing w:after="0" w:line="240" w:lineRule="auto"/>
              <w:rPr>
                <w:szCs w:val="20"/>
              </w:rPr>
            </w:pPr>
          </w:p>
        </w:tc>
        <w:tc>
          <w:tcPr>
            <w:tcW w:w="2160" w:type="dxa"/>
            <w:vAlign w:val="center"/>
            <w:hideMark/>
          </w:tcPr>
          <w:p w14:paraId="72F7C94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6F1390E" w14:textId="77777777" w:rsidR="00243E5C" w:rsidRPr="00160E7B" w:rsidRDefault="00243E5C" w:rsidP="00243E5C">
            <w:pPr>
              <w:spacing w:after="0" w:line="240" w:lineRule="auto"/>
              <w:rPr>
                <w:szCs w:val="20"/>
              </w:rPr>
            </w:pPr>
          </w:p>
        </w:tc>
      </w:tr>
      <w:tr w:rsidR="00243E5C" w:rsidRPr="00160E7B" w14:paraId="6303675B" w14:textId="77777777" w:rsidTr="009F7F8D">
        <w:trPr>
          <w:cantSplit/>
        </w:trPr>
        <w:tc>
          <w:tcPr>
            <w:tcW w:w="3793" w:type="dxa"/>
            <w:hideMark/>
          </w:tcPr>
          <w:p w14:paraId="55AC674F" w14:textId="77777777" w:rsidR="00243E5C" w:rsidRPr="00160E7B" w:rsidRDefault="00243E5C" w:rsidP="00243E5C">
            <w:pPr>
              <w:spacing w:after="0" w:line="240" w:lineRule="auto"/>
              <w:rPr>
                <w:szCs w:val="20"/>
              </w:rPr>
            </w:pPr>
            <w:r w:rsidRPr="00160E7B">
              <w:rPr>
                <w:szCs w:val="20"/>
              </w:rPr>
              <w:t>(f) For transmitted voice signals, telecommunications products shall provide a gain adjustable up to a minimum of 20 dB. For incremental volume control, at least one intermediate step of 12 dB of gain shall be provided.</w:t>
            </w:r>
          </w:p>
        </w:tc>
        <w:tc>
          <w:tcPr>
            <w:tcW w:w="1518" w:type="dxa"/>
            <w:vAlign w:val="center"/>
            <w:hideMark/>
          </w:tcPr>
          <w:p w14:paraId="52041B8A"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02A14ECF" w14:textId="77777777" w:rsidR="00243E5C" w:rsidRPr="00160E7B" w:rsidRDefault="00243E5C" w:rsidP="00243E5C">
            <w:pPr>
              <w:spacing w:after="0" w:line="240" w:lineRule="auto"/>
              <w:rPr>
                <w:szCs w:val="20"/>
              </w:rPr>
            </w:pPr>
          </w:p>
        </w:tc>
        <w:tc>
          <w:tcPr>
            <w:tcW w:w="2160" w:type="dxa"/>
            <w:vAlign w:val="center"/>
            <w:hideMark/>
          </w:tcPr>
          <w:p w14:paraId="01590E3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5083954C" w14:textId="77777777" w:rsidR="00243E5C" w:rsidRPr="00160E7B" w:rsidRDefault="00243E5C" w:rsidP="00243E5C">
            <w:pPr>
              <w:spacing w:after="0" w:line="240" w:lineRule="auto"/>
              <w:rPr>
                <w:szCs w:val="20"/>
              </w:rPr>
            </w:pPr>
          </w:p>
        </w:tc>
      </w:tr>
      <w:tr w:rsidR="00243E5C" w:rsidRPr="00160E7B" w14:paraId="179E5AD5" w14:textId="77777777" w:rsidTr="009F7F8D">
        <w:trPr>
          <w:cantSplit/>
        </w:trPr>
        <w:tc>
          <w:tcPr>
            <w:tcW w:w="3793" w:type="dxa"/>
            <w:hideMark/>
          </w:tcPr>
          <w:p w14:paraId="14A10A98" w14:textId="77777777" w:rsidR="00243E5C" w:rsidRPr="00160E7B" w:rsidRDefault="00243E5C" w:rsidP="00243E5C">
            <w:pPr>
              <w:spacing w:after="0" w:line="240" w:lineRule="auto"/>
              <w:rPr>
                <w:szCs w:val="20"/>
              </w:rPr>
            </w:pPr>
            <w:r w:rsidRPr="00160E7B">
              <w:rPr>
                <w:szCs w:val="20"/>
              </w:rPr>
              <w:t>(g) If the telecommunications product allows a user to adjust the receive volume, a function shall be provided to automatically reset the volume to the default level after every use.</w:t>
            </w:r>
          </w:p>
        </w:tc>
        <w:tc>
          <w:tcPr>
            <w:tcW w:w="1518" w:type="dxa"/>
            <w:vAlign w:val="center"/>
            <w:hideMark/>
          </w:tcPr>
          <w:p w14:paraId="0120185A"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4752F1D6" w14:textId="77777777" w:rsidR="00243E5C" w:rsidRPr="00160E7B" w:rsidRDefault="00243E5C" w:rsidP="00243E5C">
            <w:pPr>
              <w:spacing w:after="0" w:line="240" w:lineRule="auto"/>
              <w:rPr>
                <w:szCs w:val="20"/>
              </w:rPr>
            </w:pPr>
          </w:p>
        </w:tc>
        <w:tc>
          <w:tcPr>
            <w:tcW w:w="2160" w:type="dxa"/>
            <w:vAlign w:val="center"/>
            <w:hideMark/>
          </w:tcPr>
          <w:p w14:paraId="541480F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31A4BAC8" w14:textId="77777777" w:rsidR="00243E5C" w:rsidRPr="00160E7B" w:rsidRDefault="00243E5C" w:rsidP="00243E5C">
            <w:pPr>
              <w:spacing w:after="0" w:line="240" w:lineRule="auto"/>
              <w:rPr>
                <w:szCs w:val="20"/>
              </w:rPr>
            </w:pPr>
          </w:p>
        </w:tc>
      </w:tr>
      <w:tr w:rsidR="00243E5C" w:rsidRPr="00160E7B" w14:paraId="107834BA" w14:textId="77777777" w:rsidTr="009F7F8D">
        <w:trPr>
          <w:cantSplit/>
        </w:trPr>
        <w:tc>
          <w:tcPr>
            <w:tcW w:w="3793" w:type="dxa"/>
            <w:hideMark/>
          </w:tcPr>
          <w:p w14:paraId="310F5E7E" w14:textId="77777777" w:rsidR="00243E5C" w:rsidRPr="00160E7B" w:rsidRDefault="00243E5C" w:rsidP="00243E5C">
            <w:pPr>
              <w:spacing w:after="0" w:line="240" w:lineRule="auto"/>
              <w:rPr>
                <w:szCs w:val="20"/>
              </w:rPr>
            </w:pPr>
            <w:r w:rsidRPr="00160E7B">
              <w:rPr>
                <w:szCs w:val="20"/>
              </w:rPr>
              <w:t>(h) Where a telecommunications product delivers output by an audio transducer which is normally held up to the ear, a means for effective magnetic wireless coupling to hearing technologies shall be provided.</w:t>
            </w:r>
          </w:p>
        </w:tc>
        <w:tc>
          <w:tcPr>
            <w:tcW w:w="1518" w:type="dxa"/>
            <w:vAlign w:val="center"/>
            <w:hideMark/>
          </w:tcPr>
          <w:p w14:paraId="35A8DBB2"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2A00FFED" w14:textId="77777777" w:rsidR="00243E5C" w:rsidRPr="00160E7B" w:rsidRDefault="00243E5C" w:rsidP="00243E5C">
            <w:pPr>
              <w:spacing w:after="0" w:line="240" w:lineRule="auto"/>
              <w:rPr>
                <w:szCs w:val="20"/>
              </w:rPr>
            </w:pPr>
          </w:p>
        </w:tc>
        <w:tc>
          <w:tcPr>
            <w:tcW w:w="2160" w:type="dxa"/>
            <w:vAlign w:val="center"/>
            <w:hideMark/>
          </w:tcPr>
          <w:p w14:paraId="0366ECC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E968BA6" w14:textId="77777777" w:rsidR="00243E5C" w:rsidRPr="00160E7B" w:rsidRDefault="00243E5C" w:rsidP="00243E5C">
            <w:pPr>
              <w:spacing w:after="0" w:line="240" w:lineRule="auto"/>
              <w:rPr>
                <w:szCs w:val="20"/>
              </w:rPr>
            </w:pPr>
          </w:p>
        </w:tc>
      </w:tr>
      <w:tr w:rsidR="00243E5C" w:rsidRPr="00160E7B" w14:paraId="394E6E0B" w14:textId="77777777" w:rsidTr="009F7F8D">
        <w:trPr>
          <w:cantSplit/>
        </w:trPr>
        <w:tc>
          <w:tcPr>
            <w:tcW w:w="3793" w:type="dxa"/>
            <w:hideMark/>
          </w:tcPr>
          <w:p w14:paraId="6E8B79BE" w14:textId="77777777" w:rsidR="00243E5C" w:rsidRPr="00160E7B" w:rsidRDefault="00243E5C" w:rsidP="00243E5C">
            <w:pPr>
              <w:spacing w:after="0" w:line="240" w:lineRule="auto"/>
              <w:rPr>
                <w:szCs w:val="20"/>
              </w:rPr>
            </w:pPr>
            <w:r w:rsidRPr="00160E7B">
              <w:rPr>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18" w:type="dxa"/>
            <w:vAlign w:val="center"/>
            <w:hideMark/>
          </w:tcPr>
          <w:p w14:paraId="77CA545F"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2813C583" w14:textId="77777777" w:rsidR="00243E5C" w:rsidRPr="00160E7B" w:rsidRDefault="00243E5C" w:rsidP="00243E5C">
            <w:pPr>
              <w:spacing w:after="0" w:line="240" w:lineRule="auto"/>
              <w:rPr>
                <w:szCs w:val="20"/>
              </w:rPr>
            </w:pPr>
          </w:p>
        </w:tc>
        <w:tc>
          <w:tcPr>
            <w:tcW w:w="2160" w:type="dxa"/>
            <w:vAlign w:val="center"/>
            <w:hideMark/>
          </w:tcPr>
          <w:p w14:paraId="198CF5F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4FC4506E" w14:textId="77777777" w:rsidR="00243E5C" w:rsidRPr="00160E7B" w:rsidRDefault="00243E5C" w:rsidP="00243E5C">
            <w:pPr>
              <w:spacing w:after="0" w:line="240" w:lineRule="auto"/>
              <w:rPr>
                <w:szCs w:val="20"/>
              </w:rPr>
            </w:pPr>
          </w:p>
        </w:tc>
      </w:tr>
      <w:tr w:rsidR="00243E5C" w:rsidRPr="00160E7B" w14:paraId="199D1A42" w14:textId="77777777" w:rsidTr="009F7F8D">
        <w:trPr>
          <w:cantSplit/>
        </w:trPr>
        <w:tc>
          <w:tcPr>
            <w:tcW w:w="3793" w:type="dxa"/>
            <w:hideMark/>
          </w:tcPr>
          <w:p w14:paraId="10E06CEC" w14:textId="77777777" w:rsidR="00243E5C" w:rsidRPr="00160E7B" w:rsidRDefault="00243E5C" w:rsidP="00243E5C">
            <w:pPr>
              <w:spacing w:after="0" w:line="240" w:lineRule="auto"/>
              <w:rPr>
                <w:szCs w:val="20"/>
              </w:rPr>
            </w:pPr>
            <w:r w:rsidRPr="00160E7B">
              <w:rPr>
                <w:szCs w:val="20"/>
              </w:rPr>
              <w:lastRenderedPageBreak/>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1518" w:type="dxa"/>
            <w:vAlign w:val="center"/>
            <w:hideMark/>
          </w:tcPr>
          <w:p w14:paraId="0CBF53CF"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22FED6E9" w14:textId="77777777" w:rsidR="00243E5C" w:rsidRPr="00160E7B" w:rsidRDefault="00243E5C" w:rsidP="00243E5C">
            <w:pPr>
              <w:spacing w:after="0" w:line="240" w:lineRule="auto"/>
              <w:rPr>
                <w:szCs w:val="20"/>
              </w:rPr>
            </w:pPr>
          </w:p>
        </w:tc>
        <w:tc>
          <w:tcPr>
            <w:tcW w:w="2160" w:type="dxa"/>
            <w:vAlign w:val="center"/>
            <w:hideMark/>
          </w:tcPr>
          <w:p w14:paraId="258770A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57F97F7F" w14:textId="77777777" w:rsidR="00243E5C" w:rsidRPr="00160E7B" w:rsidRDefault="00243E5C" w:rsidP="00243E5C">
            <w:pPr>
              <w:spacing w:after="0" w:line="240" w:lineRule="auto"/>
              <w:rPr>
                <w:szCs w:val="20"/>
              </w:rPr>
            </w:pPr>
          </w:p>
        </w:tc>
      </w:tr>
      <w:tr w:rsidR="00243E5C" w:rsidRPr="00160E7B" w14:paraId="191DB066" w14:textId="77777777" w:rsidTr="009F7F8D">
        <w:trPr>
          <w:cantSplit/>
        </w:trPr>
        <w:tc>
          <w:tcPr>
            <w:tcW w:w="3793" w:type="dxa"/>
            <w:hideMark/>
          </w:tcPr>
          <w:p w14:paraId="3B0517C4" w14:textId="77777777" w:rsidR="00243E5C" w:rsidRPr="00160E7B" w:rsidRDefault="00243E5C" w:rsidP="00243E5C">
            <w:pPr>
              <w:spacing w:after="0" w:line="240" w:lineRule="auto"/>
              <w:rPr>
                <w:szCs w:val="20"/>
              </w:rPr>
            </w:pPr>
            <w:r w:rsidRPr="00160E7B">
              <w:rPr>
                <w:szCs w:val="20"/>
              </w:rPr>
              <w:t>(k)(1) Products which have mechanically operated controls or keys shall comply with the following: Controls and Keys shall be tactilely discernible without activating the controls or keys.</w:t>
            </w:r>
          </w:p>
        </w:tc>
        <w:tc>
          <w:tcPr>
            <w:tcW w:w="1518" w:type="dxa"/>
            <w:vAlign w:val="center"/>
            <w:hideMark/>
          </w:tcPr>
          <w:p w14:paraId="4D6D801C"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7CD89E11" w14:textId="77777777" w:rsidR="00243E5C" w:rsidRPr="00160E7B" w:rsidRDefault="00243E5C" w:rsidP="00243E5C">
            <w:pPr>
              <w:spacing w:after="0" w:line="240" w:lineRule="auto"/>
              <w:rPr>
                <w:szCs w:val="20"/>
              </w:rPr>
            </w:pPr>
          </w:p>
        </w:tc>
        <w:tc>
          <w:tcPr>
            <w:tcW w:w="2160" w:type="dxa"/>
            <w:vAlign w:val="center"/>
            <w:hideMark/>
          </w:tcPr>
          <w:p w14:paraId="1D34E19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0BF61F5" w14:textId="77777777" w:rsidR="00243E5C" w:rsidRPr="00160E7B" w:rsidRDefault="00243E5C" w:rsidP="00243E5C">
            <w:pPr>
              <w:spacing w:after="0" w:line="240" w:lineRule="auto"/>
              <w:rPr>
                <w:szCs w:val="20"/>
              </w:rPr>
            </w:pPr>
          </w:p>
        </w:tc>
      </w:tr>
      <w:tr w:rsidR="00243E5C" w:rsidRPr="00160E7B" w14:paraId="7558A5A2" w14:textId="77777777" w:rsidTr="009F7F8D">
        <w:trPr>
          <w:cantSplit/>
        </w:trPr>
        <w:tc>
          <w:tcPr>
            <w:tcW w:w="3793" w:type="dxa"/>
            <w:hideMark/>
          </w:tcPr>
          <w:p w14:paraId="2304FBF8" w14:textId="77777777" w:rsidR="00243E5C" w:rsidRPr="00160E7B" w:rsidRDefault="00243E5C" w:rsidP="00243E5C">
            <w:pPr>
              <w:spacing w:after="0" w:line="240" w:lineRule="auto"/>
              <w:rPr>
                <w:szCs w:val="20"/>
              </w:rPr>
            </w:pPr>
            <w:r w:rsidRPr="00160E7B">
              <w:rPr>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1518" w:type="dxa"/>
            <w:vAlign w:val="center"/>
            <w:hideMark/>
          </w:tcPr>
          <w:p w14:paraId="11431471"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5573E121" w14:textId="77777777" w:rsidR="00243E5C" w:rsidRPr="00160E7B" w:rsidRDefault="00243E5C" w:rsidP="00243E5C">
            <w:pPr>
              <w:spacing w:after="0" w:line="240" w:lineRule="auto"/>
              <w:rPr>
                <w:szCs w:val="20"/>
              </w:rPr>
            </w:pPr>
          </w:p>
        </w:tc>
        <w:tc>
          <w:tcPr>
            <w:tcW w:w="2160" w:type="dxa"/>
            <w:vAlign w:val="center"/>
            <w:hideMark/>
          </w:tcPr>
          <w:p w14:paraId="5990A40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CF16FBF" w14:textId="77777777" w:rsidR="00243E5C" w:rsidRPr="00160E7B" w:rsidRDefault="00243E5C" w:rsidP="00243E5C">
            <w:pPr>
              <w:spacing w:after="0" w:line="240" w:lineRule="auto"/>
              <w:rPr>
                <w:szCs w:val="20"/>
              </w:rPr>
            </w:pPr>
          </w:p>
        </w:tc>
      </w:tr>
      <w:tr w:rsidR="00243E5C" w:rsidRPr="00160E7B" w14:paraId="057261BD" w14:textId="77777777" w:rsidTr="009F7F8D">
        <w:trPr>
          <w:cantSplit/>
        </w:trPr>
        <w:tc>
          <w:tcPr>
            <w:tcW w:w="3793" w:type="dxa"/>
            <w:hideMark/>
          </w:tcPr>
          <w:p w14:paraId="64D74158" w14:textId="77777777" w:rsidR="00243E5C" w:rsidRPr="00160E7B" w:rsidRDefault="00243E5C" w:rsidP="00243E5C">
            <w:pPr>
              <w:spacing w:after="0" w:line="240" w:lineRule="auto"/>
              <w:rPr>
                <w:szCs w:val="20"/>
              </w:rPr>
            </w:pPr>
            <w:r w:rsidRPr="00160E7B">
              <w:rPr>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1518" w:type="dxa"/>
            <w:vAlign w:val="center"/>
            <w:hideMark/>
          </w:tcPr>
          <w:p w14:paraId="30F2B2CC"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69C2102D" w14:textId="77777777" w:rsidR="00243E5C" w:rsidRPr="00160E7B" w:rsidRDefault="00243E5C" w:rsidP="00243E5C">
            <w:pPr>
              <w:spacing w:after="0" w:line="240" w:lineRule="auto"/>
              <w:rPr>
                <w:szCs w:val="20"/>
              </w:rPr>
            </w:pPr>
          </w:p>
        </w:tc>
        <w:tc>
          <w:tcPr>
            <w:tcW w:w="2160" w:type="dxa"/>
            <w:vAlign w:val="center"/>
            <w:hideMark/>
          </w:tcPr>
          <w:p w14:paraId="54F386E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D8B5617" w14:textId="77777777" w:rsidR="00243E5C" w:rsidRPr="00160E7B" w:rsidRDefault="00243E5C" w:rsidP="00243E5C">
            <w:pPr>
              <w:spacing w:after="0" w:line="240" w:lineRule="auto"/>
              <w:rPr>
                <w:szCs w:val="20"/>
              </w:rPr>
            </w:pPr>
          </w:p>
        </w:tc>
      </w:tr>
      <w:tr w:rsidR="00243E5C" w:rsidRPr="00160E7B" w14:paraId="487FD3B9" w14:textId="77777777" w:rsidTr="009F7F8D">
        <w:trPr>
          <w:cantSplit/>
        </w:trPr>
        <w:tc>
          <w:tcPr>
            <w:tcW w:w="3793" w:type="dxa"/>
            <w:hideMark/>
          </w:tcPr>
          <w:p w14:paraId="101C37AD" w14:textId="77777777" w:rsidR="00243E5C" w:rsidRPr="00160E7B" w:rsidRDefault="00243E5C" w:rsidP="00243E5C">
            <w:pPr>
              <w:spacing w:after="0" w:line="240" w:lineRule="auto"/>
              <w:rPr>
                <w:szCs w:val="20"/>
              </w:rPr>
            </w:pPr>
            <w:r w:rsidRPr="00160E7B">
              <w:rPr>
                <w:szCs w:val="20"/>
              </w:rPr>
              <w:t>(k)(4) Products which have mechanically operated controls or keys shall comply with the following: The status of all locking or toggle controls or keys shall be visually discernible, and discernible either through touch or sound.</w:t>
            </w:r>
          </w:p>
        </w:tc>
        <w:tc>
          <w:tcPr>
            <w:tcW w:w="1518" w:type="dxa"/>
            <w:vAlign w:val="center"/>
            <w:hideMark/>
          </w:tcPr>
          <w:p w14:paraId="25909B2D"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379DD115" w14:textId="77777777" w:rsidR="00243E5C" w:rsidRPr="00160E7B" w:rsidRDefault="00243E5C" w:rsidP="00243E5C">
            <w:pPr>
              <w:spacing w:after="0" w:line="240" w:lineRule="auto"/>
              <w:rPr>
                <w:szCs w:val="20"/>
              </w:rPr>
            </w:pPr>
          </w:p>
        </w:tc>
        <w:tc>
          <w:tcPr>
            <w:tcW w:w="2160" w:type="dxa"/>
            <w:vAlign w:val="center"/>
            <w:hideMark/>
          </w:tcPr>
          <w:p w14:paraId="3C6AF44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E297BD0" w14:textId="77777777" w:rsidR="00243E5C" w:rsidRPr="00160E7B" w:rsidRDefault="00243E5C" w:rsidP="00243E5C">
            <w:pPr>
              <w:spacing w:after="0" w:line="240" w:lineRule="auto"/>
              <w:rPr>
                <w:szCs w:val="20"/>
              </w:rPr>
            </w:pPr>
          </w:p>
        </w:tc>
      </w:tr>
    </w:tbl>
    <w:p w14:paraId="6AEA2F1B" w14:textId="77777777" w:rsidR="00243E5C" w:rsidRPr="00160E7B" w:rsidRDefault="00243E5C" w:rsidP="00243E5C">
      <w:pPr>
        <w:keepNext/>
        <w:spacing w:before="240" w:after="0" w:line="240" w:lineRule="auto"/>
        <w:outlineLvl w:val="2"/>
        <w:rPr>
          <w:b/>
          <w:bCs/>
          <w:iCs/>
          <w:szCs w:val="20"/>
        </w:rPr>
      </w:pPr>
      <w:r w:rsidRPr="00160E7B">
        <w:rPr>
          <w:b/>
          <w:bCs/>
          <w:iCs/>
          <w:szCs w:val="20"/>
        </w:rPr>
        <w:lastRenderedPageBreak/>
        <w:t>Section 1194.24 Video and multimedia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96"/>
        <w:gridCol w:w="1103"/>
        <w:gridCol w:w="1942"/>
        <w:gridCol w:w="1553"/>
        <w:gridCol w:w="2056"/>
      </w:tblGrid>
      <w:tr w:rsidR="00243E5C" w:rsidRPr="00160E7B" w14:paraId="7245BCBC" w14:textId="77777777" w:rsidTr="009F7F8D">
        <w:trPr>
          <w:cantSplit/>
        </w:trPr>
        <w:tc>
          <w:tcPr>
            <w:tcW w:w="3793" w:type="dxa"/>
            <w:vAlign w:val="center"/>
            <w:hideMark/>
          </w:tcPr>
          <w:p w14:paraId="351E02EA"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18" w:type="dxa"/>
            <w:vAlign w:val="center"/>
            <w:hideMark/>
          </w:tcPr>
          <w:p w14:paraId="5B629842" w14:textId="77777777" w:rsidR="00243E5C" w:rsidRPr="00160E7B" w:rsidRDefault="00243E5C" w:rsidP="00243E5C">
            <w:pPr>
              <w:keepNext/>
              <w:spacing w:before="240" w:after="0" w:line="240" w:lineRule="auto"/>
              <w:outlineLvl w:val="2"/>
              <w:rPr>
                <w:b/>
                <w:bCs/>
                <w:szCs w:val="20"/>
              </w:rPr>
            </w:pPr>
            <w:r w:rsidRPr="00160E7B">
              <w:rPr>
                <w:b/>
                <w:bCs/>
                <w:szCs w:val="20"/>
              </w:rPr>
              <w:t xml:space="preserve">Applicable </w:t>
            </w:r>
          </w:p>
        </w:tc>
        <w:tc>
          <w:tcPr>
            <w:tcW w:w="2717" w:type="dxa"/>
            <w:vAlign w:val="center"/>
            <w:hideMark/>
          </w:tcPr>
          <w:p w14:paraId="7078003A" w14:textId="77777777" w:rsidR="00243E5C" w:rsidRPr="00160E7B" w:rsidRDefault="00243E5C" w:rsidP="00243E5C">
            <w:pPr>
              <w:keepNext/>
              <w:spacing w:before="240" w:after="0" w:line="240" w:lineRule="auto"/>
              <w:outlineLvl w:val="2"/>
              <w:rPr>
                <w:b/>
                <w:bCs/>
                <w:szCs w:val="20"/>
              </w:rPr>
            </w:pPr>
            <w:r w:rsidRPr="00160E7B">
              <w:rPr>
                <w:b/>
                <w:bCs/>
                <w:szCs w:val="20"/>
              </w:rPr>
              <w:t>Notes</w:t>
            </w:r>
          </w:p>
        </w:tc>
        <w:tc>
          <w:tcPr>
            <w:tcW w:w="2160" w:type="dxa"/>
            <w:vAlign w:val="center"/>
            <w:hideMark/>
          </w:tcPr>
          <w:p w14:paraId="46ADB29F"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2880" w:type="dxa"/>
            <w:vAlign w:val="center"/>
            <w:hideMark/>
          </w:tcPr>
          <w:p w14:paraId="10AA59DA"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15B54E62" w14:textId="77777777" w:rsidTr="009F7F8D">
        <w:trPr>
          <w:cantSplit/>
        </w:trPr>
        <w:tc>
          <w:tcPr>
            <w:tcW w:w="3793" w:type="dxa"/>
            <w:hideMark/>
          </w:tcPr>
          <w:p w14:paraId="78666F81" w14:textId="77777777" w:rsidR="00243E5C" w:rsidRPr="00160E7B" w:rsidRDefault="00243E5C" w:rsidP="00243E5C">
            <w:pPr>
              <w:spacing w:after="0" w:line="240" w:lineRule="auto"/>
              <w:rPr>
                <w:szCs w:val="20"/>
              </w:rPr>
            </w:pPr>
            <w:r w:rsidRPr="00160E7B">
              <w:rPr>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1518" w:type="dxa"/>
            <w:vAlign w:val="center"/>
            <w:hideMark/>
          </w:tcPr>
          <w:p w14:paraId="0CD0A7C5" w14:textId="77777777" w:rsidR="00243E5C" w:rsidRPr="00160E7B" w:rsidRDefault="00243E5C" w:rsidP="00243E5C">
            <w:pPr>
              <w:spacing w:after="0" w:line="240" w:lineRule="auto"/>
              <w:jc w:val="center"/>
              <w:rPr>
                <w:szCs w:val="20"/>
              </w:rPr>
            </w:pPr>
            <w:r w:rsidRPr="00160E7B">
              <w:rPr>
                <w:szCs w:val="20"/>
              </w:rPr>
              <w:t>No</w:t>
            </w:r>
          </w:p>
        </w:tc>
        <w:tc>
          <w:tcPr>
            <w:tcW w:w="2717" w:type="dxa"/>
          </w:tcPr>
          <w:p w14:paraId="3BC0E671" w14:textId="77777777" w:rsidR="00243E5C" w:rsidRPr="00160E7B" w:rsidRDefault="00243E5C" w:rsidP="00243E5C">
            <w:pPr>
              <w:spacing w:after="0" w:line="240" w:lineRule="auto"/>
              <w:rPr>
                <w:szCs w:val="20"/>
              </w:rPr>
            </w:pPr>
          </w:p>
        </w:tc>
        <w:tc>
          <w:tcPr>
            <w:tcW w:w="2160" w:type="dxa"/>
            <w:vAlign w:val="center"/>
            <w:hideMark/>
          </w:tcPr>
          <w:p w14:paraId="7255478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CA5F503" w14:textId="77777777" w:rsidR="00243E5C" w:rsidRPr="00160E7B" w:rsidRDefault="00243E5C" w:rsidP="00243E5C">
            <w:pPr>
              <w:spacing w:after="0" w:line="240" w:lineRule="auto"/>
              <w:rPr>
                <w:szCs w:val="20"/>
              </w:rPr>
            </w:pPr>
            <w:r w:rsidRPr="00160E7B">
              <w:rPr>
                <w:szCs w:val="20"/>
              </w:rPr>
              <w:t> </w:t>
            </w:r>
          </w:p>
        </w:tc>
      </w:tr>
      <w:tr w:rsidR="00243E5C" w:rsidRPr="00160E7B" w14:paraId="20FB856B" w14:textId="77777777" w:rsidTr="009F7F8D">
        <w:trPr>
          <w:cantSplit/>
        </w:trPr>
        <w:tc>
          <w:tcPr>
            <w:tcW w:w="3793" w:type="dxa"/>
            <w:hideMark/>
          </w:tcPr>
          <w:p w14:paraId="678CB45B" w14:textId="77777777" w:rsidR="00243E5C" w:rsidRPr="00160E7B" w:rsidRDefault="00243E5C" w:rsidP="00243E5C">
            <w:pPr>
              <w:spacing w:after="0" w:line="240" w:lineRule="auto"/>
              <w:rPr>
                <w:szCs w:val="20"/>
              </w:rPr>
            </w:pPr>
            <w:r w:rsidRPr="00160E7B">
              <w:rPr>
                <w:szCs w:val="20"/>
              </w:rPr>
              <w:t>(b) Television tuners, including tuner cards for use in computers, shall be equipped with secondary audio program playback circuitry.</w:t>
            </w:r>
          </w:p>
        </w:tc>
        <w:tc>
          <w:tcPr>
            <w:tcW w:w="1518" w:type="dxa"/>
            <w:vAlign w:val="center"/>
            <w:hideMark/>
          </w:tcPr>
          <w:p w14:paraId="1BEFEE16" w14:textId="77777777" w:rsidR="00243E5C" w:rsidRPr="00160E7B" w:rsidRDefault="00243E5C" w:rsidP="00243E5C">
            <w:pPr>
              <w:spacing w:after="0" w:line="240" w:lineRule="auto"/>
              <w:jc w:val="center"/>
              <w:rPr>
                <w:szCs w:val="20"/>
              </w:rPr>
            </w:pPr>
            <w:r w:rsidRPr="00160E7B">
              <w:rPr>
                <w:szCs w:val="20"/>
              </w:rPr>
              <w:t>No</w:t>
            </w:r>
          </w:p>
        </w:tc>
        <w:tc>
          <w:tcPr>
            <w:tcW w:w="2717" w:type="dxa"/>
            <w:hideMark/>
          </w:tcPr>
          <w:p w14:paraId="5E8D9277" w14:textId="77777777" w:rsidR="00243E5C" w:rsidRPr="00160E7B" w:rsidRDefault="00243E5C" w:rsidP="00243E5C">
            <w:pPr>
              <w:spacing w:after="0" w:line="240" w:lineRule="auto"/>
              <w:rPr>
                <w:szCs w:val="20"/>
              </w:rPr>
            </w:pPr>
            <w:r w:rsidRPr="00160E7B">
              <w:rPr>
                <w:szCs w:val="20"/>
              </w:rPr>
              <w:t>.</w:t>
            </w:r>
          </w:p>
        </w:tc>
        <w:tc>
          <w:tcPr>
            <w:tcW w:w="2160" w:type="dxa"/>
            <w:vAlign w:val="center"/>
            <w:hideMark/>
          </w:tcPr>
          <w:p w14:paraId="7838BC3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39973C8" w14:textId="77777777" w:rsidR="00243E5C" w:rsidRPr="00160E7B" w:rsidRDefault="00243E5C" w:rsidP="00243E5C">
            <w:pPr>
              <w:spacing w:after="0" w:line="240" w:lineRule="auto"/>
              <w:rPr>
                <w:szCs w:val="20"/>
              </w:rPr>
            </w:pPr>
            <w:r w:rsidRPr="00160E7B">
              <w:rPr>
                <w:szCs w:val="20"/>
              </w:rPr>
              <w:t> </w:t>
            </w:r>
          </w:p>
        </w:tc>
      </w:tr>
      <w:tr w:rsidR="00243E5C" w:rsidRPr="00160E7B" w14:paraId="3BA9C5CD" w14:textId="77777777" w:rsidTr="009F7F8D">
        <w:trPr>
          <w:cantSplit/>
        </w:trPr>
        <w:tc>
          <w:tcPr>
            <w:tcW w:w="3793" w:type="dxa"/>
            <w:hideMark/>
          </w:tcPr>
          <w:p w14:paraId="6C3A1177" w14:textId="77777777" w:rsidR="00243E5C" w:rsidRPr="00160E7B" w:rsidRDefault="00243E5C" w:rsidP="00243E5C">
            <w:pPr>
              <w:spacing w:after="0" w:line="240" w:lineRule="auto"/>
              <w:rPr>
                <w:szCs w:val="20"/>
              </w:rPr>
            </w:pPr>
            <w:r w:rsidRPr="00160E7B">
              <w:rPr>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1518" w:type="dxa"/>
            <w:vAlign w:val="center"/>
            <w:hideMark/>
          </w:tcPr>
          <w:p w14:paraId="0ABCF9E5" w14:textId="77777777" w:rsidR="00243E5C" w:rsidRPr="00160E7B" w:rsidRDefault="00243E5C" w:rsidP="00243E5C">
            <w:pPr>
              <w:spacing w:after="0" w:line="240" w:lineRule="auto"/>
              <w:jc w:val="center"/>
              <w:rPr>
                <w:szCs w:val="20"/>
              </w:rPr>
            </w:pPr>
            <w:r w:rsidRPr="00160E7B">
              <w:rPr>
                <w:szCs w:val="20"/>
              </w:rPr>
              <w:t>Yes</w:t>
            </w:r>
          </w:p>
        </w:tc>
        <w:tc>
          <w:tcPr>
            <w:tcW w:w="2717" w:type="dxa"/>
          </w:tcPr>
          <w:p w14:paraId="0ECB7CD1" w14:textId="77777777" w:rsidR="00243E5C" w:rsidRPr="00160E7B" w:rsidRDefault="00243E5C" w:rsidP="00243E5C">
            <w:pPr>
              <w:spacing w:after="0" w:line="240" w:lineRule="auto"/>
              <w:rPr>
                <w:szCs w:val="20"/>
              </w:rPr>
            </w:pPr>
            <w:r w:rsidRPr="00160E7B">
              <w:rPr>
                <w:szCs w:val="20"/>
              </w:rPr>
              <w:t>Web applications sometimes include video productions.</w:t>
            </w:r>
          </w:p>
          <w:p w14:paraId="2F80215D" w14:textId="77777777" w:rsidR="00243E5C" w:rsidRPr="00160E7B" w:rsidRDefault="00243E5C" w:rsidP="00243E5C">
            <w:pPr>
              <w:spacing w:after="0" w:line="240" w:lineRule="auto"/>
              <w:rPr>
                <w:szCs w:val="20"/>
              </w:rPr>
            </w:pPr>
          </w:p>
        </w:tc>
        <w:tc>
          <w:tcPr>
            <w:tcW w:w="2160" w:type="dxa"/>
            <w:vAlign w:val="center"/>
            <w:hideMark/>
          </w:tcPr>
          <w:p w14:paraId="618CB28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DAA5C74" w14:textId="77777777" w:rsidR="00243E5C" w:rsidRPr="00160E7B" w:rsidRDefault="00243E5C" w:rsidP="00243E5C">
            <w:pPr>
              <w:spacing w:after="0" w:line="240" w:lineRule="auto"/>
              <w:rPr>
                <w:szCs w:val="20"/>
              </w:rPr>
            </w:pPr>
            <w:r w:rsidRPr="00160E7B">
              <w:rPr>
                <w:szCs w:val="20"/>
              </w:rPr>
              <w:t> </w:t>
            </w:r>
          </w:p>
        </w:tc>
      </w:tr>
      <w:tr w:rsidR="00243E5C" w:rsidRPr="00160E7B" w14:paraId="77A7E16A" w14:textId="77777777" w:rsidTr="009F7F8D">
        <w:trPr>
          <w:cantSplit/>
        </w:trPr>
        <w:tc>
          <w:tcPr>
            <w:tcW w:w="3793" w:type="dxa"/>
            <w:hideMark/>
          </w:tcPr>
          <w:p w14:paraId="7B162675" w14:textId="77777777" w:rsidR="00243E5C" w:rsidRPr="00160E7B" w:rsidRDefault="00243E5C" w:rsidP="00243E5C">
            <w:pPr>
              <w:spacing w:after="0" w:line="240" w:lineRule="auto"/>
              <w:rPr>
                <w:szCs w:val="20"/>
              </w:rPr>
            </w:pPr>
            <w:r w:rsidRPr="00160E7B">
              <w:rPr>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tc>
          <w:tcPr>
            <w:tcW w:w="1518" w:type="dxa"/>
            <w:vAlign w:val="center"/>
            <w:hideMark/>
          </w:tcPr>
          <w:p w14:paraId="1BCE404E" w14:textId="77777777" w:rsidR="00243E5C" w:rsidRPr="00160E7B" w:rsidRDefault="00243E5C" w:rsidP="00243E5C">
            <w:pPr>
              <w:spacing w:after="0" w:line="240" w:lineRule="auto"/>
              <w:jc w:val="center"/>
              <w:rPr>
                <w:szCs w:val="20"/>
              </w:rPr>
            </w:pPr>
            <w:r w:rsidRPr="00160E7B">
              <w:rPr>
                <w:szCs w:val="20"/>
              </w:rPr>
              <w:t>Yes</w:t>
            </w:r>
          </w:p>
        </w:tc>
        <w:tc>
          <w:tcPr>
            <w:tcW w:w="2717" w:type="dxa"/>
          </w:tcPr>
          <w:p w14:paraId="5285B618" w14:textId="77777777" w:rsidR="00243E5C" w:rsidRPr="00160E7B" w:rsidRDefault="00243E5C" w:rsidP="00243E5C">
            <w:pPr>
              <w:spacing w:after="0" w:line="240" w:lineRule="auto"/>
              <w:rPr>
                <w:szCs w:val="20"/>
              </w:rPr>
            </w:pPr>
            <w:r w:rsidRPr="00160E7B">
              <w:rPr>
                <w:szCs w:val="20"/>
              </w:rPr>
              <w:t>Web applications sometimes include video productions.</w:t>
            </w:r>
          </w:p>
          <w:p w14:paraId="6EA794AD" w14:textId="77777777" w:rsidR="00243E5C" w:rsidRPr="00160E7B" w:rsidRDefault="00243E5C" w:rsidP="00243E5C">
            <w:pPr>
              <w:spacing w:after="0" w:line="240" w:lineRule="auto"/>
              <w:rPr>
                <w:szCs w:val="20"/>
              </w:rPr>
            </w:pPr>
          </w:p>
        </w:tc>
        <w:tc>
          <w:tcPr>
            <w:tcW w:w="2160" w:type="dxa"/>
            <w:vAlign w:val="center"/>
            <w:hideMark/>
          </w:tcPr>
          <w:p w14:paraId="2DFFA88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3F06036" w14:textId="77777777" w:rsidR="00243E5C" w:rsidRPr="00160E7B" w:rsidRDefault="00243E5C" w:rsidP="00243E5C">
            <w:pPr>
              <w:spacing w:after="0" w:line="240" w:lineRule="auto"/>
              <w:rPr>
                <w:szCs w:val="20"/>
              </w:rPr>
            </w:pPr>
            <w:r w:rsidRPr="00160E7B">
              <w:rPr>
                <w:szCs w:val="20"/>
              </w:rPr>
              <w:t> </w:t>
            </w:r>
          </w:p>
        </w:tc>
      </w:tr>
      <w:tr w:rsidR="00243E5C" w:rsidRPr="00160E7B" w14:paraId="3235C21B" w14:textId="77777777" w:rsidTr="009F7F8D">
        <w:trPr>
          <w:cantSplit/>
        </w:trPr>
        <w:tc>
          <w:tcPr>
            <w:tcW w:w="3793" w:type="dxa"/>
            <w:hideMark/>
          </w:tcPr>
          <w:p w14:paraId="7E7F8BA0" w14:textId="77777777" w:rsidR="00243E5C" w:rsidRPr="00160E7B" w:rsidRDefault="00243E5C" w:rsidP="00243E5C">
            <w:pPr>
              <w:tabs>
                <w:tab w:val="left" w:pos="2340"/>
              </w:tabs>
              <w:spacing w:after="0" w:line="240" w:lineRule="auto"/>
              <w:rPr>
                <w:szCs w:val="20"/>
              </w:rPr>
            </w:pPr>
            <w:r w:rsidRPr="00160E7B">
              <w:rPr>
                <w:szCs w:val="20"/>
              </w:rPr>
              <w:t>(e) Display or presentation of alternate text presentation or audio descriptions shall be user-selectable unless permanent.</w:t>
            </w:r>
          </w:p>
        </w:tc>
        <w:tc>
          <w:tcPr>
            <w:tcW w:w="1518" w:type="dxa"/>
            <w:vAlign w:val="center"/>
            <w:hideMark/>
          </w:tcPr>
          <w:p w14:paraId="7E1C7D85" w14:textId="77777777" w:rsidR="00243E5C" w:rsidRPr="00160E7B" w:rsidRDefault="00243E5C" w:rsidP="00243E5C">
            <w:pPr>
              <w:spacing w:after="0" w:line="240" w:lineRule="auto"/>
              <w:jc w:val="center"/>
              <w:rPr>
                <w:szCs w:val="20"/>
              </w:rPr>
            </w:pPr>
            <w:r w:rsidRPr="00160E7B">
              <w:rPr>
                <w:szCs w:val="20"/>
              </w:rPr>
              <w:t>Yes</w:t>
            </w:r>
          </w:p>
        </w:tc>
        <w:tc>
          <w:tcPr>
            <w:tcW w:w="2717" w:type="dxa"/>
          </w:tcPr>
          <w:p w14:paraId="26085606" w14:textId="77777777" w:rsidR="00243E5C" w:rsidRPr="00160E7B" w:rsidRDefault="00243E5C" w:rsidP="00243E5C">
            <w:pPr>
              <w:spacing w:after="0" w:line="240" w:lineRule="auto"/>
              <w:rPr>
                <w:szCs w:val="20"/>
              </w:rPr>
            </w:pPr>
            <w:r w:rsidRPr="00160E7B">
              <w:rPr>
                <w:szCs w:val="20"/>
              </w:rPr>
              <w:t>Web applications sometimes include video productions.</w:t>
            </w:r>
          </w:p>
          <w:p w14:paraId="28D8DDA7" w14:textId="77777777" w:rsidR="00243E5C" w:rsidRPr="00160E7B" w:rsidRDefault="00243E5C" w:rsidP="00243E5C">
            <w:pPr>
              <w:spacing w:after="0" w:line="240" w:lineRule="auto"/>
              <w:rPr>
                <w:szCs w:val="20"/>
              </w:rPr>
            </w:pPr>
          </w:p>
        </w:tc>
        <w:tc>
          <w:tcPr>
            <w:tcW w:w="2160" w:type="dxa"/>
            <w:hideMark/>
          </w:tcPr>
          <w:p w14:paraId="22BC0F5C" w14:textId="77777777" w:rsidR="00243E5C" w:rsidRPr="00160E7B" w:rsidRDefault="00243E5C" w:rsidP="00243E5C">
            <w:pPr>
              <w:spacing w:after="0" w:line="240" w:lineRule="auto"/>
              <w:rPr>
                <w:szCs w:val="20"/>
              </w:rPr>
            </w:pPr>
            <w:r w:rsidRPr="00160E7B">
              <w:rPr>
                <w:szCs w:val="20"/>
              </w:rPr>
              <w:t> __Fully</w:t>
            </w:r>
            <w:r w:rsidRPr="00160E7B">
              <w:rPr>
                <w:szCs w:val="20"/>
              </w:rPr>
              <w:br/>
              <w:t>__Partially</w:t>
            </w:r>
            <w:r w:rsidRPr="00160E7B">
              <w:rPr>
                <w:szCs w:val="20"/>
              </w:rPr>
              <w:br/>
              <w:t>__No</w:t>
            </w:r>
          </w:p>
        </w:tc>
        <w:tc>
          <w:tcPr>
            <w:tcW w:w="2880" w:type="dxa"/>
          </w:tcPr>
          <w:p w14:paraId="23A5FF09" w14:textId="77777777" w:rsidR="00243E5C" w:rsidRPr="00160E7B" w:rsidRDefault="00243E5C" w:rsidP="00243E5C">
            <w:pPr>
              <w:spacing w:after="0" w:line="240" w:lineRule="auto"/>
              <w:rPr>
                <w:szCs w:val="20"/>
              </w:rPr>
            </w:pPr>
          </w:p>
        </w:tc>
      </w:tr>
    </w:tbl>
    <w:p w14:paraId="5364445F"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1194.25 Self-contained, closed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8"/>
        <w:gridCol w:w="1088"/>
        <w:gridCol w:w="1919"/>
        <w:gridCol w:w="1532"/>
        <w:gridCol w:w="2153"/>
      </w:tblGrid>
      <w:tr w:rsidR="00243E5C" w:rsidRPr="00160E7B" w14:paraId="5614073C" w14:textId="77777777" w:rsidTr="009F7F8D">
        <w:trPr>
          <w:cantSplit/>
        </w:trPr>
        <w:tc>
          <w:tcPr>
            <w:tcW w:w="3791" w:type="dxa"/>
            <w:vAlign w:val="center"/>
            <w:hideMark/>
          </w:tcPr>
          <w:p w14:paraId="489FE40D" w14:textId="77777777" w:rsidR="00243E5C" w:rsidRPr="00160E7B" w:rsidRDefault="00243E5C" w:rsidP="00243E5C">
            <w:pPr>
              <w:spacing w:after="0" w:line="240" w:lineRule="auto"/>
              <w:rPr>
                <w:b/>
                <w:bCs/>
                <w:szCs w:val="20"/>
              </w:rPr>
            </w:pPr>
            <w:r w:rsidRPr="00160E7B">
              <w:rPr>
                <w:b/>
                <w:bCs/>
                <w:szCs w:val="20"/>
              </w:rPr>
              <w:t xml:space="preserve">Provision Text </w:t>
            </w:r>
          </w:p>
        </w:tc>
        <w:tc>
          <w:tcPr>
            <w:tcW w:w="1516" w:type="dxa"/>
            <w:vAlign w:val="center"/>
            <w:hideMark/>
          </w:tcPr>
          <w:p w14:paraId="38FCA402" w14:textId="77777777" w:rsidR="00243E5C" w:rsidRPr="00160E7B" w:rsidRDefault="00243E5C" w:rsidP="00243E5C">
            <w:pPr>
              <w:spacing w:after="0" w:line="240" w:lineRule="auto"/>
              <w:rPr>
                <w:b/>
                <w:bCs/>
                <w:szCs w:val="20"/>
              </w:rPr>
            </w:pPr>
            <w:r w:rsidRPr="00160E7B">
              <w:rPr>
                <w:b/>
                <w:bCs/>
                <w:szCs w:val="20"/>
              </w:rPr>
              <w:t xml:space="preserve">Applicable </w:t>
            </w:r>
          </w:p>
        </w:tc>
        <w:tc>
          <w:tcPr>
            <w:tcW w:w="2721" w:type="dxa"/>
          </w:tcPr>
          <w:p w14:paraId="4F2CC009" w14:textId="77777777" w:rsidR="00243E5C" w:rsidRPr="00160E7B" w:rsidRDefault="00243E5C" w:rsidP="00243E5C">
            <w:pPr>
              <w:spacing w:after="0" w:line="240" w:lineRule="auto"/>
              <w:rPr>
                <w:b/>
                <w:bCs/>
                <w:szCs w:val="20"/>
              </w:rPr>
            </w:pPr>
          </w:p>
        </w:tc>
        <w:tc>
          <w:tcPr>
            <w:tcW w:w="2160" w:type="dxa"/>
            <w:vAlign w:val="center"/>
            <w:hideMark/>
          </w:tcPr>
          <w:p w14:paraId="02CFF4E9" w14:textId="77777777" w:rsidR="00243E5C" w:rsidRPr="00160E7B" w:rsidRDefault="00243E5C" w:rsidP="00243E5C">
            <w:pPr>
              <w:spacing w:after="0" w:line="240" w:lineRule="auto"/>
              <w:rPr>
                <w:b/>
                <w:bCs/>
                <w:szCs w:val="20"/>
              </w:rPr>
            </w:pPr>
            <w:r w:rsidRPr="00160E7B">
              <w:rPr>
                <w:b/>
                <w:bCs/>
                <w:szCs w:val="20"/>
              </w:rPr>
              <w:t xml:space="preserve">How does the EIT meet this requirement? </w:t>
            </w:r>
          </w:p>
        </w:tc>
        <w:tc>
          <w:tcPr>
            <w:tcW w:w="3060" w:type="dxa"/>
            <w:vAlign w:val="center"/>
            <w:hideMark/>
          </w:tcPr>
          <w:p w14:paraId="7EF347BD" w14:textId="77777777" w:rsidR="00243E5C" w:rsidRPr="00160E7B" w:rsidRDefault="00243E5C" w:rsidP="00243E5C">
            <w:pPr>
              <w:spacing w:after="0" w:line="240" w:lineRule="auto"/>
              <w:rPr>
                <w:b/>
                <w:bCs/>
                <w:szCs w:val="20"/>
              </w:rPr>
            </w:pPr>
            <w:r w:rsidRPr="00160E7B">
              <w:rPr>
                <w:b/>
                <w:bCs/>
                <w:szCs w:val="20"/>
              </w:rPr>
              <w:t>Please explain</w:t>
            </w:r>
          </w:p>
        </w:tc>
      </w:tr>
      <w:tr w:rsidR="00243E5C" w:rsidRPr="00160E7B" w14:paraId="2C061076" w14:textId="77777777" w:rsidTr="009F7F8D">
        <w:trPr>
          <w:cantSplit/>
        </w:trPr>
        <w:tc>
          <w:tcPr>
            <w:tcW w:w="3791" w:type="dxa"/>
            <w:hideMark/>
          </w:tcPr>
          <w:p w14:paraId="59667704" w14:textId="3F687324" w:rsidR="00243E5C" w:rsidRPr="00160E7B" w:rsidRDefault="00243E5C" w:rsidP="00243E5C">
            <w:pPr>
              <w:spacing w:after="0" w:line="240" w:lineRule="auto"/>
              <w:rPr>
                <w:szCs w:val="20"/>
              </w:rPr>
            </w:pPr>
            <w:r w:rsidRPr="00160E7B">
              <w:rPr>
                <w:szCs w:val="20"/>
              </w:rPr>
              <w:t xml:space="preserve">(a) </w:t>
            </w:r>
            <w:r w:rsidR="00132820" w:rsidRPr="00160E7B">
              <w:rPr>
                <w:szCs w:val="20"/>
              </w:rPr>
              <w:t>Self-contained</w:t>
            </w:r>
            <w:r w:rsidRPr="00160E7B">
              <w:rPr>
                <w:szCs w:val="20"/>
              </w:rPr>
              <w:t xml:space="preserve"> products shall be usable by people with disabilities without requiring an end-user to attach Assistive Technology to the product. Personal headsets for private listening are not Assistive Technology.</w:t>
            </w:r>
          </w:p>
        </w:tc>
        <w:tc>
          <w:tcPr>
            <w:tcW w:w="1516" w:type="dxa"/>
            <w:vAlign w:val="center"/>
            <w:hideMark/>
          </w:tcPr>
          <w:p w14:paraId="4AF0B5B6"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0F77D81E" w14:textId="77777777" w:rsidR="00243E5C" w:rsidRPr="00160E7B" w:rsidRDefault="00243E5C" w:rsidP="00243E5C">
            <w:pPr>
              <w:spacing w:after="0" w:line="240" w:lineRule="auto"/>
              <w:rPr>
                <w:szCs w:val="20"/>
              </w:rPr>
            </w:pPr>
          </w:p>
        </w:tc>
        <w:tc>
          <w:tcPr>
            <w:tcW w:w="2160" w:type="dxa"/>
            <w:vAlign w:val="center"/>
            <w:hideMark/>
          </w:tcPr>
          <w:p w14:paraId="03AAB7F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475F3F24" w14:textId="77777777" w:rsidR="00243E5C" w:rsidRPr="00160E7B" w:rsidRDefault="00243E5C" w:rsidP="00243E5C">
            <w:pPr>
              <w:spacing w:after="0" w:line="240" w:lineRule="auto"/>
              <w:rPr>
                <w:szCs w:val="20"/>
              </w:rPr>
            </w:pPr>
            <w:r w:rsidRPr="00160E7B">
              <w:rPr>
                <w:szCs w:val="20"/>
              </w:rPr>
              <w:t> </w:t>
            </w:r>
          </w:p>
        </w:tc>
      </w:tr>
      <w:tr w:rsidR="00243E5C" w:rsidRPr="00160E7B" w14:paraId="3F78ADF8" w14:textId="77777777" w:rsidTr="009F7F8D">
        <w:trPr>
          <w:cantSplit/>
        </w:trPr>
        <w:tc>
          <w:tcPr>
            <w:tcW w:w="3791" w:type="dxa"/>
            <w:hideMark/>
          </w:tcPr>
          <w:p w14:paraId="7FB2442C" w14:textId="77777777" w:rsidR="00243E5C" w:rsidRPr="00160E7B" w:rsidRDefault="00243E5C" w:rsidP="00243E5C">
            <w:pPr>
              <w:spacing w:after="0" w:line="240" w:lineRule="auto"/>
              <w:rPr>
                <w:szCs w:val="20"/>
              </w:rPr>
            </w:pPr>
            <w:r w:rsidRPr="00160E7B">
              <w:rPr>
                <w:szCs w:val="20"/>
              </w:rPr>
              <w:t xml:space="preserve">(b) When a timed response is required, the user shall be alerted and given sufficient time to indicate more time is required. </w:t>
            </w:r>
          </w:p>
        </w:tc>
        <w:tc>
          <w:tcPr>
            <w:tcW w:w="1516" w:type="dxa"/>
            <w:vAlign w:val="center"/>
            <w:hideMark/>
          </w:tcPr>
          <w:p w14:paraId="74EE4CDC"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75077DF1" w14:textId="77777777" w:rsidR="00243E5C" w:rsidRPr="00160E7B" w:rsidRDefault="00243E5C" w:rsidP="00243E5C">
            <w:pPr>
              <w:spacing w:after="0" w:line="240" w:lineRule="auto"/>
              <w:rPr>
                <w:szCs w:val="20"/>
              </w:rPr>
            </w:pPr>
          </w:p>
        </w:tc>
        <w:tc>
          <w:tcPr>
            <w:tcW w:w="2160" w:type="dxa"/>
            <w:vAlign w:val="center"/>
            <w:hideMark/>
          </w:tcPr>
          <w:p w14:paraId="3B7787A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739BEA4E" w14:textId="77777777" w:rsidR="00243E5C" w:rsidRPr="00160E7B" w:rsidRDefault="00243E5C" w:rsidP="00243E5C">
            <w:pPr>
              <w:spacing w:after="0" w:line="240" w:lineRule="auto"/>
              <w:rPr>
                <w:szCs w:val="20"/>
              </w:rPr>
            </w:pPr>
            <w:r w:rsidRPr="00160E7B">
              <w:rPr>
                <w:szCs w:val="20"/>
              </w:rPr>
              <w:t> </w:t>
            </w:r>
          </w:p>
        </w:tc>
      </w:tr>
      <w:tr w:rsidR="00243E5C" w:rsidRPr="00160E7B" w14:paraId="66395430" w14:textId="77777777" w:rsidTr="009F7F8D">
        <w:trPr>
          <w:cantSplit/>
        </w:trPr>
        <w:tc>
          <w:tcPr>
            <w:tcW w:w="3791" w:type="dxa"/>
            <w:hideMark/>
          </w:tcPr>
          <w:p w14:paraId="13B6D1D9" w14:textId="77777777" w:rsidR="00243E5C" w:rsidRPr="00160E7B" w:rsidRDefault="00243E5C" w:rsidP="00243E5C">
            <w:pPr>
              <w:spacing w:after="0" w:line="240" w:lineRule="auto"/>
              <w:rPr>
                <w:szCs w:val="20"/>
              </w:rPr>
            </w:pPr>
            <w:r w:rsidRPr="00160E7B">
              <w:rPr>
                <w:szCs w:val="20"/>
              </w:rPr>
              <w:t>I Where a product utilizes touchscreens or contact-sensitive controls, an input method shall be provided that complies with Section1194.23 (k) (1) through (4).</w:t>
            </w:r>
          </w:p>
        </w:tc>
        <w:tc>
          <w:tcPr>
            <w:tcW w:w="1516" w:type="dxa"/>
            <w:vAlign w:val="center"/>
            <w:hideMark/>
          </w:tcPr>
          <w:p w14:paraId="679D21A2"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12203FB6" w14:textId="77777777" w:rsidR="00243E5C" w:rsidRPr="00160E7B" w:rsidRDefault="00243E5C" w:rsidP="00243E5C">
            <w:pPr>
              <w:spacing w:after="0" w:line="240" w:lineRule="auto"/>
              <w:rPr>
                <w:szCs w:val="20"/>
              </w:rPr>
            </w:pPr>
          </w:p>
        </w:tc>
        <w:tc>
          <w:tcPr>
            <w:tcW w:w="2160" w:type="dxa"/>
            <w:vAlign w:val="center"/>
            <w:hideMark/>
          </w:tcPr>
          <w:p w14:paraId="7A38E64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73E65434" w14:textId="77777777" w:rsidR="00243E5C" w:rsidRPr="00160E7B" w:rsidRDefault="00243E5C" w:rsidP="00243E5C">
            <w:pPr>
              <w:spacing w:after="0" w:line="240" w:lineRule="auto"/>
              <w:rPr>
                <w:szCs w:val="20"/>
              </w:rPr>
            </w:pPr>
            <w:r w:rsidRPr="00160E7B">
              <w:rPr>
                <w:szCs w:val="20"/>
              </w:rPr>
              <w:t> </w:t>
            </w:r>
          </w:p>
        </w:tc>
      </w:tr>
      <w:tr w:rsidR="00243E5C" w:rsidRPr="00160E7B" w14:paraId="69108EFF" w14:textId="77777777" w:rsidTr="009F7F8D">
        <w:trPr>
          <w:cantSplit/>
        </w:trPr>
        <w:tc>
          <w:tcPr>
            <w:tcW w:w="3791" w:type="dxa"/>
            <w:hideMark/>
          </w:tcPr>
          <w:p w14:paraId="405F94AC" w14:textId="77777777" w:rsidR="00243E5C" w:rsidRPr="00160E7B" w:rsidRDefault="00243E5C" w:rsidP="00243E5C">
            <w:pPr>
              <w:spacing w:after="0" w:line="240" w:lineRule="auto"/>
              <w:rPr>
                <w:szCs w:val="20"/>
              </w:rPr>
            </w:pPr>
            <w:r w:rsidRPr="00160E7B">
              <w:rPr>
                <w:szCs w:val="20"/>
              </w:rPr>
              <w:t>(d) When biometric forms of user identification or control are used, an alternative form of identification or activation, which does not require the user to possess particular biological characteristics, shall also be provided.</w:t>
            </w:r>
          </w:p>
        </w:tc>
        <w:tc>
          <w:tcPr>
            <w:tcW w:w="1516" w:type="dxa"/>
            <w:vAlign w:val="center"/>
            <w:hideMark/>
          </w:tcPr>
          <w:p w14:paraId="2DD75F28"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3A6A3EC0" w14:textId="77777777" w:rsidR="00243E5C" w:rsidRPr="00160E7B" w:rsidRDefault="00243E5C" w:rsidP="00243E5C">
            <w:pPr>
              <w:spacing w:after="0" w:line="240" w:lineRule="auto"/>
              <w:rPr>
                <w:szCs w:val="20"/>
              </w:rPr>
            </w:pPr>
          </w:p>
        </w:tc>
        <w:tc>
          <w:tcPr>
            <w:tcW w:w="2160" w:type="dxa"/>
            <w:vAlign w:val="center"/>
            <w:hideMark/>
          </w:tcPr>
          <w:p w14:paraId="18F60E9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329A6B3B" w14:textId="77777777" w:rsidR="00243E5C" w:rsidRPr="00160E7B" w:rsidRDefault="00243E5C" w:rsidP="00243E5C">
            <w:pPr>
              <w:spacing w:after="0" w:line="240" w:lineRule="auto"/>
              <w:rPr>
                <w:szCs w:val="20"/>
              </w:rPr>
            </w:pPr>
            <w:r w:rsidRPr="00160E7B">
              <w:rPr>
                <w:szCs w:val="20"/>
              </w:rPr>
              <w:t> </w:t>
            </w:r>
          </w:p>
        </w:tc>
      </w:tr>
      <w:tr w:rsidR="00243E5C" w:rsidRPr="00160E7B" w14:paraId="73A73C74" w14:textId="77777777" w:rsidTr="009F7F8D">
        <w:trPr>
          <w:cantSplit/>
        </w:trPr>
        <w:tc>
          <w:tcPr>
            <w:tcW w:w="3791" w:type="dxa"/>
            <w:hideMark/>
          </w:tcPr>
          <w:p w14:paraId="3B4AC14D" w14:textId="633EC52E" w:rsidR="00243E5C" w:rsidRPr="00160E7B" w:rsidRDefault="00243E5C" w:rsidP="00243E5C">
            <w:pPr>
              <w:spacing w:after="0" w:line="240" w:lineRule="auto"/>
              <w:rPr>
                <w:szCs w:val="20"/>
              </w:rPr>
            </w:pPr>
            <w:r w:rsidRPr="00160E7B">
              <w:rPr>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132820" w:rsidRPr="00160E7B">
              <w:rPr>
                <w:szCs w:val="20"/>
              </w:rPr>
              <w:t>any time</w:t>
            </w:r>
            <w:r w:rsidRPr="00160E7B">
              <w:rPr>
                <w:szCs w:val="20"/>
              </w:rPr>
              <w:t>.</w:t>
            </w:r>
          </w:p>
        </w:tc>
        <w:tc>
          <w:tcPr>
            <w:tcW w:w="1516" w:type="dxa"/>
            <w:vAlign w:val="center"/>
            <w:hideMark/>
          </w:tcPr>
          <w:p w14:paraId="3DE679B2"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4DD76985" w14:textId="77777777" w:rsidR="00243E5C" w:rsidRPr="00160E7B" w:rsidRDefault="00243E5C" w:rsidP="00243E5C">
            <w:pPr>
              <w:spacing w:after="0" w:line="240" w:lineRule="auto"/>
              <w:rPr>
                <w:szCs w:val="20"/>
              </w:rPr>
            </w:pPr>
          </w:p>
        </w:tc>
        <w:tc>
          <w:tcPr>
            <w:tcW w:w="2160" w:type="dxa"/>
            <w:vAlign w:val="center"/>
            <w:hideMark/>
          </w:tcPr>
          <w:p w14:paraId="5BF7F49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526E7C66" w14:textId="77777777" w:rsidR="00243E5C" w:rsidRPr="00160E7B" w:rsidRDefault="00243E5C" w:rsidP="00243E5C">
            <w:pPr>
              <w:spacing w:after="0" w:line="240" w:lineRule="auto"/>
              <w:rPr>
                <w:szCs w:val="20"/>
              </w:rPr>
            </w:pPr>
            <w:r w:rsidRPr="00160E7B">
              <w:rPr>
                <w:szCs w:val="20"/>
              </w:rPr>
              <w:t> </w:t>
            </w:r>
          </w:p>
        </w:tc>
      </w:tr>
      <w:tr w:rsidR="00243E5C" w:rsidRPr="00160E7B" w14:paraId="241BF9E7" w14:textId="77777777" w:rsidTr="009F7F8D">
        <w:trPr>
          <w:cantSplit/>
        </w:trPr>
        <w:tc>
          <w:tcPr>
            <w:tcW w:w="3791" w:type="dxa"/>
            <w:hideMark/>
          </w:tcPr>
          <w:p w14:paraId="71C72174" w14:textId="77777777" w:rsidR="00243E5C" w:rsidRPr="00160E7B" w:rsidRDefault="00243E5C" w:rsidP="00243E5C">
            <w:pPr>
              <w:spacing w:after="0" w:line="240" w:lineRule="auto"/>
              <w:rPr>
                <w:szCs w:val="20"/>
              </w:rPr>
            </w:pPr>
            <w:r w:rsidRPr="00160E7B">
              <w:rPr>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1516" w:type="dxa"/>
            <w:vAlign w:val="center"/>
            <w:hideMark/>
          </w:tcPr>
          <w:p w14:paraId="7F5B4DF5"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6CCAA2B7" w14:textId="77777777" w:rsidR="00243E5C" w:rsidRPr="00160E7B" w:rsidRDefault="00243E5C" w:rsidP="00243E5C">
            <w:pPr>
              <w:spacing w:after="0" w:line="240" w:lineRule="auto"/>
              <w:rPr>
                <w:szCs w:val="20"/>
              </w:rPr>
            </w:pPr>
          </w:p>
        </w:tc>
        <w:tc>
          <w:tcPr>
            <w:tcW w:w="2160" w:type="dxa"/>
            <w:vAlign w:val="center"/>
            <w:hideMark/>
          </w:tcPr>
          <w:p w14:paraId="34D14A4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5C1B731D" w14:textId="77777777" w:rsidR="00243E5C" w:rsidRPr="00160E7B" w:rsidRDefault="00243E5C" w:rsidP="00243E5C">
            <w:pPr>
              <w:spacing w:after="0" w:line="240" w:lineRule="auto"/>
              <w:rPr>
                <w:szCs w:val="20"/>
              </w:rPr>
            </w:pPr>
            <w:r w:rsidRPr="00160E7B">
              <w:rPr>
                <w:szCs w:val="20"/>
              </w:rPr>
              <w:t> </w:t>
            </w:r>
          </w:p>
        </w:tc>
      </w:tr>
      <w:tr w:rsidR="00243E5C" w:rsidRPr="00160E7B" w14:paraId="599DA3B3" w14:textId="77777777" w:rsidTr="009F7F8D">
        <w:trPr>
          <w:cantSplit/>
        </w:trPr>
        <w:tc>
          <w:tcPr>
            <w:tcW w:w="3791" w:type="dxa"/>
            <w:hideMark/>
          </w:tcPr>
          <w:p w14:paraId="604EC8A4" w14:textId="77777777" w:rsidR="00243E5C" w:rsidRPr="00160E7B" w:rsidRDefault="00243E5C" w:rsidP="00243E5C">
            <w:pPr>
              <w:spacing w:after="0" w:line="240" w:lineRule="auto"/>
              <w:rPr>
                <w:szCs w:val="20"/>
              </w:rPr>
            </w:pPr>
            <w:r w:rsidRPr="00160E7B">
              <w:rPr>
                <w:szCs w:val="20"/>
              </w:rPr>
              <w:t>(g) Color coding shall not be used as the only means of conveying information, indicating an action, prompting a response, or distinguishing a visual element.</w:t>
            </w:r>
          </w:p>
        </w:tc>
        <w:tc>
          <w:tcPr>
            <w:tcW w:w="1516" w:type="dxa"/>
            <w:vAlign w:val="center"/>
            <w:hideMark/>
          </w:tcPr>
          <w:p w14:paraId="49741E7C"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06C24BE6" w14:textId="77777777" w:rsidR="00243E5C" w:rsidRPr="00160E7B" w:rsidRDefault="00243E5C" w:rsidP="00243E5C">
            <w:pPr>
              <w:spacing w:after="0" w:line="240" w:lineRule="auto"/>
              <w:rPr>
                <w:szCs w:val="20"/>
              </w:rPr>
            </w:pPr>
          </w:p>
        </w:tc>
        <w:tc>
          <w:tcPr>
            <w:tcW w:w="2160" w:type="dxa"/>
            <w:vAlign w:val="center"/>
            <w:hideMark/>
          </w:tcPr>
          <w:p w14:paraId="66E669A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3070273A" w14:textId="77777777" w:rsidR="00243E5C" w:rsidRPr="00160E7B" w:rsidRDefault="00243E5C" w:rsidP="00243E5C">
            <w:pPr>
              <w:spacing w:after="0" w:line="240" w:lineRule="auto"/>
              <w:rPr>
                <w:szCs w:val="20"/>
              </w:rPr>
            </w:pPr>
            <w:r w:rsidRPr="00160E7B">
              <w:rPr>
                <w:szCs w:val="20"/>
              </w:rPr>
              <w:t> </w:t>
            </w:r>
          </w:p>
        </w:tc>
      </w:tr>
      <w:tr w:rsidR="00243E5C" w:rsidRPr="00160E7B" w14:paraId="6961B68A" w14:textId="77777777" w:rsidTr="009F7F8D">
        <w:trPr>
          <w:cantSplit/>
        </w:trPr>
        <w:tc>
          <w:tcPr>
            <w:tcW w:w="3791" w:type="dxa"/>
            <w:hideMark/>
          </w:tcPr>
          <w:p w14:paraId="0F9DFCBF" w14:textId="77777777" w:rsidR="00243E5C" w:rsidRPr="00160E7B" w:rsidRDefault="00243E5C" w:rsidP="00243E5C">
            <w:pPr>
              <w:spacing w:after="0" w:line="240" w:lineRule="auto"/>
              <w:rPr>
                <w:szCs w:val="20"/>
              </w:rPr>
            </w:pPr>
            <w:r w:rsidRPr="00160E7B">
              <w:rPr>
                <w:szCs w:val="20"/>
              </w:rPr>
              <w:t>(h) When a product permits a user to adjust color and contrast settings, a range of color selections capable of producing a variety of contrast levels shall be provided.</w:t>
            </w:r>
          </w:p>
        </w:tc>
        <w:tc>
          <w:tcPr>
            <w:tcW w:w="1516" w:type="dxa"/>
            <w:vAlign w:val="center"/>
            <w:hideMark/>
          </w:tcPr>
          <w:p w14:paraId="3AF5E262"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05FAAFE2" w14:textId="77777777" w:rsidR="00243E5C" w:rsidRPr="00160E7B" w:rsidRDefault="00243E5C" w:rsidP="00243E5C">
            <w:pPr>
              <w:spacing w:after="0" w:line="240" w:lineRule="auto"/>
              <w:rPr>
                <w:szCs w:val="20"/>
              </w:rPr>
            </w:pPr>
          </w:p>
        </w:tc>
        <w:tc>
          <w:tcPr>
            <w:tcW w:w="2160" w:type="dxa"/>
            <w:vAlign w:val="center"/>
            <w:hideMark/>
          </w:tcPr>
          <w:p w14:paraId="7D3A224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3A40F772" w14:textId="77777777" w:rsidR="00243E5C" w:rsidRPr="00160E7B" w:rsidRDefault="00243E5C" w:rsidP="00243E5C">
            <w:pPr>
              <w:spacing w:after="0" w:line="240" w:lineRule="auto"/>
              <w:rPr>
                <w:szCs w:val="20"/>
              </w:rPr>
            </w:pPr>
            <w:r w:rsidRPr="00160E7B">
              <w:rPr>
                <w:szCs w:val="20"/>
              </w:rPr>
              <w:t> </w:t>
            </w:r>
          </w:p>
        </w:tc>
      </w:tr>
      <w:tr w:rsidR="00243E5C" w:rsidRPr="00160E7B" w14:paraId="69C191EC" w14:textId="77777777" w:rsidTr="009F7F8D">
        <w:trPr>
          <w:cantSplit/>
        </w:trPr>
        <w:tc>
          <w:tcPr>
            <w:tcW w:w="3791" w:type="dxa"/>
            <w:hideMark/>
          </w:tcPr>
          <w:p w14:paraId="64A4BC13" w14:textId="77777777" w:rsidR="00243E5C" w:rsidRPr="00160E7B" w:rsidRDefault="00243E5C" w:rsidP="00243E5C">
            <w:pPr>
              <w:spacing w:after="0" w:line="240" w:lineRule="auto"/>
              <w:rPr>
                <w:szCs w:val="20"/>
              </w:rPr>
            </w:pPr>
            <w:r w:rsidRPr="00160E7B">
              <w:rPr>
                <w:szCs w:val="20"/>
              </w:rPr>
              <w:t>(i) Products shall be designed to avoid causing the screen to flicker with a frequency greater than 2 Hz and lower than 55 Hz.</w:t>
            </w:r>
          </w:p>
        </w:tc>
        <w:tc>
          <w:tcPr>
            <w:tcW w:w="1516" w:type="dxa"/>
            <w:vAlign w:val="center"/>
            <w:hideMark/>
          </w:tcPr>
          <w:p w14:paraId="1ED00CFB"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2E8EB820" w14:textId="77777777" w:rsidR="00243E5C" w:rsidRPr="00160E7B" w:rsidRDefault="00243E5C" w:rsidP="00243E5C">
            <w:pPr>
              <w:spacing w:after="0" w:line="240" w:lineRule="auto"/>
              <w:rPr>
                <w:szCs w:val="20"/>
              </w:rPr>
            </w:pPr>
          </w:p>
        </w:tc>
        <w:tc>
          <w:tcPr>
            <w:tcW w:w="2160" w:type="dxa"/>
            <w:vAlign w:val="center"/>
            <w:hideMark/>
          </w:tcPr>
          <w:p w14:paraId="343A6D4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407F2BD6" w14:textId="77777777" w:rsidR="00243E5C" w:rsidRPr="00160E7B" w:rsidRDefault="00243E5C" w:rsidP="00243E5C">
            <w:pPr>
              <w:spacing w:after="0" w:line="240" w:lineRule="auto"/>
              <w:rPr>
                <w:szCs w:val="20"/>
              </w:rPr>
            </w:pPr>
            <w:r w:rsidRPr="00160E7B">
              <w:rPr>
                <w:szCs w:val="20"/>
              </w:rPr>
              <w:t> </w:t>
            </w:r>
          </w:p>
        </w:tc>
      </w:tr>
      <w:tr w:rsidR="00243E5C" w:rsidRPr="00160E7B" w14:paraId="19AD2FF0" w14:textId="77777777" w:rsidTr="009F7F8D">
        <w:trPr>
          <w:cantSplit/>
        </w:trPr>
        <w:tc>
          <w:tcPr>
            <w:tcW w:w="3791" w:type="dxa"/>
            <w:hideMark/>
          </w:tcPr>
          <w:p w14:paraId="4207FB21" w14:textId="77777777" w:rsidR="00243E5C" w:rsidRPr="00160E7B" w:rsidRDefault="00243E5C" w:rsidP="00243E5C">
            <w:pPr>
              <w:spacing w:after="0" w:line="240" w:lineRule="auto"/>
              <w:rPr>
                <w:szCs w:val="20"/>
              </w:rPr>
            </w:pPr>
            <w:r w:rsidRPr="00160E7B">
              <w:rPr>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1516" w:type="dxa"/>
            <w:vAlign w:val="center"/>
            <w:hideMark/>
          </w:tcPr>
          <w:p w14:paraId="4739E626"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133F0C62" w14:textId="77777777" w:rsidR="00243E5C" w:rsidRPr="00160E7B" w:rsidRDefault="00243E5C" w:rsidP="00243E5C">
            <w:pPr>
              <w:spacing w:after="0" w:line="240" w:lineRule="auto"/>
              <w:rPr>
                <w:szCs w:val="20"/>
              </w:rPr>
            </w:pPr>
          </w:p>
        </w:tc>
        <w:tc>
          <w:tcPr>
            <w:tcW w:w="2160" w:type="dxa"/>
            <w:vAlign w:val="center"/>
            <w:hideMark/>
          </w:tcPr>
          <w:p w14:paraId="74CAD78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24BA49C7" w14:textId="77777777" w:rsidR="00243E5C" w:rsidRPr="00160E7B" w:rsidRDefault="00243E5C" w:rsidP="00243E5C">
            <w:pPr>
              <w:spacing w:after="0" w:line="240" w:lineRule="auto"/>
              <w:rPr>
                <w:szCs w:val="20"/>
              </w:rPr>
            </w:pPr>
            <w:r w:rsidRPr="00160E7B">
              <w:rPr>
                <w:szCs w:val="20"/>
              </w:rPr>
              <w:t> </w:t>
            </w:r>
          </w:p>
        </w:tc>
      </w:tr>
      <w:tr w:rsidR="00243E5C" w:rsidRPr="00160E7B" w14:paraId="53067218" w14:textId="77777777" w:rsidTr="009F7F8D">
        <w:trPr>
          <w:cantSplit/>
        </w:trPr>
        <w:tc>
          <w:tcPr>
            <w:tcW w:w="3791" w:type="dxa"/>
            <w:hideMark/>
          </w:tcPr>
          <w:p w14:paraId="2414B918" w14:textId="77777777" w:rsidR="00243E5C" w:rsidRPr="00160E7B" w:rsidRDefault="00243E5C" w:rsidP="00243E5C">
            <w:pPr>
              <w:spacing w:after="0" w:line="240" w:lineRule="auto"/>
              <w:rPr>
                <w:szCs w:val="20"/>
              </w:rPr>
            </w:pPr>
            <w:r w:rsidRPr="00160E7B">
              <w:rPr>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1516" w:type="dxa"/>
            <w:vAlign w:val="center"/>
            <w:hideMark/>
          </w:tcPr>
          <w:p w14:paraId="4A0D9C51"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0732BE06" w14:textId="77777777" w:rsidR="00243E5C" w:rsidRPr="00160E7B" w:rsidRDefault="00243E5C" w:rsidP="00243E5C">
            <w:pPr>
              <w:spacing w:after="0" w:line="240" w:lineRule="auto"/>
              <w:rPr>
                <w:szCs w:val="20"/>
              </w:rPr>
            </w:pPr>
          </w:p>
        </w:tc>
        <w:tc>
          <w:tcPr>
            <w:tcW w:w="2160" w:type="dxa"/>
            <w:vAlign w:val="center"/>
            <w:hideMark/>
          </w:tcPr>
          <w:p w14:paraId="40B0A38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537F3AFA" w14:textId="77777777" w:rsidR="00243E5C" w:rsidRPr="00160E7B" w:rsidRDefault="00243E5C" w:rsidP="00243E5C">
            <w:pPr>
              <w:spacing w:after="0" w:line="240" w:lineRule="auto"/>
              <w:rPr>
                <w:szCs w:val="20"/>
              </w:rPr>
            </w:pPr>
            <w:r w:rsidRPr="00160E7B">
              <w:rPr>
                <w:szCs w:val="20"/>
              </w:rPr>
              <w:t> </w:t>
            </w:r>
          </w:p>
        </w:tc>
      </w:tr>
      <w:tr w:rsidR="00243E5C" w:rsidRPr="00160E7B" w14:paraId="701B9A91" w14:textId="77777777" w:rsidTr="009F7F8D">
        <w:trPr>
          <w:cantSplit/>
        </w:trPr>
        <w:tc>
          <w:tcPr>
            <w:tcW w:w="3791" w:type="dxa"/>
            <w:hideMark/>
          </w:tcPr>
          <w:p w14:paraId="3953E46D" w14:textId="77777777" w:rsidR="00243E5C" w:rsidRPr="00160E7B" w:rsidRDefault="00243E5C" w:rsidP="00243E5C">
            <w:pPr>
              <w:spacing w:after="0" w:line="240" w:lineRule="auto"/>
              <w:rPr>
                <w:szCs w:val="20"/>
              </w:rPr>
            </w:pPr>
            <w:r w:rsidRPr="00160E7B">
              <w:rPr>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40 inches maximum and 15 inches minimum above the floor.</w:t>
            </w:r>
          </w:p>
        </w:tc>
        <w:tc>
          <w:tcPr>
            <w:tcW w:w="1516" w:type="dxa"/>
            <w:vAlign w:val="center"/>
            <w:hideMark/>
          </w:tcPr>
          <w:p w14:paraId="626EFE0A"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5714BAAB" w14:textId="77777777" w:rsidR="00243E5C" w:rsidRPr="00160E7B" w:rsidRDefault="00243E5C" w:rsidP="00243E5C">
            <w:pPr>
              <w:spacing w:after="0" w:line="240" w:lineRule="auto"/>
              <w:rPr>
                <w:szCs w:val="20"/>
              </w:rPr>
            </w:pPr>
          </w:p>
        </w:tc>
        <w:tc>
          <w:tcPr>
            <w:tcW w:w="2160" w:type="dxa"/>
            <w:vAlign w:val="center"/>
            <w:hideMark/>
          </w:tcPr>
          <w:p w14:paraId="514A27A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24E13E31" w14:textId="77777777" w:rsidR="00243E5C" w:rsidRPr="00160E7B" w:rsidRDefault="00243E5C" w:rsidP="00243E5C">
            <w:pPr>
              <w:spacing w:after="0" w:line="240" w:lineRule="auto"/>
              <w:rPr>
                <w:szCs w:val="20"/>
              </w:rPr>
            </w:pPr>
            <w:r w:rsidRPr="00160E7B">
              <w:rPr>
                <w:szCs w:val="20"/>
              </w:rPr>
              <w:t> </w:t>
            </w:r>
          </w:p>
        </w:tc>
      </w:tr>
      <w:tr w:rsidR="00243E5C" w:rsidRPr="00160E7B" w14:paraId="410BFA46" w14:textId="77777777" w:rsidTr="009F7F8D">
        <w:trPr>
          <w:cantSplit/>
        </w:trPr>
        <w:tc>
          <w:tcPr>
            <w:tcW w:w="3791" w:type="dxa"/>
            <w:hideMark/>
          </w:tcPr>
          <w:p w14:paraId="6E05926D" w14:textId="77777777" w:rsidR="00243E5C" w:rsidRPr="00160E7B" w:rsidRDefault="00243E5C" w:rsidP="00243E5C">
            <w:pPr>
              <w:spacing w:after="0" w:line="240" w:lineRule="auto"/>
              <w:rPr>
                <w:szCs w:val="20"/>
              </w:rPr>
            </w:pPr>
            <w:r w:rsidRPr="00160E7B">
              <w:rPr>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1516" w:type="dxa"/>
            <w:vAlign w:val="center"/>
            <w:hideMark/>
          </w:tcPr>
          <w:p w14:paraId="66CF5336"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3AB822F2" w14:textId="77777777" w:rsidR="00243E5C" w:rsidRPr="00160E7B" w:rsidRDefault="00243E5C" w:rsidP="00243E5C">
            <w:pPr>
              <w:spacing w:after="0" w:line="240" w:lineRule="auto"/>
              <w:rPr>
                <w:szCs w:val="20"/>
              </w:rPr>
            </w:pPr>
          </w:p>
        </w:tc>
        <w:tc>
          <w:tcPr>
            <w:tcW w:w="2160" w:type="dxa"/>
            <w:vAlign w:val="center"/>
            <w:hideMark/>
          </w:tcPr>
          <w:p w14:paraId="4521801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313B0A6E" w14:textId="77777777" w:rsidR="00243E5C" w:rsidRPr="00160E7B" w:rsidRDefault="00243E5C" w:rsidP="00243E5C">
            <w:pPr>
              <w:spacing w:after="0" w:line="240" w:lineRule="auto"/>
              <w:rPr>
                <w:szCs w:val="20"/>
              </w:rPr>
            </w:pPr>
            <w:r w:rsidRPr="00160E7B">
              <w:rPr>
                <w:szCs w:val="20"/>
              </w:rPr>
              <w:t> </w:t>
            </w:r>
          </w:p>
        </w:tc>
      </w:tr>
    </w:tbl>
    <w:p w14:paraId="038D20E1"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1194.26 Desktop and portable computers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8"/>
        <w:gridCol w:w="1088"/>
        <w:gridCol w:w="1919"/>
        <w:gridCol w:w="1532"/>
        <w:gridCol w:w="2153"/>
      </w:tblGrid>
      <w:tr w:rsidR="00243E5C" w:rsidRPr="00160E7B" w14:paraId="49EBEE8E" w14:textId="77777777" w:rsidTr="009F7F8D">
        <w:trPr>
          <w:cantSplit/>
        </w:trPr>
        <w:tc>
          <w:tcPr>
            <w:tcW w:w="3791" w:type="dxa"/>
            <w:vAlign w:val="center"/>
            <w:hideMark/>
          </w:tcPr>
          <w:p w14:paraId="58331C39"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16" w:type="dxa"/>
            <w:vAlign w:val="center"/>
            <w:hideMark/>
          </w:tcPr>
          <w:p w14:paraId="3BCE914C" w14:textId="77777777" w:rsidR="00243E5C" w:rsidRPr="00160E7B" w:rsidRDefault="00243E5C" w:rsidP="00243E5C">
            <w:pPr>
              <w:keepNext/>
              <w:spacing w:before="240" w:after="0" w:line="240" w:lineRule="auto"/>
              <w:outlineLvl w:val="2"/>
              <w:rPr>
                <w:b/>
                <w:bCs/>
                <w:szCs w:val="20"/>
              </w:rPr>
            </w:pPr>
            <w:r w:rsidRPr="00160E7B">
              <w:rPr>
                <w:b/>
                <w:bCs/>
                <w:szCs w:val="20"/>
              </w:rPr>
              <w:t xml:space="preserve">Applicable </w:t>
            </w:r>
          </w:p>
        </w:tc>
        <w:tc>
          <w:tcPr>
            <w:tcW w:w="2721" w:type="dxa"/>
            <w:vAlign w:val="center"/>
            <w:hideMark/>
          </w:tcPr>
          <w:p w14:paraId="7EA8DB3C" w14:textId="77777777" w:rsidR="00243E5C" w:rsidRPr="00160E7B" w:rsidRDefault="00243E5C" w:rsidP="00243E5C">
            <w:pPr>
              <w:keepNext/>
              <w:spacing w:before="240" w:after="0" w:line="240" w:lineRule="auto"/>
              <w:outlineLvl w:val="2"/>
              <w:rPr>
                <w:b/>
                <w:bCs/>
                <w:szCs w:val="20"/>
              </w:rPr>
            </w:pPr>
            <w:r w:rsidRPr="00160E7B">
              <w:rPr>
                <w:b/>
                <w:bCs/>
                <w:szCs w:val="20"/>
              </w:rPr>
              <w:t>Notes</w:t>
            </w:r>
          </w:p>
        </w:tc>
        <w:tc>
          <w:tcPr>
            <w:tcW w:w="2160" w:type="dxa"/>
            <w:vAlign w:val="center"/>
            <w:hideMark/>
          </w:tcPr>
          <w:p w14:paraId="2EEF89B4"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3060" w:type="dxa"/>
            <w:vAlign w:val="center"/>
            <w:hideMark/>
          </w:tcPr>
          <w:p w14:paraId="36829070"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31C29F3E" w14:textId="77777777" w:rsidTr="009F7F8D">
        <w:trPr>
          <w:cantSplit/>
        </w:trPr>
        <w:tc>
          <w:tcPr>
            <w:tcW w:w="3791" w:type="dxa"/>
            <w:hideMark/>
          </w:tcPr>
          <w:p w14:paraId="7B2B9D91" w14:textId="77777777" w:rsidR="00243E5C" w:rsidRPr="00160E7B" w:rsidRDefault="00243E5C" w:rsidP="00243E5C">
            <w:pPr>
              <w:spacing w:after="0" w:line="240" w:lineRule="auto"/>
              <w:rPr>
                <w:szCs w:val="20"/>
              </w:rPr>
            </w:pPr>
            <w:r w:rsidRPr="00160E7B">
              <w:rPr>
                <w:szCs w:val="20"/>
              </w:rPr>
              <w:t>a) All mechanically operated controls and keys shall comply with Section1194.23 (k) (1) through (4).</w:t>
            </w:r>
          </w:p>
        </w:tc>
        <w:tc>
          <w:tcPr>
            <w:tcW w:w="1516" w:type="dxa"/>
            <w:vAlign w:val="center"/>
            <w:hideMark/>
          </w:tcPr>
          <w:p w14:paraId="5348B7AA"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27BAD57E" w14:textId="77777777" w:rsidR="00243E5C" w:rsidRPr="00160E7B" w:rsidRDefault="00243E5C" w:rsidP="00243E5C">
            <w:pPr>
              <w:spacing w:after="0" w:line="240" w:lineRule="auto"/>
              <w:rPr>
                <w:szCs w:val="20"/>
              </w:rPr>
            </w:pPr>
          </w:p>
        </w:tc>
        <w:tc>
          <w:tcPr>
            <w:tcW w:w="2160" w:type="dxa"/>
            <w:vAlign w:val="center"/>
            <w:hideMark/>
          </w:tcPr>
          <w:p w14:paraId="459D095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347CC5F2" w14:textId="77777777" w:rsidR="00243E5C" w:rsidRPr="00160E7B" w:rsidRDefault="00243E5C" w:rsidP="00243E5C">
            <w:pPr>
              <w:spacing w:after="0" w:line="240" w:lineRule="auto"/>
              <w:rPr>
                <w:szCs w:val="20"/>
              </w:rPr>
            </w:pPr>
            <w:r w:rsidRPr="00160E7B">
              <w:rPr>
                <w:szCs w:val="20"/>
              </w:rPr>
              <w:t> </w:t>
            </w:r>
          </w:p>
        </w:tc>
      </w:tr>
      <w:tr w:rsidR="00243E5C" w:rsidRPr="00160E7B" w14:paraId="4650891F" w14:textId="77777777" w:rsidTr="009F7F8D">
        <w:trPr>
          <w:cantSplit/>
        </w:trPr>
        <w:tc>
          <w:tcPr>
            <w:tcW w:w="3791" w:type="dxa"/>
            <w:hideMark/>
          </w:tcPr>
          <w:p w14:paraId="1263EE8F" w14:textId="77777777" w:rsidR="00243E5C" w:rsidRPr="00160E7B" w:rsidRDefault="00243E5C" w:rsidP="00243E5C">
            <w:pPr>
              <w:spacing w:after="0" w:line="240" w:lineRule="auto"/>
              <w:rPr>
                <w:szCs w:val="20"/>
              </w:rPr>
            </w:pPr>
            <w:r w:rsidRPr="00160E7B">
              <w:rPr>
                <w:szCs w:val="20"/>
              </w:rPr>
              <w:t>(b) If a product utilizes touchscreens or touch-operated controls, an input method shall be provided that complies with Section1194.23 (k) (1) through (4).</w:t>
            </w:r>
          </w:p>
        </w:tc>
        <w:tc>
          <w:tcPr>
            <w:tcW w:w="1516" w:type="dxa"/>
            <w:vAlign w:val="center"/>
            <w:hideMark/>
          </w:tcPr>
          <w:p w14:paraId="1EC3A00B"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51DF9365" w14:textId="77777777" w:rsidR="00243E5C" w:rsidRPr="00160E7B" w:rsidRDefault="00243E5C" w:rsidP="00243E5C">
            <w:pPr>
              <w:spacing w:after="0" w:line="240" w:lineRule="auto"/>
              <w:rPr>
                <w:szCs w:val="20"/>
              </w:rPr>
            </w:pPr>
          </w:p>
        </w:tc>
        <w:tc>
          <w:tcPr>
            <w:tcW w:w="2160" w:type="dxa"/>
            <w:vAlign w:val="center"/>
            <w:hideMark/>
          </w:tcPr>
          <w:p w14:paraId="09267BE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246B600D" w14:textId="77777777" w:rsidR="00243E5C" w:rsidRPr="00160E7B" w:rsidRDefault="00243E5C" w:rsidP="00243E5C">
            <w:pPr>
              <w:spacing w:after="0" w:line="240" w:lineRule="auto"/>
              <w:rPr>
                <w:szCs w:val="20"/>
              </w:rPr>
            </w:pPr>
            <w:r w:rsidRPr="00160E7B">
              <w:rPr>
                <w:szCs w:val="20"/>
              </w:rPr>
              <w:t> </w:t>
            </w:r>
          </w:p>
        </w:tc>
      </w:tr>
      <w:tr w:rsidR="00243E5C" w:rsidRPr="00160E7B" w14:paraId="1361D941" w14:textId="77777777" w:rsidTr="009F7F8D">
        <w:trPr>
          <w:cantSplit/>
        </w:trPr>
        <w:tc>
          <w:tcPr>
            <w:tcW w:w="3791" w:type="dxa"/>
            <w:hideMark/>
          </w:tcPr>
          <w:p w14:paraId="1AA93F28" w14:textId="77777777" w:rsidR="00243E5C" w:rsidRPr="00160E7B" w:rsidRDefault="00243E5C" w:rsidP="00243E5C">
            <w:pPr>
              <w:spacing w:after="0" w:line="240" w:lineRule="auto"/>
              <w:rPr>
                <w:szCs w:val="20"/>
              </w:rPr>
            </w:pPr>
            <w:r w:rsidRPr="00160E7B">
              <w:rPr>
                <w:szCs w:val="20"/>
              </w:rPr>
              <w:lastRenderedPageBreak/>
              <w:t>(c) When biometric forms of user identification or control are used, an alternative form of identification or activation, which does not require the user to possess particular biological characteristics, shall also be provided.</w:t>
            </w:r>
          </w:p>
        </w:tc>
        <w:tc>
          <w:tcPr>
            <w:tcW w:w="1516" w:type="dxa"/>
            <w:vAlign w:val="center"/>
            <w:hideMark/>
          </w:tcPr>
          <w:p w14:paraId="69E8B3A7"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1F40EA82" w14:textId="77777777" w:rsidR="00243E5C" w:rsidRPr="00160E7B" w:rsidRDefault="00243E5C" w:rsidP="00243E5C">
            <w:pPr>
              <w:spacing w:after="0" w:line="240" w:lineRule="auto"/>
              <w:rPr>
                <w:szCs w:val="20"/>
              </w:rPr>
            </w:pPr>
          </w:p>
        </w:tc>
        <w:tc>
          <w:tcPr>
            <w:tcW w:w="2160" w:type="dxa"/>
            <w:vAlign w:val="center"/>
            <w:hideMark/>
          </w:tcPr>
          <w:p w14:paraId="187132B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49B3D792" w14:textId="77777777" w:rsidR="00243E5C" w:rsidRPr="00160E7B" w:rsidRDefault="00243E5C" w:rsidP="00243E5C">
            <w:pPr>
              <w:spacing w:after="0" w:line="240" w:lineRule="auto"/>
              <w:rPr>
                <w:szCs w:val="20"/>
              </w:rPr>
            </w:pPr>
            <w:r w:rsidRPr="00160E7B">
              <w:rPr>
                <w:szCs w:val="20"/>
              </w:rPr>
              <w:t> </w:t>
            </w:r>
          </w:p>
        </w:tc>
      </w:tr>
      <w:tr w:rsidR="00243E5C" w:rsidRPr="00160E7B" w14:paraId="1AB2822C" w14:textId="77777777" w:rsidTr="009F7F8D">
        <w:trPr>
          <w:cantSplit/>
        </w:trPr>
        <w:tc>
          <w:tcPr>
            <w:tcW w:w="3791" w:type="dxa"/>
            <w:hideMark/>
          </w:tcPr>
          <w:p w14:paraId="2BD84498" w14:textId="77777777" w:rsidR="00243E5C" w:rsidRPr="00160E7B" w:rsidRDefault="00243E5C" w:rsidP="00243E5C">
            <w:pPr>
              <w:spacing w:after="0" w:line="240" w:lineRule="auto"/>
              <w:rPr>
                <w:szCs w:val="20"/>
              </w:rPr>
            </w:pPr>
            <w:r w:rsidRPr="00160E7B">
              <w:rPr>
                <w:szCs w:val="20"/>
              </w:rPr>
              <w:t>(d) Where provided, at least one of each type of expansion slots, ports and connectors shall comply with publicly available industry standards.</w:t>
            </w:r>
          </w:p>
        </w:tc>
        <w:tc>
          <w:tcPr>
            <w:tcW w:w="1516" w:type="dxa"/>
            <w:vAlign w:val="center"/>
            <w:hideMark/>
          </w:tcPr>
          <w:p w14:paraId="22CC349E" w14:textId="77777777" w:rsidR="00243E5C" w:rsidRPr="00160E7B" w:rsidRDefault="00243E5C" w:rsidP="00243E5C">
            <w:pPr>
              <w:spacing w:after="0" w:line="240" w:lineRule="auto"/>
              <w:jc w:val="center"/>
              <w:rPr>
                <w:szCs w:val="20"/>
              </w:rPr>
            </w:pPr>
            <w:r w:rsidRPr="00160E7B">
              <w:rPr>
                <w:szCs w:val="20"/>
              </w:rPr>
              <w:t>No</w:t>
            </w:r>
          </w:p>
        </w:tc>
        <w:tc>
          <w:tcPr>
            <w:tcW w:w="2721" w:type="dxa"/>
          </w:tcPr>
          <w:p w14:paraId="0F0B4A1F" w14:textId="77777777" w:rsidR="00243E5C" w:rsidRPr="00160E7B" w:rsidRDefault="00243E5C" w:rsidP="00243E5C">
            <w:pPr>
              <w:spacing w:after="0" w:line="240" w:lineRule="auto"/>
              <w:rPr>
                <w:szCs w:val="20"/>
              </w:rPr>
            </w:pPr>
          </w:p>
        </w:tc>
        <w:tc>
          <w:tcPr>
            <w:tcW w:w="2160" w:type="dxa"/>
            <w:vAlign w:val="center"/>
            <w:hideMark/>
          </w:tcPr>
          <w:p w14:paraId="3F274DF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61E7F518" w14:textId="77777777" w:rsidR="00243E5C" w:rsidRPr="00160E7B" w:rsidRDefault="00243E5C" w:rsidP="00243E5C">
            <w:pPr>
              <w:spacing w:after="0" w:line="240" w:lineRule="auto"/>
              <w:rPr>
                <w:szCs w:val="20"/>
              </w:rPr>
            </w:pPr>
            <w:r w:rsidRPr="00160E7B">
              <w:rPr>
                <w:szCs w:val="20"/>
              </w:rPr>
              <w:t> </w:t>
            </w:r>
          </w:p>
        </w:tc>
      </w:tr>
    </w:tbl>
    <w:p w14:paraId="4D388D67" w14:textId="77777777" w:rsidR="00243E5C" w:rsidRPr="00160E7B" w:rsidRDefault="00243E5C" w:rsidP="00243E5C">
      <w:pPr>
        <w:keepNext/>
        <w:spacing w:before="240" w:after="0" w:line="240" w:lineRule="auto"/>
        <w:outlineLvl w:val="1"/>
        <w:rPr>
          <w:b/>
          <w:bCs/>
          <w:i/>
          <w:szCs w:val="20"/>
        </w:rPr>
      </w:pPr>
      <w:r w:rsidRPr="00160E7B">
        <w:rPr>
          <w:b/>
          <w:bCs/>
          <w:i/>
          <w:szCs w:val="20"/>
        </w:rPr>
        <w:t>Subpart C -- Functional Performance Criteria</w:t>
      </w:r>
    </w:p>
    <w:p w14:paraId="0D9583D5"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1194.31 Functional performance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8"/>
        <w:gridCol w:w="1088"/>
        <w:gridCol w:w="1919"/>
        <w:gridCol w:w="1532"/>
        <w:gridCol w:w="2153"/>
      </w:tblGrid>
      <w:tr w:rsidR="00243E5C" w:rsidRPr="00160E7B" w14:paraId="564023F0" w14:textId="77777777" w:rsidTr="009F7F8D">
        <w:trPr>
          <w:cantSplit/>
        </w:trPr>
        <w:tc>
          <w:tcPr>
            <w:tcW w:w="3791" w:type="dxa"/>
            <w:vAlign w:val="center"/>
            <w:hideMark/>
          </w:tcPr>
          <w:p w14:paraId="3BEF4CEF"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16" w:type="dxa"/>
            <w:vAlign w:val="center"/>
            <w:hideMark/>
          </w:tcPr>
          <w:p w14:paraId="66673C65" w14:textId="77777777" w:rsidR="00243E5C" w:rsidRPr="00160E7B" w:rsidRDefault="00243E5C" w:rsidP="00243E5C">
            <w:pPr>
              <w:keepNext/>
              <w:spacing w:before="240" w:after="0" w:line="240" w:lineRule="auto"/>
              <w:outlineLvl w:val="2"/>
              <w:rPr>
                <w:b/>
                <w:bCs/>
                <w:szCs w:val="20"/>
              </w:rPr>
            </w:pPr>
            <w:r w:rsidRPr="00160E7B">
              <w:rPr>
                <w:b/>
                <w:bCs/>
                <w:szCs w:val="20"/>
              </w:rPr>
              <w:t xml:space="preserve">Applicable </w:t>
            </w:r>
          </w:p>
        </w:tc>
        <w:tc>
          <w:tcPr>
            <w:tcW w:w="2721" w:type="dxa"/>
            <w:vAlign w:val="center"/>
            <w:hideMark/>
          </w:tcPr>
          <w:p w14:paraId="2184EB26" w14:textId="77777777" w:rsidR="00243E5C" w:rsidRPr="00160E7B" w:rsidRDefault="00243E5C" w:rsidP="00243E5C">
            <w:pPr>
              <w:keepNext/>
              <w:spacing w:before="240" w:after="0" w:line="240" w:lineRule="auto"/>
              <w:outlineLvl w:val="2"/>
              <w:rPr>
                <w:b/>
                <w:bCs/>
                <w:szCs w:val="20"/>
              </w:rPr>
            </w:pPr>
            <w:r w:rsidRPr="00160E7B">
              <w:rPr>
                <w:b/>
                <w:bCs/>
                <w:szCs w:val="20"/>
              </w:rPr>
              <w:t>Notes</w:t>
            </w:r>
          </w:p>
        </w:tc>
        <w:tc>
          <w:tcPr>
            <w:tcW w:w="2160" w:type="dxa"/>
            <w:vAlign w:val="center"/>
            <w:hideMark/>
          </w:tcPr>
          <w:p w14:paraId="033DDF55"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3060" w:type="dxa"/>
            <w:vAlign w:val="center"/>
            <w:hideMark/>
          </w:tcPr>
          <w:p w14:paraId="77AD8123"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009081E9" w14:textId="77777777" w:rsidTr="009F7F8D">
        <w:trPr>
          <w:cantSplit/>
        </w:trPr>
        <w:tc>
          <w:tcPr>
            <w:tcW w:w="3791" w:type="dxa"/>
            <w:hideMark/>
          </w:tcPr>
          <w:p w14:paraId="75AF8148" w14:textId="77777777" w:rsidR="00243E5C" w:rsidRPr="00160E7B" w:rsidRDefault="00243E5C" w:rsidP="00243E5C">
            <w:pPr>
              <w:spacing w:after="0" w:line="240" w:lineRule="auto"/>
              <w:rPr>
                <w:szCs w:val="20"/>
              </w:rPr>
            </w:pPr>
            <w:r w:rsidRPr="00160E7B">
              <w:rPr>
                <w:szCs w:val="20"/>
              </w:rPr>
              <w:t>(a) At least one mode of operation and information retrieval that does not require user vision shall be provided, or support for Assistive Technology used by people who are blind or visually impaired shall be provided.</w:t>
            </w:r>
          </w:p>
        </w:tc>
        <w:tc>
          <w:tcPr>
            <w:tcW w:w="1516" w:type="dxa"/>
            <w:vAlign w:val="center"/>
            <w:hideMark/>
          </w:tcPr>
          <w:p w14:paraId="68FF91DA"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2F8B4B36" w14:textId="77777777" w:rsidR="00243E5C" w:rsidRPr="00160E7B" w:rsidRDefault="00243E5C" w:rsidP="00243E5C">
            <w:pPr>
              <w:spacing w:after="0" w:line="240" w:lineRule="auto"/>
              <w:rPr>
                <w:szCs w:val="20"/>
              </w:rPr>
            </w:pPr>
          </w:p>
        </w:tc>
        <w:tc>
          <w:tcPr>
            <w:tcW w:w="2160" w:type="dxa"/>
            <w:vAlign w:val="center"/>
            <w:hideMark/>
          </w:tcPr>
          <w:p w14:paraId="0DD1297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2C317634" w14:textId="77777777" w:rsidR="00243E5C" w:rsidRPr="00160E7B" w:rsidRDefault="00243E5C" w:rsidP="00243E5C">
            <w:pPr>
              <w:spacing w:after="0" w:line="240" w:lineRule="auto"/>
              <w:rPr>
                <w:szCs w:val="20"/>
              </w:rPr>
            </w:pPr>
            <w:r w:rsidRPr="00160E7B">
              <w:rPr>
                <w:szCs w:val="20"/>
              </w:rPr>
              <w:t> </w:t>
            </w:r>
          </w:p>
        </w:tc>
      </w:tr>
      <w:tr w:rsidR="00243E5C" w:rsidRPr="00160E7B" w14:paraId="1E933D9D" w14:textId="77777777" w:rsidTr="009F7F8D">
        <w:trPr>
          <w:cantSplit/>
        </w:trPr>
        <w:tc>
          <w:tcPr>
            <w:tcW w:w="3791" w:type="dxa"/>
            <w:hideMark/>
          </w:tcPr>
          <w:p w14:paraId="42D47307" w14:textId="77777777" w:rsidR="00243E5C" w:rsidRPr="00160E7B" w:rsidRDefault="00243E5C" w:rsidP="00243E5C">
            <w:pPr>
              <w:spacing w:after="0" w:line="240" w:lineRule="auto"/>
              <w:rPr>
                <w:szCs w:val="20"/>
              </w:rPr>
            </w:pPr>
            <w:r w:rsidRPr="00160E7B">
              <w:rPr>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516" w:type="dxa"/>
            <w:vAlign w:val="center"/>
            <w:hideMark/>
          </w:tcPr>
          <w:p w14:paraId="6B4DB3E6"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1EFB7A7D" w14:textId="77777777" w:rsidR="00243E5C" w:rsidRPr="00160E7B" w:rsidRDefault="00243E5C" w:rsidP="00243E5C">
            <w:pPr>
              <w:spacing w:after="0" w:line="240" w:lineRule="auto"/>
              <w:rPr>
                <w:szCs w:val="20"/>
              </w:rPr>
            </w:pPr>
          </w:p>
        </w:tc>
        <w:tc>
          <w:tcPr>
            <w:tcW w:w="2160" w:type="dxa"/>
            <w:vAlign w:val="center"/>
            <w:hideMark/>
          </w:tcPr>
          <w:p w14:paraId="3096D1A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24F6792B" w14:textId="77777777" w:rsidR="00243E5C" w:rsidRPr="00160E7B" w:rsidRDefault="00243E5C" w:rsidP="00243E5C">
            <w:pPr>
              <w:spacing w:after="0" w:line="240" w:lineRule="auto"/>
              <w:rPr>
                <w:szCs w:val="20"/>
              </w:rPr>
            </w:pPr>
            <w:r w:rsidRPr="00160E7B">
              <w:rPr>
                <w:szCs w:val="20"/>
              </w:rPr>
              <w:t> </w:t>
            </w:r>
          </w:p>
        </w:tc>
      </w:tr>
      <w:tr w:rsidR="00243E5C" w:rsidRPr="00160E7B" w14:paraId="0CCDADE7" w14:textId="77777777" w:rsidTr="009F7F8D">
        <w:trPr>
          <w:cantSplit/>
        </w:trPr>
        <w:tc>
          <w:tcPr>
            <w:tcW w:w="3791" w:type="dxa"/>
            <w:hideMark/>
          </w:tcPr>
          <w:p w14:paraId="11AF8575" w14:textId="77777777" w:rsidR="00243E5C" w:rsidRPr="00160E7B" w:rsidRDefault="00243E5C" w:rsidP="00243E5C">
            <w:pPr>
              <w:spacing w:after="0" w:line="240" w:lineRule="auto"/>
              <w:rPr>
                <w:szCs w:val="20"/>
              </w:rPr>
            </w:pPr>
            <w:r w:rsidRPr="00160E7B">
              <w:rPr>
                <w:szCs w:val="20"/>
              </w:rPr>
              <w:t>(c) At least one mode of operation and information retrieval that does not require user hearing shall be provided, or support for Assistive Technology used by people who are deaf or hard of hearing shall be provided.</w:t>
            </w:r>
          </w:p>
        </w:tc>
        <w:tc>
          <w:tcPr>
            <w:tcW w:w="1516" w:type="dxa"/>
            <w:vAlign w:val="center"/>
            <w:hideMark/>
          </w:tcPr>
          <w:p w14:paraId="159F8FAE"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2557C634" w14:textId="77777777" w:rsidR="00243E5C" w:rsidRPr="00160E7B" w:rsidRDefault="00243E5C" w:rsidP="00243E5C">
            <w:pPr>
              <w:spacing w:after="0" w:line="240" w:lineRule="auto"/>
              <w:rPr>
                <w:szCs w:val="20"/>
              </w:rPr>
            </w:pPr>
          </w:p>
        </w:tc>
        <w:tc>
          <w:tcPr>
            <w:tcW w:w="2160" w:type="dxa"/>
            <w:vAlign w:val="center"/>
            <w:hideMark/>
          </w:tcPr>
          <w:p w14:paraId="335B710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3060" w:type="dxa"/>
            <w:hideMark/>
          </w:tcPr>
          <w:p w14:paraId="560B5BCD" w14:textId="77777777" w:rsidR="00243E5C" w:rsidRPr="00160E7B" w:rsidRDefault="00243E5C" w:rsidP="00243E5C">
            <w:pPr>
              <w:spacing w:after="0" w:line="240" w:lineRule="auto"/>
              <w:rPr>
                <w:szCs w:val="20"/>
              </w:rPr>
            </w:pPr>
            <w:r w:rsidRPr="00160E7B">
              <w:rPr>
                <w:szCs w:val="20"/>
              </w:rPr>
              <w:t> </w:t>
            </w:r>
          </w:p>
        </w:tc>
      </w:tr>
      <w:tr w:rsidR="00243E5C" w:rsidRPr="00160E7B" w14:paraId="5326E328" w14:textId="77777777" w:rsidTr="009F7F8D">
        <w:trPr>
          <w:cantSplit/>
        </w:trPr>
        <w:tc>
          <w:tcPr>
            <w:tcW w:w="3791" w:type="dxa"/>
            <w:hideMark/>
          </w:tcPr>
          <w:p w14:paraId="49953602" w14:textId="77777777" w:rsidR="00243E5C" w:rsidRPr="00160E7B" w:rsidRDefault="00243E5C" w:rsidP="00243E5C">
            <w:pPr>
              <w:spacing w:after="0" w:line="240" w:lineRule="auto"/>
              <w:rPr>
                <w:szCs w:val="20"/>
              </w:rPr>
            </w:pPr>
            <w:r w:rsidRPr="00160E7B">
              <w:rPr>
                <w:szCs w:val="20"/>
              </w:rP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1516" w:type="dxa"/>
            <w:vAlign w:val="center"/>
            <w:hideMark/>
          </w:tcPr>
          <w:p w14:paraId="7C45C250"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1B3C843B" w14:textId="77777777" w:rsidR="00243E5C" w:rsidRPr="00160E7B" w:rsidRDefault="00243E5C" w:rsidP="00243E5C">
            <w:pPr>
              <w:spacing w:after="0" w:line="240" w:lineRule="auto"/>
              <w:rPr>
                <w:szCs w:val="20"/>
              </w:rPr>
            </w:pPr>
          </w:p>
        </w:tc>
        <w:tc>
          <w:tcPr>
            <w:tcW w:w="2160" w:type="dxa"/>
            <w:vAlign w:val="center"/>
            <w:hideMark/>
          </w:tcPr>
          <w:p w14:paraId="7BA9870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31ACF45A" w14:textId="77777777" w:rsidR="00243E5C" w:rsidRPr="00160E7B" w:rsidRDefault="00243E5C" w:rsidP="00243E5C">
            <w:pPr>
              <w:spacing w:after="0" w:line="240" w:lineRule="auto"/>
              <w:rPr>
                <w:szCs w:val="20"/>
              </w:rPr>
            </w:pPr>
            <w:r w:rsidRPr="00160E7B">
              <w:rPr>
                <w:szCs w:val="20"/>
              </w:rPr>
              <w:t> </w:t>
            </w:r>
          </w:p>
        </w:tc>
      </w:tr>
      <w:tr w:rsidR="00243E5C" w:rsidRPr="00160E7B" w14:paraId="4A139F6F" w14:textId="77777777" w:rsidTr="009F7F8D">
        <w:trPr>
          <w:cantSplit/>
        </w:trPr>
        <w:tc>
          <w:tcPr>
            <w:tcW w:w="3791" w:type="dxa"/>
            <w:hideMark/>
          </w:tcPr>
          <w:p w14:paraId="15E553CB" w14:textId="77777777" w:rsidR="00243E5C" w:rsidRPr="00160E7B" w:rsidRDefault="00243E5C" w:rsidP="00243E5C">
            <w:pPr>
              <w:spacing w:after="0" w:line="240" w:lineRule="auto"/>
              <w:rPr>
                <w:szCs w:val="20"/>
              </w:rPr>
            </w:pPr>
            <w:r w:rsidRPr="00160E7B">
              <w:rPr>
                <w:szCs w:val="20"/>
              </w:rPr>
              <w:t>(e) At least one mode of operation and information retrieval that does not require user speech shall be provided, or support for Assistive Technology used by people with disabilities shall be provided.</w:t>
            </w:r>
          </w:p>
        </w:tc>
        <w:tc>
          <w:tcPr>
            <w:tcW w:w="1516" w:type="dxa"/>
            <w:vAlign w:val="center"/>
            <w:hideMark/>
          </w:tcPr>
          <w:p w14:paraId="19CC598E"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4F946903" w14:textId="77777777" w:rsidR="00243E5C" w:rsidRPr="00160E7B" w:rsidRDefault="00243E5C" w:rsidP="00243E5C">
            <w:pPr>
              <w:spacing w:after="0" w:line="240" w:lineRule="auto"/>
              <w:rPr>
                <w:szCs w:val="20"/>
              </w:rPr>
            </w:pPr>
          </w:p>
        </w:tc>
        <w:tc>
          <w:tcPr>
            <w:tcW w:w="2160" w:type="dxa"/>
            <w:vAlign w:val="center"/>
            <w:hideMark/>
          </w:tcPr>
          <w:p w14:paraId="0B8D7C6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4DEAF707" w14:textId="77777777" w:rsidR="00243E5C" w:rsidRPr="00160E7B" w:rsidRDefault="00243E5C" w:rsidP="00243E5C">
            <w:pPr>
              <w:spacing w:after="0" w:line="240" w:lineRule="auto"/>
              <w:rPr>
                <w:szCs w:val="20"/>
              </w:rPr>
            </w:pPr>
            <w:r w:rsidRPr="00160E7B">
              <w:rPr>
                <w:szCs w:val="20"/>
              </w:rPr>
              <w:t> </w:t>
            </w:r>
          </w:p>
        </w:tc>
      </w:tr>
      <w:tr w:rsidR="00243E5C" w:rsidRPr="00160E7B" w14:paraId="4DF83701" w14:textId="77777777" w:rsidTr="009F7F8D">
        <w:trPr>
          <w:cantSplit/>
        </w:trPr>
        <w:tc>
          <w:tcPr>
            <w:tcW w:w="3791" w:type="dxa"/>
            <w:hideMark/>
          </w:tcPr>
          <w:p w14:paraId="6DD841A2" w14:textId="77777777" w:rsidR="00243E5C" w:rsidRPr="00160E7B" w:rsidRDefault="00243E5C" w:rsidP="00243E5C">
            <w:pPr>
              <w:spacing w:after="0" w:line="240" w:lineRule="auto"/>
              <w:rPr>
                <w:szCs w:val="20"/>
              </w:rPr>
            </w:pPr>
            <w:r w:rsidRPr="00160E7B">
              <w:rPr>
                <w:szCs w:val="20"/>
              </w:rPr>
              <w:t>(f) At least one mode of operation and information retrieval that does not require fine motor control or simultaneous actions and that is operable with limited reach and strength shall be provided.</w:t>
            </w:r>
          </w:p>
        </w:tc>
        <w:tc>
          <w:tcPr>
            <w:tcW w:w="1516" w:type="dxa"/>
            <w:vAlign w:val="center"/>
            <w:hideMark/>
          </w:tcPr>
          <w:p w14:paraId="1C5ADBAA"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64A9CD51" w14:textId="77777777" w:rsidR="00243E5C" w:rsidRPr="00160E7B" w:rsidRDefault="00243E5C" w:rsidP="00243E5C">
            <w:pPr>
              <w:spacing w:after="0" w:line="240" w:lineRule="auto"/>
              <w:rPr>
                <w:szCs w:val="20"/>
              </w:rPr>
            </w:pPr>
          </w:p>
        </w:tc>
        <w:tc>
          <w:tcPr>
            <w:tcW w:w="2160" w:type="dxa"/>
            <w:vAlign w:val="center"/>
            <w:hideMark/>
          </w:tcPr>
          <w:p w14:paraId="61367DF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028BF30F" w14:textId="77777777" w:rsidR="00243E5C" w:rsidRPr="00160E7B" w:rsidRDefault="00243E5C" w:rsidP="00243E5C">
            <w:pPr>
              <w:spacing w:after="0" w:line="240" w:lineRule="auto"/>
              <w:rPr>
                <w:szCs w:val="20"/>
              </w:rPr>
            </w:pPr>
            <w:r w:rsidRPr="00160E7B">
              <w:rPr>
                <w:szCs w:val="20"/>
              </w:rPr>
              <w:t> </w:t>
            </w:r>
          </w:p>
        </w:tc>
      </w:tr>
    </w:tbl>
    <w:p w14:paraId="4662EFD1" w14:textId="77777777" w:rsidR="00243E5C" w:rsidRPr="00160E7B" w:rsidRDefault="00243E5C" w:rsidP="00243E5C">
      <w:pPr>
        <w:keepNext/>
        <w:spacing w:before="240" w:after="0" w:line="240" w:lineRule="auto"/>
        <w:outlineLvl w:val="1"/>
        <w:rPr>
          <w:b/>
          <w:bCs/>
          <w:i/>
          <w:szCs w:val="20"/>
        </w:rPr>
      </w:pPr>
      <w:r w:rsidRPr="00160E7B">
        <w:rPr>
          <w:b/>
          <w:bCs/>
          <w:i/>
          <w:szCs w:val="20"/>
        </w:rPr>
        <w:t>Subpart D -- Information, Documentation, and Support</w:t>
      </w:r>
    </w:p>
    <w:p w14:paraId="5C96F639"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1194.41 Information, documentation, and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8"/>
        <w:gridCol w:w="1088"/>
        <w:gridCol w:w="1919"/>
        <w:gridCol w:w="1532"/>
        <w:gridCol w:w="2153"/>
      </w:tblGrid>
      <w:tr w:rsidR="00243E5C" w:rsidRPr="00160E7B" w14:paraId="222797C8" w14:textId="77777777" w:rsidTr="009F7F8D">
        <w:trPr>
          <w:cantSplit/>
        </w:trPr>
        <w:tc>
          <w:tcPr>
            <w:tcW w:w="3791" w:type="dxa"/>
            <w:vAlign w:val="center"/>
            <w:hideMark/>
          </w:tcPr>
          <w:p w14:paraId="2670C59F" w14:textId="77777777" w:rsidR="00243E5C" w:rsidRPr="00160E7B" w:rsidRDefault="00243E5C" w:rsidP="00243E5C">
            <w:pPr>
              <w:keepNext/>
              <w:spacing w:before="240" w:after="0" w:line="240" w:lineRule="auto"/>
              <w:outlineLvl w:val="2"/>
              <w:rPr>
                <w:b/>
                <w:bCs/>
                <w:szCs w:val="20"/>
              </w:rPr>
            </w:pPr>
            <w:r w:rsidRPr="00160E7B">
              <w:rPr>
                <w:b/>
                <w:bCs/>
                <w:szCs w:val="20"/>
              </w:rPr>
              <w:t xml:space="preserve">Provision Text </w:t>
            </w:r>
          </w:p>
        </w:tc>
        <w:tc>
          <w:tcPr>
            <w:tcW w:w="1516" w:type="dxa"/>
            <w:vAlign w:val="center"/>
            <w:hideMark/>
          </w:tcPr>
          <w:p w14:paraId="4F5A213A" w14:textId="77777777" w:rsidR="00243E5C" w:rsidRPr="00160E7B" w:rsidRDefault="00243E5C" w:rsidP="00243E5C">
            <w:pPr>
              <w:keepNext/>
              <w:spacing w:before="240" w:after="0" w:line="240" w:lineRule="auto"/>
              <w:outlineLvl w:val="2"/>
              <w:rPr>
                <w:b/>
                <w:bCs/>
                <w:szCs w:val="20"/>
              </w:rPr>
            </w:pPr>
            <w:r w:rsidRPr="00160E7B">
              <w:rPr>
                <w:b/>
                <w:bCs/>
                <w:szCs w:val="20"/>
              </w:rPr>
              <w:t xml:space="preserve">Applicable </w:t>
            </w:r>
          </w:p>
        </w:tc>
        <w:tc>
          <w:tcPr>
            <w:tcW w:w="2721" w:type="dxa"/>
            <w:vAlign w:val="center"/>
            <w:hideMark/>
          </w:tcPr>
          <w:p w14:paraId="4FB99E50" w14:textId="77777777" w:rsidR="00243E5C" w:rsidRPr="00160E7B" w:rsidRDefault="00243E5C" w:rsidP="00243E5C">
            <w:pPr>
              <w:keepNext/>
              <w:spacing w:before="240" w:after="0" w:line="240" w:lineRule="auto"/>
              <w:outlineLvl w:val="2"/>
              <w:rPr>
                <w:b/>
                <w:bCs/>
                <w:szCs w:val="20"/>
              </w:rPr>
            </w:pPr>
            <w:r w:rsidRPr="00160E7B">
              <w:rPr>
                <w:b/>
                <w:bCs/>
                <w:szCs w:val="20"/>
              </w:rPr>
              <w:t>Notes</w:t>
            </w:r>
          </w:p>
        </w:tc>
        <w:tc>
          <w:tcPr>
            <w:tcW w:w="2160" w:type="dxa"/>
            <w:vAlign w:val="center"/>
            <w:hideMark/>
          </w:tcPr>
          <w:p w14:paraId="1EFB40A6" w14:textId="77777777" w:rsidR="00243E5C" w:rsidRPr="00160E7B" w:rsidRDefault="00243E5C" w:rsidP="00243E5C">
            <w:pPr>
              <w:keepNext/>
              <w:spacing w:before="240" w:after="0" w:line="240" w:lineRule="auto"/>
              <w:outlineLvl w:val="2"/>
              <w:rPr>
                <w:b/>
                <w:bCs/>
                <w:szCs w:val="20"/>
              </w:rPr>
            </w:pPr>
            <w:r w:rsidRPr="00160E7B">
              <w:rPr>
                <w:b/>
                <w:bCs/>
                <w:szCs w:val="20"/>
              </w:rPr>
              <w:t xml:space="preserve">How does the EIT meet this requirement? </w:t>
            </w:r>
          </w:p>
        </w:tc>
        <w:tc>
          <w:tcPr>
            <w:tcW w:w="3060" w:type="dxa"/>
            <w:vAlign w:val="center"/>
            <w:hideMark/>
          </w:tcPr>
          <w:p w14:paraId="27EBF520" w14:textId="77777777" w:rsidR="00243E5C" w:rsidRPr="00160E7B" w:rsidRDefault="00243E5C" w:rsidP="00243E5C">
            <w:pPr>
              <w:keepNext/>
              <w:spacing w:before="240" w:after="0" w:line="240" w:lineRule="auto"/>
              <w:outlineLvl w:val="2"/>
              <w:rPr>
                <w:b/>
                <w:bCs/>
                <w:szCs w:val="20"/>
              </w:rPr>
            </w:pPr>
            <w:r w:rsidRPr="00160E7B">
              <w:rPr>
                <w:b/>
                <w:bCs/>
                <w:szCs w:val="20"/>
              </w:rPr>
              <w:t>Please explain</w:t>
            </w:r>
          </w:p>
        </w:tc>
      </w:tr>
      <w:tr w:rsidR="00243E5C" w:rsidRPr="00160E7B" w14:paraId="4CE2DB98" w14:textId="77777777" w:rsidTr="009F7F8D">
        <w:trPr>
          <w:cantSplit/>
        </w:trPr>
        <w:tc>
          <w:tcPr>
            <w:tcW w:w="3791" w:type="dxa"/>
            <w:hideMark/>
          </w:tcPr>
          <w:p w14:paraId="63F68E40" w14:textId="77777777" w:rsidR="00243E5C" w:rsidRPr="00160E7B" w:rsidRDefault="00243E5C" w:rsidP="00243E5C">
            <w:pPr>
              <w:spacing w:after="0" w:line="240" w:lineRule="auto"/>
              <w:rPr>
                <w:szCs w:val="20"/>
              </w:rPr>
            </w:pPr>
            <w:r w:rsidRPr="00160E7B">
              <w:rPr>
                <w:szCs w:val="20"/>
              </w:rPr>
              <w:t>(a) Product support documentation provided to end-users shall be made available in alternate formats upon request, at no additional charge.</w:t>
            </w:r>
          </w:p>
        </w:tc>
        <w:tc>
          <w:tcPr>
            <w:tcW w:w="1516" w:type="dxa"/>
            <w:vAlign w:val="center"/>
            <w:hideMark/>
          </w:tcPr>
          <w:p w14:paraId="04BC08BE"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3CA80C2F" w14:textId="77777777" w:rsidR="00243E5C" w:rsidRPr="00160E7B" w:rsidRDefault="00243E5C" w:rsidP="00243E5C">
            <w:pPr>
              <w:spacing w:after="0" w:line="240" w:lineRule="auto"/>
              <w:rPr>
                <w:szCs w:val="20"/>
              </w:rPr>
            </w:pPr>
          </w:p>
        </w:tc>
        <w:tc>
          <w:tcPr>
            <w:tcW w:w="2160" w:type="dxa"/>
            <w:vAlign w:val="center"/>
            <w:hideMark/>
          </w:tcPr>
          <w:p w14:paraId="15E8328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07E73B84" w14:textId="77777777" w:rsidR="00243E5C" w:rsidRPr="00160E7B" w:rsidRDefault="00243E5C" w:rsidP="00243E5C">
            <w:pPr>
              <w:spacing w:after="0" w:line="240" w:lineRule="auto"/>
              <w:rPr>
                <w:szCs w:val="20"/>
              </w:rPr>
            </w:pPr>
            <w:r w:rsidRPr="00160E7B">
              <w:rPr>
                <w:szCs w:val="20"/>
              </w:rPr>
              <w:t> </w:t>
            </w:r>
          </w:p>
        </w:tc>
      </w:tr>
      <w:tr w:rsidR="00243E5C" w:rsidRPr="00160E7B" w14:paraId="2A1E620F" w14:textId="77777777" w:rsidTr="009F7F8D">
        <w:trPr>
          <w:cantSplit/>
        </w:trPr>
        <w:tc>
          <w:tcPr>
            <w:tcW w:w="3791" w:type="dxa"/>
            <w:hideMark/>
          </w:tcPr>
          <w:p w14:paraId="360F293D" w14:textId="77777777" w:rsidR="00243E5C" w:rsidRPr="00160E7B" w:rsidRDefault="00243E5C" w:rsidP="00243E5C">
            <w:pPr>
              <w:spacing w:after="0" w:line="240" w:lineRule="auto"/>
              <w:rPr>
                <w:szCs w:val="20"/>
              </w:rPr>
            </w:pPr>
            <w:r w:rsidRPr="00160E7B">
              <w:rPr>
                <w:szCs w:val="20"/>
              </w:rPr>
              <w:t>(b) End-users shall have access to a description of the accessibility and compatibility features of products in alternate formats or alternate methods upon request, at no additional charge.</w:t>
            </w:r>
          </w:p>
        </w:tc>
        <w:tc>
          <w:tcPr>
            <w:tcW w:w="1516" w:type="dxa"/>
            <w:vAlign w:val="center"/>
            <w:hideMark/>
          </w:tcPr>
          <w:p w14:paraId="7EADECE3"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7165B799" w14:textId="77777777" w:rsidR="00243E5C" w:rsidRPr="00160E7B" w:rsidRDefault="00243E5C" w:rsidP="00243E5C">
            <w:pPr>
              <w:spacing w:after="0" w:line="240" w:lineRule="auto"/>
              <w:rPr>
                <w:szCs w:val="20"/>
              </w:rPr>
            </w:pPr>
          </w:p>
        </w:tc>
        <w:tc>
          <w:tcPr>
            <w:tcW w:w="2160" w:type="dxa"/>
            <w:vAlign w:val="center"/>
            <w:hideMark/>
          </w:tcPr>
          <w:p w14:paraId="6641619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7549C52E" w14:textId="77777777" w:rsidR="00243E5C" w:rsidRPr="00160E7B" w:rsidRDefault="00243E5C" w:rsidP="00243E5C">
            <w:pPr>
              <w:spacing w:after="0" w:line="240" w:lineRule="auto"/>
              <w:rPr>
                <w:szCs w:val="20"/>
              </w:rPr>
            </w:pPr>
            <w:r w:rsidRPr="00160E7B">
              <w:rPr>
                <w:szCs w:val="20"/>
              </w:rPr>
              <w:t> </w:t>
            </w:r>
          </w:p>
        </w:tc>
      </w:tr>
      <w:tr w:rsidR="00243E5C" w:rsidRPr="00160E7B" w14:paraId="6B7E48FA" w14:textId="77777777" w:rsidTr="009F7F8D">
        <w:trPr>
          <w:cantSplit/>
        </w:trPr>
        <w:tc>
          <w:tcPr>
            <w:tcW w:w="3791" w:type="dxa"/>
            <w:hideMark/>
          </w:tcPr>
          <w:p w14:paraId="6AA4A619" w14:textId="77777777" w:rsidR="00243E5C" w:rsidRPr="00160E7B" w:rsidRDefault="00243E5C" w:rsidP="00243E5C">
            <w:pPr>
              <w:spacing w:after="0" w:line="240" w:lineRule="auto"/>
              <w:rPr>
                <w:szCs w:val="20"/>
              </w:rPr>
            </w:pPr>
            <w:r w:rsidRPr="00160E7B">
              <w:rPr>
                <w:szCs w:val="20"/>
              </w:rPr>
              <w:t xml:space="preserve">(c) Support services for products shall accommodate the communication needs of end-users with disabilities. </w:t>
            </w:r>
          </w:p>
        </w:tc>
        <w:tc>
          <w:tcPr>
            <w:tcW w:w="1516" w:type="dxa"/>
            <w:vAlign w:val="center"/>
            <w:hideMark/>
          </w:tcPr>
          <w:p w14:paraId="49850651" w14:textId="77777777" w:rsidR="00243E5C" w:rsidRPr="00160E7B" w:rsidRDefault="00243E5C" w:rsidP="00243E5C">
            <w:pPr>
              <w:spacing w:after="0" w:line="240" w:lineRule="auto"/>
              <w:jc w:val="center"/>
              <w:rPr>
                <w:szCs w:val="20"/>
              </w:rPr>
            </w:pPr>
            <w:r w:rsidRPr="00160E7B">
              <w:rPr>
                <w:szCs w:val="20"/>
              </w:rPr>
              <w:t>Yes</w:t>
            </w:r>
          </w:p>
        </w:tc>
        <w:tc>
          <w:tcPr>
            <w:tcW w:w="2721" w:type="dxa"/>
          </w:tcPr>
          <w:p w14:paraId="0F502739" w14:textId="77777777" w:rsidR="00243E5C" w:rsidRPr="00160E7B" w:rsidRDefault="00243E5C" w:rsidP="00243E5C">
            <w:pPr>
              <w:spacing w:after="0" w:line="240" w:lineRule="auto"/>
              <w:rPr>
                <w:szCs w:val="20"/>
              </w:rPr>
            </w:pPr>
          </w:p>
        </w:tc>
        <w:tc>
          <w:tcPr>
            <w:tcW w:w="2160" w:type="dxa"/>
            <w:vAlign w:val="center"/>
            <w:hideMark/>
          </w:tcPr>
          <w:p w14:paraId="10FD685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3060" w:type="dxa"/>
            <w:hideMark/>
          </w:tcPr>
          <w:p w14:paraId="6499632B" w14:textId="77777777" w:rsidR="00243E5C" w:rsidRPr="00160E7B" w:rsidRDefault="00243E5C" w:rsidP="00243E5C">
            <w:pPr>
              <w:spacing w:after="0" w:line="240" w:lineRule="auto"/>
              <w:rPr>
                <w:szCs w:val="20"/>
              </w:rPr>
            </w:pPr>
            <w:r w:rsidRPr="00160E7B">
              <w:rPr>
                <w:szCs w:val="20"/>
              </w:rPr>
              <w:t> </w:t>
            </w:r>
          </w:p>
        </w:tc>
      </w:tr>
    </w:tbl>
    <w:p w14:paraId="66C28F49" w14:textId="77777777" w:rsidR="00243E5C" w:rsidRPr="00160E7B" w:rsidRDefault="00243E5C" w:rsidP="00243E5C">
      <w:pPr>
        <w:spacing w:after="0" w:line="240" w:lineRule="auto"/>
        <w:rPr>
          <w:szCs w:val="20"/>
        </w:rPr>
      </w:pPr>
      <w:r w:rsidRPr="00160E7B">
        <w:rPr>
          <w:szCs w:val="20"/>
        </w:rPr>
        <w:br w:type="page"/>
      </w:r>
    </w:p>
    <w:p w14:paraId="50FFD616" w14:textId="77777777" w:rsidR="00243E5C" w:rsidRPr="00160E7B" w:rsidRDefault="00243E5C" w:rsidP="00243E5C">
      <w:pPr>
        <w:autoSpaceDE w:val="0"/>
        <w:autoSpaceDN w:val="0"/>
        <w:spacing w:after="0" w:line="240" w:lineRule="auto"/>
        <w:rPr>
          <w:szCs w:val="20"/>
        </w:rPr>
      </w:pPr>
    </w:p>
    <w:p w14:paraId="01C4D96C" w14:textId="77777777" w:rsidR="00243E5C" w:rsidRPr="00160E7B" w:rsidRDefault="00243E5C" w:rsidP="00243E5C">
      <w:pPr>
        <w:autoSpaceDE w:val="0"/>
        <w:autoSpaceDN w:val="0"/>
        <w:spacing w:after="0" w:line="240" w:lineRule="auto"/>
        <w:rPr>
          <w:szCs w:val="20"/>
        </w:rPr>
      </w:pPr>
    </w:p>
    <w:p w14:paraId="77D5A606" w14:textId="550F8AF7" w:rsidR="00243E5C" w:rsidRDefault="00243E5C" w:rsidP="0034109E">
      <w:pPr>
        <w:autoSpaceDE w:val="0"/>
        <w:autoSpaceDN w:val="0"/>
        <w:spacing w:after="0" w:line="240" w:lineRule="auto"/>
        <w:jc w:val="center"/>
        <w:rPr>
          <w:b/>
          <w:szCs w:val="20"/>
        </w:rPr>
      </w:pPr>
      <w:r w:rsidRPr="0034109E">
        <w:rPr>
          <w:b/>
          <w:szCs w:val="20"/>
        </w:rPr>
        <w:t>ATTACHMENT J-12</w:t>
      </w:r>
    </w:p>
    <w:p w14:paraId="505304AA" w14:textId="77777777" w:rsidR="0034109E" w:rsidRPr="0034109E" w:rsidRDefault="0034109E" w:rsidP="0034109E">
      <w:pPr>
        <w:autoSpaceDE w:val="0"/>
        <w:autoSpaceDN w:val="0"/>
        <w:spacing w:after="0" w:line="240" w:lineRule="auto"/>
        <w:jc w:val="center"/>
        <w:rPr>
          <w:b/>
          <w:szCs w:val="20"/>
        </w:rPr>
      </w:pPr>
    </w:p>
    <w:p w14:paraId="5A4F3150" w14:textId="77777777" w:rsidR="00243E5C" w:rsidRPr="00160E7B" w:rsidRDefault="00243E5C" w:rsidP="00243E5C">
      <w:pPr>
        <w:spacing w:after="0" w:line="240" w:lineRule="auto"/>
        <w:rPr>
          <w:b/>
          <w:szCs w:val="20"/>
        </w:rPr>
      </w:pPr>
      <w:bookmarkStart w:id="113" w:name="PD000884"/>
      <w:bookmarkEnd w:id="113"/>
      <w:r w:rsidRPr="00160E7B">
        <w:rPr>
          <w:b/>
          <w:szCs w:val="20"/>
        </w:rPr>
        <w:t>J-12.</w:t>
      </w:r>
      <w:r w:rsidRPr="00160E7B">
        <w:rPr>
          <w:b/>
          <w:szCs w:val="20"/>
        </w:rPr>
        <w:tab/>
        <w:t>GPAT – TELEPHONE SERVICE (not including VoIP)</w:t>
      </w:r>
    </w:p>
    <w:p w14:paraId="2B23A1A8" w14:textId="77777777" w:rsidR="00243E5C" w:rsidRPr="00160E7B" w:rsidRDefault="00243E5C" w:rsidP="00243E5C">
      <w:pPr>
        <w:spacing w:after="0" w:line="240" w:lineRule="auto"/>
        <w:rPr>
          <w:szCs w:val="20"/>
        </w:rPr>
      </w:pPr>
    </w:p>
    <w:p w14:paraId="10FD6A79" w14:textId="77777777" w:rsidR="00243E5C" w:rsidRPr="00160E7B" w:rsidRDefault="00243E5C" w:rsidP="00243E5C">
      <w:pPr>
        <w:spacing w:after="0" w:line="240" w:lineRule="auto"/>
        <w:rPr>
          <w:szCs w:val="20"/>
        </w:rPr>
      </w:pPr>
      <w:r w:rsidRPr="00160E7B">
        <w:rPr>
          <w:szCs w:val="20"/>
        </w:rPr>
        <w:t xml:space="preserve">See contract clause H-40 for additional information.  </w:t>
      </w:r>
    </w:p>
    <w:p w14:paraId="64EA5F86" w14:textId="77777777" w:rsidR="00243E5C" w:rsidRPr="00160E7B" w:rsidRDefault="00243E5C" w:rsidP="00243E5C">
      <w:pPr>
        <w:keepNext/>
        <w:spacing w:before="240" w:after="0" w:line="240" w:lineRule="auto"/>
        <w:outlineLvl w:val="0"/>
        <w:rPr>
          <w:b/>
          <w:bCs/>
          <w:iCs/>
          <w:kern w:val="32"/>
          <w:szCs w:val="20"/>
        </w:rPr>
      </w:pPr>
      <w:r w:rsidRPr="00160E7B">
        <w:rPr>
          <w:b/>
          <w:bCs/>
          <w:iCs/>
          <w:kern w:val="32"/>
          <w:szCs w:val="20"/>
        </w:rPr>
        <w:t>Government Product Accessibility Template for Telephone Service (not including VoIP)</w:t>
      </w:r>
    </w:p>
    <w:p w14:paraId="0E5F8108" w14:textId="77777777" w:rsidR="00243E5C" w:rsidRPr="00160E7B" w:rsidRDefault="00243E5C" w:rsidP="00243E5C">
      <w:pPr>
        <w:keepNext/>
        <w:spacing w:before="240" w:after="0" w:line="240" w:lineRule="auto"/>
        <w:outlineLvl w:val="1"/>
        <w:rPr>
          <w:b/>
          <w:bCs/>
          <w:i/>
          <w:szCs w:val="20"/>
        </w:rPr>
      </w:pPr>
      <w:r w:rsidRPr="00160E7B">
        <w:rPr>
          <w:b/>
          <w:bCs/>
          <w:i/>
          <w:szCs w:val="20"/>
        </w:rPr>
        <w:t>Summary</w:t>
      </w:r>
    </w:p>
    <w:p w14:paraId="00E5D239"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 xml:space="preserve">Column one includes all the Sections of the Standard that may apply to any deliverable.  The total number of provisions within each Section of the Standard is shown in parentheses.  </w:t>
      </w:r>
    </w:p>
    <w:p w14:paraId="0BBE7EAC"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 xml:space="preserve">Column two identifies the total number of provisions that </w:t>
      </w:r>
      <w:r w:rsidRPr="00160E7B">
        <w:rPr>
          <w:szCs w:val="20"/>
          <w:u w:val="single"/>
        </w:rPr>
        <w:t>typically</w:t>
      </w:r>
      <w:r w:rsidRPr="00160E7B">
        <w:rPr>
          <w:szCs w:val="20"/>
        </w:rPr>
        <w:t xml:space="preserve"> apply to a deliverable of this type.  Some of these </w:t>
      </w:r>
      <w:r w:rsidRPr="00160E7B">
        <w:rPr>
          <w:szCs w:val="20"/>
          <w:u w:val="single"/>
        </w:rPr>
        <w:t>may not</w:t>
      </w:r>
      <w:r w:rsidRPr="00160E7B">
        <w:rPr>
          <w:szCs w:val="20"/>
        </w:rPr>
        <w:t xml:space="preserve"> be features of the vendor’s deliverable.  Conversely, others not noted </w:t>
      </w:r>
      <w:r w:rsidRPr="00160E7B">
        <w:rPr>
          <w:szCs w:val="20"/>
          <w:u w:val="single"/>
        </w:rPr>
        <w:t>may be</w:t>
      </w:r>
      <w:r w:rsidRPr="00160E7B">
        <w:rPr>
          <w:szCs w:val="20"/>
        </w:rPr>
        <w:t xml:space="preserve"> features of the vendor’s deliverable.  If the deliverable includes additional features, the accessibility of these features must also be considered.</w:t>
      </w:r>
    </w:p>
    <w:p w14:paraId="260E352C"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three is for general notes about the Sections of the Standard.  Some apply to all deliverables and some are specific to the deliverable.</w:t>
      </w:r>
    </w:p>
    <w:p w14:paraId="0A1AB02B"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four is a summary of the vendor’s response to applicable provisions and additional deliverable features from the Sections of the Standard.</w:t>
      </w:r>
    </w:p>
    <w:p w14:paraId="3CE50EEA" w14:textId="77777777" w:rsidR="00243E5C" w:rsidRPr="00160E7B" w:rsidRDefault="00243E5C" w:rsidP="00A55E00">
      <w:pPr>
        <w:numPr>
          <w:ilvl w:val="0"/>
          <w:numId w:val="39"/>
        </w:numPr>
        <w:tabs>
          <w:tab w:val="num" w:pos="1136"/>
        </w:tabs>
        <w:spacing w:after="0" w:line="240" w:lineRule="auto"/>
        <w:rPr>
          <w:szCs w:val="20"/>
        </w:rPr>
      </w:pPr>
      <w:r w:rsidRPr="00160E7B">
        <w:rPr>
          <w:szCs w:val="20"/>
        </w:rPr>
        <w:t>Column five is where the vendor can note explanations for any of the preceding columns, e.g. there are differences between expected applicable provisions and actual product features.</w:t>
      </w:r>
    </w:p>
    <w:p w14:paraId="3A7A0C6D" w14:textId="77777777" w:rsidR="00243E5C" w:rsidRPr="00160E7B" w:rsidRDefault="00243E5C" w:rsidP="00243E5C">
      <w:pPr>
        <w:spacing w:after="0" w:line="240" w:lineRule="auto"/>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794"/>
        <w:gridCol w:w="1039"/>
        <w:gridCol w:w="1727"/>
        <w:gridCol w:w="561"/>
        <w:gridCol w:w="705"/>
        <w:gridCol w:w="428"/>
        <w:gridCol w:w="3096"/>
      </w:tblGrid>
      <w:tr w:rsidR="00243E5C" w:rsidRPr="00160E7B" w14:paraId="0649940E" w14:textId="77777777" w:rsidTr="009F7F8D">
        <w:trPr>
          <w:cantSplit/>
        </w:trPr>
        <w:tc>
          <w:tcPr>
            <w:tcW w:w="912" w:type="pct"/>
            <w:vMerge w:val="restart"/>
            <w:vAlign w:val="center"/>
            <w:hideMark/>
          </w:tcPr>
          <w:p w14:paraId="773B727C" w14:textId="77777777" w:rsidR="00243E5C" w:rsidRPr="00160E7B" w:rsidRDefault="00243E5C" w:rsidP="00243E5C">
            <w:pPr>
              <w:spacing w:after="0" w:line="240" w:lineRule="auto"/>
              <w:jc w:val="center"/>
              <w:rPr>
                <w:b/>
                <w:bCs/>
                <w:szCs w:val="20"/>
              </w:rPr>
            </w:pPr>
            <w:r w:rsidRPr="00160E7B">
              <w:rPr>
                <w:b/>
                <w:bCs/>
                <w:szCs w:val="20"/>
              </w:rPr>
              <w:t>CFR 1194 Standard Sections</w:t>
            </w:r>
          </w:p>
        </w:tc>
        <w:tc>
          <w:tcPr>
            <w:tcW w:w="548" w:type="pct"/>
            <w:vMerge w:val="restart"/>
            <w:vAlign w:val="center"/>
            <w:hideMark/>
          </w:tcPr>
          <w:p w14:paraId="3EA3E46D" w14:textId="77777777" w:rsidR="00243E5C" w:rsidRPr="00160E7B" w:rsidRDefault="00243E5C" w:rsidP="00243E5C">
            <w:pPr>
              <w:spacing w:after="0" w:line="240" w:lineRule="auto"/>
              <w:jc w:val="center"/>
              <w:rPr>
                <w:b/>
                <w:bCs/>
                <w:szCs w:val="20"/>
              </w:rPr>
            </w:pPr>
            <w:r w:rsidRPr="00160E7B">
              <w:rPr>
                <w:b/>
                <w:bCs/>
                <w:szCs w:val="20"/>
              </w:rPr>
              <w:t>Total Number of Applicable Provisions</w:t>
            </w:r>
          </w:p>
        </w:tc>
        <w:tc>
          <w:tcPr>
            <w:tcW w:w="820" w:type="pct"/>
            <w:vMerge w:val="restart"/>
            <w:vAlign w:val="center"/>
            <w:hideMark/>
          </w:tcPr>
          <w:p w14:paraId="307EFA4C" w14:textId="77777777" w:rsidR="00243E5C" w:rsidRPr="00160E7B" w:rsidRDefault="00243E5C" w:rsidP="00243E5C">
            <w:pPr>
              <w:spacing w:after="0" w:line="240" w:lineRule="auto"/>
              <w:jc w:val="center"/>
              <w:rPr>
                <w:b/>
                <w:bCs/>
                <w:szCs w:val="20"/>
              </w:rPr>
            </w:pPr>
            <w:r w:rsidRPr="00160E7B">
              <w:rPr>
                <w:b/>
                <w:bCs/>
                <w:szCs w:val="20"/>
              </w:rPr>
              <w:t>Notes</w:t>
            </w:r>
          </w:p>
        </w:tc>
        <w:tc>
          <w:tcPr>
            <w:tcW w:w="922" w:type="pct"/>
            <w:gridSpan w:val="3"/>
            <w:hideMark/>
          </w:tcPr>
          <w:p w14:paraId="12550124" w14:textId="77777777" w:rsidR="00243E5C" w:rsidRPr="00160E7B" w:rsidRDefault="00243E5C" w:rsidP="00243E5C">
            <w:pPr>
              <w:spacing w:after="0" w:line="240" w:lineRule="auto"/>
              <w:jc w:val="center"/>
              <w:rPr>
                <w:b/>
                <w:bCs/>
                <w:szCs w:val="20"/>
              </w:rPr>
            </w:pPr>
            <w:r w:rsidRPr="00160E7B">
              <w:rPr>
                <w:b/>
                <w:bCs/>
                <w:szCs w:val="20"/>
              </w:rPr>
              <w:t>Total Number of Supported Provisions</w:t>
            </w:r>
          </w:p>
        </w:tc>
        <w:tc>
          <w:tcPr>
            <w:tcW w:w="1798" w:type="pct"/>
            <w:vMerge w:val="restart"/>
            <w:vAlign w:val="center"/>
            <w:hideMark/>
          </w:tcPr>
          <w:p w14:paraId="62197926" w14:textId="77777777" w:rsidR="00243E5C" w:rsidRPr="00160E7B" w:rsidRDefault="00243E5C" w:rsidP="00243E5C">
            <w:pPr>
              <w:spacing w:after="0" w:line="240" w:lineRule="auto"/>
              <w:jc w:val="center"/>
              <w:rPr>
                <w:b/>
                <w:bCs/>
                <w:szCs w:val="20"/>
              </w:rPr>
            </w:pPr>
            <w:r w:rsidRPr="00160E7B">
              <w:rPr>
                <w:b/>
                <w:bCs/>
                <w:szCs w:val="20"/>
              </w:rPr>
              <w:t>Please explain</w:t>
            </w:r>
          </w:p>
        </w:tc>
      </w:tr>
      <w:tr w:rsidR="00243E5C" w:rsidRPr="00160E7B" w14:paraId="47C2023D" w14:textId="77777777" w:rsidTr="009F7F8D">
        <w:trPr>
          <w:cantSplit/>
        </w:trPr>
        <w:tc>
          <w:tcPr>
            <w:tcW w:w="0" w:type="auto"/>
            <w:vMerge/>
            <w:vAlign w:val="center"/>
            <w:hideMark/>
          </w:tcPr>
          <w:p w14:paraId="4FC18A1E" w14:textId="77777777" w:rsidR="00243E5C" w:rsidRPr="00160E7B" w:rsidRDefault="00243E5C" w:rsidP="00243E5C">
            <w:pPr>
              <w:spacing w:after="0" w:line="240" w:lineRule="auto"/>
              <w:rPr>
                <w:b/>
                <w:bCs/>
                <w:szCs w:val="20"/>
              </w:rPr>
            </w:pPr>
          </w:p>
        </w:tc>
        <w:tc>
          <w:tcPr>
            <w:tcW w:w="0" w:type="auto"/>
            <w:vMerge/>
            <w:vAlign w:val="center"/>
            <w:hideMark/>
          </w:tcPr>
          <w:p w14:paraId="4EDC811B" w14:textId="77777777" w:rsidR="00243E5C" w:rsidRPr="00160E7B" w:rsidRDefault="00243E5C" w:rsidP="00243E5C">
            <w:pPr>
              <w:spacing w:after="0" w:line="240" w:lineRule="auto"/>
              <w:rPr>
                <w:b/>
                <w:bCs/>
                <w:szCs w:val="20"/>
              </w:rPr>
            </w:pPr>
          </w:p>
        </w:tc>
        <w:tc>
          <w:tcPr>
            <w:tcW w:w="0" w:type="auto"/>
            <w:vMerge/>
            <w:vAlign w:val="center"/>
            <w:hideMark/>
          </w:tcPr>
          <w:p w14:paraId="7C51CB56" w14:textId="77777777" w:rsidR="00243E5C" w:rsidRPr="00160E7B" w:rsidRDefault="00243E5C" w:rsidP="00243E5C">
            <w:pPr>
              <w:spacing w:after="0" w:line="240" w:lineRule="auto"/>
              <w:rPr>
                <w:b/>
                <w:bCs/>
                <w:szCs w:val="20"/>
              </w:rPr>
            </w:pPr>
          </w:p>
        </w:tc>
        <w:tc>
          <w:tcPr>
            <w:tcW w:w="295" w:type="pct"/>
            <w:vAlign w:val="center"/>
            <w:hideMark/>
          </w:tcPr>
          <w:p w14:paraId="68F29CF9" w14:textId="77777777" w:rsidR="00243E5C" w:rsidRPr="00160E7B" w:rsidRDefault="00243E5C" w:rsidP="00243E5C">
            <w:pPr>
              <w:spacing w:after="0" w:line="240" w:lineRule="auto"/>
              <w:rPr>
                <w:b/>
                <w:bCs/>
                <w:szCs w:val="20"/>
              </w:rPr>
            </w:pPr>
            <w:r w:rsidRPr="00160E7B">
              <w:rPr>
                <w:b/>
                <w:bCs/>
                <w:szCs w:val="20"/>
              </w:rPr>
              <w:t>Fully</w:t>
            </w:r>
          </w:p>
        </w:tc>
        <w:tc>
          <w:tcPr>
            <w:tcW w:w="361" w:type="pct"/>
            <w:vAlign w:val="center"/>
            <w:hideMark/>
          </w:tcPr>
          <w:p w14:paraId="3E7CEAAD" w14:textId="77777777" w:rsidR="00243E5C" w:rsidRPr="00160E7B" w:rsidRDefault="00243E5C" w:rsidP="00243E5C">
            <w:pPr>
              <w:spacing w:after="0" w:line="240" w:lineRule="auto"/>
              <w:rPr>
                <w:b/>
                <w:bCs/>
                <w:szCs w:val="20"/>
              </w:rPr>
            </w:pPr>
            <w:r w:rsidRPr="00160E7B">
              <w:rPr>
                <w:b/>
                <w:bCs/>
                <w:szCs w:val="20"/>
              </w:rPr>
              <w:t>Partial</w:t>
            </w:r>
          </w:p>
        </w:tc>
        <w:tc>
          <w:tcPr>
            <w:tcW w:w="266" w:type="pct"/>
            <w:vAlign w:val="center"/>
            <w:hideMark/>
          </w:tcPr>
          <w:p w14:paraId="5943D01A" w14:textId="77777777" w:rsidR="00243E5C" w:rsidRPr="00160E7B" w:rsidRDefault="00243E5C" w:rsidP="00243E5C">
            <w:pPr>
              <w:spacing w:after="0" w:line="240" w:lineRule="auto"/>
              <w:rPr>
                <w:b/>
                <w:bCs/>
                <w:szCs w:val="20"/>
              </w:rPr>
            </w:pPr>
            <w:r w:rsidRPr="00160E7B">
              <w:rPr>
                <w:b/>
                <w:bCs/>
                <w:szCs w:val="20"/>
              </w:rPr>
              <w:t>Not</w:t>
            </w:r>
          </w:p>
        </w:tc>
        <w:tc>
          <w:tcPr>
            <w:tcW w:w="0" w:type="auto"/>
            <w:vMerge/>
            <w:vAlign w:val="center"/>
            <w:hideMark/>
          </w:tcPr>
          <w:p w14:paraId="19936CCF" w14:textId="77777777" w:rsidR="00243E5C" w:rsidRPr="00160E7B" w:rsidRDefault="00243E5C" w:rsidP="00243E5C">
            <w:pPr>
              <w:spacing w:after="0" w:line="240" w:lineRule="auto"/>
              <w:rPr>
                <w:b/>
                <w:bCs/>
                <w:szCs w:val="20"/>
              </w:rPr>
            </w:pPr>
          </w:p>
        </w:tc>
      </w:tr>
      <w:tr w:rsidR="00243E5C" w:rsidRPr="00160E7B" w14:paraId="0317B374" w14:textId="77777777" w:rsidTr="009F7F8D">
        <w:trPr>
          <w:cantSplit/>
        </w:trPr>
        <w:tc>
          <w:tcPr>
            <w:tcW w:w="912" w:type="pct"/>
            <w:hideMark/>
          </w:tcPr>
          <w:p w14:paraId="78DCAB1C" w14:textId="77777777" w:rsidR="00243E5C" w:rsidRPr="00160E7B" w:rsidRDefault="00243E5C" w:rsidP="00243E5C">
            <w:pPr>
              <w:spacing w:after="0" w:line="240" w:lineRule="auto"/>
              <w:rPr>
                <w:szCs w:val="20"/>
              </w:rPr>
            </w:pPr>
            <w:r w:rsidRPr="00160E7B">
              <w:rPr>
                <w:szCs w:val="20"/>
              </w:rPr>
              <w:t xml:space="preserve">Section 1194.21 </w:t>
            </w:r>
            <w:hyperlink r:id="rId46" w:anchor="softwaredetails#softwaredetails" w:history="1">
              <w:r w:rsidRPr="00160E7B">
                <w:rPr>
                  <w:rStyle w:val="Hyperlink"/>
                  <w:szCs w:val="20"/>
                </w:rPr>
                <w:t>Software Applications and Operating Systems</w:t>
              </w:r>
            </w:hyperlink>
            <w:r w:rsidRPr="00160E7B">
              <w:rPr>
                <w:szCs w:val="20"/>
              </w:rPr>
              <w:t xml:space="preserve"> (12 provisions) </w:t>
            </w:r>
          </w:p>
        </w:tc>
        <w:tc>
          <w:tcPr>
            <w:tcW w:w="548" w:type="pct"/>
            <w:vAlign w:val="center"/>
            <w:hideMark/>
          </w:tcPr>
          <w:p w14:paraId="449D3FEA" w14:textId="77777777" w:rsidR="00243E5C" w:rsidRPr="00160E7B" w:rsidRDefault="00243E5C" w:rsidP="00243E5C">
            <w:pPr>
              <w:spacing w:after="0" w:line="240" w:lineRule="auto"/>
              <w:jc w:val="center"/>
              <w:rPr>
                <w:szCs w:val="20"/>
              </w:rPr>
            </w:pPr>
            <w:r w:rsidRPr="00160E7B">
              <w:rPr>
                <w:szCs w:val="20"/>
              </w:rPr>
              <w:t>0</w:t>
            </w:r>
          </w:p>
        </w:tc>
        <w:tc>
          <w:tcPr>
            <w:tcW w:w="820" w:type="pct"/>
          </w:tcPr>
          <w:p w14:paraId="5FA9DFD4" w14:textId="77777777" w:rsidR="00243E5C" w:rsidRPr="00160E7B" w:rsidRDefault="00243E5C" w:rsidP="00243E5C">
            <w:pPr>
              <w:spacing w:after="0" w:line="240" w:lineRule="auto"/>
              <w:rPr>
                <w:szCs w:val="20"/>
              </w:rPr>
            </w:pPr>
          </w:p>
        </w:tc>
        <w:tc>
          <w:tcPr>
            <w:tcW w:w="295" w:type="pct"/>
            <w:vAlign w:val="center"/>
          </w:tcPr>
          <w:p w14:paraId="12FCB078" w14:textId="77777777" w:rsidR="00243E5C" w:rsidRPr="00160E7B" w:rsidRDefault="00243E5C" w:rsidP="00243E5C">
            <w:pPr>
              <w:spacing w:after="0" w:line="240" w:lineRule="auto"/>
              <w:jc w:val="center"/>
              <w:rPr>
                <w:szCs w:val="20"/>
              </w:rPr>
            </w:pPr>
          </w:p>
        </w:tc>
        <w:tc>
          <w:tcPr>
            <w:tcW w:w="361" w:type="pct"/>
            <w:vAlign w:val="center"/>
          </w:tcPr>
          <w:p w14:paraId="030AA704" w14:textId="77777777" w:rsidR="00243E5C" w:rsidRPr="00160E7B" w:rsidRDefault="00243E5C" w:rsidP="00243E5C">
            <w:pPr>
              <w:spacing w:after="0" w:line="240" w:lineRule="auto"/>
              <w:jc w:val="center"/>
              <w:rPr>
                <w:szCs w:val="20"/>
              </w:rPr>
            </w:pPr>
          </w:p>
        </w:tc>
        <w:tc>
          <w:tcPr>
            <w:tcW w:w="266" w:type="pct"/>
            <w:vAlign w:val="center"/>
          </w:tcPr>
          <w:p w14:paraId="4AB5F981" w14:textId="77777777" w:rsidR="00243E5C" w:rsidRPr="00160E7B" w:rsidRDefault="00243E5C" w:rsidP="00243E5C">
            <w:pPr>
              <w:spacing w:after="0" w:line="240" w:lineRule="auto"/>
              <w:jc w:val="center"/>
              <w:rPr>
                <w:szCs w:val="20"/>
              </w:rPr>
            </w:pPr>
          </w:p>
        </w:tc>
        <w:tc>
          <w:tcPr>
            <w:tcW w:w="1798" w:type="pct"/>
          </w:tcPr>
          <w:p w14:paraId="4231946B" w14:textId="77777777" w:rsidR="00243E5C" w:rsidRPr="00160E7B" w:rsidRDefault="00243E5C" w:rsidP="00243E5C">
            <w:pPr>
              <w:spacing w:after="0" w:line="240" w:lineRule="auto"/>
              <w:rPr>
                <w:szCs w:val="20"/>
              </w:rPr>
            </w:pPr>
          </w:p>
        </w:tc>
      </w:tr>
      <w:tr w:rsidR="00243E5C" w:rsidRPr="00160E7B" w14:paraId="3C452BF0" w14:textId="77777777" w:rsidTr="009F7F8D">
        <w:trPr>
          <w:cantSplit/>
        </w:trPr>
        <w:tc>
          <w:tcPr>
            <w:tcW w:w="912" w:type="pct"/>
            <w:hideMark/>
          </w:tcPr>
          <w:p w14:paraId="3F4C0FCE" w14:textId="77777777" w:rsidR="00243E5C" w:rsidRPr="00160E7B" w:rsidRDefault="00243E5C" w:rsidP="00243E5C">
            <w:pPr>
              <w:spacing w:after="0" w:line="240" w:lineRule="auto"/>
              <w:rPr>
                <w:szCs w:val="20"/>
              </w:rPr>
            </w:pPr>
            <w:r w:rsidRPr="00160E7B">
              <w:rPr>
                <w:szCs w:val="20"/>
              </w:rPr>
              <w:t xml:space="preserve">Section 1194.22 </w:t>
            </w:r>
            <w:hyperlink r:id="rId47" w:anchor="webdetails#webdetails" w:history="1">
              <w:r w:rsidRPr="00160E7B">
                <w:rPr>
                  <w:rStyle w:val="Hyperlink"/>
                  <w:szCs w:val="20"/>
                </w:rPr>
                <w:t>Web-based Internet and Intranet Information and Applications</w:t>
              </w:r>
            </w:hyperlink>
            <w:r w:rsidRPr="00160E7B">
              <w:rPr>
                <w:szCs w:val="20"/>
              </w:rPr>
              <w:t xml:space="preserve"> </w:t>
            </w:r>
            <w:r w:rsidRPr="00160E7B">
              <w:rPr>
                <w:szCs w:val="20"/>
              </w:rPr>
              <w:br/>
              <w:t>(16 provisions)</w:t>
            </w:r>
          </w:p>
        </w:tc>
        <w:tc>
          <w:tcPr>
            <w:tcW w:w="548" w:type="pct"/>
            <w:vAlign w:val="center"/>
            <w:hideMark/>
          </w:tcPr>
          <w:p w14:paraId="6407212F" w14:textId="77777777" w:rsidR="00243E5C" w:rsidRPr="00160E7B" w:rsidRDefault="00243E5C" w:rsidP="00243E5C">
            <w:pPr>
              <w:spacing w:after="0" w:line="240" w:lineRule="auto"/>
              <w:jc w:val="center"/>
              <w:rPr>
                <w:szCs w:val="20"/>
              </w:rPr>
            </w:pPr>
            <w:r w:rsidRPr="00160E7B">
              <w:rPr>
                <w:szCs w:val="20"/>
              </w:rPr>
              <w:t>0</w:t>
            </w:r>
          </w:p>
        </w:tc>
        <w:tc>
          <w:tcPr>
            <w:tcW w:w="820" w:type="pct"/>
          </w:tcPr>
          <w:p w14:paraId="009106A2" w14:textId="77777777" w:rsidR="00243E5C" w:rsidRPr="00160E7B" w:rsidRDefault="00243E5C" w:rsidP="00243E5C">
            <w:pPr>
              <w:spacing w:after="0" w:line="240" w:lineRule="auto"/>
              <w:rPr>
                <w:szCs w:val="20"/>
              </w:rPr>
            </w:pPr>
          </w:p>
        </w:tc>
        <w:tc>
          <w:tcPr>
            <w:tcW w:w="295" w:type="pct"/>
            <w:vAlign w:val="center"/>
          </w:tcPr>
          <w:p w14:paraId="56B8204F" w14:textId="77777777" w:rsidR="00243E5C" w:rsidRPr="00160E7B" w:rsidRDefault="00243E5C" w:rsidP="00243E5C">
            <w:pPr>
              <w:spacing w:after="0" w:line="240" w:lineRule="auto"/>
              <w:jc w:val="center"/>
              <w:rPr>
                <w:szCs w:val="20"/>
              </w:rPr>
            </w:pPr>
          </w:p>
        </w:tc>
        <w:tc>
          <w:tcPr>
            <w:tcW w:w="361" w:type="pct"/>
            <w:vAlign w:val="center"/>
          </w:tcPr>
          <w:p w14:paraId="70BC5E06" w14:textId="77777777" w:rsidR="00243E5C" w:rsidRPr="00160E7B" w:rsidRDefault="00243E5C" w:rsidP="00243E5C">
            <w:pPr>
              <w:spacing w:after="0" w:line="240" w:lineRule="auto"/>
              <w:jc w:val="center"/>
              <w:rPr>
                <w:szCs w:val="20"/>
              </w:rPr>
            </w:pPr>
          </w:p>
        </w:tc>
        <w:tc>
          <w:tcPr>
            <w:tcW w:w="266" w:type="pct"/>
            <w:vAlign w:val="center"/>
          </w:tcPr>
          <w:p w14:paraId="057003FE" w14:textId="77777777" w:rsidR="00243E5C" w:rsidRPr="00160E7B" w:rsidRDefault="00243E5C" w:rsidP="00243E5C">
            <w:pPr>
              <w:spacing w:after="0" w:line="240" w:lineRule="auto"/>
              <w:jc w:val="center"/>
              <w:rPr>
                <w:szCs w:val="20"/>
              </w:rPr>
            </w:pPr>
          </w:p>
        </w:tc>
        <w:tc>
          <w:tcPr>
            <w:tcW w:w="1798" w:type="pct"/>
          </w:tcPr>
          <w:p w14:paraId="3555EBD5" w14:textId="77777777" w:rsidR="00243E5C" w:rsidRPr="00160E7B" w:rsidRDefault="00243E5C" w:rsidP="00243E5C">
            <w:pPr>
              <w:spacing w:after="0" w:line="240" w:lineRule="auto"/>
              <w:rPr>
                <w:szCs w:val="20"/>
              </w:rPr>
            </w:pPr>
          </w:p>
        </w:tc>
      </w:tr>
      <w:tr w:rsidR="00243E5C" w:rsidRPr="00160E7B" w14:paraId="473988FD" w14:textId="77777777" w:rsidTr="009F7F8D">
        <w:trPr>
          <w:cantSplit/>
        </w:trPr>
        <w:tc>
          <w:tcPr>
            <w:tcW w:w="912" w:type="pct"/>
            <w:hideMark/>
          </w:tcPr>
          <w:p w14:paraId="44B35CB2" w14:textId="77777777" w:rsidR="00243E5C" w:rsidRPr="00160E7B" w:rsidRDefault="00243E5C" w:rsidP="00243E5C">
            <w:pPr>
              <w:spacing w:after="0" w:line="240" w:lineRule="auto"/>
              <w:rPr>
                <w:szCs w:val="20"/>
              </w:rPr>
            </w:pPr>
            <w:r w:rsidRPr="00160E7B">
              <w:rPr>
                <w:szCs w:val="20"/>
              </w:rPr>
              <w:t xml:space="preserve">Section 1194.23 </w:t>
            </w:r>
            <w:hyperlink r:id="rId48" w:anchor="telecommunicationsdetails#telecommunicationsdetails" w:history="1">
              <w:r w:rsidRPr="00160E7B">
                <w:rPr>
                  <w:rStyle w:val="Hyperlink"/>
                  <w:szCs w:val="20"/>
                </w:rPr>
                <w:t>Telecommunications Products</w:t>
              </w:r>
            </w:hyperlink>
          </w:p>
          <w:p w14:paraId="2FF7EF95" w14:textId="77777777" w:rsidR="00243E5C" w:rsidRPr="00160E7B" w:rsidRDefault="00243E5C" w:rsidP="00243E5C">
            <w:pPr>
              <w:spacing w:after="0" w:line="240" w:lineRule="auto"/>
              <w:rPr>
                <w:szCs w:val="20"/>
              </w:rPr>
            </w:pPr>
            <w:r w:rsidRPr="00160E7B">
              <w:rPr>
                <w:szCs w:val="20"/>
              </w:rPr>
              <w:t xml:space="preserve">(14 provisions) </w:t>
            </w:r>
          </w:p>
        </w:tc>
        <w:tc>
          <w:tcPr>
            <w:tcW w:w="548" w:type="pct"/>
            <w:vAlign w:val="center"/>
            <w:hideMark/>
          </w:tcPr>
          <w:p w14:paraId="55AEF594" w14:textId="77777777" w:rsidR="00243E5C" w:rsidRPr="00160E7B" w:rsidRDefault="00243E5C" w:rsidP="00243E5C">
            <w:pPr>
              <w:spacing w:after="0" w:line="240" w:lineRule="auto"/>
              <w:jc w:val="center"/>
              <w:rPr>
                <w:szCs w:val="20"/>
              </w:rPr>
            </w:pPr>
            <w:r w:rsidRPr="00160E7B">
              <w:rPr>
                <w:szCs w:val="20"/>
              </w:rPr>
              <w:t>4</w:t>
            </w:r>
          </w:p>
        </w:tc>
        <w:tc>
          <w:tcPr>
            <w:tcW w:w="820" w:type="pct"/>
            <w:hideMark/>
          </w:tcPr>
          <w:p w14:paraId="34100F6D" w14:textId="77777777" w:rsidR="00243E5C" w:rsidRPr="00160E7B" w:rsidRDefault="00243E5C" w:rsidP="00243E5C">
            <w:pPr>
              <w:spacing w:after="0" w:line="240" w:lineRule="auto"/>
              <w:rPr>
                <w:szCs w:val="20"/>
              </w:rPr>
            </w:pPr>
            <w:r w:rsidRPr="00160E7B">
              <w:rPr>
                <w:szCs w:val="20"/>
              </w:rPr>
              <w:t>This does not include telephones and other telecommunications products.  It only refers to telecommunications services.</w:t>
            </w:r>
          </w:p>
        </w:tc>
        <w:tc>
          <w:tcPr>
            <w:tcW w:w="295" w:type="pct"/>
            <w:vAlign w:val="center"/>
          </w:tcPr>
          <w:p w14:paraId="672C8836" w14:textId="77777777" w:rsidR="00243E5C" w:rsidRPr="00160E7B" w:rsidRDefault="00243E5C" w:rsidP="00243E5C">
            <w:pPr>
              <w:spacing w:after="0" w:line="240" w:lineRule="auto"/>
              <w:jc w:val="center"/>
              <w:rPr>
                <w:szCs w:val="20"/>
              </w:rPr>
            </w:pPr>
          </w:p>
        </w:tc>
        <w:tc>
          <w:tcPr>
            <w:tcW w:w="361" w:type="pct"/>
            <w:vAlign w:val="center"/>
          </w:tcPr>
          <w:p w14:paraId="327261A0" w14:textId="77777777" w:rsidR="00243E5C" w:rsidRPr="00160E7B" w:rsidRDefault="00243E5C" w:rsidP="00243E5C">
            <w:pPr>
              <w:spacing w:after="0" w:line="240" w:lineRule="auto"/>
              <w:jc w:val="center"/>
              <w:rPr>
                <w:szCs w:val="20"/>
              </w:rPr>
            </w:pPr>
          </w:p>
        </w:tc>
        <w:tc>
          <w:tcPr>
            <w:tcW w:w="266" w:type="pct"/>
            <w:vAlign w:val="center"/>
          </w:tcPr>
          <w:p w14:paraId="69180114" w14:textId="77777777" w:rsidR="00243E5C" w:rsidRPr="00160E7B" w:rsidRDefault="00243E5C" w:rsidP="00243E5C">
            <w:pPr>
              <w:spacing w:after="0" w:line="240" w:lineRule="auto"/>
              <w:jc w:val="center"/>
              <w:rPr>
                <w:szCs w:val="20"/>
              </w:rPr>
            </w:pPr>
          </w:p>
        </w:tc>
        <w:tc>
          <w:tcPr>
            <w:tcW w:w="1798" w:type="pct"/>
          </w:tcPr>
          <w:p w14:paraId="58EE40D1" w14:textId="77777777" w:rsidR="00243E5C" w:rsidRPr="00160E7B" w:rsidRDefault="00243E5C" w:rsidP="00243E5C">
            <w:pPr>
              <w:spacing w:after="0" w:line="240" w:lineRule="auto"/>
              <w:rPr>
                <w:szCs w:val="20"/>
              </w:rPr>
            </w:pPr>
          </w:p>
        </w:tc>
      </w:tr>
      <w:tr w:rsidR="00243E5C" w:rsidRPr="00160E7B" w14:paraId="7CBEFFFD" w14:textId="77777777" w:rsidTr="009F7F8D">
        <w:trPr>
          <w:cantSplit/>
        </w:trPr>
        <w:tc>
          <w:tcPr>
            <w:tcW w:w="912" w:type="pct"/>
            <w:hideMark/>
          </w:tcPr>
          <w:p w14:paraId="05491D71" w14:textId="77777777" w:rsidR="00243E5C" w:rsidRPr="00160E7B" w:rsidRDefault="00243E5C" w:rsidP="00243E5C">
            <w:pPr>
              <w:spacing w:after="0" w:line="240" w:lineRule="auto"/>
              <w:rPr>
                <w:szCs w:val="20"/>
              </w:rPr>
            </w:pPr>
            <w:r w:rsidRPr="00160E7B">
              <w:rPr>
                <w:szCs w:val="20"/>
              </w:rPr>
              <w:t xml:space="preserve">Section 1194.24 </w:t>
            </w:r>
            <w:hyperlink r:id="rId49" w:anchor="videodetails#videodetails" w:history="1">
              <w:r w:rsidRPr="00160E7B">
                <w:rPr>
                  <w:rStyle w:val="Hyperlink"/>
                  <w:szCs w:val="20"/>
                </w:rPr>
                <w:t>Video and Multi-media Products</w:t>
              </w:r>
            </w:hyperlink>
            <w:r w:rsidRPr="00160E7B">
              <w:rPr>
                <w:szCs w:val="20"/>
              </w:rPr>
              <w:t xml:space="preserve"> </w:t>
            </w:r>
            <w:r w:rsidRPr="00160E7B">
              <w:rPr>
                <w:szCs w:val="20"/>
              </w:rPr>
              <w:br/>
              <w:t>(5 provisions)</w:t>
            </w:r>
          </w:p>
        </w:tc>
        <w:tc>
          <w:tcPr>
            <w:tcW w:w="548" w:type="pct"/>
            <w:vAlign w:val="center"/>
            <w:hideMark/>
          </w:tcPr>
          <w:p w14:paraId="60FB2F1F" w14:textId="77777777" w:rsidR="00243E5C" w:rsidRPr="00160E7B" w:rsidRDefault="00243E5C" w:rsidP="00243E5C">
            <w:pPr>
              <w:spacing w:after="0" w:line="240" w:lineRule="auto"/>
              <w:jc w:val="center"/>
              <w:rPr>
                <w:szCs w:val="20"/>
              </w:rPr>
            </w:pPr>
            <w:r w:rsidRPr="00160E7B">
              <w:rPr>
                <w:szCs w:val="20"/>
              </w:rPr>
              <w:t>0</w:t>
            </w:r>
          </w:p>
        </w:tc>
        <w:tc>
          <w:tcPr>
            <w:tcW w:w="820" w:type="pct"/>
          </w:tcPr>
          <w:p w14:paraId="1F4BA582" w14:textId="77777777" w:rsidR="00243E5C" w:rsidRPr="00160E7B" w:rsidRDefault="00243E5C" w:rsidP="00243E5C">
            <w:pPr>
              <w:spacing w:after="0" w:line="240" w:lineRule="auto"/>
              <w:rPr>
                <w:szCs w:val="20"/>
              </w:rPr>
            </w:pPr>
          </w:p>
        </w:tc>
        <w:tc>
          <w:tcPr>
            <w:tcW w:w="295" w:type="pct"/>
            <w:vAlign w:val="center"/>
          </w:tcPr>
          <w:p w14:paraId="34193F9F" w14:textId="77777777" w:rsidR="00243E5C" w:rsidRPr="00160E7B" w:rsidRDefault="00243E5C" w:rsidP="00243E5C">
            <w:pPr>
              <w:spacing w:after="0" w:line="240" w:lineRule="auto"/>
              <w:jc w:val="center"/>
              <w:rPr>
                <w:szCs w:val="20"/>
              </w:rPr>
            </w:pPr>
          </w:p>
        </w:tc>
        <w:tc>
          <w:tcPr>
            <w:tcW w:w="361" w:type="pct"/>
            <w:vAlign w:val="center"/>
          </w:tcPr>
          <w:p w14:paraId="47AA96F8" w14:textId="77777777" w:rsidR="00243E5C" w:rsidRPr="00160E7B" w:rsidRDefault="00243E5C" w:rsidP="00243E5C">
            <w:pPr>
              <w:spacing w:after="0" w:line="240" w:lineRule="auto"/>
              <w:jc w:val="center"/>
              <w:rPr>
                <w:szCs w:val="20"/>
              </w:rPr>
            </w:pPr>
          </w:p>
        </w:tc>
        <w:tc>
          <w:tcPr>
            <w:tcW w:w="266" w:type="pct"/>
            <w:vAlign w:val="center"/>
          </w:tcPr>
          <w:p w14:paraId="766E8A9F" w14:textId="77777777" w:rsidR="00243E5C" w:rsidRPr="00160E7B" w:rsidRDefault="00243E5C" w:rsidP="00243E5C">
            <w:pPr>
              <w:spacing w:after="0" w:line="240" w:lineRule="auto"/>
              <w:jc w:val="center"/>
              <w:rPr>
                <w:szCs w:val="20"/>
              </w:rPr>
            </w:pPr>
          </w:p>
        </w:tc>
        <w:tc>
          <w:tcPr>
            <w:tcW w:w="1798" w:type="pct"/>
          </w:tcPr>
          <w:p w14:paraId="09C8F07F" w14:textId="77777777" w:rsidR="00243E5C" w:rsidRPr="00160E7B" w:rsidRDefault="00243E5C" w:rsidP="00243E5C">
            <w:pPr>
              <w:spacing w:after="0" w:line="240" w:lineRule="auto"/>
              <w:rPr>
                <w:szCs w:val="20"/>
              </w:rPr>
            </w:pPr>
          </w:p>
        </w:tc>
      </w:tr>
      <w:tr w:rsidR="00243E5C" w:rsidRPr="00160E7B" w14:paraId="41A863AF" w14:textId="77777777" w:rsidTr="009F7F8D">
        <w:trPr>
          <w:cantSplit/>
        </w:trPr>
        <w:tc>
          <w:tcPr>
            <w:tcW w:w="912" w:type="pct"/>
            <w:hideMark/>
          </w:tcPr>
          <w:p w14:paraId="466F9488" w14:textId="77777777" w:rsidR="00243E5C" w:rsidRPr="00160E7B" w:rsidRDefault="00243E5C" w:rsidP="00243E5C">
            <w:pPr>
              <w:spacing w:after="0" w:line="240" w:lineRule="auto"/>
              <w:rPr>
                <w:szCs w:val="20"/>
              </w:rPr>
            </w:pPr>
            <w:r w:rsidRPr="00160E7B">
              <w:rPr>
                <w:szCs w:val="20"/>
              </w:rPr>
              <w:lastRenderedPageBreak/>
              <w:t xml:space="preserve">Section 1194.25 </w:t>
            </w:r>
            <w:hyperlink r:id="rId50" w:anchor="selfcontaineddetails#selfcontaineddetails" w:history="1">
              <w:r w:rsidRPr="00160E7B">
                <w:rPr>
                  <w:rStyle w:val="Hyperlink"/>
                  <w:szCs w:val="20"/>
                </w:rPr>
                <w:t>Self-Contained, Closed Products</w:t>
              </w:r>
            </w:hyperlink>
            <w:r w:rsidRPr="00160E7B">
              <w:rPr>
                <w:szCs w:val="20"/>
              </w:rPr>
              <w:t xml:space="preserve"> </w:t>
            </w:r>
            <w:r w:rsidRPr="00160E7B">
              <w:rPr>
                <w:szCs w:val="20"/>
              </w:rPr>
              <w:br/>
              <w:t>(13 provisions)</w:t>
            </w:r>
          </w:p>
        </w:tc>
        <w:tc>
          <w:tcPr>
            <w:tcW w:w="548" w:type="pct"/>
            <w:vAlign w:val="center"/>
            <w:hideMark/>
          </w:tcPr>
          <w:p w14:paraId="41A1F68E" w14:textId="77777777" w:rsidR="00243E5C" w:rsidRPr="00160E7B" w:rsidRDefault="00243E5C" w:rsidP="00243E5C">
            <w:pPr>
              <w:spacing w:after="0" w:line="240" w:lineRule="auto"/>
              <w:jc w:val="center"/>
              <w:rPr>
                <w:szCs w:val="20"/>
              </w:rPr>
            </w:pPr>
            <w:r w:rsidRPr="00160E7B">
              <w:rPr>
                <w:szCs w:val="20"/>
              </w:rPr>
              <w:t>0</w:t>
            </w:r>
          </w:p>
        </w:tc>
        <w:tc>
          <w:tcPr>
            <w:tcW w:w="820" w:type="pct"/>
            <w:hideMark/>
          </w:tcPr>
          <w:p w14:paraId="7D7C748F" w14:textId="77777777" w:rsidR="00243E5C" w:rsidRPr="00160E7B" w:rsidRDefault="00243E5C" w:rsidP="00243E5C">
            <w:pPr>
              <w:spacing w:after="0" w:line="240" w:lineRule="auto"/>
              <w:rPr>
                <w:szCs w:val="20"/>
              </w:rPr>
            </w:pPr>
            <w:r w:rsidRPr="00160E7B">
              <w:rPr>
                <w:szCs w:val="20"/>
              </w:rPr>
              <w:t> </w:t>
            </w:r>
          </w:p>
        </w:tc>
        <w:tc>
          <w:tcPr>
            <w:tcW w:w="295" w:type="pct"/>
            <w:vAlign w:val="center"/>
          </w:tcPr>
          <w:p w14:paraId="2A907D06" w14:textId="77777777" w:rsidR="00243E5C" w:rsidRPr="00160E7B" w:rsidRDefault="00243E5C" w:rsidP="00243E5C">
            <w:pPr>
              <w:spacing w:after="0" w:line="240" w:lineRule="auto"/>
              <w:jc w:val="center"/>
              <w:rPr>
                <w:szCs w:val="20"/>
              </w:rPr>
            </w:pPr>
          </w:p>
        </w:tc>
        <w:tc>
          <w:tcPr>
            <w:tcW w:w="361" w:type="pct"/>
            <w:vAlign w:val="center"/>
          </w:tcPr>
          <w:p w14:paraId="04191863" w14:textId="77777777" w:rsidR="00243E5C" w:rsidRPr="00160E7B" w:rsidRDefault="00243E5C" w:rsidP="00243E5C">
            <w:pPr>
              <w:spacing w:after="0" w:line="240" w:lineRule="auto"/>
              <w:jc w:val="center"/>
              <w:rPr>
                <w:szCs w:val="20"/>
              </w:rPr>
            </w:pPr>
          </w:p>
        </w:tc>
        <w:tc>
          <w:tcPr>
            <w:tcW w:w="266" w:type="pct"/>
            <w:vAlign w:val="center"/>
          </w:tcPr>
          <w:p w14:paraId="51C95333" w14:textId="77777777" w:rsidR="00243E5C" w:rsidRPr="00160E7B" w:rsidRDefault="00243E5C" w:rsidP="00243E5C">
            <w:pPr>
              <w:spacing w:after="0" w:line="240" w:lineRule="auto"/>
              <w:jc w:val="center"/>
              <w:rPr>
                <w:szCs w:val="20"/>
              </w:rPr>
            </w:pPr>
          </w:p>
        </w:tc>
        <w:tc>
          <w:tcPr>
            <w:tcW w:w="1798" w:type="pct"/>
          </w:tcPr>
          <w:p w14:paraId="33899F13" w14:textId="77777777" w:rsidR="00243E5C" w:rsidRPr="00160E7B" w:rsidRDefault="00243E5C" w:rsidP="00243E5C">
            <w:pPr>
              <w:spacing w:after="0" w:line="240" w:lineRule="auto"/>
              <w:rPr>
                <w:szCs w:val="20"/>
              </w:rPr>
            </w:pPr>
          </w:p>
        </w:tc>
      </w:tr>
      <w:tr w:rsidR="00243E5C" w:rsidRPr="00160E7B" w14:paraId="5D9B7BF6" w14:textId="77777777" w:rsidTr="009F7F8D">
        <w:trPr>
          <w:cantSplit/>
        </w:trPr>
        <w:tc>
          <w:tcPr>
            <w:tcW w:w="912" w:type="pct"/>
            <w:hideMark/>
          </w:tcPr>
          <w:p w14:paraId="74050ADC" w14:textId="77777777" w:rsidR="00243E5C" w:rsidRPr="00160E7B" w:rsidRDefault="00243E5C" w:rsidP="00243E5C">
            <w:pPr>
              <w:spacing w:after="0" w:line="240" w:lineRule="auto"/>
              <w:rPr>
                <w:szCs w:val="20"/>
              </w:rPr>
            </w:pPr>
            <w:r w:rsidRPr="00160E7B">
              <w:rPr>
                <w:szCs w:val="20"/>
              </w:rPr>
              <w:t xml:space="preserve">Section 1194.26 </w:t>
            </w:r>
            <w:hyperlink r:id="rId51" w:anchor="desktopsdetails#desktopsdetails" w:history="1">
              <w:r w:rsidRPr="00160E7B">
                <w:rPr>
                  <w:rStyle w:val="Hyperlink"/>
                  <w:szCs w:val="20"/>
                </w:rPr>
                <w:t>Desktop and Portable Computers</w:t>
              </w:r>
            </w:hyperlink>
          </w:p>
          <w:p w14:paraId="007E9568" w14:textId="77777777" w:rsidR="00243E5C" w:rsidRPr="00160E7B" w:rsidRDefault="00243E5C" w:rsidP="00243E5C">
            <w:pPr>
              <w:spacing w:after="0" w:line="240" w:lineRule="auto"/>
              <w:rPr>
                <w:szCs w:val="20"/>
              </w:rPr>
            </w:pPr>
            <w:r w:rsidRPr="00160E7B">
              <w:rPr>
                <w:szCs w:val="20"/>
              </w:rPr>
              <w:t>(4 provisions)</w:t>
            </w:r>
          </w:p>
        </w:tc>
        <w:tc>
          <w:tcPr>
            <w:tcW w:w="548" w:type="pct"/>
            <w:vAlign w:val="center"/>
            <w:hideMark/>
          </w:tcPr>
          <w:p w14:paraId="13367773" w14:textId="77777777" w:rsidR="00243E5C" w:rsidRPr="00160E7B" w:rsidRDefault="00243E5C" w:rsidP="00243E5C">
            <w:pPr>
              <w:spacing w:after="0" w:line="240" w:lineRule="auto"/>
              <w:jc w:val="center"/>
              <w:rPr>
                <w:szCs w:val="20"/>
              </w:rPr>
            </w:pPr>
            <w:r w:rsidRPr="00160E7B">
              <w:rPr>
                <w:szCs w:val="20"/>
              </w:rPr>
              <w:t>0</w:t>
            </w:r>
          </w:p>
        </w:tc>
        <w:tc>
          <w:tcPr>
            <w:tcW w:w="820" w:type="pct"/>
          </w:tcPr>
          <w:p w14:paraId="2B9120E4" w14:textId="77777777" w:rsidR="00243E5C" w:rsidRPr="00160E7B" w:rsidRDefault="00243E5C" w:rsidP="00243E5C">
            <w:pPr>
              <w:spacing w:after="0" w:line="240" w:lineRule="auto"/>
              <w:rPr>
                <w:szCs w:val="20"/>
              </w:rPr>
            </w:pPr>
          </w:p>
        </w:tc>
        <w:tc>
          <w:tcPr>
            <w:tcW w:w="295" w:type="pct"/>
            <w:vAlign w:val="center"/>
          </w:tcPr>
          <w:p w14:paraId="79A78CF3" w14:textId="77777777" w:rsidR="00243E5C" w:rsidRPr="00160E7B" w:rsidRDefault="00243E5C" w:rsidP="00243E5C">
            <w:pPr>
              <w:spacing w:after="0" w:line="240" w:lineRule="auto"/>
              <w:jc w:val="center"/>
              <w:rPr>
                <w:szCs w:val="20"/>
              </w:rPr>
            </w:pPr>
          </w:p>
        </w:tc>
        <w:tc>
          <w:tcPr>
            <w:tcW w:w="361" w:type="pct"/>
            <w:vAlign w:val="center"/>
          </w:tcPr>
          <w:p w14:paraId="2BD73EBA" w14:textId="77777777" w:rsidR="00243E5C" w:rsidRPr="00160E7B" w:rsidRDefault="00243E5C" w:rsidP="00243E5C">
            <w:pPr>
              <w:spacing w:after="0" w:line="240" w:lineRule="auto"/>
              <w:jc w:val="center"/>
              <w:rPr>
                <w:szCs w:val="20"/>
              </w:rPr>
            </w:pPr>
          </w:p>
        </w:tc>
        <w:tc>
          <w:tcPr>
            <w:tcW w:w="266" w:type="pct"/>
            <w:vAlign w:val="center"/>
          </w:tcPr>
          <w:p w14:paraId="7B8E2BC6" w14:textId="77777777" w:rsidR="00243E5C" w:rsidRPr="00160E7B" w:rsidRDefault="00243E5C" w:rsidP="00243E5C">
            <w:pPr>
              <w:spacing w:after="0" w:line="240" w:lineRule="auto"/>
              <w:jc w:val="center"/>
              <w:rPr>
                <w:szCs w:val="20"/>
              </w:rPr>
            </w:pPr>
          </w:p>
        </w:tc>
        <w:tc>
          <w:tcPr>
            <w:tcW w:w="1798" w:type="pct"/>
          </w:tcPr>
          <w:p w14:paraId="183252B4" w14:textId="77777777" w:rsidR="00243E5C" w:rsidRPr="00160E7B" w:rsidRDefault="00243E5C" w:rsidP="00243E5C">
            <w:pPr>
              <w:spacing w:after="0" w:line="240" w:lineRule="auto"/>
              <w:rPr>
                <w:szCs w:val="20"/>
              </w:rPr>
            </w:pPr>
          </w:p>
        </w:tc>
      </w:tr>
      <w:tr w:rsidR="00243E5C" w:rsidRPr="00160E7B" w14:paraId="6EA5DF9F" w14:textId="77777777" w:rsidTr="009F7F8D">
        <w:trPr>
          <w:cantSplit/>
        </w:trPr>
        <w:tc>
          <w:tcPr>
            <w:tcW w:w="912" w:type="pct"/>
            <w:hideMark/>
          </w:tcPr>
          <w:p w14:paraId="30EF6B87" w14:textId="77777777" w:rsidR="00243E5C" w:rsidRPr="00160E7B" w:rsidRDefault="00243E5C" w:rsidP="00243E5C">
            <w:pPr>
              <w:spacing w:after="0" w:line="240" w:lineRule="auto"/>
              <w:rPr>
                <w:szCs w:val="20"/>
              </w:rPr>
            </w:pPr>
            <w:r w:rsidRPr="00160E7B">
              <w:rPr>
                <w:szCs w:val="20"/>
              </w:rPr>
              <w:t xml:space="preserve">Section 1194.31 </w:t>
            </w:r>
            <w:hyperlink r:id="rId52" w:anchor="functionaldetails#functionaldetails" w:history="1">
              <w:r w:rsidRPr="00160E7B">
                <w:rPr>
                  <w:rStyle w:val="Hyperlink"/>
                  <w:szCs w:val="20"/>
                </w:rPr>
                <w:t>Functional Performance Criteria</w:t>
              </w:r>
            </w:hyperlink>
            <w:r w:rsidRPr="00160E7B">
              <w:rPr>
                <w:szCs w:val="20"/>
              </w:rPr>
              <w:t xml:space="preserve"> </w:t>
            </w:r>
          </w:p>
          <w:p w14:paraId="6BFCE7BE" w14:textId="77777777" w:rsidR="00243E5C" w:rsidRPr="00160E7B" w:rsidRDefault="00243E5C" w:rsidP="00243E5C">
            <w:pPr>
              <w:spacing w:after="0" w:line="240" w:lineRule="auto"/>
              <w:rPr>
                <w:szCs w:val="20"/>
              </w:rPr>
            </w:pPr>
            <w:r w:rsidRPr="00160E7B">
              <w:rPr>
                <w:szCs w:val="20"/>
              </w:rPr>
              <w:t>(6 provisions)</w:t>
            </w:r>
          </w:p>
        </w:tc>
        <w:tc>
          <w:tcPr>
            <w:tcW w:w="548" w:type="pct"/>
            <w:vAlign w:val="center"/>
            <w:hideMark/>
          </w:tcPr>
          <w:p w14:paraId="60534BB9" w14:textId="77777777" w:rsidR="00243E5C" w:rsidRPr="00160E7B" w:rsidRDefault="00243E5C" w:rsidP="00243E5C">
            <w:pPr>
              <w:spacing w:after="0" w:line="240" w:lineRule="auto"/>
              <w:ind w:left="42"/>
              <w:jc w:val="center"/>
              <w:rPr>
                <w:szCs w:val="20"/>
              </w:rPr>
            </w:pPr>
            <w:r w:rsidRPr="00160E7B">
              <w:rPr>
                <w:szCs w:val="20"/>
              </w:rPr>
              <w:t>6</w:t>
            </w:r>
          </w:p>
        </w:tc>
        <w:tc>
          <w:tcPr>
            <w:tcW w:w="820" w:type="pct"/>
          </w:tcPr>
          <w:p w14:paraId="768CE107" w14:textId="77777777" w:rsidR="00243E5C" w:rsidRPr="00160E7B" w:rsidRDefault="00243E5C" w:rsidP="00243E5C">
            <w:pPr>
              <w:spacing w:after="0" w:line="240" w:lineRule="auto"/>
              <w:rPr>
                <w:szCs w:val="20"/>
              </w:rPr>
            </w:pPr>
          </w:p>
        </w:tc>
        <w:tc>
          <w:tcPr>
            <w:tcW w:w="295" w:type="pct"/>
            <w:vAlign w:val="center"/>
          </w:tcPr>
          <w:p w14:paraId="15A1CE2B" w14:textId="77777777" w:rsidR="00243E5C" w:rsidRPr="00160E7B" w:rsidRDefault="00243E5C" w:rsidP="00243E5C">
            <w:pPr>
              <w:spacing w:after="0" w:line="240" w:lineRule="auto"/>
              <w:jc w:val="center"/>
              <w:rPr>
                <w:szCs w:val="20"/>
              </w:rPr>
            </w:pPr>
          </w:p>
        </w:tc>
        <w:tc>
          <w:tcPr>
            <w:tcW w:w="361" w:type="pct"/>
            <w:vAlign w:val="center"/>
          </w:tcPr>
          <w:p w14:paraId="7B6F0E93" w14:textId="77777777" w:rsidR="00243E5C" w:rsidRPr="00160E7B" w:rsidRDefault="00243E5C" w:rsidP="00243E5C">
            <w:pPr>
              <w:spacing w:after="0" w:line="240" w:lineRule="auto"/>
              <w:jc w:val="center"/>
              <w:rPr>
                <w:szCs w:val="20"/>
              </w:rPr>
            </w:pPr>
          </w:p>
        </w:tc>
        <w:tc>
          <w:tcPr>
            <w:tcW w:w="266" w:type="pct"/>
            <w:vAlign w:val="center"/>
          </w:tcPr>
          <w:p w14:paraId="6E8F1E20" w14:textId="77777777" w:rsidR="00243E5C" w:rsidRPr="00160E7B" w:rsidRDefault="00243E5C" w:rsidP="00243E5C">
            <w:pPr>
              <w:spacing w:after="0" w:line="240" w:lineRule="auto"/>
              <w:jc w:val="center"/>
              <w:rPr>
                <w:szCs w:val="20"/>
              </w:rPr>
            </w:pPr>
          </w:p>
        </w:tc>
        <w:tc>
          <w:tcPr>
            <w:tcW w:w="1798" w:type="pct"/>
          </w:tcPr>
          <w:p w14:paraId="0383B43B" w14:textId="77777777" w:rsidR="00243E5C" w:rsidRPr="00160E7B" w:rsidRDefault="00243E5C" w:rsidP="00243E5C">
            <w:pPr>
              <w:spacing w:after="0" w:line="240" w:lineRule="auto"/>
              <w:rPr>
                <w:szCs w:val="20"/>
              </w:rPr>
            </w:pPr>
          </w:p>
        </w:tc>
      </w:tr>
      <w:tr w:rsidR="00243E5C" w:rsidRPr="00160E7B" w14:paraId="7E61378D" w14:textId="77777777" w:rsidTr="009F7F8D">
        <w:trPr>
          <w:cantSplit/>
        </w:trPr>
        <w:tc>
          <w:tcPr>
            <w:tcW w:w="912" w:type="pct"/>
            <w:hideMark/>
          </w:tcPr>
          <w:p w14:paraId="6C80CCB2" w14:textId="77777777" w:rsidR="00243E5C" w:rsidRPr="00160E7B" w:rsidRDefault="00243E5C" w:rsidP="00243E5C">
            <w:pPr>
              <w:spacing w:after="0" w:line="240" w:lineRule="auto"/>
              <w:rPr>
                <w:szCs w:val="20"/>
              </w:rPr>
            </w:pPr>
            <w:r w:rsidRPr="00160E7B">
              <w:rPr>
                <w:szCs w:val="20"/>
              </w:rPr>
              <w:t xml:space="preserve">Section 1194.41 </w:t>
            </w:r>
            <w:hyperlink r:id="rId53" w:anchor="informationdetails#informationdetails" w:history="1">
              <w:r w:rsidRPr="00160E7B">
                <w:rPr>
                  <w:rStyle w:val="Hyperlink"/>
                  <w:szCs w:val="20"/>
                </w:rPr>
                <w:t>Information, documentation, and support</w:t>
              </w:r>
            </w:hyperlink>
          </w:p>
          <w:p w14:paraId="2439C546" w14:textId="77777777" w:rsidR="00243E5C" w:rsidRPr="00160E7B" w:rsidRDefault="00243E5C" w:rsidP="00243E5C">
            <w:pPr>
              <w:spacing w:after="0" w:line="240" w:lineRule="auto"/>
              <w:rPr>
                <w:szCs w:val="20"/>
              </w:rPr>
            </w:pPr>
            <w:r w:rsidRPr="00160E7B">
              <w:rPr>
                <w:szCs w:val="20"/>
              </w:rPr>
              <w:t>(3 provisions)</w:t>
            </w:r>
          </w:p>
        </w:tc>
        <w:tc>
          <w:tcPr>
            <w:tcW w:w="548" w:type="pct"/>
            <w:vAlign w:val="center"/>
            <w:hideMark/>
          </w:tcPr>
          <w:p w14:paraId="5751C49A" w14:textId="77777777" w:rsidR="00243E5C" w:rsidRPr="00160E7B" w:rsidRDefault="00243E5C" w:rsidP="00243E5C">
            <w:pPr>
              <w:spacing w:after="0" w:line="240" w:lineRule="auto"/>
              <w:jc w:val="center"/>
              <w:rPr>
                <w:szCs w:val="20"/>
              </w:rPr>
            </w:pPr>
            <w:r w:rsidRPr="00160E7B">
              <w:rPr>
                <w:szCs w:val="20"/>
              </w:rPr>
              <w:t>3</w:t>
            </w:r>
          </w:p>
        </w:tc>
        <w:tc>
          <w:tcPr>
            <w:tcW w:w="820" w:type="pct"/>
          </w:tcPr>
          <w:p w14:paraId="76F02E4B" w14:textId="77777777" w:rsidR="00243E5C" w:rsidRPr="00160E7B" w:rsidRDefault="00243E5C" w:rsidP="00243E5C">
            <w:pPr>
              <w:spacing w:after="0" w:line="240" w:lineRule="auto"/>
              <w:rPr>
                <w:szCs w:val="20"/>
              </w:rPr>
            </w:pPr>
          </w:p>
        </w:tc>
        <w:tc>
          <w:tcPr>
            <w:tcW w:w="295" w:type="pct"/>
            <w:vAlign w:val="center"/>
          </w:tcPr>
          <w:p w14:paraId="772CF817" w14:textId="77777777" w:rsidR="00243E5C" w:rsidRPr="00160E7B" w:rsidRDefault="00243E5C" w:rsidP="00243E5C">
            <w:pPr>
              <w:spacing w:after="0" w:line="240" w:lineRule="auto"/>
              <w:jc w:val="center"/>
              <w:rPr>
                <w:szCs w:val="20"/>
              </w:rPr>
            </w:pPr>
          </w:p>
        </w:tc>
        <w:tc>
          <w:tcPr>
            <w:tcW w:w="361" w:type="pct"/>
            <w:vAlign w:val="center"/>
          </w:tcPr>
          <w:p w14:paraId="13368C82" w14:textId="77777777" w:rsidR="00243E5C" w:rsidRPr="00160E7B" w:rsidRDefault="00243E5C" w:rsidP="00243E5C">
            <w:pPr>
              <w:spacing w:after="0" w:line="240" w:lineRule="auto"/>
              <w:jc w:val="center"/>
              <w:rPr>
                <w:szCs w:val="20"/>
              </w:rPr>
            </w:pPr>
          </w:p>
        </w:tc>
        <w:tc>
          <w:tcPr>
            <w:tcW w:w="266" w:type="pct"/>
            <w:vAlign w:val="center"/>
          </w:tcPr>
          <w:p w14:paraId="2EB91E56" w14:textId="77777777" w:rsidR="00243E5C" w:rsidRPr="00160E7B" w:rsidRDefault="00243E5C" w:rsidP="00243E5C">
            <w:pPr>
              <w:spacing w:after="0" w:line="240" w:lineRule="auto"/>
              <w:jc w:val="center"/>
              <w:rPr>
                <w:szCs w:val="20"/>
              </w:rPr>
            </w:pPr>
          </w:p>
        </w:tc>
        <w:tc>
          <w:tcPr>
            <w:tcW w:w="1798" w:type="pct"/>
          </w:tcPr>
          <w:p w14:paraId="0ECD8B2F" w14:textId="77777777" w:rsidR="00243E5C" w:rsidRPr="00160E7B" w:rsidRDefault="00243E5C" w:rsidP="00243E5C">
            <w:pPr>
              <w:spacing w:after="0" w:line="240" w:lineRule="auto"/>
              <w:rPr>
                <w:szCs w:val="20"/>
              </w:rPr>
            </w:pPr>
          </w:p>
        </w:tc>
      </w:tr>
    </w:tbl>
    <w:p w14:paraId="729D263D" w14:textId="77777777" w:rsidR="00243E5C" w:rsidRPr="00160E7B" w:rsidRDefault="00243E5C" w:rsidP="00243E5C">
      <w:pPr>
        <w:keepNext/>
        <w:spacing w:before="240" w:after="0" w:line="240" w:lineRule="auto"/>
        <w:outlineLvl w:val="1"/>
        <w:rPr>
          <w:b/>
          <w:bCs/>
          <w:i/>
          <w:szCs w:val="20"/>
        </w:rPr>
      </w:pPr>
    </w:p>
    <w:p w14:paraId="11D0E27B" w14:textId="77777777" w:rsidR="00243E5C" w:rsidRPr="00160E7B" w:rsidRDefault="00243E5C" w:rsidP="00243E5C">
      <w:pPr>
        <w:keepNext/>
        <w:spacing w:before="240" w:after="0" w:line="240" w:lineRule="auto"/>
        <w:outlineLvl w:val="1"/>
        <w:rPr>
          <w:b/>
          <w:bCs/>
          <w:i/>
          <w:szCs w:val="20"/>
        </w:rPr>
      </w:pPr>
      <w:r w:rsidRPr="00160E7B">
        <w:rPr>
          <w:b/>
          <w:bCs/>
          <w:i/>
          <w:szCs w:val="20"/>
        </w:rPr>
        <w:t xml:space="preserve">Subpart B -- Technical Standards </w:t>
      </w:r>
    </w:p>
    <w:p w14:paraId="158D46F4" w14:textId="77777777" w:rsidR="00243E5C" w:rsidRPr="00160E7B" w:rsidRDefault="00243E5C" w:rsidP="00243E5C">
      <w:pPr>
        <w:spacing w:after="0" w:line="240" w:lineRule="auto"/>
        <w:rPr>
          <w:iCs/>
          <w:szCs w:val="20"/>
        </w:rPr>
      </w:pPr>
      <w:r w:rsidRPr="00160E7B">
        <w:rPr>
          <w:iCs/>
          <w:szCs w:val="20"/>
        </w:rPr>
        <w:t xml:space="preserve">Note: If there is a possibility that the provision applies, the default value is “Yes”.  </w:t>
      </w:r>
    </w:p>
    <w:p w14:paraId="67E7AFF1" w14:textId="77777777" w:rsidR="00243E5C" w:rsidRPr="00160E7B" w:rsidRDefault="00243E5C" w:rsidP="00243E5C">
      <w:pPr>
        <w:spacing w:after="0" w:line="240" w:lineRule="auto"/>
        <w:rPr>
          <w:iCs/>
          <w:szCs w:val="20"/>
        </w:rPr>
      </w:pPr>
    </w:p>
    <w:p w14:paraId="3E559E52" w14:textId="77777777" w:rsidR="00243E5C" w:rsidRPr="00160E7B" w:rsidRDefault="00243E5C" w:rsidP="00A55E00">
      <w:pPr>
        <w:numPr>
          <w:ilvl w:val="0"/>
          <w:numId w:val="40"/>
        </w:numPr>
        <w:spacing w:after="0" w:line="240" w:lineRule="auto"/>
        <w:rPr>
          <w:iCs/>
          <w:szCs w:val="20"/>
        </w:rPr>
      </w:pPr>
      <w:r w:rsidRPr="00160E7B">
        <w:rPr>
          <w:iCs/>
          <w:szCs w:val="20"/>
        </w:rPr>
        <w:t>Column one is the full text of the provision from the Standard.</w:t>
      </w:r>
    </w:p>
    <w:p w14:paraId="75A78D99" w14:textId="77777777" w:rsidR="00243E5C" w:rsidRPr="00160E7B" w:rsidRDefault="00243E5C" w:rsidP="00A55E00">
      <w:pPr>
        <w:numPr>
          <w:ilvl w:val="0"/>
          <w:numId w:val="40"/>
        </w:numPr>
        <w:spacing w:after="0" w:line="240" w:lineRule="auto"/>
        <w:rPr>
          <w:iCs/>
          <w:szCs w:val="20"/>
        </w:rPr>
      </w:pPr>
      <w:r w:rsidRPr="00160E7B">
        <w:rPr>
          <w:iCs/>
          <w:szCs w:val="20"/>
        </w:rPr>
        <w:t>Column two documents the agency’s accessibility requirement based on common characteristics of the EIT deliverable.  Place a Yes or No in this column based on program need and actual characteristics of your expected deliverable (i.e., Is this provision seen as applicable to the expected deliverable?)</w:t>
      </w:r>
    </w:p>
    <w:p w14:paraId="37F0104F" w14:textId="77777777" w:rsidR="00243E5C" w:rsidRPr="00160E7B" w:rsidRDefault="00243E5C" w:rsidP="00A55E00">
      <w:pPr>
        <w:numPr>
          <w:ilvl w:val="0"/>
          <w:numId w:val="40"/>
        </w:numPr>
        <w:spacing w:after="0" w:line="240" w:lineRule="auto"/>
        <w:rPr>
          <w:iCs/>
          <w:szCs w:val="20"/>
        </w:rPr>
      </w:pPr>
      <w:r w:rsidRPr="00160E7B">
        <w:rPr>
          <w:iCs/>
          <w:szCs w:val="20"/>
        </w:rPr>
        <w:t xml:space="preserve">Column three provides explanatory information about the provision to help both the agency in determining applicability and the vendor in providing accessibility information. </w:t>
      </w:r>
    </w:p>
    <w:p w14:paraId="0FAE6591" w14:textId="77777777" w:rsidR="00243E5C" w:rsidRPr="00160E7B" w:rsidRDefault="00243E5C" w:rsidP="00A55E00">
      <w:pPr>
        <w:numPr>
          <w:ilvl w:val="0"/>
          <w:numId w:val="40"/>
        </w:numPr>
        <w:spacing w:after="0" w:line="240" w:lineRule="auto"/>
        <w:rPr>
          <w:iCs/>
          <w:szCs w:val="20"/>
        </w:rPr>
      </w:pPr>
      <w:r w:rsidRPr="00160E7B">
        <w:rPr>
          <w:iCs/>
          <w:szCs w:val="20"/>
        </w:rPr>
        <w:t>Column four is for the vendor to check off whether the deliverable meets, partially meets or does not meet the specific provision.</w:t>
      </w:r>
    </w:p>
    <w:p w14:paraId="307B2E5D" w14:textId="77777777" w:rsidR="00243E5C" w:rsidRPr="00160E7B" w:rsidRDefault="00243E5C" w:rsidP="00A55E00">
      <w:pPr>
        <w:numPr>
          <w:ilvl w:val="0"/>
          <w:numId w:val="40"/>
        </w:numPr>
        <w:spacing w:after="0" w:line="240" w:lineRule="auto"/>
        <w:rPr>
          <w:iCs/>
          <w:szCs w:val="20"/>
        </w:rPr>
      </w:pPr>
      <w:r w:rsidRPr="00160E7B">
        <w:rPr>
          <w:iCs/>
          <w:szCs w:val="20"/>
        </w:rPr>
        <w:t>Column five is for the vendor to provide an explanation of how the deliverable meets or does not meet the specific provision.  It is also an opportunity to explain why a deliverable does not have an applicable feature or why it has a feature that was not identified as applicable.</w:t>
      </w:r>
    </w:p>
    <w:p w14:paraId="00AE7297" w14:textId="77777777" w:rsidR="00243E5C" w:rsidRPr="00160E7B" w:rsidRDefault="00243E5C" w:rsidP="00243E5C">
      <w:pPr>
        <w:spacing w:after="0" w:line="240" w:lineRule="auto"/>
        <w:rPr>
          <w:iCs/>
          <w:szCs w:val="20"/>
        </w:rPr>
      </w:pPr>
      <w:r w:rsidRPr="00160E7B">
        <w:rPr>
          <w:iCs/>
          <w:szCs w:val="20"/>
        </w:rPr>
        <w:t xml:space="preserve">  </w:t>
      </w:r>
    </w:p>
    <w:p w14:paraId="3F6EC54D"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1194.21 Software applications and operating systems</w:t>
      </w:r>
    </w:p>
    <w:p w14:paraId="1793E887" w14:textId="77777777" w:rsidR="00243E5C" w:rsidRPr="00160E7B" w:rsidRDefault="00243E5C" w:rsidP="00243E5C">
      <w:pPr>
        <w:spacing w:after="0" w:line="240" w:lineRule="auto"/>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0C11D3EB" w14:textId="77777777" w:rsidTr="009F7F8D">
        <w:trPr>
          <w:cantSplit/>
        </w:trPr>
        <w:tc>
          <w:tcPr>
            <w:tcW w:w="3738" w:type="dxa"/>
            <w:vAlign w:val="center"/>
            <w:hideMark/>
          </w:tcPr>
          <w:p w14:paraId="204C41E9" w14:textId="77777777" w:rsidR="00243E5C" w:rsidRPr="00160E7B" w:rsidRDefault="00243E5C" w:rsidP="00243E5C">
            <w:pPr>
              <w:spacing w:after="0" w:line="240" w:lineRule="auto"/>
              <w:rPr>
                <w:szCs w:val="20"/>
              </w:rPr>
            </w:pPr>
            <w:r w:rsidRPr="00160E7B">
              <w:rPr>
                <w:b/>
                <w:bCs/>
                <w:szCs w:val="20"/>
              </w:rPr>
              <w:t>Provision Text</w:t>
            </w:r>
            <w:r w:rsidRPr="00160E7B">
              <w:rPr>
                <w:szCs w:val="20"/>
              </w:rPr>
              <w:t xml:space="preserve"> </w:t>
            </w:r>
          </w:p>
        </w:tc>
        <w:tc>
          <w:tcPr>
            <w:tcW w:w="1495" w:type="dxa"/>
            <w:vAlign w:val="center"/>
            <w:hideMark/>
          </w:tcPr>
          <w:p w14:paraId="28894A55" w14:textId="77777777" w:rsidR="00243E5C" w:rsidRPr="00160E7B" w:rsidRDefault="00243E5C" w:rsidP="00243E5C">
            <w:pPr>
              <w:spacing w:after="0" w:line="240" w:lineRule="auto"/>
              <w:rPr>
                <w:szCs w:val="20"/>
              </w:rPr>
            </w:pPr>
            <w:r w:rsidRPr="00160E7B">
              <w:rPr>
                <w:b/>
                <w:bCs/>
                <w:szCs w:val="20"/>
              </w:rPr>
              <w:t>Applicable</w:t>
            </w:r>
            <w:r w:rsidRPr="00160E7B">
              <w:rPr>
                <w:szCs w:val="20"/>
              </w:rPr>
              <w:t xml:space="preserve"> </w:t>
            </w:r>
          </w:p>
        </w:tc>
        <w:tc>
          <w:tcPr>
            <w:tcW w:w="2795" w:type="dxa"/>
            <w:vAlign w:val="center"/>
            <w:hideMark/>
          </w:tcPr>
          <w:p w14:paraId="35F56BAE" w14:textId="77777777" w:rsidR="00243E5C" w:rsidRPr="00160E7B" w:rsidRDefault="00243E5C" w:rsidP="00243E5C">
            <w:pPr>
              <w:spacing w:after="0" w:line="240" w:lineRule="auto"/>
              <w:rPr>
                <w:b/>
                <w:bCs/>
                <w:szCs w:val="20"/>
              </w:rPr>
            </w:pPr>
            <w:r w:rsidRPr="00160E7B">
              <w:rPr>
                <w:b/>
                <w:bCs/>
                <w:szCs w:val="20"/>
              </w:rPr>
              <w:t>Notes</w:t>
            </w:r>
          </w:p>
        </w:tc>
        <w:tc>
          <w:tcPr>
            <w:tcW w:w="2160" w:type="dxa"/>
            <w:vAlign w:val="center"/>
            <w:hideMark/>
          </w:tcPr>
          <w:p w14:paraId="2330D305" w14:textId="77777777" w:rsidR="00243E5C" w:rsidRPr="00160E7B" w:rsidRDefault="00243E5C" w:rsidP="00243E5C">
            <w:pPr>
              <w:spacing w:after="0" w:line="240" w:lineRule="auto"/>
              <w:rPr>
                <w:b/>
                <w:bCs/>
                <w:szCs w:val="20"/>
              </w:rPr>
            </w:pPr>
            <w:r w:rsidRPr="00160E7B">
              <w:rPr>
                <w:b/>
                <w:bCs/>
                <w:szCs w:val="20"/>
              </w:rPr>
              <w:t xml:space="preserve">How does the EIT meet this requirement? </w:t>
            </w:r>
          </w:p>
        </w:tc>
        <w:tc>
          <w:tcPr>
            <w:tcW w:w="2880" w:type="dxa"/>
            <w:vAlign w:val="center"/>
            <w:hideMark/>
          </w:tcPr>
          <w:p w14:paraId="231C345F" w14:textId="77777777" w:rsidR="00243E5C" w:rsidRPr="00160E7B" w:rsidRDefault="00243E5C" w:rsidP="00243E5C">
            <w:pPr>
              <w:spacing w:after="0" w:line="240" w:lineRule="auto"/>
              <w:rPr>
                <w:b/>
                <w:bCs/>
                <w:szCs w:val="20"/>
              </w:rPr>
            </w:pPr>
            <w:r w:rsidRPr="00160E7B">
              <w:rPr>
                <w:b/>
                <w:bCs/>
                <w:szCs w:val="20"/>
              </w:rPr>
              <w:t>Please explain</w:t>
            </w:r>
          </w:p>
        </w:tc>
      </w:tr>
      <w:tr w:rsidR="00243E5C" w:rsidRPr="00160E7B" w14:paraId="192A8BCD" w14:textId="77777777" w:rsidTr="009F7F8D">
        <w:trPr>
          <w:cantSplit/>
        </w:trPr>
        <w:tc>
          <w:tcPr>
            <w:tcW w:w="3738" w:type="dxa"/>
            <w:hideMark/>
          </w:tcPr>
          <w:p w14:paraId="22FB82B7" w14:textId="77777777" w:rsidR="00243E5C" w:rsidRPr="00160E7B" w:rsidRDefault="00243E5C" w:rsidP="00243E5C">
            <w:pPr>
              <w:spacing w:after="0" w:line="240" w:lineRule="auto"/>
              <w:rPr>
                <w:szCs w:val="20"/>
              </w:rPr>
            </w:pPr>
            <w:r w:rsidRPr="00160E7B">
              <w:rPr>
                <w:szCs w:val="20"/>
              </w:rPr>
              <w:t>(a) When software is designed to run on a system that has a keyboard, product functions shall be executable from a keyboard where the function itself or the result of performing a function can be discerned textually.</w:t>
            </w:r>
          </w:p>
        </w:tc>
        <w:tc>
          <w:tcPr>
            <w:tcW w:w="1495" w:type="dxa"/>
            <w:vAlign w:val="center"/>
            <w:hideMark/>
          </w:tcPr>
          <w:p w14:paraId="25D25DA1"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125EB758" w14:textId="77777777" w:rsidR="00243E5C" w:rsidRPr="00160E7B" w:rsidRDefault="00243E5C" w:rsidP="00243E5C">
            <w:pPr>
              <w:spacing w:after="0" w:line="240" w:lineRule="auto"/>
              <w:rPr>
                <w:szCs w:val="20"/>
              </w:rPr>
            </w:pPr>
          </w:p>
        </w:tc>
        <w:tc>
          <w:tcPr>
            <w:tcW w:w="2160" w:type="dxa"/>
            <w:vAlign w:val="center"/>
            <w:hideMark/>
          </w:tcPr>
          <w:p w14:paraId="56AC53E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C1ABF53" w14:textId="77777777" w:rsidR="00243E5C" w:rsidRPr="00160E7B" w:rsidRDefault="00243E5C" w:rsidP="00243E5C">
            <w:pPr>
              <w:spacing w:after="0" w:line="240" w:lineRule="auto"/>
              <w:rPr>
                <w:szCs w:val="20"/>
              </w:rPr>
            </w:pPr>
          </w:p>
        </w:tc>
      </w:tr>
      <w:tr w:rsidR="00243E5C" w:rsidRPr="00160E7B" w14:paraId="1899C8A1" w14:textId="77777777" w:rsidTr="009F7F8D">
        <w:trPr>
          <w:cantSplit/>
        </w:trPr>
        <w:tc>
          <w:tcPr>
            <w:tcW w:w="3738" w:type="dxa"/>
            <w:hideMark/>
          </w:tcPr>
          <w:p w14:paraId="1041F73D" w14:textId="77777777" w:rsidR="00243E5C" w:rsidRPr="00160E7B" w:rsidRDefault="00243E5C" w:rsidP="00243E5C">
            <w:pPr>
              <w:spacing w:after="0" w:line="240" w:lineRule="auto"/>
              <w:rPr>
                <w:szCs w:val="20"/>
              </w:rPr>
            </w:pPr>
            <w:r w:rsidRPr="00160E7B">
              <w:rPr>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495" w:type="dxa"/>
            <w:vAlign w:val="center"/>
            <w:hideMark/>
          </w:tcPr>
          <w:p w14:paraId="4DB6A8BD"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37442BC" w14:textId="77777777" w:rsidR="00243E5C" w:rsidRPr="00160E7B" w:rsidRDefault="00243E5C" w:rsidP="00243E5C">
            <w:pPr>
              <w:spacing w:after="0" w:line="240" w:lineRule="auto"/>
              <w:rPr>
                <w:szCs w:val="20"/>
              </w:rPr>
            </w:pPr>
          </w:p>
        </w:tc>
        <w:tc>
          <w:tcPr>
            <w:tcW w:w="2160" w:type="dxa"/>
            <w:vAlign w:val="center"/>
            <w:hideMark/>
          </w:tcPr>
          <w:p w14:paraId="4E310B9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4A96DC99" w14:textId="77777777" w:rsidR="00243E5C" w:rsidRPr="00160E7B" w:rsidRDefault="00243E5C" w:rsidP="00243E5C">
            <w:pPr>
              <w:spacing w:after="0" w:line="240" w:lineRule="auto"/>
              <w:rPr>
                <w:szCs w:val="20"/>
              </w:rPr>
            </w:pPr>
          </w:p>
        </w:tc>
      </w:tr>
      <w:tr w:rsidR="00243E5C" w:rsidRPr="00160E7B" w14:paraId="4D646596" w14:textId="77777777" w:rsidTr="009F7F8D">
        <w:trPr>
          <w:cantSplit/>
        </w:trPr>
        <w:tc>
          <w:tcPr>
            <w:tcW w:w="3738" w:type="dxa"/>
            <w:hideMark/>
          </w:tcPr>
          <w:p w14:paraId="5EB2834E" w14:textId="77777777" w:rsidR="00243E5C" w:rsidRPr="00160E7B" w:rsidRDefault="00243E5C" w:rsidP="00243E5C">
            <w:pPr>
              <w:spacing w:after="0" w:line="240" w:lineRule="auto"/>
              <w:rPr>
                <w:szCs w:val="20"/>
              </w:rPr>
            </w:pPr>
            <w:r w:rsidRPr="00160E7B">
              <w:rPr>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495" w:type="dxa"/>
            <w:vAlign w:val="center"/>
            <w:hideMark/>
          </w:tcPr>
          <w:p w14:paraId="016437BC"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CBAC617" w14:textId="77777777" w:rsidR="00243E5C" w:rsidRPr="00160E7B" w:rsidRDefault="00243E5C" w:rsidP="00243E5C">
            <w:pPr>
              <w:spacing w:after="0" w:line="240" w:lineRule="auto"/>
              <w:rPr>
                <w:szCs w:val="20"/>
              </w:rPr>
            </w:pPr>
          </w:p>
        </w:tc>
        <w:tc>
          <w:tcPr>
            <w:tcW w:w="2160" w:type="dxa"/>
            <w:vAlign w:val="center"/>
            <w:hideMark/>
          </w:tcPr>
          <w:p w14:paraId="244E534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BDE620C" w14:textId="77777777" w:rsidR="00243E5C" w:rsidRPr="00160E7B" w:rsidRDefault="00243E5C" w:rsidP="00243E5C">
            <w:pPr>
              <w:spacing w:after="0" w:line="240" w:lineRule="auto"/>
              <w:rPr>
                <w:szCs w:val="20"/>
              </w:rPr>
            </w:pPr>
          </w:p>
        </w:tc>
      </w:tr>
      <w:tr w:rsidR="00243E5C" w:rsidRPr="00160E7B" w14:paraId="15CB3A02" w14:textId="77777777" w:rsidTr="009F7F8D">
        <w:trPr>
          <w:cantSplit/>
        </w:trPr>
        <w:tc>
          <w:tcPr>
            <w:tcW w:w="3738" w:type="dxa"/>
            <w:hideMark/>
          </w:tcPr>
          <w:p w14:paraId="1F9A15D1" w14:textId="77777777" w:rsidR="00243E5C" w:rsidRPr="00160E7B" w:rsidRDefault="00243E5C" w:rsidP="00243E5C">
            <w:pPr>
              <w:spacing w:after="0" w:line="240" w:lineRule="auto"/>
              <w:rPr>
                <w:szCs w:val="20"/>
              </w:rPr>
            </w:pPr>
            <w:r w:rsidRPr="00160E7B">
              <w:rPr>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495" w:type="dxa"/>
            <w:vAlign w:val="center"/>
            <w:hideMark/>
          </w:tcPr>
          <w:p w14:paraId="7543C31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3A07D8F" w14:textId="77777777" w:rsidR="00243E5C" w:rsidRPr="00160E7B" w:rsidRDefault="00243E5C" w:rsidP="00243E5C">
            <w:pPr>
              <w:spacing w:after="0" w:line="240" w:lineRule="auto"/>
              <w:rPr>
                <w:szCs w:val="20"/>
              </w:rPr>
            </w:pPr>
          </w:p>
        </w:tc>
        <w:tc>
          <w:tcPr>
            <w:tcW w:w="2160" w:type="dxa"/>
            <w:vAlign w:val="center"/>
            <w:hideMark/>
          </w:tcPr>
          <w:p w14:paraId="7EFDAAF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493D124" w14:textId="77777777" w:rsidR="00243E5C" w:rsidRPr="00160E7B" w:rsidRDefault="00243E5C" w:rsidP="00243E5C">
            <w:pPr>
              <w:spacing w:after="0" w:line="240" w:lineRule="auto"/>
              <w:rPr>
                <w:szCs w:val="20"/>
              </w:rPr>
            </w:pPr>
          </w:p>
        </w:tc>
      </w:tr>
      <w:tr w:rsidR="00243E5C" w:rsidRPr="00160E7B" w14:paraId="58AD5F3C" w14:textId="77777777" w:rsidTr="009F7F8D">
        <w:trPr>
          <w:cantSplit/>
        </w:trPr>
        <w:tc>
          <w:tcPr>
            <w:tcW w:w="3738" w:type="dxa"/>
            <w:hideMark/>
          </w:tcPr>
          <w:p w14:paraId="307D0FBB" w14:textId="77777777" w:rsidR="00243E5C" w:rsidRPr="00160E7B" w:rsidRDefault="00243E5C" w:rsidP="00243E5C">
            <w:pPr>
              <w:spacing w:after="0" w:line="240" w:lineRule="auto"/>
              <w:rPr>
                <w:szCs w:val="20"/>
              </w:rPr>
            </w:pPr>
            <w:r w:rsidRPr="00160E7B">
              <w:rPr>
                <w:szCs w:val="20"/>
              </w:rPr>
              <w:t>(e) When bitmap images are used to identify controls, status indicators, or other programmatic elements, the meaning assigned to those images shall be consistent throughout an application's performance.</w:t>
            </w:r>
          </w:p>
        </w:tc>
        <w:tc>
          <w:tcPr>
            <w:tcW w:w="1495" w:type="dxa"/>
            <w:vAlign w:val="center"/>
            <w:hideMark/>
          </w:tcPr>
          <w:p w14:paraId="48D14AD4"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0309550" w14:textId="77777777" w:rsidR="00243E5C" w:rsidRPr="00160E7B" w:rsidRDefault="00243E5C" w:rsidP="00243E5C">
            <w:pPr>
              <w:spacing w:after="0" w:line="240" w:lineRule="auto"/>
              <w:rPr>
                <w:szCs w:val="20"/>
              </w:rPr>
            </w:pPr>
          </w:p>
        </w:tc>
        <w:tc>
          <w:tcPr>
            <w:tcW w:w="2160" w:type="dxa"/>
            <w:vAlign w:val="center"/>
            <w:hideMark/>
          </w:tcPr>
          <w:p w14:paraId="02DCDFE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E8753F9" w14:textId="77777777" w:rsidR="00243E5C" w:rsidRPr="00160E7B" w:rsidRDefault="00243E5C" w:rsidP="00243E5C">
            <w:pPr>
              <w:spacing w:after="0" w:line="240" w:lineRule="auto"/>
              <w:rPr>
                <w:szCs w:val="20"/>
              </w:rPr>
            </w:pPr>
          </w:p>
        </w:tc>
      </w:tr>
      <w:tr w:rsidR="00243E5C" w:rsidRPr="00160E7B" w14:paraId="32FF91C0" w14:textId="77777777" w:rsidTr="009F7F8D">
        <w:trPr>
          <w:cantSplit/>
        </w:trPr>
        <w:tc>
          <w:tcPr>
            <w:tcW w:w="3738" w:type="dxa"/>
            <w:hideMark/>
          </w:tcPr>
          <w:p w14:paraId="0E2B613C" w14:textId="77777777" w:rsidR="00243E5C" w:rsidRPr="00160E7B" w:rsidRDefault="00243E5C" w:rsidP="00243E5C">
            <w:pPr>
              <w:spacing w:after="0" w:line="240" w:lineRule="auto"/>
              <w:rPr>
                <w:szCs w:val="20"/>
              </w:rPr>
            </w:pPr>
            <w:r w:rsidRPr="00160E7B">
              <w:rPr>
                <w:szCs w:val="20"/>
              </w:rPr>
              <w:t>(f) Textual information shall be provided through operating system functions for displaying text. The minimum information that shall be made available is text content, text input caret location, and text attributes.</w:t>
            </w:r>
          </w:p>
        </w:tc>
        <w:tc>
          <w:tcPr>
            <w:tcW w:w="1495" w:type="dxa"/>
            <w:vAlign w:val="center"/>
            <w:hideMark/>
          </w:tcPr>
          <w:p w14:paraId="313DE582"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E9A743C" w14:textId="77777777" w:rsidR="00243E5C" w:rsidRPr="00160E7B" w:rsidRDefault="00243E5C" w:rsidP="00243E5C">
            <w:pPr>
              <w:spacing w:after="0" w:line="240" w:lineRule="auto"/>
              <w:rPr>
                <w:szCs w:val="20"/>
              </w:rPr>
            </w:pPr>
          </w:p>
        </w:tc>
        <w:tc>
          <w:tcPr>
            <w:tcW w:w="2160" w:type="dxa"/>
            <w:vAlign w:val="center"/>
            <w:hideMark/>
          </w:tcPr>
          <w:p w14:paraId="7669EAA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585AEB3E" w14:textId="77777777" w:rsidR="00243E5C" w:rsidRPr="00160E7B" w:rsidRDefault="00243E5C" w:rsidP="00243E5C">
            <w:pPr>
              <w:spacing w:after="0" w:line="240" w:lineRule="auto"/>
              <w:rPr>
                <w:szCs w:val="20"/>
              </w:rPr>
            </w:pPr>
          </w:p>
        </w:tc>
      </w:tr>
      <w:tr w:rsidR="00243E5C" w:rsidRPr="00160E7B" w14:paraId="6C6389FB" w14:textId="77777777" w:rsidTr="009F7F8D">
        <w:trPr>
          <w:cantSplit/>
        </w:trPr>
        <w:tc>
          <w:tcPr>
            <w:tcW w:w="3738" w:type="dxa"/>
            <w:hideMark/>
          </w:tcPr>
          <w:p w14:paraId="11873FA1" w14:textId="77777777" w:rsidR="00243E5C" w:rsidRPr="00160E7B" w:rsidRDefault="00243E5C" w:rsidP="00243E5C">
            <w:pPr>
              <w:spacing w:after="0" w:line="240" w:lineRule="auto"/>
              <w:rPr>
                <w:szCs w:val="20"/>
              </w:rPr>
            </w:pPr>
            <w:r w:rsidRPr="00160E7B">
              <w:rPr>
                <w:szCs w:val="20"/>
              </w:rPr>
              <w:lastRenderedPageBreak/>
              <w:t>(g) Applications shall not override user selected contrast and color selections and other individual display attributes.</w:t>
            </w:r>
          </w:p>
        </w:tc>
        <w:tc>
          <w:tcPr>
            <w:tcW w:w="1495" w:type="dxa"/>
            <w:vAlign w:val="center"/>
            <w:hideMark/>
          </w:tcPr>
          <w:p w14:paraId="0CA0C4E7"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0EAE9B5A" w14:textId="77777777" w:rsidR="00243E5C" w:rsidRPr="00160E7B" w:rsidRDefault="00243E5C" w:rsidP="00243E5C">
            <w:pPr>
              <w:spacing w:after="0" w:line="240" w:lineRule="auto"/>
              <w:rPr>
                <w:szCs w:val="20"/>
              </w:rPr>
            </w:pPr>
          </w:p>
        </w:tc>
        <w:tc>
          <w:tcPr>
            <w:tcW w:w="2160" w:type="dxa"/>
            <w:vAlign w:val="center"/>
            <w:hideMark/>
          </w:tcPr>
          <w:p w14:paraId="5B8A7F7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B490C23" w14:textId="77777777" w:rsidR="00243E5C" w:rsidRPr="00160E7B" w:rsidRDefault="00243E5C" w:rsidP="00243E5C">
            <w:pPr>
              <w:spacing w:after="0" w:line="240" w:lineRule="auto"/>
              <w:rPr>
                <w:szCs w:val="20"/>
              </w:rPr>
            </w:pPr>
          </w:p>
        </w:tc>
      </w:tr>
      <w:tr w:rsidR="00243E5C" w:rsidRPr="00160E7B" w14:paraId="163B7070" w14:textId="77777777" w:rsidTr="009F7F8D">
        <w:trPr>
          <w:cantSplit/>
        </w:trPr>
        <w:tc>
          <w:tcPr>
            <w:tcW w:w="3738" w:type="dxa"/>
            <w:hideMark/>
          </w:tcPr>
          <w:p w14:paraId="41B15859" w14:textId="77777777" w:rsidR="00243E5C" w:rsidRPr="00160E7B" w:rsidRDefault="00243E5C" w:rsidP="00243E5C">
            <w:pPr>
              <w:spacing w:after="0" w:line="240" w:lineRule="auto"/>
              <w:rPr>
                <w:szCs w:val="20"/>
              </w:rPr>
            </w:pPr>
            <w:r w:rsidRPr="00160E7B">
              <w:rPr>
                <w:szCs w:val="20"/>
              </w:rPr>
              <w:t>(h) When animation is displayed, the information shall be displayable in at least one non-animated presentation mode at the option of the user.</w:t>
            </w:r>
          </w:p>
        </w:tc>
        <w:tc>
          <w:tcPr>
            <w:tcW w:w="1495" w:type="dxa"/>
            <w:vAlign w:val="center"/>
            <w:hideMark/>
          </w:tcPr>
          <w:p w14:paraId="4B97130A"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DC2561F" w14:textId="77777777" w:rsidR="00243E5C" w:rsidRPr="00160E7B" w:rsidRDefault="00243E5C" w:rsidP="00243E5C">
            <w:pPr>
              <w:spacing w:after="0" w:line="240" w:lineRule="auto"/>
              <w:rPr>
                <w:szCs w:val="20"/>
              </w:rPr>
            </w:pPr>
          </w:p>
        </w:tc>
        <w:tc>
          <w:tcPr>
            <w:tcW w:w="2160" w:type="dxa"/>
            <w:vAlign w:val="center"/>
            <w:hideMark/>
          </w:tcPr>
          <w:p w14:paraId="236EEE4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71B70B5A" w14:textId="77777777" w:rsidR="00243E5C" w:rsidRPr="00160E7B" w:rsidRDefault="00243E5C" w:rsidP="00243E5C">
            <w:pPr>
              <w:spacing w:after="0" w:line="240" w:lineRule="auto"/>
              <w:rPr>
                <w:szCs w:val="20"/>
              </w:rPr>
            </w:pPr>
          </w:p>
        </w:tc>
      </w:tr>
      <w:tr w:rsidR="00243E5C" w:rsidRPr="00160E7B" w14:paraId="3C45F929" w14:textId="77777777" w:rsidTr="009F7F8D">
        <w:trPr>
          <w:cantSplit/>
        </w:trPr>
        <w:tc>
          <w:tcPr>
            <w:tcW w:w="3738" w:type="dxa"/>
            <w:hideMark/>
          </w:tcPr>
          <w:p w14:paraId="01552C2B" w14:textId="77777777" w:rsidR="00243E5C" w:rsidRPr="00160E7B" w:rsidRDefault="00243E5C" w:rsidP="00243E5C">
            <w:pPr>
              <w:spacing w:after="0" w:line="240" w:lineRule="auto"/>
              <w:rPr>
                <w:szCs w:val="20"/>
              </w:rPr>
            </w:pPr>
            <w:r w:rsidRPr="00160E7B">
              <w:rPr>
                <w:szCs w:val="20"/>
              </w:rPr>
              <w:t>(i) Color coding shall not be used as the only means of conveying information, indicating an action, prompting a response, or distinguishing a visual element.</w:t>
            </w:r>
          </w:p>
        </w:tc>
        <w:tc>
          <w:tcPr>
            <w:tcW w:w="1495" w:type="dxa"/>
            <w:vAlign w:val="center"/>
            <w:hideMark/>
          </w:tcPr>
          <w:p w14:paraId="3B8C18EE"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08A53BDB" w14:textId="77777777" w:rsidR="00243E5C" w:rsidRPr="00160E7B" w:rsidRDefault="00243E5C" w:rsidP="00243E5C">
            <w:pPr>
              <w:spacing w:after="0" w:line="240" w:lineRule="auto"/>
              <w:rPr>
                <w:szCs w:val="20"/>
              </w:rPr>
            </w:pPr>
          </w:p>
        </w:tc>
        <w:tc>
          <w:tcPr>
            <w:tcW w:w="2160" w:type="dxa"/>
            <w:vAlign w:val="center"/>
            <w:hideMark/>
          </w:tcPr>
          <w:p w14:paraId="45F5F3E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079A0F34" w14:textId="77777777" w:rsidR="00243E5C" w:rsidRPr="00160E7B" w:rsidRDefault="00243E5C" w:rsidP="00243E5C">
            <w:pPr>
              <w:spacing w:after="0" w:line="240" w:lineRule="auto"/>
              <w:rPr>
                <w:szCs w:val="20"/>
              </w:rPr>
            </w:pPr>
          </w:p>
        </w:tc>
      </w:tr>
      <w:tr w:rsidR="00243E5C" w:rsidRPr="00160E7B" w14:paraId="31080A7D" w14:textId="77777777" w:rsidTr="009F7F8D">
        <w:trPr>
          <w:cantSplit/>
        </w:trPr>
        <w:tc>
          <w:tcPr>
            <w:tcW w:w="3738" w:type="dxa"/>
            <w:hideMark/>
          </w:tcPr>
          <w:p w14:paraId="6374675E" w14:textId="77777777" w:rsidR="00243E5C" w:rsidRPr="00160E7B" w:rsidRDefault="00243E5C" w:rsidP="00243E5C">
            <w:pPr>
              <w:spacing w:after="0" w:line="240" w:lineRule="auto"/>
              <w:rPr>
                <w:szCs w:val="20"/>
              </w:rPr>
            </w:pPr>
            <w:r w:rsidRPr="00160E7B">
              <w:rPr>
                <w:szCs w:val="20"/>
              </w:rPr>
              <w:t>(j) When a product permits a user to adjust color and contrast settings, a variety of color selections capable of producing a range of contrast levels shall be provided.</w:t>
            </w:r>
          </w:p>
        </w:tc>
        <w:tc>
          <w:tcPr>
            <w:tcW w:w="1495" w:type="dxa"/>
            <w:vAlign w:val="center"/>
            <w:hideMark/>
          </w:tcPr>
          <w:p w14:paraId="03AE7A50"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5796F786" w14:textId="77777777" w:rsidR="00243E5C" w:rsidRPr="00160E7B" w:rsidRDefault="00243E5C" w:rsidP="00243E5C">
            <w:pPr>
              <w:spacing w:after="0" w:line="240" w:lineRule="auto"/>
              <w:rPr>
                <w:szCs w:val="20"/>
              </w:rPr>
            </w:pPr>
          </w:p>
        </w:tc>
        <w:tc>
          <w:tcPr>
            <w:tcW w:w="2160" w:type="dxa"/>
            <w:vAlign w:val="center"/>
            <w:hideMark/>
          </w:tcPr>
          <w:p w14:paraId="55A2ACD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5CCC9F4C" w14:textId="77777777" w:rsidR="00243E5C" w:rsidRPr="00160E7B" w:rsidRDefault="00243E5C" w:rsidP="00243E5C">
            <w:pPr>
              <w:spacing w:after="0" w:line="240" w:lineRule="auto"/>
              <w:rPr>
                <w:szCs w:val="20"/>
              </w:rPr>
            </w:pPr>
          </w:p>
        </w:tc>
      </w:tr>
      <w:tr w:rsidR="00243E5C" w:rsidRPr="00160E7B" w14:paraId="4294182C" w14:textId="77777777" w:rsidTr="009F7F8D">
        <w:trPr>
          <w:cantSplit/>
        </w:trPr>
        <w:tc>
          <w:tcPr>
            <w:tcW w:w="3738" w:type="dxa"/>
            <w:hideMark/>
          </w:tcPr>
          <w:p w14:paraId="1C873C1F" w14:textId="77777777" w:rsidR="00243E5C" w:rsidRPr="00160E7B" w:rsidRDefault="00243E5C" w:rsidP="00243E5C">
            <w:pPr>
              <w:spacing w:after="0" w:line="240" w:lineRule="auto"/>
              <w:rPr>
                <w:szCs w:val="20"/>
              </w:rPr>
            </w:pPr>
            <w:r w:rsidRPr="00160E7B">
              <w:rPr>
                <w:szCs w:val="20"/>
              </w:rPr>
              <w:t>(k) Software shall not use flashing or blinking text, objects, or other elements having a flash or blink frequency greater than 2 Hz and lower than 55 Hz.</w:t>
            </w:r>
          </w:p>
        </w:tc>
        <w:tc>
          <w:tcPr>
            <w:tcW w:w="1495" w:type="dxa"/>
            <w:vAlign w:val="center"/>
            <w:hideMark/>
          </w:tcPr>
          <w:p w14:paraId="0B1A3B85"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086A1105" w14:textId="77777777" w:rsidR="00243E5C" w:rsidRPr="00160E7B" w:rsidRDefault="00243E5C" w:rsidP="00243E5C">
            <w:pPr>
              <w:spacing w:after="0" w:line="240" w:lineRule="auto"/>
              <w:rPr>
                <w:szCs w:val="20"/>
              </w:rPr>
            </w:pPr>
          </w:p>
        </w:tc>
        <w:tc>
          <w:tcPr>
            <w:tcW w:w="2160" w:type="dxa"/>
            <w:vAlign w:val="center"/>
            <w:hideMark/>
          </w:tcPr>
          <w:p w14:paraId="681BAD0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08C9D8F0" w14:textId="77777777" w:rsidR="00243E5C" w:rsidRPr="00160E7B" w:rsidRDefault="00243E5C" w:rsidP="00243E5C">
            <w:pPr>
              <w:spacing w:after="0" w:line="240" w:lineRule="auto"/>
              <w:rPr>
                <w:szCs w:val="20"/>
              </w:rPr>
            </w:pPr>
          </w:p>
        </w:tc>
      </w:tr>
      <w:tr w:rsidR="00243E5C" w:rsidRPr="00160E7B" w14:paraId="336D7539" w14:textId="77777777" w:rsidTr="009F7F8D">
        <w:trPr>
          <w:cantSplit/>
        </w:trPr>
        <w:tc>
          <w:tcPr>
            <w:tcW w:w="3738" w:type="dxa"/>
            <w:hideMark/>
          </w:tcPr>
          <w:p w14:paraId="46703789" w14:textId="77777777" w:rsidR="00243E5C" w:rsidRPr="00160E7B" w:rsidRDefault="00243E5C" w:rsidP="00243E5C">
            <w:pPr>
              <w:spacing w:after="0" w:line="240" w:lineRule="auto"/>
              <w:rPr>
                <w:szCs w:val="20"/>
              </w:rPr>
            </w:pPr>
            <w:r w:rsidRPr="00160E7B">
              <w:rPr>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495" w:type="dxa"/>
            <w:vAlign w:val="center"/>
            <w:hideMark/>
          </w:tcPr>
          <w:p w14:paraId="5A0F5DA8"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1A88DC89" w14:textId="77777777" w:rsidR="00243E5C" w:rsidRPr="00160E7B" w:rsidRDefault="00243E5C" w:rsidP="00243E5C">
            <w:pPr>
              <w:spacing w:after="0" w:line="240" w:lineRule="auto"/>
              <w:rPr>
                <w:szCs w:val="20"/>
              </w:rPr>
            </w:pPr>
          </w:p>
        </w:tc>
        <w:tc>
          <w:tcPr>
            <w:tcW w:w="2160" w:type="dxa"/>
            <w:vAlign w:val="center"/>
            <w:hideMark/>
          </w:tcPr>
          <w:p w14:paraId="0F8139D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6B944D7C" w14:textId="77777777" w:rsidR="00243E5C" w:rsidRPr="00160E7B" w:rsidRDefault="00243E5C" w:rsidP="00243E5C">
            <w:pPr>
              <w:spacing w:after="0" w:line="240" w:lineRule="auto"/>
              <w:rPr>
                <w:szCs w:val="20"/>
              </w:rPr>
            </w:pPr>
          </w:p>
        </w:tc>
      </w:tr>
    </w:tbl>
    <w:p w14:paraId="0936EA32" w14:textId="77777777" w:rsidR="00243E5C" w:rsidRPr="00160E7B" w:rsidRDefault="00243E5C" w:rsidP="00243E5C">
      <w:pPr>
        <w:keepNext/>
        <w:spacing w:before="240" w:after="0" w:line="240" w:lineRule="auto"/>
        <w:outlineLvl w:val="2"/>
        <w:rPr>
          <w:b/>
          <w:bCs/>
          <w:iCs/>
          <w:szCs w:val="20"/>
        </w:rPr>
      </w:pPr>
    </w:p>
    <w:p w14:paraId="1AC33584"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1194.22 Web-based intranet and Internet information and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5A5C60E2" w14:textId="77777777" w:rsidTr="009F7F8D">
        <w:trPr>
          <w:cantSplit/>
        </w:trPr>
        <w:tc>
          <w:tcPr>
            <w:tcW w:w="3738" w:type="dxa"/>
            <w:vAlign w:val="center"/>
            <w:hideMark/>
          </w:tcPr>
          <w:p w14:paraId="4DE8C904"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767483E7"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6EF532DF"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4FAD7BE3"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4D769C70"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29A34946" w14:textId="77777777" w:rsidTr="009F7F8D">
        <w:trPr>
          <w:cantSplit/>
        </w:trPr>
        <w:tc>
          <w:tcPr>
            <w:tcW w:w="3738" w:type="dxa"/>
            <w:hideMark/>
          </w:tcPr>
          <w:p w14:paraId="24FDA308" w14:textId="77777777" w:rsidR="00243E5C" w:rsidRPr="00160E7B" w:rsidRDefault="00243E5C" w:rsidP="00243E5C">
            <w:pPr>
              <w:spacing w:after="0" w:line="240" w:lineRule="auto"/>
              <w:rPr>
                <w:szCs w:val="20"/>
              </w:rPr>
            </w:pPr>
            <w:r w:rsidRPr="00160E7B">
              <w:rPr>
                <w:szCs w:val="20"/>
              </w:rPr>
              <w:t>(a) A text equivalent for every non-text element shall be provided (e.g., via “alt”, “longdesc”, or in element content).</w:t>
            </w:r>
          </w:p>
        </w:tc>
        <w:tc>
          <w:tcPr>
            <w:tcW w:w="1495" w:type="dxa"/>
            <w:vAlign w:val="center"/>
            <w:hideMark/>
          </w:tcPr>
          <w:p w14:paraId="31643715"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CA1FDEA" w14:textId="77777777" w:rsidR="00243E5C" w:rsidRPr="00160E7B" w:rsidRDefault="00243E5C" w:rsidP="00243E5C">
            <w:pPr>
              <w:spacing w:after="0" w:line="240" w:lineRule="auto"/>
              <w:rPr>
                <w:szCs w:val="20"/>
              </w:rPr>
            </w:pPr>
          </w:p>
        </w:tc>
        <w:tc>
          <w:tcPr>
            <w:tcW w:w="2160" w:type="dxa"/>
            <w:vAlign w:val="center"/>
            <w:hideMark/>
          </w:tcPr>
          <w:p w14:paraId="1D96D95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F1BD410" w14:textId="77777777" w:rsidR="00243E5C" w:rsidRPr="00160E7B" w:rsidRDefault="00243E5C" w:rsidP="00243E5C">
            <w:pPr>
              <w:spacing w:after="0" w:line="240" w:lineRule="auto"/>
              <w:rPr>
                <w:szCs w:val="20"/>
              </w:rPr>
            </w:pPr>
            <w:r w:rsidRPr="00160E7B">
              <w:rPr>
                <w:szCs w:val="20"/>
              </w:rPr>
              <w:t> </w:t>
            </w:r>
          </w:p>
        </w:tc>
      </w:tr>
      <w:tr w:rsidR="00243E5C" w:rsidRPr="00160E7B" w14:paraId="2C939F24" w14:textId="77777777" w:rsidTr="009F7F8D">
        <w:trPr>
          <w:cantSplit/>
        </w:trPr>
        <w:tc>
          <w:tcPr>
            <w:tcW w:w="3738" w:type="dxa"/>
            <w:hideMark/>
          </w:tcPr>
          <w:p w14:paraId="783EC5A3" w14:textId="77777777" w:rsidR="00243E5C" w:rsidRPr="00160E7B" w:rsidRDefault="00243E5C" w:rsidP="00243E5C">
            <w:pPr>
              <w:spacing w:after="0" w:line="240" w:lineRule="auto"/>
              <w:rPr>
                <w:szCs w:val="20"/>
              </w:rPr>
            </w:pPr>
            <w:r w:rsidRPr="00160E7B">
              <w:rPr>
                <w:szCs w:val="20"/>
              </w:rPr>
              <w:t>(b) Equivalent alternatives for any multimedia presentation shall be synchronized with the presentation.</w:t>
            </w:r>
          </w:p>
        </w:tc>
        <w:tc>
          <w:tcPr>
            <w:tcW w:w="1495" w:type="dxa"/>
            <w:vAlign w:val="center"/>
            <w:hideMark/>
          </w:tcPr>
          <w:p w14:paraId="1B30FBCC"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1388512" w14:textId="77777777" w:rsidR="00243E5C" w:rsidRPr="00160E7B" w:rsidRDefault="00243E5C" w:rsidP="00243E5C">
            <w:pPr>
              <w:spacing w:after="0" w:line="240" w:lineRule="auto"/>
              <w:rPr>
                <w:szCs w:val="20"/>
              </w:rPr>
            </w:pPr>
          </w:p>
        </w:tc>
        <w:tc>
          <w:tcPr>
            <w:tcW w:w="2160" w:type="dxa"/>
            <w:vAlign w:val="center"/>
            <w:hideMark/>
          </w:tcPr>
          <w:p w14:paraId="3055D3B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7A7D497" w14:textId="77777777" w:rsidR="00243E5C" w:rsidRPr="00160E7B" w:rsidRDefault="00243E5C" w:rsidP="00243E5C">
            <w:pPr>
              <w:spacing w:after="0" w:line="240" w:lineRule="auto"/>
              <w:rPr>
                <w:szCs w:val="20"/>
              </w:rPr>
            </w:pPr>
            <w:r w:rsidRPr="00160E7B">
              <w:rPr>
                <w:szCs w:val="20"/>
              </w:rPr>
              <w:t> </w:t>
            </w:r>
          </w:p>
        </w:tc>
      </w:tr>
      <w:tr w:rsidR="00243E5C" w:rsidRPr="00160E7B" w14:paraId="35BE0A96" w14:textId="77777777" w:rsidTr="009F7F8D">
        <w:trPr>
          <w:cantSplit/>
        </w:trPr>
        <w:tc>
          <w:tcPr>
            <w:tcW w:w="3738" w:type="dxa"/>
            <w:hideMark/>
          </w:tcPr>
          <w:p w14:paraId="364CEC57" w14:textId="77777777" w:rsidR="00243E5C" w:rsidRPr="00160E7B" w:rsidRDefault="00243E5C" w:rsidP="00243E5C">
            <w:pPr>
              <w:spacing w:after="0" w:line="240" w:lineRule="auto"/>
              <w:rPr>
                <w:szCs w:val="20"/>
              </w:rPr>
            </w:pPr>
            <w:r w:rsidRPr="00160E7B">
              <w:rPr>
                <w:szCs w:val="20"/>
              </w:rPr>
              <w:lastRenderedPageBreak/>
              <w:t>(c) Web pages shall be designed so that all information conveyed with color is also available without color, for example from context or markup.</w:t>
            </w:r>
          </w:p>
        </w:tc>
        <w:tc>
          <w:tcPr>
            <w:tcW w:w="1495" w:type="dxa"/>
            <w:vAlign w:val="center"/>
            <w:hideMark/>
          </w:tcPr>
          <w:p w14:paraId="40138B4A"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8D36CE0" w14:textId="77777777" w:rsidR="00243E5C" w:rsidRPr="00160E7B" w:rsidRDefault="00243E5C" w:rsidP="00243E5C">
            <w:pPr>
              <w:spacing w:after="0" w:line="240" w:lineRule="auto"/>
              <w:rPr>
                <w:szCs w:val="20"/>
              </w:rPr>
            </w:pPr>
          </w:p>
        </w:tc>
        <w:tc>
          <w:tcPr>
            <w:tcW w:w="2160" w:type="dxa"/>
            <w:vAlign w:val="center"/>
            <w:hideMark/>
          </w:tcPr>
          <w:p w14:paraId="7204A2C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6E62249" w14:textId="77777777" w:rsidR="00243E5C" w:rsidRPr="00160E7B" w:rsidRDefault="00243E5C" w:rsidP="00243E5C">
            <w:pPr>
              <w:spacing w:after="0" w:line="240" w:lineRule="auto"/>
              <w:rPr>
                <w:szCs w:val="20"/>
              </w:rPr>
            </w:pPr>
            <w:r w:rsidRPr="00160E7B">
              <w:rPr>
                <w:szCs w:val="20"/>
              </w:rPr>
              <w:t> </w:t>
            </w:r>
          </w:p>
        </w:tc>
      </w:tr>
      <w:tr w:rsidR="00243E5C" w:rsidRPr="00160E7B" w14:paraId="38D9203F" w14:textId="77777777" w:rsidTr="009F7F8D">
        <w:trPr>
          <w:cantSplit/>
        </w:trPr>
        <w:tc>
          <w:tcPr>
            <w:tcW w:w="3738" w:type="dxa"/>
            <w:hideMark/>
          </w:tcPr>
          <w:p w14:paraId="56A8DB95" w14:textId="77777777" w:rsidR="00243E5C" w:rsidRPr="00160E7B" w:rsidRDefault="00243E5C" w:rsidP="00243E5C">
            <w:pPr>
              <w:spacing w:after="0" w:line="240" w:lineRule="auto"/>
              <w:rPr>
                <w:szCs w:val="20"/>
              </w:rPr>
            </w:pPr>
            <w:r w:rsidRPr="00160E7B">
              <w:rPr>
                <w:szCs w:val="20"/>
              </w:rPr>
              <w:t>(d) Documents shall be organized so they are readable without requiring an associated style sheet.</w:t>
            </w:r>
          </w:p>
        </w:tc>
        <w:tc>
          <w:tcPr>
            <w:tcW w:w="1495" w:type="dxa"/>
            <w:vAlign w:val="center"/>
            <w:hideMark/>
          </w:tcPr>
          <w:p w14:paraId="26FCBAB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8940BA5" w14:textId="77777777" w:rsidR="00243E5C" w:rsidRPr="00160E7B" w:rsidRDefault="00243E5C" w:rsidP="00243E5C">
            <w:pPr>
              <w:spacing w:after="0" w:line="240" w:lineRule="auto"/>
              <w:rPr>
                <w:szCs w:val="20"/>
              </w:rPr>
            </w:pPr>
          </w:p>
        </w:tc>
        <w:tc>
          <w:tcPr>
            <w:tcW w:w="2160" w:type="dxa"/>
            <w:vAlign w:val="center"/>
            <w:hideMark/>
          </w:tcPr>
          <w:p w14:paraId="728F9AD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A35465D" w14:textId="77777777" w:rsidR="00243E5C" w:rsidRPr="00160E7B" w:rsidRDefault="00243E5C" w:rsidP="00243E5C">
            <w:pPr>
              <w:spacing w:after="0" w:line="240" w:lineRule="auto"/>
              <w:rPr>
                <w:szCs w:val="20"/>
              </w:rPr>
            </w:pPr>
            <w:r w:rsidRPr="00160E7B">
              <w:rPr>
                <w:szCs w:val="20"/>
              </w:rPr>
              <w:t> </w:t>
            </w:r>
          </w:p>
        </w:tc>
      </w:tr>
      <w:tr w:rsidR="00243E5C" w:rsidRPr="00160E7B" w14:paraId="1E5D96E3" w14:textId="77777777" w:rsidTr="009F7F8D">
        <w:trPr>
          <w:cantSplit/>
        </w:trPr>
        <w:tc>
          <w:tcPr>
            <w:tcW w:w="3738" w:type="dxa"/>
            <w:hideMark/>
          </w:tcPr>
          <w:p w14:paraId="7CB6EF25" w14:textId="77777777" w:rsidR="00243E5C" w:rsidRPr="00160E7B" w:rsidRDefault="00243E5C" w:rsidP="00243E5C">
            <w:pPr>
              <w:spacing w:after="0" w:line="240" w:lineRule="auto"/>
              <w:rPr>
                <w:szCs w:val="20"/>
              </w:rPr>
            </w:pPr>
            <w:r w:rsidRPr="00160E7B">
              <w:rPr>
                <w:szCs w:val="20"/>
              </w:rPr>
              <w:t>(e) Redundant text links shall be provided for each active region of a server-side image map.</w:t>
            </w:r>
          </w:p>
        </w:tc>
        <w:tc>
          <w:tcPr>
            <w:tcW w:w="1495" w:type="dxa"/>
            <w:vAlign w:val="center"/>
            <w:hideMark/>
          </w:tcPr>
          <w:p w14:paraId="11014B9D"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9BE9289" w14:textId="77777777" w:rsidR="00243E5C" w:rsidRPr="00160E7B" w:rsidRDefault="00243E5C" w:rsidP="00243E5C">
            <w:pPr>
              <w:spacing w:after="0" w:line="240" w:lineRule="auto"/>
              <w:rPr>
                <w:szCs w:val="20"/>
              </w:rPr>
            </w:pPr>
          </w:p>
        </w:tc>
        <w:tc>
          <w:tcPr>
            <w:tcW w:w="2160" w:type="dxa"/>
            <w:vAlign w:val="center"/>
            <w:hideMark/>
          </w:tcPr>
          <w:p w14:paraId="1F087D1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r w:rsidRPr="00160E7B">
              <w:rPr>
                <w:szCs w:val="20"/>
              </w:rPr>
              <w:br/>
            </w:r>
          </w:p>
        </w:tc>
        <w:tc>
          <w:tcPr>
            <w:tcW w:w="2880" w:type="dxa"/>
            <w:hideMark/>
          </w:tcPr>
          <w:p w14:paraId="23B2D336" w14:textId="77777777" w:rsidR="00243E5C" w:rsidRPr="00160E7B" w:rsidRDefault="00243E5C" w:rsidP="00243E5C">
            <w:pPr>
              <w:spacing w:after="0" w:line="240" w:lineRule="auto"/>
              <w:rPr>
                <w:szCs w:val="20"/>
              </w:rPr>
            </w:pPr>
            <w:r w:rsidRPr="00160E7B">
              <w:rPr>
                <w:szCs w:val="20"/>
              </w:rPr>
              <w:t> </w:t>
            </w:r>
          </w:p>
        </w:tc>
      </w:tr>
      <w:tr w:rsidR="00243E5C" w:rsidRPr="00160E7B" w14:paraId="06F0F82C" w14:textId="77777777" w:rsidTr="009F7F8D">
        <w:trPr>
          <w:cantSplit/>
        </w:trPr>
        <w:tc>
          <w:tcPr>
            <w:tcW w:w="3738" w:type="dxa"/>
            <w:hideMark/>
          </w:tcPr>
          <w:p w14:paraId="077234E5" w14:textId="77777777" w:rsidR="00243E5C" w:rsidRPr="00160E7B" w:rsidRDefault="00243E5C" w:rsidP="00243E5C">
            <w:pPr>
              <w:spacing w:after="0" w:line="240" w:lineRule="auto"/>
              <w:rPr>
                <w:szCs w:val="20"/>
              </w:rPr>
            </w:pPr>
            <w:r w:rsidRPr="00160E7B">
              <w:rPr>
                <w:szCs w:val="20"/>
              </w:rPr>
              <w:t>(f) Client-side image maps shall be provided instead of server-side image maps except where the regions cannot be defined with an available geometric shape.</w:t>
            </w:r>
          </w:p>
        </w:tc>
        <w:tc>
          <w:tcPr>
            <w:tcW w:w="1495" w:type="dxa"/>
            <w:vAlign w:val="center"/>
            <w:hideMark/>
          </w:tcPr>
          <w:p w14:paraId="4363F20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C4909A0" w14:textId="77777777" w:rsidR="00243E5C" w:rsidRPr="00160E7B" w:rsidRDefault="00243E5C" w:rsidP="00243E5C">
            <w:pPr>
              <w:spacing w:after="0" w:line="240" w:lineRule="auto"/>
              <w:rPr>
                <w:szCs w:val="20"/>
              </w:rPr>
            </w:pPr>
          </w:p>
        </w:tc>
        <w:tc>
          <w:tcPr>
            <w:tcW w:w="2160" w:type="dxa"/>
            <w:vAlign w:val="center"/>
            <w:hideMark/>
          </w:tcPr>
          <w:p w14:paraId="49032E7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A1A8870" w14:textId="77777777" w:rsidR="00243E5C" w:rsidRPr="00160E7B" w:rsidRDefault="00243E5C" w:rsidP="00243E5C">
            <w:pPr>
              <w:spacing w:after="0" w:line="240" w:lineRule="auto"/>
              <w:rPr>
                <w:szCs w:val="20"/>
              </w:rPr>
            </w:pPr>
            <w:r w:rsidRPr="00160E7B">
              <w:rPr>
                <w:szCs w:val="20"/>
              </w:rPr>
              <w:t> </w:t>
            </w:r>
          </w:p>
        </w:tc>
      </w:tr>
      <w:tr w:rsidR="00243E5C" w:rsidRPr="00160E7B" w14:paraId="7331D996" w14:textId="77777777" w:rsidTr="009F7F8D">
        <w:trPr>
          <w:cantSplit/>
        </w:trPr>
        <w:tc>
          <w:tcPr>
            <w:tcW w:w="3738" w:type="dxa"/>
            <w:hideMark/>
          </w:tcPr>
          <w:p w14:paraId="656D6E66" w14:textId="77777777" w:rsidR="00243E5C" w:rsidRPr="00160E7B" w:rsidRDefault="00243E5C" w:rsidP="00243E5C">
            <w:pPr>
              <w:spacing w:after="0" w:line="240" w:lineRule="auto"/>
              <w:rPr>
                <w:szCs w:val="20"/>
              </w:rPr>
            </w:pPr>
            <w:r w:rsidRPr="00160E7B">
              <w:rPr>
                <w:szCs w:val="20"/>
              </w:rPr>
              <w:t>(g) Row and column headers shall be identified for data tables.</w:t>
            </w:r>
          </w:p>
        </w:tc>
        <w:tc>
          <w:tcPr>
            <w:tcW w:w="1495" w:type="dxa"/>
            <w:vAlign w:val="center"/>
            <w:hideMark/>
          </w:tcPr>
          <w:p w14:paraId="323124A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2582690" w14:textId="77777777" w:rsidR="00243E5C" w:rsidRPr="00160E7B" w:rsidRDefault="00243E5C" w:rsidP="00243E5C">
            <w:pPr>
              <w:spacing w:after="0" w:line="240" w:lineRule="auto"/>
              <w:rPr>
                <w:szCs w:val="20"/>
              </w:rPr>
            </w:pPr>
          </w:p>
        </w:tc>
        <w:tc>
          <w:tcPr>
            <w:tcW w:w="2160" w:type="dxa"/>
            <w:vAlign w:val="center"/>
            <w:hideMark/>
          </w:tcPr>
          <w:p w14:paraId="2ACC1A8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7321CFE8" w14:textId="77777777" w:rsidR="00243E5C" w:rsidRPr="00160E7B" w:rsidRDefault="00243E5C" w:rsidP="00243E5C">
            <w:pPr>
              <w:spacing w:after="0" w:line="240" w:lineRule="auto"/>
              <w:rPr>
                <w:szCs w:val="20"/>
              </w:rPr>
            </w:pPr>
            <w:r w:rsidRPr="00160E7B">
              <w:rPr>
                <w:szCs w:val="20"/>
              </w:rPr>
              <w:t> </w:t>
            </w:r>
          </w:p>
        </w:tc>
      </w:tr>
      <w:tr w:rsidR="00243E5C" w:rsidRPr="00160E7B" w14:paraId="197E4D19" w14:textId="77777777" w:rsidTr="009F7F8D">
        <w:trPr>
          <w:cantSplit/>
        </w:trPr>
        <w:tc>
          <w:tcPr>
            <w:tcW w:w="3738" w:type="dxa"/>
            <w:hideMark/>
          </w:tcPr>
          <w:p w14:paraId="5A753552" w14:textId="77777777" w:rsidR="00243E5C" w:rsidRPr="00160E7B" w:rsidRDefault="00243E5C" w:rsidP="00243E5C">
            <w:pPr>
              <w:spacing w:after="0" w:line="240" w:lineRule="auto"/>
              <w:rPr>
                <w:szCs w:val="20"/>
              </w:rPr>
            </w:pPr>
            <w:r w:rsidRPr="00160E7B">
              <w:rPr>
                <w:szCs w:val="20"/>
              </w:rPr>
              <w:t>(h) Markup shall be used to associate data cells and header cells for data tables that have two or more logical levels of row or column headers.</w:t>
            </w:r>
          </w:p>
        </w:tc>
        <w:tc>
          <w:tcPr>
            <w:tcW w:w="1495" w:type="dxa"/>
            <w:vAlign w:val="center"/>
            <w:hideMark/>
          </w:tcPr>
          <w:p w14:paraId="5D8B5EEF"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6C5CFFD" w14:textId="77777777" w:rsidR="00243E5C" w:rsidRPr="00160E7B" w:rsidRDefault="00243E5C" w:rsidP="00243E5C">
            <w:pPr>
              <w:spacing w:after="0" w:line="240" w:lineRule="auto"/>
              <w:rPr>
                <w:szCs w:val="20"/>
              </w:rPr>
            </w:pPr>
          </w:p>
        </w:tc>
        <w:tc>
          <w:tcPr>
            <w:tcW w:w="2160" w:type="dxa"/>
            <w:vAlign w:val="center"/>
            <w:hideMark/>
          </w:tcPr>
          <w:p w14:paraId="2DC8FC9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28F2B56" w14:textId="77777777" w:rsidR="00243E5C" w:rsidRPr="00160E7B" w:rsidRDefault="00243E5C" w:rsidP="00243E5C">
            <w:pPr>
              <w:spacing w:after="0" w:line="240" w:lineRule="auto"/>
              <w:rPr>
                <w:szCs w:val="20"/>
              </w:rPr>
            </w:pPr>
            <w:r w:rsidRPr="00160E7B">
              <w:rPr>
                <w:szCs w:val="20"/>
              </w:rPr>
              <w:t> </w:t>
            </w:r>
          </w:p>
        </w:tc>
      </w:tr>
      <w:tr w:rsidR="00243E5C" w:rsidRPr="00160E7B" w14:paraId="3EADF768" w14:textId="77777777" w:rsidTr="009F7F8D">
        <w:trPr>
          <w:cantSplit/>
        </w:trPr>
        <w:tc>
          <w:tcPr>
            <w:tcW w:w="3738" w:type="dxa"/>
            <w:hideMark/>
          </w:tcPr>
          <w:p w14:paraId="1D607D2B" w14:textId="77777777" w:rsidR="00243E5C" w:rsidRPr="00160E7B" w:rsidRDefault="00243E5C" w:rsidP="00243E5C">
            <w:pPr>
              <w:spacing w:after="0" w:line="240" w:lineRule="auto"/>
              <w:rPr>
                <w:szCs w:val="20"/>
              </w:rPr>
            </w:pPr>
            <w:r w:rsidRPr="00160E7B">
              <w:rPr>
                <w:szCs w:val="20"/>
              </w:rPr>
              <w:t>(i) Frames shall be titled with text that facilitates frame identification and navigation</w:t>
            </w:r>
          </w:p>
        </w:tc>
        <w:tc>
          <w:tcPr>
            <w:tcW w:w="1495" w:type="dxa"/>
            <w:vAlign w:val="center"/>
            <w:hideMark/>
          </w:tcPr>
          <w:p w14:paraId="19AEA03B"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5B45C775" w14:textId="77777777" w:rsidR="00243E5C" w:rsidRPr="00160E7B" w:rsidRDefault="00243E5C" w:rsidP="00243E5C">
            <w:pPr>
              <w:spacing w:after="0" w:line="240" w:lineRule="auto"/>
              <w:rPr>
                <w:szCs w:val="20"/>
              </w:rPr>
            </w:pPr>
          </w:p>
        </w:tc>
        <w:tc>
          <w:tcPr>
            <w:tcW w:w="2160" w:type="dxa"/>
            <w:vAlign w:val="center"/>
            <w:hideMark/>
          </w:tcPr>
          <w:p w14:paraId="1F01AD0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E585B29" w14:textId="77777777" w:rsidR="00243E5C" w:rsidRPr="00160E7B" w:rsidRDefault="00243E5C" w:rsidP="00243E5C">
            <w:pPr>
              <w:spacing w:after="0" w:line="240" w:lineRule="auto"/>
              <w:rPr>
                <w:szCs w:val="20"/>
              </w:rPr>
            </w:pPr>
            <w:r w:rsidRPr="00160E7B">
              <w:rPr>
                <w:szCs w:val="20"/>
              </w:rPr>
              <w:t> </w:t>
            </w:r>
          </w:p>
        </w:tc>
      </w:tr>
      <w:tr w:rsidR="00243E5C" w:rsidRPr="00160E7B" w14:paraId="627F7193" w14:textId="77777777" w:rsidTr="009F7F8D">
        <w:trPr>
          <w:cantSplit/>
        </w:trPr>
        <w:tc>
          <w:tcPr>
            <w:tcW w:w="3738" w:type="dxa"/>
            <w:hideMark/>
          </w:tcPr>
          <w:p w14:paraId="32F91D82" w14:textId="77777777" w:rsidR="00243E5C" w:rsidRPr="00160E7B" w:rsidRDefault="00243E5C" w:rsidP="00243E5C">
            <w:pPr>
              <w:spacing w:after="0" w:line="240" w:lineRule="auto"/>
              <w:rPr>
                <w:szCs w:val="20"/>
              </w:rPr>
            </w:pPr>
            <w:r w:rsidRPr="00160E7B">
              <w:rPr>
                <w:szCs w:val="20"/>
              </w:rPr>
              <w:t>(j) Pages shall be designed to avoid causing the screen to flicker with a frequency greater than 2 Hz and lower than 55 Hz.</w:t>
            </w:r>
          </w:p>
        </w:tc>
        <w:tc>
          <w:tcPr>
            <w:tcW w:w="1495" w:type="dxa"/>
            <w:vAlign w:val="center"/>
            <w:hideMark/>
          </w:tcPr>
          <w:p w14:paraId="19EDDE11"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556D03D9" w14:textId="77777777" w:rsidR="00243E5C" w:rsidRPr="00160E7B" w:rsidRDefault="00243E5C" w:rsidP="00243E5C">
            <w:pPr>
              <w:spacing w:after="0" w:line="240" w:lineRule="auto"/>
              <w:rPr>
                <w:szCs w:val="20"/>
              </w:rPr>
            </w:pPr>
          </w:p>
        </w:tc>
        <w:tc>
          <w:tcPr>
            <w:tcW w:w="2160" w:type="dxa"/>
            <w:vAlign w:val="center"/>
            <w:hideMark/>
          </w:tcPr>
          <w:p w14:paraId="5239753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152D9F0" w14:textId="77777777" w:rsidR="00243E5C" w:rsidRPr="00160E7B" w:rsidRDefault="00243E5C" w:rsidP="00243E5C">
            <w:pPr>
              <w:spacing w:after="0" w:line="240" w:lineRule="auto"/>
              <w:rPr>
                <w:szCs w:val="20"/>
              </w:rPr>
            </w:pPr>
            <w:r w:rsidRPr="00160E7B">
              <w:rPr>
                <w:szCs w:val="20"/>
              </w:rPr>
              <w:t> </w:t>
            </w:r>
          </w:p>
        </w:tc>
      </w:tr>
      <w:tr w:rsidR="00243E5C" w:rsidRPr="00160E7B" w14:paraId="40363A44" w14:textId="77777777" w:rsidTr="009F7F8D">
        <w:trPr>
          <w:cantSplit/>
        </w:trPr>
        <w:tc>
          <w:tcPr>
            <w:tcW w:w="3738" w:type="dxa"/>
            <w:hideMark/>
          </w:tcPr>
          <w:p w14:paraId="4E3506BE" w14:textId="77777777" w:rsidR="00243E5C" w:rsidRPr="00160E7B" w:rsidRDefault="00243E5C" w:rsidP="00243E5C">
            <w:pPr>
              <w:spacing w:after="0" w:line="240" w:lineRule="auto"/>
              <w:rPr>
                <w:szCs w:val="20"/>
              </w:rPr>
            </w:pPr>
            <w:r w:rsidRPr="00160E7B">
              <w:rPr>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495" w:type="dxa"/>
            <w:vAlign w:val="center"/>
            <w:hideMark/>
          </w:tcPr>
          <w:p w14:paraId="6350935E"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5327004" w14:textId="77777777" w:rsidR="00243E5C" w:rsidRPr="00160E7B" w:rsidRDefault="00243E5C" w:rsidP="00243E5C">
            <w:pPr>
              <w:spacing w:after="0" w:line="240" w:lineRule="auto"/>
              <w:rPr>
                <w:szCs w:val="20"/>
              </w:rPr>
            </w:pPr>
          </w:p>
        </w:tc>
        <w:tc>
          <w:tcPr>
            <w:tcW w:w="2160" w:type="dxa"/>
            <w:vAlign w:val="center"/>
            <w:hideMark/>
          </w:tcPr>
          <w:p w14:paraId="1B000E6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C34C9FF" w14:textId="77777777" w:rsidR="00243E5C" w:rsidRPr="00160E7B" w:rsidRDefault="00243E5C" w:rsidP="00243E5C">
            <w:pPr>
              <w:spacing w:after="0" w:line="240" w:lineRule="auto"/>
              <w:rPr>
                <w:szCs w:val="20"/>
              </w:rPr>
            </w:pPr>
            <w:r w:rsidRPr="00160E7B">
              <w:rPr>
                <w:szCs w:val="20"/>
              </w:rPr>
              <w:t> </w:t>
            </w:r>
          </w:p>
        </w:tc>
      </w:tr>
      <w:tr w:rsidR="00243E5C" w:rsidRPr="00160E7B" w14:paraId="6B27B2F5" w14:textId="77777777" w:rsidTr="009F7F8D">
        <w:trPr>
          <w:cantSplit/>
        </w:trPr>
        <w:tc>
          <w:tcPr>
            <w:tcW w:w="3738" w:type="dxa"/>
            <w:hideMark/>
          </w:tcPr>
          <w:p w14:paraId="7B661BA4" w14:textId="77777777" w:rsidR="00243E5C" w:rsidRPr="00160E7B" w:rsidRDefault="00243E5C" w:rsidP="00243E5C">
            <w:pPr>
              <w:spacing w:after="0" w:line="240" w:lineRule="auto"/>
              <w:rPr>
                <w:szCs w:val="20"/>
              </w:rPr>
            </w:pPr>
            <w:r w:rsidRPr="00160E7B">
              <w:rPr>
                <w:szCs w:val="20"/>
              </w:rPr>
              <w:t>(l) When pages utilize scripting languages to display content, or to create interface elements, the information provided by the script shall be identified with functional text that can be read by Assistive Technology.</w:t>
            </w:r>
          </w:p>
        </w:tc>
        <w:tc>
          <w:tcPr>
            <w:tcW w:w="1495" w:type="dxa"/>
            <w:vAlign w:val="center"/>
            <w:hideMark/>
          </w:tcPr>
          <w:p w14:paraId="173F53B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37B9E78" w14:textId="77777777" w:rsidR="00243E5C" w:rsidRPr="00160E7B" w:rsidRDefault="00243E5C" w:rsidP="00243E5C">
            <w:pPr>
              <w:spacing w:after="0" w:line="240" w:lineRule="auto"/>
              <w:rPr>
                <w:szCs w:val="20"/>
              </w:rPr>
            </w:pPr>
          </w:p>
        </w:tc>
        <w:tc>
          <w:tcPr>
            <w:tcW w:w="2160" w:type="dxa"/>
            <w:vAlign w:val="center"/>
            <w:hideMark/>
          </w:tcPr>
          <w:p w14:paraId="687B5F9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01044AE" w14:textId="77777777" w:rsidR="00243E5C" w:rsidRPr="00160E7B" w:rsidRDefault="00243E5C" w:rsidP="00243E5C">
            <w:pPr>
              <w:spacing w:after="0" w:line="240" w:lineRule="auto"/>
              <w:rPr>
                <w:szCs w:val="20"/>
              </w:rPr>
            </w:pPr>
            <w:r w:rsidRPr="00160E7B">
              <w:rPr>
                <w:szCs w:val="20"/>
              </w:rPr>
              <w:t> </w:t>
            </w:r>
          </w:p>
        </w:tc>
      </w:tr>
      <w:tr w:rsidR="00243E5C" w:rsidRPr="00160E7B" w14:paraId="4F99DF00" w14:textId="77777777" w:rsidTr="009F7F8D">
        <w:trPr>
          <w:cantSplit/>
        </w:trPr>
        <w:tc>
          <w:tcPr>
            <w:tcW w:w="3738" w:type="dxa"/>
            <w:hideMark/>
          </w:tcPr>
          <w:p w14:paraId="6D09427C" w14:textId="77777777" w:rsidR="00243E5C" w:rsidRPr="00160E7B" w:rsidRDefault="00243E5C" w:rsidP="00243E5C">
            <w:pPr>
              <w:spacing w:after="0" w:line="240" w:lineRule="auto"/>
              <w:rPr>
                <w:szCs w:val="20"/>
              </w:rPr>
            </w:pPr>
            <w:r w:rsidRPr="00160E7B">
              <w:rPr>
                <w:szCs w:val="20"/>
              </w:rPr>
              <w:lastRenderedPageBreak/>
              <w:t xml:space="preserve">(m) When a web page requires that an applet, plug-in or other application be present on the client system to interpret page content, the page must provide a link to a plug-in or applet that complies with Section1194.21(a) through (l). </w:t>
            </w:r>
          </w:p>
        </w:tc>
        <w:tc>
          <w:tcPr>
            <w:tcW w:w="1495" w:type="dxa"/>
            <w:vAlign w:val="center"/>
            <w:hideMark/>
          </w:tcPr>
          <w:p w14:paraId="17487507"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51BE4943" w14:textId="77777777" w:rsidR="00243E5C" w:rsidRPr="00160E7B" w:rsidRDefault="00243E5C" w:rsidP="00243E5C">
            <w:pPr>
              <w:spacing w:after="0" w:line="240" w:lineRule="auto"/>
              <w:rPr>
                <w:szCs w:val="20"/>
              </w:rPr>
            </w:pPr>
          </w:p>
        </w:tc>
        <w:tc>
          <w:tcPr>
            <w:tcW w:w="2160" w:type="dxa"/>
            <w:vAlign w:val="center"/>
            <w:hideMark/>
          </w:tcPr>
          <w:p w14:paraId="0C0D6044"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7832CAC5" w14:textId="77777777" w:rsidR="00243E5C" w:rsidRPr="00160E7B" w:rsidRDefault="00243E5C" w:rsidP="00243E5C">
            <w:pPr>
              <w:spacing w:after="0" w:line="240" w:lineRule="auto"/>
              <w:rPr>
                <w:szCs w:val="20"/>
              </w:rPr>
            </w:pPr>
            <w:r w:rsidRPr="00160E7B">
              <w:rPr>
                <w:szCs w:val="20"/>
              </w:rPr>
              <w:t> </w:t>
            </w:r>
          </w:p>
        </w:tc>
      </w:tr>
      <w:tr w:rsidR="00243E5C" w:rsidRPr="00160E7B" w14:paraId="33D46E3A" w14:textId="77777777" w:rsidTr="009F7F8D">
        <w:trPr>
          <w:cantSplit/>
        </w:trPr>
        <w:tc>
          <w:tcPr>
            <w:tcW w:w="3738" w:type="dxa"/>
            <w:hideMark/>
          </w:tcPr>
          <w:p w14:paraId="5D0CF185" w14:textId="77777777" w:rsidR="00243E5C" w:rsidRPr="00160E7B" w:rsidRDefault="00243E5C" w:rsidP="00243E5C">
            <w:pPr>
              <w:spacing w:after="0" w:line="240" w:lineRule="auto"/>
              <w:rPr>
                <w:szCs w:val="20"/>
              </w:rPr>
            </w:pPr>
            <w:r w:rsidRPr="00160E7B">
              <w:rPr>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495" w:type="dxa"/>
            <w:vAlign w:val="center"/>
            <w:hideMark/>
          </w:tcPr>
          <w:p w14:paraId="549A5215"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3F4BD681" w14:textId="77777777" w:rsidR="00243E5C" w:rsidRPr="00160E7B" w:rsidRDefault="00243E5C" w:rsidP="00243E5C">
            <w:pPr>
              <w:spacing w:after="0" w:line="240" w:lineRule="auto"/>
              <w:rPr>
                <w:szCs w:val="20"/>
              </w:rPr>
            </w:pPr>
          </w:p>
        </w:tc>
        <w:tc>
          <w:tcPr>
            <w:tcW w:w="2160" w:type="dxa"/>
            <w:vAlign w:val="center"/>
            <w:hideMark/>
          </w:tcPr>
          <w:p w14:paraId="5B70FBC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8774D12" w14:textId="77777777" w:rsidR="00243E5C" w:rsidRPr="00160E7B" w:rsidRDefault="00243E5C" w:rsidP="00243E5C">
            <w:pPr>
              <w:spacing w:after="0" w:line="240" w:lineRule="auto"/>
              <w:rPr>
                <w:szCs w:val="20"/>
              </w:rPr>
            </w:pPr>
            <w:r w:rsidRPr="00160E7B">
              <w:rPr>
                <w:szCs w:val="20"/>
              </w:rPr>
              <w:t> </w:t>
            </w:r>
          </w:p>
        </w:tc>
      </w:tr>
      <w:tr w:rsidR="00243E5C" w:rsidRPr="00160E7B" w14:paraId="6F4BEEFD" w14:textId="77777777" w:rsidTr="009F7F8D">
        <w:trPr>
          <w:cantSplit/>
        </w:trPr>
        <w:tc>
          <w:tcPr>
            <w:tcW w:w="3738" w:type="dxa"/>
            <w:hideMark/>
          </w:tcPr>
          <w:p w14:paraId="779573DE" w14:textId="77777777" w:rsidR="00243E5C" w:rsidRPr="00160E7B" w:rsidRDefault="00243E5C" w:rsidP="00243E5C">
            <w:pPr>
              <w:spacing w:after="0" w:line="240" w:lineRule="auto"/>
              <w:rPr>
                <w:szCs w:val="20"/>
              </w:rPr>
            </w:pPr>
            <w:r w:rsidRPr="00160E7B">
              <w:rPr>
                <w:szCs w:val="20"/>
              </w:rPr>
              <w:t xml:space="preserve">(o) A method shall be provided that permits users to skip repetitive navigation links. </w:t>
            </w:r>
          </w:p>
        </w:tc>
        <w:tc>
          <w:tcPr>
            <w:tcW w:w="1495" w:type="dxa"/>
            <w:vAlign w:val="center"/>
            <w:hideMark/>
          </w:tcPr>
          <w:p w14:paraId="3B8B12D2"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15DCFD7" w14:textId="77777777" w:rsidR="00243E5C" w:rsidRPr="00160E7B" w:rsidRDefault="00243E5C" w:rsidP="00243E5C">
            <w:pPr>
              <w:spacing w:after="0" w:line="240" w:lineRule="auto"/>
              <w:rPr>
                <w:szCs w:val="20"/>
              </w:rPr>
            </w:pPr>
          </w:p>
        </w:tc>
        <w:tc>
          <w:tcPr>
            <w:tcW w:w="2160" w:type="dxa"/>
            <w:vAlign w:val="center"/>
            <w:hideMark/>
          </w:tcPr>
          <w:p w14:paraId="66FB44D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508DE9B7" w14:textId="77777777" w:rsidR="00243E5C" w:rsidRPr="00160E7B" w:rsidRDefault="00243E5C" w:rsidP="00243E5C">
            <w:pPr>
              <w:spacing w:after="0" w:line="240" w:lineRule="auto"/>
              <w:rPr>
                <w:szCs w:val="20"/>
              </w:rPr>
            </w:pPr>
            <w:r w:rsidRPr="00160E7B">
              <w:rPr>
                <w:szCs w:val="20"/>
              </w:rPr>
              <w:t> </w:t>
            </w:r>
          </w:p>
        </w:tc>
      </w:tr>
      <w:tr w:rsidR="00243E5C" w:rsidRPr="00160E7B" w14:paraId="68A34230" w14:textId="77777777" w:rsidTr="009F7F8D">
        <w:trPr>
          <w:cantSplit/>
        </w:trPr>
        <w:tc>
          <w:tcPr>
            <w:tcW w:w="3738" w:type="dxa"/>
            <w:hideMark/>
          </w:tcPr>
          <w:p w14:paraId="4F1C5420" w14:textId="77777777" w:rsidR="00243E5C" w:rsidRPr="00160E7B" w:rsidRDefault="00243E5C" w:rsidP="00243E5C">
            <w:pPr>
              <w:spacing w:after="0" w:line="240" w:lineRule="auto"/>
              <w:rPr>
                <w:szCs w:val="20"/>
              </w:rPr>
            </w:pPr>
            <w:r w:rsidRPr="00160E7B">
              <w:rPr>
                <w:szCs w:val="20"/>
              </w:rPr>
              <w:t>(p) When a timed response is required, the user shall be alerted and given sufficient time to indicate more time is required.</w:t>
            </w:r>
          </w:p>
        </w:tc>
        <w:tc>
          <w:tcPr>
            <w:tcW w:w="1495" w:type="dxa"/>
            <w:vAlign w:val="center"/>
            <w:hideMark/>
          </w:tcPr>
          <w:p w14:paraId="0CD41EFA"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0B51E02" w14:textId="77777777" w:rsidR="00243E5C" w:rsidRPr="00160E7B" w:rsidRDefault="00243E5C" w:rsidP="00243E5C">
            <w:pPr>
              <w:spacing w:after="0" w:line="240" w:lineRule="auto"/>
              <w:rPr>
                <w:szCs w:val="20"/>
              </w:rPr>
            </w:pPr>
          </w:p>
        </w:tc>
        <w:tc>
          <w:tcPr>
            <w:tcW w:w="2160" w:type="dxa"/>
            <w:vAlign w:val="center"/>
            <w:hideMark/>
          </w:tcPr>
          <w:p w14:paraId="7F4D0D9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A102689" w14:textId="77777777" w:rsidR="00243E5C" w:rsidRPr="00160E7B" w:rsidRDefault="00243E5C" w:rsidP="00243E5C">
            <w:pPr>
              <w:spacing w:after="0" w:line="240" w:lineRule="auto"/>
              <w:rPr>
                <w:szCs w:val="20"/>
              </w:rPr>
            </w:pPr>
            <w:r w:rsidRPr="00160E7B">
              <w:rPr>
                <w:szCs w:val="20"/>
              </w:rPr>
              <w:t> </w:t>
            </w:r>
          </w:p>
        </w:tc>
      </w:tr>
    </w:tbl>
    <w:p w14:paraId="5A2F2545"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1194.23 Telecommunications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4C33D523" w14:textId="77777777" w:rsidTr="009F7F8D">
        <w:trPr>
          <w:cantSplit/>
        </w:trPr>
        <w:tc>
          <w:tcPr>
            <w:tcW w:w="3738" w:type="dxa"/>
            <w:vAlign w:val="center"/>
            <w:hideMark/>
          </w:tcPr>
          <w:p w14:paraId="5DB5AF3E"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1E10BBEF"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03069492"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2E7E693A"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429794CA"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5E2EBBFA" w14:textId="77777777" w:rsidTr="009F7F8D">
        <w:trPr>
          <w:cantSplit/>
        </w:trPr>
        <w:tc>
          <w:tcPr>
            <w:tcW w:w="3738" w:type="dxa"/>
            <w:hideMark/>
          </w:tcPr>
          <w:p w14:paraId="7B846BB0" w14:textId="77777777" w:rsidR="00243E5C" w:rsidRPr="00160E7B" w:rsidRDefault="00243E5C" w:rsidP="00243E5C">
            <w:pPr>
              <w:spacing w:after="0" w:line="240" w:lineRule="auto"/>
              <w:rPr>
                <w:szCs w:val="20"/>
              </w:rPr>
            </w:pPr>
            <w:r w:rsidRPr="00160E7B">
              <w:rPr>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1495" w:type="dxa"/>
            <w:vAlign w:val="center"/>
            <w:hideMark/>
          </w:tcPr>
          <w:p w14:paraId="2224462F"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4A54DAB" w14:textId="77777777" w:rsidR="00243E5C" w:rsidRPr="00160E7B" w:rsidRDefault="00243E5C" w:rsidP="00243E5C">
            <w:pPr>
              <w:spacing w:after="0" w:line="240" w:lineRule="auto"/>
              <w:rPr>
                <w:szCs w:val="20"/>
              </w:rPr>
            </w:pPr>
          </w:p>
        </w:tc>
        <w:tc>
          <w:tcPr>
            <w:tcW w:w="2160" w:type="dxa"/>
            <w:vAlign w:val="center"/>
            <w:hideMark/>
          </w:tcPr>
          <w:p w14:paraId="34A175BC"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312E7441" w14:textId="77777777" w:rsidR="00243E5C" w:rsidRPr="00160E7B" w:rsidRDefault="00243E5C" w:rsidP="00243E5C">
            <w:pPr>
              <w:spacing w:after="0" w:line="240" w:lineRule="auto"/>
              <w:rPr>
                <w:szCs w:val="20"/>
              </w:rPr>
            </w:pPr>
          </w:p>
        </w:tc>
      </w:tr>
      <w:tr w:rsidR="00243E5C" w:rsidRPr="00160E7B" w14:paraId="75CD418B" w14:textId="77777777" w:rsidTr="009F7F8D">
        <w:trPr>
          <w:cantSplit/>
        </w:trPr>
        <w:tc>
          <w:tcPr>
            <w:tcW w:w="3738" w:type="dxa"/>
            <w:hideMark/>
          </w:tcPr>
          <w:p w14:paraId="41EE41E8" w14:textId="77777777" w:rsidR="00243E5C" w:rsidRPr="00160E7B" w:rsidRDefault="00243E5C" w:rsidP="00243E5C">
            <w:pPr>
              <w:spacing w:after="0" w:line="240" w:lineRule="auto"/>
              <w:rPr>
                <w:szCs w:val="20"/>
              </w:rPr>
            </w:pPr>
            <w:r w:rsidRPr="00160E7B">
              <w:rPr>
                <w:szCs w:val="20"/>
              </w:rPr>
              <w:t>(b) Telecommunications products which include voice communication functionality shall support all commonly used cross-manufacturer non-proprietary standard TTY signal protocols.</w:t>
            </w:r>
          </w:p>
        </w:tc>
        <w:tc>
          <w:tcPr>
            <w:tcW w:w="1495" w:type="dxa"/>
            <w:vAlign w:val="center"/>
            <w:hideMark/>
          </w:tcPr>
          <w:p w14:paraId="6C63442F"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373BB649" w14:textId="77777777" w:rsidR="00243E5C" w:rsidRPr="00160E7B" w:rsidRDefault="00243E5C" w:rsidP="00243E5C">
            <w:pPr>
              <w:spacing w:after="0" w:line="240" w:lineRule="auto"/>
              <w:rPr>
                <w:szCs w:val="20"/>
              </w:rPr>
            </w:pPr>
          </w:p>
        </w:tc>
        <w:tc>
          <w:tcPr>
            <w:tcW w:w="2160" w:type="dxa"/>
            <w:vAlign w:val="center"/>
            <w:hideMark/>
          </w:tcPr>
          <w:p w14:paraId="08CCE81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37EF639D" w14:textId="77777777" w:rsidR="00243E5C" w:rsidRPr="00160E7B" w:rsidRDefault="00243E5C" w:rsidP="00243E5C">
            <w:pPr>
              <w:spacing w:after="0" w:line="240" w:lineRule="auto"/>
              <w:rPr>
                <w:szCs w:val="20"/>
              </w:rPr>
            </w:pPr>
          </w:p>
        </w:tc>
      </w:tr>
      <w:tr w:rsidR="00243E5C" w:rsidRPr="00160E7B" w14:paraId="678A178E" w14:textId="77777777" w:rsidTr="009F7F8D">
        <w:trPr>
          <w:cantSplit/>
        </w:trPr>
        <w:tc>
          <w:tcPr>
            <w:tcW w:w="3738" w:type="dxa"/>
            <w:hideMark/>
          </w:tcPr>
          <w:p w14:paraId="5E586496" w14:textId="77777777" w:rsidR="00243E5C" w:rsidRPr="00160E7B" w:rsidRDefault="00243E5C" w:rsidP="00243E5C">
            <w:pPr>
              <w:spacing w:after="0" w:line="240" w:lineRule="auto"/>
              <w:rPr>
                <w:szCs w:val="20"/>
              </w:rPr>
            </w:pPr>
            <w:r w:rsidRPr="00160E7B">
              <w:rPr>
                <w:szCs w:val="20"/>
              </w:rPr>
              <w:lastRenderedPageBreak/>
              <w:t>(c) Voice mail, auto-attendant, and interactive voice response telecommunications systems shall be usable by TTY users with their TTYs.</w:t>
            </w:r>
          </w:p>
        </w:tc>
        <w:tc>
          <w:tcPr>
            <w:tcW w:w="1495" w:type="dxa"/>
            <w:vAlign w:val="center"/>
            <w:hideMark/>
          </w:tcPr>
          <w:p w14:paraId="0017A856"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26A1968D" w14:textId="77777777" w:rsidR="00243E5C" w:rsidRPr="00160E7B" w:rsidRDefault="00243E5C" w:rsidP="00243E5C">
            <w:pPr>
              <w:spacing w:after="0" w:line="240" w:lineRule="auto"/>
              <w:rPr>
                <w:szCs w:val="20"/>
              </w:rPr>
            </w:pPr>
          </w:p>
        </w:tc>
        <w:tc>
          <w:tcPr>
            <w:tcW w:w="2160" w:type="dxa"/>
            <w:vAlign w:val="center"/>
            <w:hideMark/>
          </w:tcPr>
          <w:p w14:paraId="2019789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0C34FAE7" w14:textId="77777777" w:rsidR="00243E5C" w:rsidRPr="00160E7B" w:rsidRDefault="00243E5C" w:rsidP="00243E5C">
            <w:pPr>
              <w:spacing w:after="0" w:line="240" w:lineRule="auto"/>
              <w:rPr>
                <w:szCs w:val="20"/>
              </w:rPr>
            </w:pPr>
          </w:p>
        </w:tc>
      </w:tr>
      <w:tr w:rsidR="00243E5C" w:rsidRPr="00160E7B" w14:paraId="4A49C87C" w14:textId="77777777" w:rsidTr="009F7F8D">
        <w:trPr>
          <w:cantSplit/>
        </w:trPr>
        <w:tc>
          <w:tcPr>
            <w:tcW w:w="3738" w:type="dxa"/>
            <w:hideMark/>
          </w:tcPr>
          <w:p w14:paraId="37B67FCC" w14:textId="77777777" w:rsidR="00243E5C" w:rsidRPr="00160E7B" w:rsidRDefault="00243E5C" w:rsidP="00243E5C">
            <w:pPr>
              <w:spacing w:after="0" w:line="240" w:lineRule="auto"/>
              <w:rPr>
                <w:szCs w:val="20"/>
              </w:rPr>
            </w:pPr>
            <w:r w:rsidRPr="00160E7B">
              <w:rPr>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495" w:type="dxa"/>
            <w:vAlign w:val="center"/>
            <w:hideMark/>
          </w:tcPr>
          <w:p w14:paraId="6F518D73"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26AC548A" w14:textId="77777777" w:rsidR="00243E5C" w:rsidRPr="00160E7B" w:rsidRDefault="00243E5C" w:rsidP="00243E5C">
            <w:pPr>
              <w:spacing w:after="0" w:line="240" w:lineRule="auto"/>
              <w:rPr>
                <w:szCs w:val="20"/>
              </w:rPr>
            </w:pPr>
          </w:p>
        </w:tc>
        <w:tc>
          <w:tcPr>
            <w:tcW w:w="2160" w:type="dxa"/>
            <w:vAlign w:val="center"/>
            <w:hideMark/>
          </w:tcPr>
          <w:p w14:paraId="3C33EB0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ECB5A09" w14:textId="77777777" w:rsidR="00243E5C" w:rsidRPr="00160E7B" w:rsidRDefault="00243E5C" w:rsidP="00243E5C">
            <w:pPr>
              <w:spacing w:after="0" w:line="240" w:lineRule="auto"/>
              <w:rPr>
                <w:szCs w:val="20"/>
              </w:rPr>
            </w:pPr>
          </w:p>
        </w:tc>
      </w:tr>
      <w:tr w:rsidR="00243E5C" w:rsidRPr="00160E7B" w14:paraId="25C66CFB" w14:textId="77777777" w:rsidTr="009F7F8D">
        <w:trPr>
          <w:cantSplit/>
        </w:trPr>
        <w:tc>
          <w:tcPr>
            <w:tcW w:w="3738" w:type="dxa"/>
            <w:hideMark/>
          </w:tcPr>
          <w:p w14:paraId="0B9D2640" w14:textId="77777777" w:rsidR="00243E5C" w:rsidRPr="00160E7B" w:rsidRDefault="00243E5C" w:rsidP="00243E5C">
            <w:pPr>
              <w:spacing w:after="0" w:line="240" w:lineRule="auto"/>
              <w:rPr>
                <w:szCs w:val="20"/>
              </w:rPr>
            </w:pPr>
            <w:r w:rsidRPr="00160E7B">
              <w:rPr>
                <w:szCs w:val="20"/>
              </w:rPr>
              <w:t>(e) Where provided, caller identification and similar telecommunications functions shall also be available for users of TTYs, and for users who cannot see displays.</w:t>
            </w:r>
          </w:p>
        </w:tc>
        <w:tc>
          <w:tcPr>
            <w:tcW w:w="1495" w:type="dxa"/>
            <w:vAlign w:val="center"/>
            <w:hideMark/>
          </w:tcPr>
          <w:p w14:paraId="26D119A0" w14:textId="77777777" w:rsidR="00243E5C" w:rsidRPr="00160E7B" w:rsidRDefault="00243E5C" w:rsidP="00243E5C">
            <w:pPr>
              <w:spacing w:after="0" w:line="240" w:lineRule="auto"/>
              <w:jc w:val="center"/>
              <w:rPr>
                <w:szCs w:val="20"/>
              </w:rPr>
            </w:pPr>
            <w:r w:rsidRPr="00160E7B">
              <w:rPr>
                <w:szCs w:val="20"/>
              </w:rPr>
              <w:t>Yes</w:t>
            </w:r>
          </w:p>
        </w:tc>
        <w:tc>
          <w:tcPr>
            <w:tcW w:w="2795" w:type="dxa"/>
            <w:hideMark/>
          </w:tcPr>
          <w:p w14:paraId="3ED0E7B1" w14:textId="77777777" w:rsidR="00243E5C" w:rsidRPr="00160E7B" w:rsidRDefault="00243E5C" w:rsidP="00243E5C">
            <w:pPr>
              <w:spacing w:after="0" w:line="240" w:lineRule="auto"/>
              <w:rPr>
                <w:szCs w:val="20"/>
              </w:rPr>
            </w:pPr>
            <w:r w:rsidRPr="00160E7B">
              <w:rPr>
                <w:szCs w:val="20"/>
              </w:rPr>
              <w:t xml:space="preserve">Please note this is not limited to Caller ID.  Examples of other services include Call Waiting, Call Forwarding, and multiple ring tones.  </w:t>
            </w:r>
          </w:p>
        </w:tc>
        <w:tc>
          <w:tcPr>
            <w:tcW w:w="2160" w:type="dxa"/>
            <w:vAlign w:val="center"/>
            <w:hideMark/>
          </w:tcPr>
          <w:p w14:paraId="6F553F9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3475C9AB" w14:textId="77777777" w:rsidR="00243E5C" w:rsidRPr="00160E7B" w:rsidRDefault="00243E5C" w:rsidP="00243E5C">
            <w:pPr>
              <w:spacing w:after="0" w:line="240" w:lineRule="auto"/>
              <w:rPr>
                <w:szCs w:val="20"/>
              </w:rPr>
            </w:pPr>
          </w:p>
        </w:tc>
      </w:tr>
      <w:tr w:rsidR="00243E5C" w:rsidRPr="00160E7B" w14:paraId="3DB72933" w14:textId="77777777" w:rsidTr="009F7F8D">
        <w:trPr>
          <w:cantSplit/>
        </w:trPr>
        <w:tc>
          <w:tcPr>
            <w:tcW w:w="3738" w:type="dxa"/>
            <w:hideMark/>
          </w:tcPr>
          <w:p w14:paraId="484F9414" w14:textId="77777777" w:rsidR="00243E5C" w:rsidRPr="00160E7B" w:rsidRDefault="00243E5C" w:rsidP="00243E5C">
            <w:pPr>
              <w:spacing w:after="0" w:line="240" w:lineRule="auto"/>
              <w:rPr>
                <w:szCs w:val="20"/>
              </w:rPr>
            </w:pPr>
            <w:r w:rsidRPr="00160E7B">
              <w:rPr>
                <w:szCs w:val="20"/>
              </w:rPr>
              <w:t>(f) For transmitted voice signals, telecommunications products shall provide a gain adjustable up to a minimum of 20 dB. For incremental volume control, at least one intermediate step of 12 dB of gain shall be provided.</w:t>
            </w:r>
          </w:p>
        </w:tc>
        <w:tc>
          <w:tcPr>
            <w:tcW w:w="1495" w:type="dxa"/>
            <w:vAlign w:val="center"/>
            <w:hideMark/>
          </w:tcPr>
          <w:p w14:paraId="2FF09444"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3B74B5BE" w14:textId="77777777" w:rsidR="00243E5C" w:rsidRPr="00160E7B" w:rsidRDefault="00243E5C" w:rsidP="00243E5C">
            <w:pPr>
              <w:spacing w:after="0" w:line="240" w:lineRule="auto"/>
              <w:rPr>
                <w:szCs w:val="20"/>
              </w:rPr>
            </w:pPr>
          </w:p>
        </w:tc>
        <w:tc>
          <w:tcPr>
            <w:tcW w:w="2160" w:type="dxa"/>
            <w:vAlign w:val="center"/>
            <w:hideMark/>
          </w:tcPr>
          <w:p w14:paraId="076D06F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7CB16D33" w14:textId="77777777" w:rsidR="00243E5C" w:rsidRPr="00160E7B" w:rsidRDefault="00243E5C" w:rsidP="00243E5C">
            <w:pPr>
              <w:spacing w:after="0" w:line="240" w:lineRule="auto"/>
              <w:rPr>
                <w:szCs w:val="20"/>
              </w:rPr>
            </w:pPr>
          </w:p>
        </w:tc>
      </w:tr>
      <w:tr w:rsidR="00243E5C" w:rsidRPr="00160E7B" w14:paraId="37379818" w14:textId="77777777" w:rsidTr="009F7F8D">
        <w:trPr>
          <w:cantSplit/>
        </w:trPr>
        <w:tc>
          <w:tcPr>
            <w:tcW w:w="3738" w:type="dxa"/>
            <w:hideMark/>
          </w:tcPr>
          <w:p w14:paraId="36B4641E" w14:textId="77777777" w:rsidR="00243E5C" w:rsidRPr="00160E7B" w:rsidRDefault="00243E5C" w:rsidP="00243E5C">
            <w:pPr>
              <w:spacing w:after="0" w:line="240" w:lineRule="auto"/>
              <w:rPr>
                <w:szCs w:val="20"/>
              </w:rPr>
            </w:pPr>
            <w:r w:rsidRPr="00160E7B">
              <w:rPr>
                <w:szCs w:val="20"/>
              </w:rPr>
              <w:t>(g) If the telecommunications product allows a user to adjust the receive volume, a function shall be provided to automatically reset the volume to the default level after every use.</w:t>
            </w:r>
          </w:p>
        </w:tc>
        <w:tc>
          <w:tcPr>
            <w:tcW w:w="1495" w:type="dxa"/>
            <w:vAlign w:val="center"/>
            <w:hideMark/>
          </w:tcPr>
          <w:p w14:paraId="41719D87"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3EB51A96" w14:textId="77777777" w:rsidR="00243E5C" w:rsidRPr="00160E7B" w:rsidRDefault="00243E5C" w:rsidP="00243E5C">
            <w:pPr>
              <w:spacing w:after="0" w:line="240" w:lineRule="auto"/>
              <w:rPr>
                <w:szCs w:val="20"/>
              </w:rPr>
            </w:pPr>
          </w:p>
        </w:tc>
        <w:tc>
          <w:tcPr>
            <w:tcW w:w="2160" w:type="dxa"/>
            <w:vAlign w:val="center"/>
            <w:hideMark/>
          </w:tcPr>
          <w:p w14:paraId="44C9BE7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0A9CAA22" w14:textId="77777777" w:rsidR="00243E5C" w:rsidRPr="00160E7B" w:rsidRDefault="00243E5C" w:rsidP="00243E5C">
            <w:pPr>
              <w:spacing w:after="0" w:line="240" w:lineRule="auto"/>
              <w:rPr>
                <w:szCs w:val="20"/>
              </w:rPr>
            </w:pPr>
          </w:p>
        </w:tc>
      </w:tr>
      <w:tr w:rsidR="00243E5C" w:rsidRPr="00160E7B" w14:paraId="37539784" w14:textId="77777777" w:rsidTr="009F7F8D">
        <w:trPr>
          <w:cantSplit/>
        </w:trPr>
        <w:tc>
          <w:tcPr>
            <w:tcW w:w="3738" w:type="dxa"/>
            <w:hideMark/>
          </w:tcPr>
          <w:p w14:paraId="6AD29DF8" w14:textId="77777777" w:rsidR="00243E5C" w:rsidRPr="00160E7B" w:rsidRDefault="00243E5C" w:rsidP="00243E5C">
            <w:pPr>
              <w:spacing w:after="0" w:line="240" w:lineRule="auto"/>
              <w:rPr>
                <w:szCs w:val="20"/>
              </w:rPr>
            </w:pPr>
            <w:r w:rsidRPr="00160E7B">
              <w:rPr>
                <w:szCs w:val="20"/>
              </w:rPr>
              <w:t>(h) Where a telecommunications product delivers output by an audio transducer which is normally held up to the ear, a means for effective magnetic wireless coupling to hearing technologies shall be provided.</w:t>
            </w:r>
          </w:p>
        </w:tc>
        <w:tc>
          <w:tcPr>
            <w:tcW w:w="1495" w:type="dxa"/>
            <w:vAlign w:val="center"/>
            <w:hideMark/>
          </w:tcPr>
          <w:p w14:paraId="2D03175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AA38CAB" w14:textId="77777777" w:rsidR="00243E5C" w:rsidRPr="00160E7B" w:rsidRDefault="00243E5C" w:rsidP="00243E5C">
            <w:pPr>
              <w:spacing w:after="0" w:line="240" w:lineRule="auto"/>
              <w:rPr>
                <w:szCs w:val="20"/>
              </w:rPr>
            </w:pPr>
          </w:p>
        </w:tc>
        <w:tc>
          <w:tcPr>
            <w:tcW w:w="2160" w:type="dxa"/>
            <w:vAlign w:val="center"/>
            <w:hideMark/>
          </w:tcPr>
          <w:p w14:paraId="1F58661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D50943D" w14:textId="77777777" w:rsidR="00243E5C" w:rsidRPr="00160E7B" w:rsidRDefault="00243E5C" w:rsidP="00243E5C">
            <w:pPr>
              <w:spacing w:after="0" w:line="240" w:lineRule="auto"/>
              <w:rPr>
                <w:szCs w:val="20"/>
              </w:rPr>
            </w:pPr>
          </w:p>
        </w:tc>
      </w:tr>
      <w:tr w:rsidR="00243E5C" w:rsidRPr="00160E7B" w14:paraId="4FAB62AB" w14:textId="77777777" w:rsidTr="009F7F8D">
        <w:trPr>
          <w:cantSplit/>
        </w:trPr>
        <w:tc>
          <w:tcPr>
            <w:tcW w:w="3738" w:type="dxa"/>
            <w:hideMark/>
          </w:tcPr>
          <w:p w14:paraId="1CE87501" w14:textId="77777777" w:rsidR="00243E5C" w:rsidRPr="00160E7B" w:rsidRDefault="00243E5C" w:rsidP="00243E5C">
            <w:pPr>
              <w:spacing w:after="0" w:line="240" w:lineRule="auto"/>
              <w:rPr>
                <w:szCs w:val="20"/>
              </w:rPr>
            </w:pPr>
            <w:r w:rsidRPr="00160E7B">
              <w:rPr>
                <w:szCs w:val="20"/>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495" w:type="dxa"/>
            <w:vAlign w:val="center"/>
            <w:hideMark/>
          </w:tcPr>
          <w:p w14:paraId="1CDD56DF"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25A62A1" w14:textId="77777777" w:rsidR="00243E5C" w:rsidRPr="00160E7B" w:rsidRDefault="00243E5C" w:rsidP="00243E5C">
            <w:pPr>
              <w:spacing w:after="0" w:line="240" w:lineRule="auto"/>
              <w:rPr>
                <w:szCs w:val="20"/>
              </w:rPr>
            </w:pPr>
          </w:p>
        </w:tc>
        <w:tc>
          <w:tcPr>
            <w:tcW w:w="2160" w:type="dxa"/>
            <w:vAlign w:val="center"/>
            <w:hideMark/>
          </w:tcPr>
          <w:p w14:paraId="1086AE7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19E05F0E" w14:textId="77777777" w:rsidR="00243E5C" w:rsidRPr="00160E7B" w:rsidRDefault="00243E5C" w:rsidP="00243E5C">
            <w:pPr>
              <w:spacing w:after="0" w:line="240" w:lineRule="auto"/>
              <w:rPr>
                <w:szCs w:val="20"/>
              </w:rPr>
            </w:pPr>
          </w:p>
        </w:tc>
      </w:tr>
      <w:tr w:rsidR="00243E5C" w:rsidRPr="00160E7B" w14:paraId="53AE34C5" w14:textId="77777777" w:rsidTr="009F7F8D">
        <w:trPr>
          <w:cantSplit/>
        </w:trPr>
        <w:tc>
          <w:tcPr>
            <w:tcW w:w="3738" w:type="dxa"/>
            <w:hideMark/>
          </w:tcPr>
          <w:p w14:paraId="7CF51801" w14:textId="77777777" w:rsidR="00243E5C" w:rsidRPr="00160E7B" w:rsidRDefault="00243E5C" w:rsidP="00243E5C">
            <w:pPr>
              <w:spacing w:after="0" w:line="240" w:lineRule="auto"/>
              <w:rPr>
                <w:szCs w:val="20"/>
              </w:rPr>
            </w:pPr>
            <w:r w:rsidRPr="00160E7B">
              <w:rPr>
                <w:szCs w:val="20"/>
              </w:rPr>
              <w:lastRenderedPageBreak/>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1495" w:type="dxa"/>
            <w:vAlign w:val="center"/>
            <w:hideMark/>
          </w:tcPr>
          <w:p w14:paraId="61A6CF0E" w14:textId="77777777" w:rsidR="00243E5C" w:rsidRPr="00160E7B" w:rsidRDefault="00243E5C" w:rsidP="00243E5C">
            <w:pPr>
              <w:spacing w:after="0" w:line="240" w:lineRule="auto"/>
              <w:jc w:val="center"/>
              <w:rPr>
                <w:szCs w:val="20"/>
              </w:rPr>
            </w:pPr>
            <w:r w:rsidRPr="00160E7B">
              <w:rPr>
                <w:szCs w:val="20"/>
              </w:rPr>
              <w:t>Yes</w:t>
            </w:r>
          </w:p>
        </w:tc>
        <w:tc>
          <w:tcPr>
            <w:tcW w:w="2795" w:type="dxa"/>
            <w:hideMark/>
          </w:tcPr>
          <w:p w14:paraId="57622D1E" w14:textId="77777777" w:rsidR="00243E5C" w:rsidRPr="00160E7B" w:rsidRDefault="00243E5C" w:rsidP="00243E5C">
            <w:pPr>
              <w:spacing w:after="0" w:line="240" w:lineRule="auto"/>
              <w:rPr>
                <w:szCs w:val="20"/>
              </w:rPr>
            </w:pPr>
            <w:r w:rsidRPr="00160E7B">
              <w:rPr>
                <w:szCs w:val="20"/>
              </w:rPr>
              <w:t>This requirement applies to service provider equipment and software, as well as user equipment and software.</w:t>
            </w:r>
          </w:p>
        </w:tc>
        <w:tc>
          <w:tcPr>
            <w:tcW w:w="2160" w:type="dxa"/>
            <w:vAlign w:val="center"/>
            <w:hideMark/>
          </w:tcPr>
          <w:p w14:paraId="6C69BA5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F1F0276" w14:textId="77777777" w:rsidR="00243E5C" w:rsidRPr="00160E7B" w:rsidRDefault="00243E5C" w:rsidP="00243E5C">
            <w:pPr>
              <w:spacing w:after="0" w:line="240" w:lineRule="auto"/>
              <w:rPr>
                <w:szCs w:val="20"/>
              </w:rPr>
            </w:pPr>
          </w:p>
        </w:tc>
      </w:tr>
      <w:tr w:rsidR="00243E5C" w:rsidRPr="00160E7B" w14:paraId="64FFFF31" w14:textId="77777777" w:rsidTr="009F7F8D">
        <w:trPr>
          <w:cantSplit/>
        </w:trPr>
        <w:tc>
          <w:tcPr>
            <w:tcW w:w="3738" w:type="dxa"/>
            <w:hideMark/>
          </w:tcPr>
          <w:p w14:paraId="5D2B437B" w14:textId="77777777" w:rsidR="00243E5C" w:rsidRPr="00160E7B" w:rsidRDefault="00243E5C" w:rsidP="00243E5C">
            <w:pPr>
              <w:spacing w:after="0" w:line="240" w:lineRule="auto"/>
              <w:rPr>
                <w:szCs w:val="20"/>
              </w:rPr>
            </w:pPr>
            <w:r w:rsidRPr="00160E7B">
              <w:rPr>
                <w:szCs w:val="20"/>
              </w:rPr>
              <w:t>(k)(1) Products which have mechanically operated controls or keys shall comply with the following: Controls and Keys shall be tactilely discernible without activating the controls or keys.</w:t>
            </w:r>
          </w:p>
        </w:tc>
        <w:tc>
          <w:tcPr>
            <w:tcW w:w="1495" w:type="dxa"/>
            <w:vAlign w:val="center"/>
            <w:hideMark/>
          </w:tcPr>
          <w:p w14:paraId="5FC89E52"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E6EAB6C" w14:textId="77777777" w:rsidR="00243E5C" w:rsidRPr="00160E7B" w:rsidRDefault="00243E5C" w:rsidP="00243E5C">
            <w:pPr>
              <w:spacing w:after="0" w:line="240" w:lineRule="auto"/>
              <w:rPr>
                <w:szCs w:val="20"/>
              </w:rPr>
            </w:pPr>
          </w:p>
        </w:tc>
        <w:tc>
          <w:tcPr>
            <w:tcW w:w="2160" w:type="dxa"/>
            <w:vAlign w:val="center"/>
            <w:hideMark/>
          </w:tcPr>
          <w:p w14:paraId="66B31CD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006605FA" w14:textId="77777777" w:rsidR="00243E5C" w:rsidRPr="00160E7B" w:rsidRDefault="00243E5C" w:rsidP="00243E5C">
            <w:pPr>
              <w:spacing w:after="0" w:line="240" w:lineRule="auto"/>
              <w:rPr>
                <w:szCs w:val="20"/>
              </w:rPr>
            </w:pPr>
          </w:p>
        </w:tc>
      </w:tr>
      <w:tr w:rsidR="00243E5C" w:rsidRPr="00160E7B" w14:paraId="1C54E18D" w14:textId="77777777" w:rsidTr="009F7F8D">
        <w:trPr>
          <w:cantSplit/>
        </w:trPr>
        <w:tc>
          <w:tcPr>
            <w:tcW w:w="3738" w:type="dxa"/>
            <w:hideMark/>
          </w:tcPr>
          <w:p w14:paraId="4BEDDD8F" w14:textId="77777777" w:rsidR="00243E5C" w:rsidRPr="00160E7B" w:rsidRDefault="00243E5C" w:rsidP="00243E5C">
            <w:pPr>
              <w:spacing w:after="0" w:line="240" w:lineRule="auto"/>
              <w:rPr>
                <w:szCs w:val="20"/>
              </w:rPr>
            </w:pPr>
            <w:r w:rsidRPr="00160E7B">
              <w:rPr>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1495" w:type="dxa"/>
            <w:vAlign w:val="center"/>
            <w:hideMark/>
          </w:tcPr>
          <w:p w14:paraId="7F59883E"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8CCB5CD" w14:textId="77777777" w:rsidR="00243E5C" w:rsidRPr="00160E7B" w:rsidRDefault="00243E5C" w:rsidP="00243E5C">
            <w:pPr>
              <w:spacing w:after="0" w:line="240" w:lineRule="auto"/>
              <w:rPr>
                <w:szCs w:val="20"/>
              </w:rPr>
            </w:pPr>
          </w:p>
        </w:tc>
        <w:tc>
          <w:tcPr>
            <w:tcW w:w="2160" w:type="dxa"/>
            <w:vAlign w:val="center"/>
            <w:hideMark/>
          </w:tcPr>
          <w:p w14:paraId="506735F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228D286F" w14:textId="77777777" w:rsidR="00243E5C" w:rsidRPr="00160E7B" w:rsidRDefault="00243E5C" w:rsidP="00243E5C">
            <w:pPr>
              <w:spacing w:after="0" w:line="240" w:lineRule="auto"/>
              <w:rPr>
                <w:szCs w:val="20"/>
              </w:rPr>
            </w:pPr>
          </w:p>
        </w:tc>
      </w:tr>
      <w:tr w:rsidR="00243E5C" w:rsidRPr="00160E7B" w14:paraId="092E1932" w14:textId="77777777" w:rsidTr="009F7F8D">
        <w:trPr>
          <w:cantSplit/>
        </w:trPr>
        <w:tc>
          <w:tcPr>
            <w:tcW w:w="3738" w:type="dxa"/>
            <w:hideMark/>
          </w:tcPr>
          <w:p w14:paraId="7F5D8CAD" w14:textId="77777777" w:rsidR="00243E5C" w:rsidRPr="00160E7B" w:rsidRDefault="00243E5C" w:rsidP="00243E5C">
            <w:pPr>
              <w:spacing w:after="0" w:line="240" w:lineRule="auto"/>
              <w:rPr>
                <w:szCs w:val="20"/>
              </w:rPr>
            </w:pPr>
            <w:r w:rsidRPr="00160E7B">
              <w:rPr>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1495" w:type="dxa"/>
            <w:vAlign w:val="center"/>
            <w:hideMark/>
          </w:tcPr>
          <w:p w14:paraId="42EABA5D"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1FC62D1" w14:textId="77777777" w:rsidR="00243E5C" w:rsidRPr="00160E7B" w:rsidRDefault="00243E5C" w:rsidP="00243E5C">
            <w:pPr>
              <w:spacing w:after="0" w:line="240" w:lineRule="auto"/>
              <w:rPr>
                <w:szCs w:val="20"/>
              </w:rPr>
            </w:pPr>
          </w:p>
        </w:tc>
        <w:tc>
          <w:tcPr>
            <w:tcW w:w="2160" w:type="dxa"/>
            <w:vAlign w:val="center"/>
            <w:hideMark/>
          </w:tcPr>
          <w:p w14:paraId="0A67CE6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4B655301" w14:textId="77777777" w:rsidR="00243E5C" w:rsidRPr="00160E7B" w:rsidRDefault="00243E5C" w:rsidP="00243E5C">
            <w:pPr>
              <w:spacing w:after="0" w:line="240" w:lineRule="auto"/>
              <w:rPr>
                <w:szCs w:val="20"/>
              </w:rPr>
            </w:pPr>
          </w:p>
        </w:tc>
      </w:tr>
      <w:tr w:rsidR="00243E5C" w:rsidRPr="00160E7B" w14:paraId="770ABF70" w14:textId="77777777" w:rsidTr="009F7F8D">
        <w:trPr>
          <w:cantSplit/>
        </w:trPr>
        <w:tc>
          <w:tcPr>
            <w:tcW w:w="3738" w:type="dxa"/>
            <w:hideMark/>
          </w:tcPr>
          <w:p w14:paraId="48893FBF" w14:textId="77777777" w:rsidR="00243E5C" w:rsidRPr="00160E7B" w:rsidRDefault="00243E5C" w:rsidP="00243E5C">
            <w:pPr>
              <w:spacing w:after="0" w:line="240" w:lineRule="auto"/>
              <w:rPr>
                <w:szCs w:val="20"/>
              </w:rPr>
            </w:pPr>
            <w:r w:rsidRPr="00160E7B">
              <w:rPr>
                <w:szCs w:val="20"/>
              </w:rPr>
              <w:t>(k)(4) Products which have mechanically operated controls or keys shall comply with the following: The status of all locking or toggle controls or keys shall be visually discernible, and discernible either through touch or sound.</w:t>
            </w:r>
          </w:p>
        </w:tc>
        <w:tc>
          <w:tcPr>
            <w:tcW w:w="1495" w:type="dxa"/>
            <w:vAlign w:val="center"/>
            <w:hideMark/>
          </w:tcPr>
          <w:p w14:paraId="545F5F26"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9D209B2" w14:textId="77777777" w:rsidR="00243E5C" w:rsidRPr="00160E7B" w:rsidRDefault="00243E5C" w:rsidP="00243E5C">
            <w:pPr>
              <w:spacing w:after="0" w:line="240" w:lineRule="auto"/>
              <w:rPr>
                <w:szCs w:val="20"/>
              </w:rPr>
            </w:pPr>
          </w:p>
        </w:tc>
        <w:tc>
          <w:tcPr>
            <w:tcW w:w="2160" w:type="dxa"/>
            <w:vAlign w:val="center"/>
            <w:hideMark/>
          </w:tcPr>
          <w:p w14:paraId="39CAEA26"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tcPr>
          <w:p w14:paraId="388590A4" w14:textId="77777777" w:rsidR="00243E5C" w:rsidRPr="00160E7B" w:rsidRDefault="00243E5C" w:rsidP="00243E5C">
            <w:pPr>
              <w:spacing w:after="0" w:line="240" w:lineRule="auto"/>
              <w:rPr>
                <w:szCs w:val="20"/>
              </w:rPr>
            </w:pPr>
          </w:p>
        </w:tc>
      </w:tr>
    </w:tbl>
    <w:p w14:paraId="725F200C" w14:textId="77777777" w:rsidR="00243E5C" w:rsidRPr="00160E7B" w:rsidRDefault="00243E5C" w:rsidP="00243E5C">
      <w:pPr>
        <w:keepNext/>
        <w:spacing w:before="240" w:after="0" w:line="240" w:lineRule="auto"/>
        <w:outlineLvl w:val="2"/>
        <w:rPr>
          <w:b/>
          <w:bCs/>
          <w:iCs/>
          <w:szCs w:val="20"/>
        </w:rPr>
      </w:pPr>
    </w:p>
    <w:p w14:paraId="465D7002"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1194.24 Video and multimedia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001E2C11" w14:textId="77777777" w:rsidTr="009F7F8D">
        <w:trPr>
          <w:cantSplit/>
        </w:trPr>
        <w:tc>
          <w:tcPr>
            <w:tcW w:w="3738" w:type="dxa"/>
            <w:vAlign w:val="center"/>
            <w:hideMark/>
          </w:tcPr>
          <w:p w14:paraId="099EDC1D"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2E6F00C7"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737DADA1"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377AE370"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00741389"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68D7E954" w14:textId="77777777" w:rsidTr="009F7F8D">
        <w:trPr>
          <w:cantSplit/>
        </w:trPr>
        <w:tc>
          <w:tcPr>
            <w:tcW w:w="3738" w:type="dxa"/>
            <w:hideMark/>
          </w:tcPr>
          <w:p w14:paraId="208D2B9F" w14:textId="77777777" w:rsidR="00243E5C" w:rsidRPr="00160E7B" w:rsidRDefault="00243E5C" w:rsidP="00243E5C">
            <w:pPr>
              <w:spacing w:after="0" w:line="240" w:lineRule="auto"/>
              <w:rPr>
                <w:szCs w:val="20"/>
              </w:rPr>
            </w:pPr>
            <w:r w:rsidRPr="00160E7B">
              <w:rPr>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1495" w:type="dxa"/>
            <w:vAlign w:val="center"/>
            <w:hideMark/>
          </w:tcPr>
          <w:p w14:paraId="62CF2E83"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138516C" w14:textId="77777777" w:rsidR="00243E5C" w:rsidRPr="00160E7B" w:rsidRDefault="00243E5C" w:rsidP="00243E5C">
            <w:pPr>
              <w:spacing w:after="0" w:line="240" w:lineRule="auto"/>
              <w:rPr>
                <w:szCs w:val="20"/>
              </w:rPr>
            </w:pPr>
          </w:p>
        </w:tc>
        <w:tc>
          <w:tcPr>
            <w:tcW w:w="2160" w:type="dxa"/>
            <w:vAlign w:val="center"/>
            <w:hideMark/>
          </w:tcPr>
          <w:p w14:paraId="2898836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7DF6318D" w14:textId="77777777" w:rsidR="00243E5C" w:rsidRPr="00160E7B" w:rsidRDefault="00243E5C" w:rsidP="00243E5C">
            <w:pPr>
              <w:spacing w:after="0" w:line="240" w:lineRule="auto"/>
              <w:rPr>
                <w:szCs w:val="20"/>
              </w:rPr>
            </w:pPr>
            <w:r w:rsidRPr="00160E7B">
              <w:rPr>
                <w:szCs w:val="20"/>
              </w:rPr>
              <w:t> </w:t>
            </w:r>
          </w:p>
        </w:tc>
      </w:tr>
      <w:tr w:rsidR="00243E5C" w:rsidRPr="00160E7B" w14:paraId="2C26194C" w14:textId="77777777" w:rsidTr="009F7F8D">
        <w:trPr>
          <w:cantSplit/>
        </w:trPr>
        <w:tc>
          <w:tcPr>
            <w:tcW w:w="3738" w:type="dxa"/>
            <w:hideMark/>
          </w:tcPr>
          <w:p w14:paraId="3E1F2624" w14:textId="77777777" w:rsidR="00243E5C" w:rsidRPr="00160E7B" w:rsidRDefault="00243E5C" w:rsidP="00243E5C">
            <w:pPr>
              <w:spacing w:after="0" w:line="240" w:lineRule="auto"/>
              <w:rPr>
                <w:szCs w:val="20"/>
              </w:rPr>
            </w:pPr>
            <w:r w:rsidRPr="00160E7B">
              <w:rPr>
                <w:szCs w:val="20"/>
              </w:rPr>
              <w:t>(b) Television tuners, including tuner cards for use in computers, shall be equipped with secondary audio program playback circuitry.</w:t>
            </w:r>
          </w:p>
        </w:tc>
        <w:tc>
          <w:tcPr>
            <w:tcW w:w="1495" w:type="dxa"/>
            <w:vAlign w:val="center"/>
            <w:hideMark/>
          </w:tcPr>
          <w:p w14:paraId="4C06F8C3"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28227D5" w14:textId="77777777" w:rsidR="00243E5C" w:rsidRPr="00160E7B" w:rsidRDefault="00243E5C" w:rsidP="00243E5C">
            <w:pPr>
              <w:spacing w:after="0" w:line="240" w:lineRule="auto"/>
              <w:rPr>
                <w:szCs w:val="20"/>
              </w:rPr>
            </w:pPr>
          </w:p>
        </w:tc>
        <w:tc>
          <w:tcPr>
            <w:tcW w:w="2160" w:type="dxa"/>
            <w:vAlign w:val="center"/>
            <w:hideMark/>
          </w:tcPr>
          <w:p w14:paraId="163EEBCD"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6E8CDA6" w14:textId="77777777" w:rsidR="00243E5C" w:rsidRPr="00160E7B" w:rsidRDefault="00243E5C" w:rsidP="00243E5C">
            <w:pPr>
              <w:spacing w:after="0" w:line="240" w:lineRule="auto"/>
              <w:rPr>
                <w:szCs w:val="20"/>
              </w:rPr>
            </w:pPr>
            <w:r w:rsidRPr="00160E7B">
              <w:rPr>
                <w:szCs w:val="20"/>
              </w:rPr>
              <w:t> </w:t>
            </w:r>
          </w:p>
        </w:tc>
      </w:tr>
      <w:tr w:rsidR="00243E5C" w:rsidRPr="00160E7B" w14:paraId="22A76B56" w14:textId="77777777" w:rsidTr="009F7F8D">
        <w:trPr>
          <w:cantSplit/>
        </w:trPr>
        <w:tc>
          <w:tcPr>
            <w:tcW w:w="3738" w:type="dxa"/>
            <w:hideMark/>
          </w:tcPr>
          <w:p w14:paraId="4CA530BB" w14:textId="77777777" w:rsidR="00243E5C" w:rsidRPr="00160E7B" w:rsidRDefault="00243E5C" w:rsidP="00243E5C">
            <w:pPr>
              <w:spacing w:after="0" w:line="240" w:lineRule="auto"/>
              <w:rPr>
                <w:szCs w:val="20"/>
              </w:rPr>
            </w:pPr>
            <w:r w:rsidRPr="00160E7B">
              <w:rPr>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1495" w:type="dxa"/>
            <w:vAlign w:val="center"/>
            <w:hideMark/>
          </w:tcPr>
          <w:p w14:paraId="784B51A5"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C880D5D" w14:textId="77777777" w:rsidR="00243E5C" w:rsidRPr="00160E7B" w:rsidRDefault="00243E5C" w:rsidP="00243E5C">
            <w:pPr>
              <w:spacing w:after="0" w:line="240" w:lineRule="auto"/>
              <w:rPr>
                <w:szCs w:val="20"/>
              </w:rPr>
            </w:pPr>
          </w:p>
        </w:tc>
        <w:tc>
          <w:tcPr>
            <w:tcW w:w="2160" w:type="dxa"/>
            <w:vAlign w:val="center"/>
            <w:hideMark/>
          </w:tcPr>
          <w:p w14:paraId="0A75B4A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0A12F7B" w14:textId="77777777" w:rsidR="00243E5C" w:rsidRPr="00160E7B" w:rsidRDefault="00243E5C" w:rsidP="00243E5C">
            <w:pPr>
              <w:spacing w:after="0" w:line="240" w:lineRule="auto"/>
              <w:rPr>
                <w:szCs w:val="20"/>
              </w:rPr>
            </w:pPr>
            <w:r w:rsidRPr="00160E7B">
              <w:rPr>
                <w:szCs w:val="20"/>
              </w:rPr>
              <w:t> </w:t>
            </w:r>
          </w:p>
        </w:tc>
      </w:tr>
      <w:tr w:rsidR="00243E5C" w:rsidRPr="00160E7B" w14:paraId="4F4038FF" w14:textId="77777777" w:rsidTr="009F7F8D">
        <w:trPr>
          <w:cantSplit/>
        </w:trPr>
        <w:tc>
          <w:tcPr>
            <w:tcW w:w="3738" w:type="dxa"/>
            <w:hideMark/>
          </w:tcPr>
          <w:p w14:paraId="0BCD7A11" w14:textId="77777777" w:rsidR="00243E5C" w:rsidRPr="00160E7B" w:rsidRDefault="00243E5C" w:rsidP="00243E5C">
            <w:pPr>
              <w:spacing w:after="0" w:line="240" w:lineRule="auto"/>
              <w:rPr>
                <w:szCs w:val="20"/>
              </w:rPr>
            </w:pPr>
            <w:r w:rsidRPr="00160E7B">
              <w:rPr>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tc>
          <w:tcPr>
            <w:tcW w:w="1495" w:type="dxa"/>
            <w:vAlign w:val="center"/>
            <w:hideMark/>
          </w:tcPr>
          <w:p w14:paraId="64D09E03"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324AD001" w14:textId="77777777" w:rsidR="00243E5C" w:rsidRPr="00160E7B" w:rsidRDefault="00243E5C" w:rsidP="00243E5C">
            <w:pPr>
              <w:spacing w:after="0" w:line="240" w:lineRule="auto"/>
              <w:rPr>
                <w:szCs w:val="20"/>
              </w:rPr>
            </w:pPr>
          </w:p>
        </w:tc>
        <w:tc>
          <w:tcPr>
            <w:tcW w:w="2160" w:type="dxa"/>
            <w:vAlign w:val="center"/>
            <w:hideMark/>
          </w:tcPr>
          <w:p w14:paraId="7B1A73F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0DF3D52" w14:textId="77777777" w:rsidR="00243E5C" w:rsidRPr="00160E7B" w:rsidRDefault="00243E5C" w:rsidP="00243E5C">
            <w:pPr>
              <w:spacing w:after="0" w:line="240" w:lineRule="auto"/>
              <w:rPr>
                <w:szCs w:val="20"/>
              </w:rPr>
            </w:pPr>
            <w:r w:rsidRPr="00160E7B">
              <w:rPr>
                <w:szCs w:val="20"/>
              </w:rPr>
              <w:t> </w:t>
            </w:r>
          </w:p>
        </w:tc>
      </w:tr>
      <w:tr w:rsidR="00243E5C" w:rsidRPr="00160E7B" w14:paraId="3D5B4577" w14:textId="77777777" w:rsidTr="009F7F8D">
        <w:trPr>
          <w:cantSplit/>
        </w:trPr>
        <w:tc>
          <w:tcPr>
            <w:tcW w:w="3738" w:type="dxa"/>
            <w:hideMark/>
          </w:tcPr>
          <w:p w14:paraId="6DD7700B" w14:textId="77777777" w:rsidR="00243E5C" w:rsidRPr="00160E7B" w:rsidRDefault="00243E5C" w:rsidP="00243E5C">
            <w:pPr>
              <w:spacing w:after="0" w:line="240" w:lineRule="auto"/>
              <w:rPr>
                <w:szCs w:val="20"/>
              </w:rPr>
            </w:pPr>
            <w:r w:rsidRPr="00160E7B">
              <w:rPr>
                <w:szCs w:val="20"/>
              </w:rPr>
              <w:t>(e) Display or presentation of alternate text presentation or audio descriptions shall be user-selectable unless permanent.</w:t>
            </w:r>
          </w:p>
        </w:tc>
        <w:tc>
          <w:tcPr>
            <w:tcW w:w="1495" w:type="dxa"/>
            <w:vAlign w:val="center"/>
            <w:hideMark/>
          </w:tcPr>
          <w:p w14:paraId="7CF234ED"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2E56DB1" w14:textId="77777777" w:rsidR="00243E5C" w:rsidRPr="00160E7B" w:rsidRDefault="00243E5C" w:rsidP="00243E5C">
            <w:pPr>
              <w:spacing w:after="0" w:line="240" w:lineRule="auto"/>
              <w:rPr>
                <w:szCs w:val="20"/>
              </w:rPr>
            </w:pPr>
          </w:p>
        </w:tc>
        <w:tc>
          <w:tcPr>
            <w:tcW w:w="2160" w:type="dxa"/>
            <w:vAlign w:val="center"/>
            <w:hideMark/>
          </w:tcPr>
          <w:p w14:paraId="66AE1A6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037F268" w14:textId="77777777" w:rsidR="00243E5C" w:rsidRPr="00160E7B" w:rsidRDefault="00243E5C" w:rsidP="00243E5C">
            <w:pPr>
              <w:spacing w:after="0" w:line="240" w:lineRule="auto"/>
              <w:rPr>
                <w:szCs w:val="20"/>
              </w:rPr>
            </w:pPr>
            <w:r w:rsidRPr="00160E7B">
              <w:rPr>
                <w:szCs w:val="20"/>
              </w:rPr>
              <w:t> </w:t>
            </w:r>
          </w:p>
        </w:tc>
      </w:tr>
    </w:tbl>
    <w:p w14:paraId="7184BD38"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1194.25 Self-contained, closed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7A20C414" w14:textId="77777777" w:rsidTr="009F7F8D">
        <w:trPr>
          <w:cantSplit/>
        </w:trPr>
        <w:tc>
          <w:tcPr>
            <w:tcW w:w="3738" w:type="dxa"/>
            <w:vAlign w:val="center"/>
            <w:hideMark/>
          </w:tcPr>
          <w:p w14:paraId="0C5C0921"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41D6ED29"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6D55243E"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765C635E"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515D0F4C"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6F603BD0" w14:textId="77777777" w:rsidTr="009F7F8D">
        <w:trPr>
          <w:cantSplit/>
        </w:trPr>
        <w:tc>
          <w:tcPr>
            <w:tcW w:w="3738" w:type="dxa"/>
            <w:hideMark/>
          </w:tcPr>
          <w:p w14:paraId="560F1B91" w14:textId="1F441A00" w:rsidR="00243E5C" w:rsidRPr="00160E7B" w:rsidRDefault="00243E5C" w:rsidP="00243E5C">
            <w:pPr>
              <w:spacing w:after="0" w:line="240" w:lineRule="auto"/>
              <w:rPr>
                <w:szCs w:val="20"/>
              </w:rPr>
            </w:pPr>
            <w:r w:rsidRPr="00160E7B">
              <w:rPr>
                <w:szCs w:val="20"/>
              </w:rPr>
              <w:t xml:space="preserve">(a) </w:t>
            </w:r>
            <w:r w:rsidR="00132820" w:rsidRPr="00160E7B">
              <w:rPr>
                <w:szCs w:val="20"/>
              </w:rPr>
              <w:t>Self-contained</w:t>
            </w:r>
            <w:r w:rsidRPr="00160E7B">
              <w:rPr>
                <w:szCs w:val="20"/>
              </w:rPr>
              <w:t xml:space="preserve"> products shall be usable by people with disabilities without requiring an end-user to attach Assistive Technology to the product. Personal headsets for private listening are not Assistive Technology.</w:t>
            </w:r>
          </w:p>
        </w:tc>
        <w:tc>
          <w:tcPr>
            <w:tcW w:w="1495" w:type="dxa"/>
            <w:vAlign w:val="center"/>
            <w:hideMark/>
          </w:tcPr>
          <w:p w14:paraId="1CA15D86"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58D9AF8" w14:textId="77777777" w:rsidR="00243E5C" w:rsidRPr="00160E7B" w:rsidRDefault="00243E5C" w:rsidP="00243E5C">
            <w:pPr>
              <w:spacing w:after="0" w:line="240" w:lineRule="auto"/>
              <w:rPr>
                <w:szCs w:val="20"/>
              </w:rPr>
            </w:pPr>
          </w:p>
        </w:tc>
        <w:tc>
          <w:tcPr>
            <w:tcW w:w="2160" w:type="dxa"/>
            <w:vAlign w:val="center"/>
            <w:hideMark/>
          </w:tcPr>
          <w:p w14:paraId="547F0C4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29063D09" w14:textId="77777777" w:rsidR="00243E5C" w:rsidRPr="00160E7B" w:rsidRDefault="00243E5C" w:rsidP="00243E5C">
            <w:pPr>
              <w:spacing w:after="0" w:line="240" w:lineRule="auto"/>
              <w:rPr>
                <w:szCs w:val="20"/>
              </w:rPr>
            </w:pPr>
            <w:r w:rsidRPr="00160E7B">
              <w:rPr>
                <w:szCs w:val="20"/>
              </w:rPr>
              <w:t> </w:t>
            </w:r>
          </w:p>
        </w:tc>
      </w:tr>
      <w:tr w:rsidR="00243E5C" w:rsidRPr="00160E7B" w14:paraId="5052FBA6" w14:textId="77777777" w:rsidTr="009F7F8D">
        <w:trPr>
          <w:cantSplit/>
        </w:trPr>
        <w:tc>
          <w:tcPr>
            <w:tcW w:w="3738" w:type="dxa"/>
            <w:hideMark/>
          </w:tcPr>
          <w:p w14:paraId="59E38795" w14:textId="77777777" w:rsidR="00243E5C" w:rsidRPr="00160E7B" w:rsidRDefault="00243E5C" w:rsidP="00243E5C">
            <w:pPr>
              <w:spacing w:after="0" w:line="240" w:lineRule="auto"/>
              <w:rPr>
                <w:szCs w:val="20"/>
              </w:rPr>
            </w:pPr>
            <w:r w:rsidRPr="00160E7B">
              <w:rPr>
                <w:szCs w:val="20"/>
              </w:rPr>
              <w:t xml:space="preserve">(b) When a timed response is required, the user shall be alerted and given sufficient time to indicate more time is required. </w:t>
            </w:r>
          </w:p>
        </w:tc>
        <w:tc>
          <w:tcPr>
            <w:tcW w:w="1495" w:type="dxa"/>
            <w:vAlign w:val="center"/>
            <w:hideMark/>
          </w:tcPr>
          <w:p w14:paraId="08D54410"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8A0C09F" w14:textId="77777777" w:rsidR="00243E5C" w:rsidRPr="00160E7B" w:rsidRDefault="00243E5C" w:rsidP="00243E5C">
            <w:pPr>
              <w:spacing w:after="0" w:line="240" w:lineRule="auto"/>
              <w:rPr>
                <w:szCs w:val="20"/>
              </w:rPr>
            </w:pPr>
          </w:p>
        </w:tc>
        <w:tc>
          <w:tcPr>
            <w:tcW w:w="2160" w:type="dxa"/>
            <w:vAlign w:val="center"/>
            <w:hideMark/>
          </w:tcPr>
          <w:p w14:paraId="4A0A9769"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35F7688" w14:textId="77777777" w:rsidR="00243E5C" w:rsidRPr="00160E7B" w:rsidRDefault="00243E5C" w:rsidP="00243E5C">
            <w:pPr>
              <w:spacing w:after="0" w:line="240" w:lineRule="auto"/>
              <w:rPr>
                <w:szCs w:val="20"/>
              </w:rPr>
            </w:pPr>
            <w:r w:rsidRPr="00160E7B">
              <w:rPr>
                <w:szCs w:val="20"/>
              </w:rPr>
              <w:t> </w:t>
            </w:r>
          </w:p>
        </w:tc>
      </w:tr>
      <w:tr w:rsidR="00243E5C" w:rsidRPr="00160E7B" w14:paraId="712A3262" w14:textId="77777777" w:rsidTr="009F7F8D">
        <w:trPr>
          <w:cantSplit/>
        </w:trPr>
        <w:tc>
          <w:tcPr>
            <w:tcW w:w="3738" w:type="dxa"/>
            <w:hideMark/>
          </w:tcPr>
          <w:p w14:paraId="1A8CEAA5" w14:textId="77777777" w:rsidR="00243E5C" w:rsidRPr="00160E7B" w:rsidRDefault="00243E5C" w:rsidP="00243E5C">
            <w:pPr>
              <w:spacing w:after="0" w:line="240" w:lineRule="auto"/>
              <w:rPr>
                <w:szCs w:val="20"/>
              </w:rPr>
            </w:pPr>
            <w:r w:rsidRPr="00160E7B">
              <w:rPr>
                <w:szCs w:val="20"/>
              </w:rPr>
              <w:t>(c) Where a product utilizes touchscreens or contact-sensitive controls, an input method shall be provided that complies with Section1194.23 (k) (1) through (4).</w:t>
            </w:r>
          </w:p>
        </w:tc>
        <w:tc>
          <w:tcPr>
            <w:tcW w:w="1495" w:type="dxa"/>
            <w:vAlign w:val="center"/>
            <w:hideMark/>
          </w:tcPr>
          <w:p w14:paraId="2B127F87"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FB331BC" w14:textId="77777777" w:rsidR="00243E5C" w:rsidRPr="00160E7B" w:rsidRDefault="00243E5C" w:rsidP="00243E5C">
            <w:pPr>
              <w:spacing w:after="0" w:line="240" w:lineRule="auto"/>
              <w:rPr>
                <w:szCs w:val="20"/>
              </w:rPr>
            </w:pPr>
          </w:p>
        </w:tc>
        <w:tc>
          <w:tcPr>
            <w:tcW w:w="2160" w:type="dxa"/>
            <w:vAlign w:val="center"/>
            <w:hideMark/>
          </w:tcPr>
          <w:p w14:paraId="1887F56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2DD5C49" w14:textId="77777777" w:rsidR="00243E5C" w:rsidRPr="00160E7B" w:rsidRDefault="00243E5C" w:rsidP="00243E5C">
            <w:pPr>
              <w:spacing w:after="0" w:line="240" w:lineRule="auto"/>
              <w:rPr>
                <w:szCs w:val="20"/>
              </w:rPr>
            </w:pPr>
            <w:r w:rsidRPr="00160E7B">
              <w:rPr>
                <w:szCs w:val="20"/>
              </w:rPr>
              <w:t> </w:t>
            </w:r>
          </w:p>
        </w:tc>
      </w:tr>
      <w:tr w:rsidR="00243E5C" w:rsidRPr="00160E7B" w14:paraId="218A769E" w14:textId="77777777" w:rsidTr="009F7F8D">
        <w:trPr>
          <w:cantSplit/>
        </w:trPr>
        <w:tc>
          <w:tcPr>
            <w:tcW w:w="3738" w:type="dxa"/>
            <w:hideMark/>
          </w:tcPr>
          <w:p w14:paraId="7ADBDFF2" w14:textId="77777777" w:rsidR="00243E5C" w:rsidRPr="00160E7B" w:rsidRDefault="00243E5C" w:rsidP="00243E5C">
            <w:pPr>
              <w:spacing w:after="0" w:line="240" w:lineRule="auto"/>
              <w:rPr>
                <w:szCs w:val="20"/>
              </w:rPr>
            </w:pPr>
            <w:r w:rsidRPr="00160E7B">
              <w:rPr>
                <w:szCs w:val="20"/>
              </w:rPr>
              <w:t>(d) When biometric forms of user identification or control are used, an alternative form of identification or activation, which does not require the user to possess particular biological characteristics, shall also be provided.</w:t>
            </w:r>
          </w:p>
        </w:tc>
        <w:tc>
          <w:tcPr>
            <w:tcW w:w="1495" w:type="dxa"/>
            <w:vAlign w:val="center"/>
            <w:hideMark/>
          </w:tcPr>
          <w:p w14:paraId="602B3AFA"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5827098" w14:textId="77777777" w:rsidR="00243E5C" w:rsidRPr="00160E7B" w:rsidRDefault="00243E5C" w:rsidP="00243E5C">
            <w:pPr>
              <w:spacing w:after="0" w:line="240" w:lineRule="auto"/>
              <w:rPr>
                <w:szCs w:val="20"/>
              </w:rPr>
            </w:pPr>
          </w:p>
        </w:tc>
        <w:tc>
          <w:tcPr>
            <w:tcW w:w="2160" w:type="dxa"/>
            <w:vAlign w:val="center"/>
            <w:hideMark/>
          </w:tcPr>
          <w:p w14:paraId="2826670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44AB83A" w14:textId="77777777" w:rsidR="00243E5C" w:rsidRPr="00160E7B" w:rsidRDefault="00243E5C" w:rsidP="00243E5C">
            <w:pPr>
              <w:spacing w:after="0" w:line="240" w:lineRule="auto"/>
              <w:rPr>
                <w:szCs w:val="20"/>
              </w:rPr>
            </w:pPr>
            <w:r w:rsidRPr="00160E7B">
              <w:rPr>
                <w:szCs w:val="20"/>
              </w:rPr>
              <w:t> </w:t>
            </w:r>
          </w:p>
        </w:tc>
      </w:tr>
      <w:tr w:rsidR="00243E5C" w:rsidRPr="00160E7B" w14:paraId="525BB362" w14:textId="77777777" w:rsidTr="009F7F8D">
        <w:trPr>
          <w:cantSplit/>
        </w:trPr>
        <w:tc>
          <w:tcPr>
            <w:tcW w:w="3738" w:type="dxa"/>
            <w:hideMark/>
          </w:tcPr>
          <w:p w14:paraId="57F5544D" w14:textId="1B60358B" w:rsidR="00243E5C" w:rsidRPr="00160E7B" w:rsidRDefault="00243E5C" w:rsidP="00243E5C">
            <w:pPr>
              <w:spacing w:after="0" w:line="240" w:lineRule="auto"/>
              <w:rPr>
                <w:szCs w:val="20"/>
              </w:rPr>
            </w:pPr>
            <w:r w:rsidRPr="00160E7B">
              <w:rPr>
                <w:szCs w:val="20"/>
              </w:rPr>
              <w:lastRenderedPageBreak/>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132820" w:rsidRPr="00160E7B">
              <w:rPr>
                <w:szCs w:val="20"/>
              </w:rPr>
              <w:t>any time</w:t>
            </w:r>
            <w:r w:rsidRPr="00160E7B">
              <w:rPr>
                <w:szCs w:val="20"/>
              </w:rPr>
              <w:t>.</w:t>
            </w:r>
          </w:p>
        </w:tc>
        <w:tc>
          <w:tcPr>
            <w:tcW w:w="1495" w:type="dxa"/>
            <w:vAlign w:val="center"/>
            <w:hideMark/>
          </w:tcPr>
          <w:p w14:paraId="79B0040E"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098977A" w14:textId="77777777" w:rsidR="00243E5C" w:rsidRPr="00160E7B" w:rsidRDefault="00243E5C" w:rsidP="00243E5C">
            <w:pPr>
              <w:spacing w:after="0" w:line="240" w:lineRule="auto"/>
              <w:rPr>
                <w:szCs w:val="20"/>
              </w:rPr>
            </w:pPr>
          </w:p>
        </w:tc>
        <w:tc>
          <w:tcPr>
            <w:tcW w:w="2160" w:type="dxa"/>
            <w:vAlign w:val="center"/>
            <w:hideMark/>
          </w:tcPr>
          <w:p w14:paraId="28F8100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F8C3F0D" w14:textId="77777777" w:rsidR="00243E5C" w:rsidRPr="00160E7B" w:rsidRDefault="00243E5C" w:rsidP="00243E5C">
            <w:pPr>
              <w:spacing w:after="0" w:line="240" w:lineRule="auto"/>
              <w:rPr>
                <w:szCs w:val="20"/>
              </w:rPr>
            </w:pPr>
            <w:r w:rsidRPr="00160E7B">
              <w:rPr>
                <w:szCs w:val="20"/>
              </w:rPr>
              <w:t> </w:t>
            </w:r>
          </w:p>
        </w:tc>
      </w:tr>
      <w:tr w:rsidR="00243E5C" w:rsidRPr="00160E7B" w14:paraId="1EA4DF14" w14:textId="77777777" w:rsidTr="009F7F8D">
        <w:trPr>
          <w:cantSplit/>
        </w:trPr>
        <w:tc>
          <w:tcPr>
            <w:tcW w:w="3738" w:type="dxa"/>
            <w:hideMark/>
          </w:tcPr>
          <w:p w14:paraId="22FD9264" w14:textId="77777777" w:rsidR="00243E5C" w:rsidRPr="00160E7B" w:rsidRDefault="00243E5C" w:rsidP="00243E5C">
            <w:pPr>
              <w:spacing w:after="0" w:line="240" w:lineRule="auto"/>
              <w:rPr>
                <w:szCs w:val="20"/>
              </w:rPr>
            </w:pPr>
            <w:r w:rsidRPr="00160E7B">
              <w:rPr>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1495" w:type="dxa"/>
            <w:vAlign w:val="center"/>
            <w:hideMark/>
          </w:tcPr>
          <w:p w14:paraId="74E5CD5B"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F0423C1" w14:textId="77777777" w:rsidR="00243E5C" w:rsidRPr="00160E7B" w:rsidRDefault="00243E5C" w:rsidP="00243E5C">
            <w:pPr>
              <w:spacing w:after="0" w:line="240" w:lineRule="auto"/>
              <w:rPr>
                <w:szCs w:val="20"/>
              </w:rPr>
            </w:pPr>
          </w:p>
        </w:tc>
        <w:tc>
          <w:tcPr>
            <w:tcW w:w="2160" w:type="dxa"/>
            <w:vAlign w:val="center"/>
            <w:hideMark/>
          </w:tcPr>
          <w:p w14:paraId="4CDC7B2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416D716B" w14:textId="77777777" w:rsidR="00243E5C" w:rsidRPr="00160E7B" w:rsidRDefault="00243E5C" w:rsidP="00243E5C">
            <w:pPr>
              <w:spacing w:after="0" w:line="240" w:lineRule="auto"/>
              <w:rPr>
                <w:szCs w:val="20"/>
              </w:rPr>
            </w:pPr>
            <w:r w:rsidRPr="00160E7B">
              <w:rPr>
                <w:szCs w:val="20"/>
              </w:rPr>
              <w:t> </w:t>
            </w:r>
          </w:p>
        </w:tc>
      </w:tr>
      <w:tr w:rsidR="00243E5C" w:rsidRPr="00160E7B" w14:paraId="5ECE8282" w14:textId="77777777" w:rsidTr="009F7F8D">
        <w:trPr>
          <w:cantSplit/>
        </w:trPr>
        <w:tc>
          <w:tcPr>
            <w:tcW w:w="3738" w:type="dxa"/>
            <w:hideMark/>
          </w:tcPr>
          <w:p w14:paraId="360EC780" w14:textId="77777777" w:rsidR="00243E5C" w:rsidRPr="00160E7B" w:rsidRDefault="00243E5C" w:rsidP="00243E5C">
            <w:pPr>
              <w:spacing w:after="0" w:line="240" w:lineRule="auto"/>
              <w:rPr>
                <w:szCs w:val="20"/>
              </w:rPr>
            </w:pPr>
            <w:r w:rsidRPr="00160E7B">
              <w:rPr>
                <w:szCs w:val="20"/>
              </w:rPr>
              <w:t>(g) Color coding shall not be used as the only means of conveying information, indicating an action, prompting a response, or distinguishing a visual element.</w:t>
            </w:r>
          </w:p>
        </w:tc>
        <w:tc>
          <w:tcPr>
            <w:tcW w:w="1495" w:type="dxa"/>
            <w:vAlign w:val="center"/>
            <w:hideMark/>
          </w:tcPr>
          <w:p w14:paraId="70084D0B" w14:textId="77777777" w:rsidR="00243E5C" w:rsidRPr="00160E7B" w:rsidRDefault="00243E5C" w:rsidP="00243E5C">
            <w:pPr>
              <w:spacing w:after="0" w:line="240" w:lineRule="auto"/>
              <w:jc w:val="center"/>
              <w:rPr>
                <w:szCs w:val="20"/>
              </w:rPr>
            </w:pPr>
            <w:r w:rsidRPr="00160E7B">
              <w:rPr>
                <w:szCs w:val="20"/>
              </w:rPr>
              <w:t>No</w:t>
            </w:r>
          </w:p>
        </w:tc>
        <w:tc>
          <w:tcPr>
            <w:tcW w:w="2795" w:type="dxa"/>
            <w:hideMark/>
          </w:tcPr>
          <w:p w14:paraId="09808D25" w14:textId="77777777" w:rsidR="00243E5C" w:rsidRPr="00160E7B" w:rsidRDefault="00243E5C" w:rsidP="00243E5C">
            <w:pPr>
              <w:spacing w:after="0" w:line="240" w:lineRule="auto"/>
              <w:rPr>
                <w:szCs w:val="20"/>
              </w:rPr>
            </w:pPr>
            <w:r w:rsidRPr="00160E7B">
              <w:rPr>
                <w:szCs w:val="20"/>
              </w:rPr>
              <w:t xml:space="preserve"> </w:t>
            </w:r>
          </w:p>
        </w:tc>
        <w:tc>
          <w:tcPr>
            <w:tcW w:w="2160" w:type="dxa"/>
            <w:vAlign w:val="center"/>
            <w:hideMark/>
          </w:tcPr>
          <w:p w14:paraId="23B37885"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7234302" w14:textId="77777777" w:rsidR="00243E5C" w:rsidRPr="00160E7B" w:rsidRDefault="00243E5C" w:rsidP="00243E5C">
            <w:pPr>
              <w:spacing w:after="0" w:line="240" w:lineRule="auto"/>
              <w:rPr>
                <w:szCs w:val="20"/>
              </w:rPr>
            </w:pPr>
            <w:r w:rsidRPr="00160E7B">
              <w:rPr>
                <w:szCs w:val="20"/>
              </w:rPr>
              <w:t> </w:t>
            </w:r>
          </w:p>
        </w:tc>
      </w:tr>
      <w:tr w:rsidR="00243E5C" w:rsidRPr="00160E7B" w14:paraId="37B1A59A" w14:textId="77777777" w:rsidTr="009F7F8D">
        <w:trPr>
          <w:cantSplit/>
        </w:trPr>
        <w:tc>
          <w:tcPr>
            <w:tcW w:w="3738" w:type="dxa"/>
            <w:hideMark/>
          </w:tcPr>
          <w:p w14:paraId="3371ACD0" w14:textId="77777777" w:rsidR="00243E5C" w:rsidRPr="00160E7B" w:rsidRDefault="00243E5C" w:rsidP="00243E5C">
            <w:pPr>
              <w:spacing w:after="0" w:line="240" w:lineRule="auto"/>
              <w:rPr>
                <w:szCs w:val="20"/>
              </w:rPr>
            </w:pPr>
            <w:r w:rsidRPr="00160E7B">
              <w:rPr>
                <w:szCs w:val="20"/>
              </w:rPr>
              <w:t>(h) When a product permits a user to adjust color and contrast settings, a range of color selections capable of producing a variety of contrast levels shall be provided.</w:t>
            </w:r>
          </w:p>
        </w:tc>
        <w:tc>
          <w:tcPr>
            <w:tcW w:w="1495" w:type="dxa"/>
            <w:vAlign w:val="center"/>
            <w:hideMark/>
          </w:tcPr>
          <w:p w14:paraId="2AFF7D82"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67EA4D1" w14:textId="77777777" w:rsidR="00243E5C" w:rsidRPr="00160E7B" w:rsidRDefault="00243E5C" w:rsidP="00243E5C">
            <w:pPr>
              <w:spacing w:after="0" w:line="240" w:lineRule="auto"/>
              <w:rPr>
                <w:szCs w:val="20"/>
              </w:rPr>
            </w:pPr>
          </w:p>
        </w:tc>
        <w:tc>
          <w:tcPr>
            <w:tcW w:w="2160" w:type="dxa"/>
            <w:vAlign w:val="center"/>
            <w:hideMark/>
          </w:tcPr>
          <w:p w14:paraId="6385AF6E"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AA7F012" w14:textId="77777777" w:rsidR="00243E5C" w:rsidRPr="00160E7B" w:rsidRDefault="00243E5C" w:rsidP="00243E5C">
            <w:pPr>
              <w:spacing w:after="0" w:line="240" w:lineRule="auto"/>
              <w:rPr>
                <w:szCs w:val="20"/>
              </w:rPr>
            </w:pPr>
            <w:r w:rsidRPr="00160E7B">
              <w:rPr>
                <w:szCs w:val="20"/>
              </w:rPr>
              <w:t> </w:t>
            </w:r>
          </w:p>
        </w:tc>
      </w:tr>
      <w:tr w:rsidR="00243E5C" w:rsidRPr="00160E7B" w14:paraId="06FE0EC4" w14:textId="77777777" w:rsidTr="009F7F8D">
        <w:trPr>
          <w:cantSplit/>
        </w:trPr>
        <w:tc>
          <w:tcPr>
            <w:tcW w:w="3738" w:type="dxa"/>
            <w:hideMark/>
          </w:tcPr>
          <w:p w14:paraId="352ACE3A" w14:textId="77777777" w:rsidR="00243E5C" w:rsidRPr="00160E7B" w:rsidRDefault="00243E5C" w:rsidP="00243E5C">
            <w:pPr>
              <w:spacing w:after="0" w:line="240" w:lineRule="auto"/>
              <w:rPr>
                <w:szCs w:val="20"/>
              </w:rPr>
            </w:pPr>
            <w:r w:rsidRPr="00160E7B">
              <w:rPr>
                <w:szCs w:val="20"/>
              </w:rPr>
              <w:t>(i) Products shall be designed to avoid causing the screen to flicker with a frequency greater than 2 Hz and lower than 55 Hz.</w:t>
            </w:r>
          </w:p>
        </w:tc>
        <w:tc>
          <w:tcPr>
            <w:tcW w:w="1495" w:type="dxa"/>
            <w:vAlign w:val="center"/>
            <w:hideMark/>
          </w:tcPr>
          <w:p w14:paraId="46365346"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D2573DB" w14:textId="77777777" w:rsidR="00243E5C" w:rsidRPr="00160E7B" w:rsidRDefault="00243E5C" w:rsidP="00243E5C">
            <w:pPr>
              <w:spacing w:after="0" w:line="240" w:lineRule="auto"/>
              <w:rPr>
                <w:szCs w:val="20"/>
              </w:rPr>
            </w:pPr>
          </w:p>
        </w:tc>
        <w:tc>
          <w:tcPr>
            <w:tcW w:w="2160" w:type="dxa"/>
            <w:vAlign w:val="center"/>
            <w:hideMark/>
          </w:tcPr>
          <w:p w14:paraId="10DA60B8"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24BD2340" w14:textId="77777777" w:rsidR="00243E5C" w:rsidRPr="00160E7B" w:rsidRDefault="00243E5C" w:rsidP="00243E5C">
            <w:pPr>
              <w:spacing w:after="0" w:line="240" w:lineRule="auto"/>
              <w:rPr>
                <w:szCs w:val="20"/>
              </w:rPr>
            </w:pPr>
            <w:r w:rsidRPr="00160E7B">
              <w:rPr>
                <w:szCs w:val="20"/>
              </w:rPr>
              <w:t> </w:t>
            </w:r>
          </w:p>
        </w:tc>
      </w:tr>
      <w:tr w:rsidR="00243E5C" w:rsidRPr="00160E7B" w14:paraId="01C4EE4A" w14:textId="77777777" w:rsidTr="009F7F8D">
        <w:trPr>
          <w:cantSplit/>
        </w:trPr>
        <w:tc>
          <w:tcPr>
            <w:tcW w:w="3738" w:type="dxa"/>
            <w:hideMark/>
          </w:tcPr>
          <w:p w14:paraId="5B8937BD" w14:textId="77777777" w:rsidR="00243E5C" w:rsidRPr="00160E7B" w:rsidRDefault="00243E5C" w:rsidP="00243E5C">
            <w:pPr>
              <w:spacing w:after="0" w:line="240" w:lineRule="auto"/>
              <w:rPr>
                <w:szCs w:val="20"/>
              </w:rPr>
            </w:pPr>
            <w:r w:rsidRPr="00160E7B">
              <w:rPr>
                <w:szCs w:val="20"/>
              </w:rPr>
              <w:lastRenderedPageBreak/>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1495" w:type="dxa"/>
            <w:vAlign w:val="center"/>
            <w:hideMark/>
          </w:tcPr>
          <w:p w14:paraId="3A2C32E4"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CA91784" w14:textId="77777777" w:rsidR="00243E5C" w:rsidRPr="00160E7B" w:rsidRDefault="00243E5C" w:rsidP="00243E5C">
            <w:pPr>
              <w:spacing w:after="0" w:line="240" w:lineRule="auto"/>
              <w:rPr>
                <w:szCs w:val="20"/>
              </w:rPr>
            </w:pPr>
          </w:p>
        </w:tc>
        <w:tc>
          <w:tcPr>
            <w:tcW w:w="2160" w:type="dxa"/>
            <w:vAlign w:val="center"/>
            <w:hideMark/>
          </w:tcPr>
          <w:p w14:paraId="0DF7EFC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7BB59FEB" w14:textId="77777777" w:rsidR="00243E5C" w:rsidRPr="00160E7B" w:rsidRDefault="00243E5C" w:rsidP="00243E5C">
            <w:pPr>
              <w:spacing w:after="0" w:line="240" w:lineRule="auto"/>
              <w:rPr>
                <w:szCs w:val="20"/>
              </w:rPr>
            </w:pPr>
            <w:r w:rsidRPr="00160E7B">
              <w:rPr>
                <w:szCs w:val="20"/>
              </w:rPr>
              <w:t> </w:t>
            </w:r>
          </w:p>
        </w:tc>
      </w:tr>
      <w:tr w:rsidR="00243E5C" w:rsidRPr="00160E7B" w14:paraId="1CF198B5" w14:textId="77777777" w:rsidTr="009F7F8D">
        <w:trPr>
          <w:cantSplit/>
        </w:trPr>
        <w:tc>
          <w:tcPr>
            <w:tcW w:w="3738" w:type="dxa"/>
            <w:hideMark/>
          </w:tcPr>
          <w:p w14:paraId="7AF6405B" w14:textId="77777777" w:rsidR="00243E5C" w:rsidRPr="00160E7B" w:rsidRDefault="00243E5C" w:rsidP="00243E5C">
            <w:pPr>
              <w:spacing w:after="0" w:line="240" w:lineRule="auto"/>
              <w:rPr>
                <w:szCs w:val="20"/>
              </w:rPr>
            </w:pPr>
            <w:r w:rsidRPr="00160E7B">
              <w:rPr>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1495" w:type="dxa"/>
            <w:vAlign w:val="center"/>
            <w:hideMark/>
          </w:tcPr>
          <w:p w14:paraId="540FDB18"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7F55182F" w14:textId="77777777" w:rsidR="00243E5C" w:rsidRPr="00160E7B" w:rsidRDefault="00243E5C" w:rsidP="00243E5C">
            <w:pPr>
              <w:spacing w:after="0" w:line="240" w:lineRule="auto"/>
              <w:rPr>
                <w:szCs w:val="20"/>
              </w:rPr>
            </w:pPr>
          </w:p>
        </w:tc>
        <w:tc>
          <w:tcPr>
            <w:tcW w:w="2160" w:type="dxa"/>
            <w:vAlign w:val="center"/>
            <w:hideMark/>
          </w:tcPr>
          <w:p w14:paraId="7E8DB590"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D7B4422" w14:textId="77777777" w:rsidR="00243E5C" w:rsidRPr="00160E7B" w:rsidRDefault="00243E5C" w:rsidP="00243E5C">
            <w:pPr>
              <w:spacing w:after="0" w:line="240" w:lineRule="auto"/>
              <w:rPr>
                <w:szCs w:val="20"/>
              </w:rPr>
            </w:pPr>
            <w:r w:rsidRPr="00160E7B">
              <w:rPr>
                <w:szCs w:val="20"/>
              </w:rPr>
              <w:t> </w:t>
            </w:r>
          </w:p>
        </w:tc>
      </w:tr>
      <w:tr w:rsidR="00243E5C" w:rsidRPr="00160E7B" w14:paraId="329E476F" w14:textId="77777777" w:rsidTr="009F7F8D">
        <w:trPr>
          <w:cantSplit/>
        </w:trPr>
        <w:tc>
          <w:tcPr>
            <w:tcW w:w="3738" w:type="dxa"/>
            <w:hideMark/>
          </w:tcPr>
          <w:p w14:paraId="7B7C0EBF" w14:textId="77777777" w:rsidR="00243E5C" w:rsidRPr="00160E7B" w:rsidRDefault="00243E5C" w:rsidP="00243E5C">
            <w:pPr>
              <w:spacing w:after="0" w:line="240" w:lineRule="auto"/>
              <w:rPr>
                <w:szCs w:val="20"/>
              </w:rPr>
            </w:pPr>
            <w:r w:rsidRPr="00160E7B">
              <w:rPr>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40 inches maximum and 15 inches minimum above the floor.</w:t>
            </w:r>
          </w:p>
        </w:tc>
        <w:tc>
          <w:tcPr>
            <w:tcW w:w="1495" w:type="dxa"/>
            <w:vAlign w:val="center"/>
            <w:hideMark/>
          </w:tcPr>
          <w:p w14:paraId="614EC207"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5765E23" w14:textId="77777777" w:rsidR="00243E5C" w:rsidRPr="00160E7B" w:rsidRDefault="00243E5C" w:rsidP="00243E5C">
            <w:pPr>
              <w:spacing w:after="0" w:line="240" w:lineRule="auto"/>
              <w:rPr>
                <w:szCs w:val="20"/>
              </w:rPr>
            </w:pPr>
          </w:p>
        </w:tc>
        <w:tc>
          <w:tcPr>
            <w:tcW w:w="2160" w:type="dxa"/>
            <w:vAlign w:val="center"/>
            <w:hideMark/>
          </w:tcPr>
          <w:p w14:paraId="4906252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BCC2B1A" w14:textId="77777777" w:rsidR="00243E5C" w:rsidRPr="00160E7B" w:rsidRDefault="00243E5C" w:rsidP="00243E5C">
            <w:pPr>
              <w:spacing w:after="0" w:line="240" w:lineRule="auto"/>
              <w:rPr>
                <w:szCs w:val="20"/>
              </w:rPr>
            </w:pPr>
            <w:r w:rsidRPr="00160E7B">
              <w:rPr>
                <w:szCs w:val="20"/>
              </w:rPr>
              <w:t> </w:t>
            </w:r>
          </w:p>
        </w:tc>
      </w:tr>
      <w:tr w:rsidR="00243E5C" w:rsidRPr="00160E7B" w14:paraId="4E199E44" w14:textId="77777777" w:rsidTr="009F7F8D">
        <w:trPr>
          <w:cantSplit/>
        </w:trPr>
        <w:tc>
          <w:tcPr>
            <w:tcW w:w="3738" w:type="dxa"/>
            <w:hideMark/>
          </w:tcPr>
          <w:p w14:paraId="7D272FA2" w14:textId="77777777" w:rsidR="00243E5C" w:rsidRPr="00160E7B" w:rsidRDefault="00243E5C" w:rsidP="00243E5C">
            <w:pPr>
              <w:spacing w:after="0" w:line="240" w:lineRule="auto"/>
              <w:rPr>
                <w:szCs w:val="20"/>
              </w:rPr>
            </w:pPr>
            <w:r w:rsidRPr="00160E7B">
              <w:rPr>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1495" w:type="dxa"/>
            <w:vAlign w:val="center"/>
            <w:hideMark/>
          </w:tcPr>
          <w:p w14:paraId="635B5089"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412D8D2F" w14:textId="77777777" w:rsidR="00243E5C" w:rsidRPr="00160E7B" w:rsidRDefault="00243E5C" w:rsidP="00243E5C">
            <w:pPr>
              <w:spacing w:after="0" w:line="240" w:lineRule="auto"/>
              <w:rPr>
                <w:szCs w:val="20"/>
              </w:rPr>
            </w:pPr>
          </w:p>
        </w:tc>
        <w:tc>
          <w:tcPr>
            <w:tcW w:w="2160" w:type="dxa"/>
            <w:vAlign w:val="center"/>
            <w:hideMark/>
          </w:tcPr>
          <w:p w14:paraId="0B8E0FC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3FF241F" w14:textId="77777777" w:rsidR="00243E5C" w:rsidRPr="00160E7B" w:rsidRDefault="00243E5C" w:rsidP="00243E5C">
            <w:pPr>
              <w:spacing w:after="0" w:line="240" w:lineRule="auto"/>
              <w:rPr>
                <w:szCs w:val="20"/>
              </w:rPr>
            </w:pPr>
            <w:r w:rsidRPr="00160E7B">
              <w:rPr>
                <w:szCs w:val="20"/>
              </w:rPr>
              <w:t> </w:t>
            </w:r>
          </w:p>
        </w:tc>
      </w:tr>
    </w:tbl>
    <w:p w14:paraId="47D96AD9" w14:textId="77777777" w:rsidR="00243E5C" w:rsidRPr="00160E7B" w:rsidRDefault="00243E5C" w:rsidP="00243E5C">
      <w:pPr>
        <w:keepNext/>
        <w:spacing w:before="240" w:after="0" w:line="240" w:lineRule="auto"/>
        <w:outlineLvl w:val="2"/>
        <w:rPr>
          <w:b/>
          <w:bCs/>
          <w:iCs/>
          <w:szCs w:val="20"/>
        </w:rPr>
      </w:pPr>
      <w:r w:rsidRPr="00160E7B">
        <w:rPr>
          <w:b/>
          <w:bCs/>
          <w:iCs/>
          <w:szCs w:val="20"/>
        </w:rPr>
        <w:lastRenderedPageBreak/>
        <w:t>Section 1194.26 Desktop and portable computers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10DA3A49" w14:textId="77777777" w:rsidTr="009F7F8D">
        <w:trPr>
          <w:cantSplit/>
        </w:trPr>
        <w:tc>
          <w:tcPr>
            <w:tcW w:w="3738" w:type="dxa"/>
            <w:vAlign w:val="center"/>
            <w:hideMark/>
          </w:tcPr>
          <w:p w14:paraId="7AE4DFFE"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39721952"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694236FA"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2C440D02"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49B3C6B0"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10DB00D5" w14:textId="77777777" w:rsidTr="009F7F8D">
        <w:trPr>
          <w:cantSplit/>
        </w:trPr>
        <w:tc>
          <w:tcPr>
            <w:tcW w:w="3738" w:type="dxa"/>
            <w:hideMark/>
          </w:tcPr>
          <w:p w14:paraId="1EFACF06" w14:textId="77777777" w:rsidR="00243E5C" w:rsidRPr="00160E7B" w:rsidRDefault="00243E5C" w:rsidP="00243E5C">
            <w:pPr>
              <w:spacing w:after="0" w:line="240" w:lineRule="auto"/>
              <w:rPr>
                <w:szCs w:val="20"/>
              </w:rPr>
            </w:pPr>
            <w:r w:rsidRPr="00160E7B">
              <w:rPr>
                <w:szCs w:val="20"/>
              </w:rPr>
              <w:t>a) All mechanically operated controls and keys shall comply with Section1194.23 (k) (1) through (4).</w:t>
            </w:r>
          </w:p>
        </w:tc>
        <w:tc>
          <w:tcPr>
            <w:tcW w:w="1495" w:type="dxa"/>
            <w:vAlign w:val="center"/>
            <w:hideMark/>
          </w:tcPr>
          <w:p w14:paraId="16E4DE1E"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529DC91" w14:textId="77777777" w:rsidR="00243E5C" w:rsidRPr="00160E7B" w:rsidRDefault="00243E5C" w:rsidP="00243E5C">
            <w:pPr>
              <w:spacing w:after="0" w:line="240" w:lineRule="auto"/>
              <w:rPr>
                <w:szCs w:val="20"/>
              </w:rPr>
            </w:pPr>
          </w:p>
        </w:tc>
        <w:tc>
          <w:tcPr>
            <w:tcW w:w="2160" w:type="dxa"/>
            <w:vAlign w:val="center"/>
            <w:hideMark/>
          </w:tcPr>
          <w:p w14:paraId="11FFA54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17757A21" w14:textId="77777777" w:rsidR="00243E5C" w:rsidRPr="00160E7B" w:rsidRDefault="00243E5C" w:rsidP="00243E5C">
            <w:pPr>
              <w:spacing w:after="0" w:line="240" w:lineRule="auto"/>
              <w:rPr>
                <w:szCs w:val="20"/>
              </w:rPr>
            </w:pPr>
            <w:r w:rsidRPr="00160E7B">
              <w:rPr>
                <w:szCs w:val="20"/>
              </w:rPr>
              <w:t> </w:t>
            </w:r>
          </w:p>
        </w:tc>
      </w:tr>
      <w:tr w:rsidR="00243E5C" w:rsidRPr="00160E7B" w14:paraId="383AB62D" w14:textId="77777777" w:rsidTr="009F7F8D">
        <w:trPr>
          <w:cantSplit/>
        </w:trPr>
        <w:tc>
          <w:tcPr>
            <w:tcW w:w="3738" w:type="dxa"/>
            <w:hideMark/>
          </w:tcPr>
          <w:p w14:paraId="3CBBB1BD" w14:textId="77777777" w:rsidR="00243E5C" w:rsidRPr="00160E7B" w:rsidRDefault="00243E5C" w:rsidP="00243E5C">
            <w:pPr>
              <w:spacing w:after="0" w:line="240" w:lineRule="auto"/>
              <w:rPr>
                <w:szCs w:val="20"/>
              </w:rPr>
            </w:pPr>
            <w:r w:rsidRPr="00160E7B">
              <w:rPr>
                <w:szCs w:val="20"/>
              </w:rPr>
              <w:t>(b) If a product utilizes touchscreens or touch-operated controls, an input method shall be provided that complies with Section1194.23 (k) (1) through (4).</w:t>
            </w:r>
          </w:p>
        </w:tc>
        <w:tc>
          <w:tcPr>
            <w:tcW w:w="1495" w:type="dxa"/>
            <w:vAlign w:val="center"/>
            <w:hideMark/>
          </w:tcPr>
          <w:p w14:paraId="079E68A5"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3213245" w14:textId="77777777" w:rsidR="00243E5C" w:rsidRPr="00160E7B" w:rsidRDefault="00243E5C" w:rsidP="00243E5C">
            <w:pPr>
              <w:spacing w:after="0" w:line="240" w:lineRule="auto"/>
              <w:rPr>
                <w:szCs w:val="20"/>
              </w:rPr>
            </w:pPr>
          </w:p>
        </w:tc>
        <w:tc>
          <w:tcPr>
            <w:tcW w:w="2160" w:type="dxa"/>
            <w:vAlign w:val="center"/>
            <w:hideMark/>
          </w:tcPr>
          <w:p w14:paraId="0B9260F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99F1D7B" w14:textId="77777777" w:rsidR="00243E5C" w:rsidRPr="00160E7B" w:rsidRDefault="00243E5C" w:rsidP="00243E5C">
            <w:pPr>
              <w:spacing w:after="0" w:line="240" w:lineRule="auto"/>
              <w:rPr>
                <w:szCs w:val="20"/>
              </w:rPr>
            </w:pPr>
            <w:r w:rsidRPr="00160E7B">
              <w:rPr>
                <w:szCs w:val="20"/>
              </w:rPr>
              <w:t> </w:t>
            </w:r>
          </w:p>
        </w:tc>
      </w:tr>
      <w:tr w:rsidR="00243E5C" w:rsidRPr="00160E7B" w14:paraId="19D665F5" w14:textId="77777777" w:rsidTr="009F7F8D">
        <w:trPr>
          <w:cantSplit/>
        </w:trPr>
        <w:tc>
          <w:tcPr>
            <w:tcW w:w="3738" w:type="dxa"/>
            <w:hideMark/>
          </w:tcPr>
          <w:p w14:paraId="3F6BA28E" w14:textId="77777777" w:rsidR="00243E5C" w:rsidRPr="00160E7B" w:rsidRDefault="00243E5C" w:rsidP="00243E5C">
            <w:pPr>
              <w:spacing w:after="0" w:line="240" w:lineRule="auto"/>
              <w:rPr>
                <w:szCs w:val="20"/>
              </w:rPr>
            </w:pPr>
            <w:r w:rsidRPr="00160E7B">
              <w:rPr>
                <w:szCs w:val="20"/>
              </w:rPr>
              <w:t>(c) When biometric forms of user identification or control are used, an alternative form of identification or activation, which does not require the user to possess particular biological characteristics, shall also be provided.</w:t>
            </w:r>
          </w:p>
        </w:tc>
        <w:tc>
          <w:tcPr>
            <w:tcW w:w="1495" w:type="dxa"/>
            <w:vAlign w:val="center"/>
            <w:hideMark/>
          </w:tcPr>
          <w:p w14:paraId="1F4802FF"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28A7A936" w14:textId="77777777" w:rsidR="00243E5C" w:rsidRPr="00160E7B" w:rsidRDefault="00243E5C" w:rsidP="00243E5C">
            <w:pPr>
              <w:spacing w:after="0" w:line="240" w:lineRule="auto"/>
              <w:rPr>
                <w:szCs w:val="20"/>
              </w:rPr>
            </w:pPr>
          </w:p>
        </w:tc>
        <w:tc>
          <w:tcPr>
            <w:tcW w:w="2160" w:type="dxa"/>
            <w:vAlign w:val="center"/>
            <w:hideMark/>
          </w:tcPr>
          <w:p w14:paraId="4313356A"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52F4F135" w14:textId="77777777" w:rsidR="00243E5C" w:rsidRPr="00160E7B" w:rsidRDefault="00243E5C" w:rsidP="00243E5C">
            <w:pPr>
              <w:spacing w:after="0" w:line="240" w:lineRule="auto"/>
              <w:rPr>
                <w:szCs w:val="20"/>
              </w:rPr>
            </w:pPr>
            <w:r w:rsidRPr="00160E7B">
              <w:rPr>
                <w:szCs w:val="20"/>
              </w:rPr>
              <w:t> </w:t>
            </w:r>
          </w:p>
        </w:tc>
      </w:tr>
      <w:tr w:rsidR="00243E5C" w:rsidRPr="00160E7B" w14:paraId="2FCBFF2A" w14:textId="77777777" w:rsidTr="009F7F8D">
        <w:trPr>
          <w:cantSplit/>
        </w:trPr>
        <w:tc>
          <w:tcPr>
            <w:tcW w:w="3738" w:type="dxa"/>
            <w:hideMark/>
          </w:tcPr>
          <w:p w14:paraId="51122A77" w14:textId="77777777" w:rsidR="00243E5C" w:rsidRPr="00160E7B" w:rsidRDefault="00243E5C" w:rsidP="00243E5C">
            <w:pPr>
              <w:spacing w:after="0" w:line="240" w:lineRule="auto"/>
              <w:rPr>
                <w:szCs w:val="20"/>
              </w:rPr>
            </w:pPr>
            <w:r w:rsidRPr="00160E7B">
              <w:rPr>
                <w:szCs w:val="20"/>
              </w:rPr>
              <w:t>(d) Where provided, at least one of each type of expansion slots, ports and connectors shall comply with publicly available industry standards.</w:t>
            </w:r>
          </w:p>
        </w:tc>
        <w:tc>
          <w:tcPr>
            <w:tcW w:w="1495" w:type="dxa"/>
            <w:vAlign w:val="center"/>
            <w:hideMark/>
          </w:tcPr>
          <w:p w14:paraId="40F3F57E" w14:textId="77777777" w:rsidR="00243E5C" w:rsidRPr="00160E7B" w:rsidRDefault="00243E5C" w:rsidP="00243E5C">
            <w:pPr>
              <w:spacing w:after="0" w:line="240" w:lineRule="auto"/>
              <w:jc w:val="center"/>
              <w:rPr>
                <w:szCs w:val="20"/>
              </w:rPr>
            </w:pPr>
            <w:r w:rsidRPr="00160E7B">
              <w:rPr>
                <w:szCs w:val="20"/>
              </w:rPr>
              <w:t>No</w:t>
            </w:r>
          </w:p>
        </w:tc>
        <w:tc>
          <w:tcPr>
            <w:tcW w:w="2795" w:type="dxa"/>
          </w:tcPr>
          <w:p w14:paraId="6A1DA994" w14:textId="77777777" w:rsidR="00243E5C" w:rsidRPr="00160E7B" w:rsidRDefault="00243E5C" w:rsidP="00243E5C">
            <w:pPr>
              <w:spacing w:after="0" w:line="240" w:lineRule="auto"/>
              <w:rPr>
                <w:szCs w:val="20"/>
              </w:rPr>
            </w:pPr>
          </w:p>
        </w:tc>
        <w:tc>
          <w:tcPr>
            <w:tcW w:w="2160" w:type="dxa"/>
            <w:vAlign w:val="center"/>
            <w:hideMark/>
          </w:tcPr>
          <w:p w14:paraId="0EFF858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7BB37CE9" w14:textId="77777777" w:rsidR="00243E5C" w:rsidRPr="00160E7B" w:rsidRDefault="00243E5C" w:rsidP="00243E5C">
            <w:pPr>
              <w:spacing w:after="0" w:line="240" w:lineRule="auto"/>
              <w:rPr>
                <w:szCs w:val="20"/>
              </w:rPr>
            </w:pPr>
            <w:r w:rsidRPr="00160E7B">
              <w:rPr>
                <w:szCs w:val="20"/>
              </w:rPr>
              <w:t> </w:t>
            </w:r>
          </w:p>
        </w:tc>
      </w:tr>
    </w:tbl>
    <w:p w14:paraId="4008C64D" w14:textId="77777777" w:rsidR="00243E5C" w:rsidRPr="00160E7B" w:rsidRDefault="00243E5C" w:rsidP="00243E5C">
      <w:pPr>
        <w:keepNext/>
        <w:spacing w:before="240" w:after="0" w:line="240" w:lineRule="auto"/>
        <w:outlineLvl w:val="1"/>
        <w:rPr>
          <w:b/>
          <w:bCs/>
          <w:i/>
          <w:szCs w:val="20"/>
        </w:rPr>
      </w:pPr>
      <w:r w:rsidRPr="00160E7B">
        <w:rPr>
          <w:b/>
          <w:bCs/>
          <w:i/>
          <w:szCs w:val="20"/>
        </w:rPr>
        <w:t>Subpart C -- Functional Performance Criteria</w:t>
      </w:r>
    </w:p>
    <w:p w14:paraId="2BAC3BDC"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1194.31 Functional performance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5470184D" w14:textId="77777777" w:rsidTr="009F7F8D">
        <w:trPr>
          <w:cantSplit/>
        </w:trPr>
        <w:tc>
          <w:tcPr>
            <w:tcW w:w="3738" w:type="dxa"/>
            <w:vAlign w:val="center"/>
            <w:hideMark/>
          </w:tcPr>
          <w:p w14:paraId="09813021"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3C202739"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388D8941"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28D74A65"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664DDEFA"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1AFBD440" w14:textId="77777777" w:rsidTr="009F7F8D">
        <w:trPr>
          <w:cantSplit/>
        </w:trPr>
        <w:tc>
          <w:tcPr>
            <w:tcW w:w="3738" w:type="dxa"/>
            <w:hideMark/>
          </w:tcPr>
          <w:p w14:paraId="6B6128FF" w14:textId="77777777" w:rsidR="00243E5C" w:rsidRPr="00160E7B" w:rsidRDefault="00243E5C" w:rsidP="00243E5C">
            <w:pPr>
              <w:spacing w:after="0" w:line="240" w:lineRule="auto"/>
              <w:rPr>
                <w:szCs w:val="20"/>
              </w:rPr>
            </w:pPr>
            <w:r w:rsidRPr="00160E7B">
              <w:rPr>
                <w:szCs w:val="20"/>
              </w:rPr>
              <w:t>(a) At least one mode of operation and information retrieval that does not require user vision shall be provided, or support for Assistive Technology used by people who are blind or visually impaired shall be provided.</w:t>
            </w:r>
          </w:p>
        </w:tc>
        <w:tc>
          <w:tcPr>
            <w:tcW w:w="1495" w:type="dxa"/>
            <w:vAlign w:val="center"/>
            <w:hideMark/>
          </w:tcPr>
          <w:p w14:paraId="096EB57A"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7734C017" w14:textId="77777777" w:rsidR="00243E5C" w:rsidRPr="00160E7B" w:rsidRDefault="00243E5C" w:rsidP="00243E5C">
            <w:pPr>
              <w:spacing w:after="0" w:line="240" w:lineRule="auto"/>
              <w:rPr>
                <w:szCs w:val="20"/>
              </w:rPr>
            </w:pPr>
          </w:p>
        </w:tc>
        <w:tc>
          <w:tcPr>
            <w:tcW w:w="2160" w:type="dxa"/>
            <w:vAlign w:val="center"/>
            <w:hideMark/>
          </w:tcPr>
          <w:p w14:paraId="3DBA2A1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29ED9863" w14:textId="77777777" w:rsidR="00243E5C" w:rsidRPr="00160E7B" w:rsidRDefault="00243E5C" w:rsidP="00243E5C">
            <w:pPr>
              <w:spacing w:after="0" w:line="240" w:lineRule="auto"/>
              <w:rPr>
                <w:szCs w:val="20"/>
              </w:rPr>
            </w:pPr>
            <w:r w:rsidRPr="00160E7B">
              <w:rPr>
                <w:szCs w:val="20"/>
              </w:rPr>
              <w:t> </w:t>
            </w:r>
          </w:p>
        </w:tc>
      </w:tr>
      <w:tr w:rsidR="00243E5C" w:rsidRPr="00160E7B" w14:paraId="14A22321" w14:textId="77777777" w:rsidTr="009F7F8D">
        <w:trPr>
          <w:cantSplit/>
        </w:trPr>
        <w:tc>
          <w:tcPr>
            <w:tcW w:w="3738" w:type="dxa"/>
            <w:hideMark/>
          </w:tcPr>
          <w:p w14:paraId="4A0A5D43" w14:textId="77777777" w:rsidR="00243E5C" w:rsidRPr="00160E7B" w:rsidRDefault="00243E5C" w:rsidP="00243E5C">
            <w:pPr>
              <w:spacing w:after="0" w:line="240" w:lineRule="auto"/>
              <w:rPr>
                <w:szCs w:val="20"/>
              </w:rPr>
            </w:pPr>
            <w:r w:rsidRPr="00160E7B">
              <w:rPr>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495" w:type="dxa"/>
            <w:vAlign w:val="center"/>
            <w:hideMark/>
          </w:tcPr>
          <w:p w14:paraId="0AA8AE28"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042DEDB5" w14:textId="77777777" w:rsidR="00243E5C" w:rsidRPr="00160E7B" w:rsidRDefault="00243E5C" w:rsidP="00243E5C">
            <w:pPr>
              <w:spacing w:after="0" w:line="240" w:lineRule="auto"/>
              <w:rPr>
                <w:szCs w:val="20"/>
              </w:rPr>
            </w:pPr>
          </w:p>
        </w:tc>
        <w:tc>
          <w:tcPr>
            <w:tcW w:w="2160" w:type="dxa"/>
            <w:vAlign w:val="center"/>
            <w:hideMark/>
          </w:tcPr>
          <w:p w14:paraId="7104DC91"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28EA022" w14:textId="77777777" w:rsidR="00243E5C" w:rsidRPr="00160E7B" w:rsidRDefault="00243E5C" w:rsidP="00243E5C">
            <w:pPr>
              <w:spacing w:after="0" w:line="240" w:lineRule="auto"/>
              <w:rPr>
                <w:szCs w:val="20"/>
              </w:rPr>
            </w:pPr>
            <w:r w:rsidRPr="00160E7B">
              <w:rPr>
                <w:szCs w:val="20"/>
              </w:rPr>
              <w:t> </w:t>
            </w:r>
          </w:p>
        </w:tc>
      </w:tr>
      <w:tr w:rsidR="00243E5C" w:rsidRPr="00160E7B" w14:paraId="063541F1" w14:textId="77777777" w:rsidTr="009F7F8D">
        <w:trPr>
          <w:cantSplit/>
        </w:trPr>
        <w:tc>
          <w:tcPr>
            <w:tcW w:w="3738" w:type="dxa"/>
            <w:hideMark/>
          </w:tcPr>
          <w:p w14:paraId="2B2A563F" w14:textId="77777777" w:rsidR="00243E5C" w:rsidRPr="00160E7B" w:rsidRDefault="00243E5C" w:rsidP="00243E5C">
            <w:pPr>
              <w:spacing w:after="0" w:line="240" w:lineRule="auto"/>
              <w:rPr>
                <w:szCs w:val="20"/>
              </w:rPr>
            </w:pPr>
            <w:r w:rsidRPr="00160E7B">
              <w:rPr>
                <w:szCs w:val="20"/>
              </w:rPr>
              <w:lastRenderedPageBreak/>
              <w:t>(c) At least one mode of operation and information retrieval that does not require user hearing shall be provided, or support for Assistive Technology used by people who are deaf or hard of hearing shall be provided.</w:t>
            </w:r>
          </w:p>
        </w:tc>
        <w:tc>
          <w:tcPr>
            <w:tcW w:w="1495" w:type="dxa"/>
            <w:vAlign w:val="center"/>
            <w:hideMark/>
          </w:tcPr>
          <w:p w14:paraId="123B7DA4"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0F4FAC63" w14:textId="77777777" w:rsidR="00243E5C" w:rsidRPr="00160E7B" w:rsidRDefault="00243E5C" w:rsidP="00243E5C">
            <w:pPr>
              <w:spacing w:after="0" w:line="240" w:lineRule="auto"/>
              <w:rPr>
                <w:szCs w:val="20"/>
              </w:rPr>
            </w:pPr>
          </w:p>
        </w:tc>
        <w:tc>
          <w:tcPr>
            <w:tcW w:w="2160" w:type="dxa"/>
            <w:vAlign w:val="center"/>
            <w:hideMark/>
          </w:tcPr>
          <w:p w14:paraId="7E950117"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557D939" w14:textId="77777777" w:rsidR="00243E5C" w:rsidRPr="00160E7B" w:rsidRDefault="00243E5C" w:rsidP="00243E5C">
            <w:pPr>
              <w:spacing w:after="0" w:line="240" w:lineRule="auto"/>
              <w:rPr>
                <w:szCs w:val="20"/>
              </w:rPr>
            </w:pPr>
            <w:r w:rsidRPr="00160E7B">
              <w:rPr>
                <w:szCs w:val="20"/>
              </w:rPr>
              <w:t> </w:t>
            </w:r>
          </w:p>
        </w:tc>
      </w:tr>
      <w:tr w:rsidR="00243E5C" w:rsidRPr="00160E7B" w14:paraId="549A5816" w14:textId="77777777" w:rsidTr="009F7F8D">
        <w:trPr>
          <w:cantSplit/>
        </w:trPr>
        <w:tc>
          <w:tcPr>
            <w:tcW w:w="3738" w:type="dxa"/>
            <w:hideMark/>
          </w:tcPr>
          <w:p w14:paraId="442F730C" w14:textId="77777777" w:rsidR="00243E5C" w:rsidRPr="00160E7B" w:rsidRDefault="00243E5C" w:rsidP="00243E5C">
            <w:pPr>
              <w:spacing w:after="0" w:line="240" w:lineRule="auto"/>
              <w:rPr>
                <w:szCs w:val="20"/>
              </w:rPr>
            </w:pPr>
            <w:r w:rsidRPr="00160E7B">
              <w:rPr>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1495" w:type="dxa"/>
            <w:vAlign w:val="center"/>
            <w:hideMark/>
          </w:tcPr>
          <w:p w14:paraId="6B5D6B8C"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79F3D20B" w14:textId="77777777" w:rsidR="00243E5C" w:rsidRPr="00160E7B" w:rsidRDefault="00243E5C" w:rsidP="00243E5C">
            <w:pPr>
              <w:spacing w:after="0" w:line="240" w:lineRule="auto"/>
              <w:rPr>
                <w:szCs w:val="20"/>
              </w:rPr>
            </w:pPr>
          </w:p>
        </w:tc>
        <w:tc>
          <w:tcPr>
            <w:tcW w:w="2160" w:type="dxa"/>
            <w:vAlign w:val="center"/>
            <w:hideMark/>
          </w:tcPr>
          <w:p w14:paraId="19CDD753"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8CA5137" w14:textId="77777777" w:rsidR="00243E5C" w:rsidRPr="00160E7B" w:rsidRDefault="00243E5C" w:rsidP="00243E5C">
            <w:pPr>
              <w:spacing w:after="0" w:line="240" w:lineRule="auto"/>
              <w:rPr>
                <w:szCs w:val="20"/>
              </w:rPr>
            </w:pPr>
            <w:r w:rsidRPr="00160E7B">
              <w:rPr>
                <w:szCs w:val="20"/>
              </w:rPr>
              <w:t> </w:t>
            </w:r>
          </w:p>
        </w:tc>
      </w:tr>
      <w:tr w:rsidR="00243E5C" w:rsidRPr="00160E7B" w14:paraId="4C8A848B" w14:textId="77777777" w:rsidTr="009F7F8D">
        <w:trPr>
          <w:cantSplit/>
        </w:trPr>
        <w:tc>
          <w:tcPr>
            <w:tcW w:w="3738" w:type="dxa"/>
            <w:hideMark/>
          </w:tcPr>
          <w:p w14:paraId="40322B2B" w14:textId="77777777" w:rsidR="00243E5C" w:rsidRPr="00160E7B" w:rsidRDefault="00243E5C" w:rsidP="00243E5C">
            <w:pPr>
              <w:spacing w:after="0" w:line="240" w:lineRule="auto"/>
              <w:rPr>
                <w:szCs w:val="20"/>
              </w:rPr>
            </w:pPr>
            <w:r w:rsidRPr="00160E7B">
              <w:rPr>
                <w:szCs w:val="20"/>
              </w:rPr>
              <w:t>(e) At least one mode of operation and information retrieval that does not require user speech shall be provided, or support for Assistive Technology used by people with disabilities shall be provided.</w:t>
            </w:r>
          </w:p>
        </w:tc>
        <w:tc>
          <w:tcPr>
            <w:tcW w:w="1495" w:type="dxa"/>
            <w:vAlign w:val="center"/>
            <w:hideMark/>
          </w:tcPr>
          <w:p w14:paraId="5FAEEF07"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5514DAA6" w14:textId="77777777" w:rsidR="00243E5C" w:rsidRPr="00160E7B" w:rsidRDefault="00243E5C" w:rsidP="00243E5C">
            <w:pPr>
              <w:spacing w:after="0" w:line="240" w:lineRule="auto"/>
              <w:rPr>
                <w:szCs w:val="20"/>
              </w:rPr>
            </w:pPr>
          </w:p>
        </w:tc>
        <w:tc>
          <w:tcPr>
            <w:tcW w:w="2160" w:type="dxa"/>
            <w:vAlign w:val="center"/>
            <w:hideMark/>
          </w:tcPr>
          <w:p w14:paraId="1C14FCD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6C351C45" w14:textId="77777777" w:rsidR="00243E5C" w:rsidRPr="00160E7B" w:rsidRDefault="00243E5C" w:rsidP="00243E5C">
            <w:pPr>
              <w:spacing w:after="0" w:line="240" w:lineRule="auto"/>
              <w:rPr>
                <w:szCs w:val="20"/>
              </w:rPr>
            </w:pPr>
            <w:r w:rsidRPr="00160E7B">
              <w:rPr>
                <w:szCs w:val="20"/>
              </w:rPr>
              <w:t> </w:t>
            </w:r>
          </w:p>
        </w:tc>
      </w:tr>
      <w:tr w:rsidR="00243E5C" w:rsidRPr="00160E7B" w14:paraId="11D44D05" w14:textId="77777777" w:rsidTr="009F7F8D">
        <w:trPr>
          <w:cantSplit/>
        </w:trPr>
        <w:tc>
          <w:tcPr>
            <w:tcW w:w="3738" w:type="dxa"/>
            <w:hideMark/>
          </w:tcPr>
          <w:p w14:paraId="790B9D89" w14:textId="77777777" w:rsidR="00243E5C" w:rsidRPr="00160E7B" w:rsidRDefault="00243E5C" w:rsidP="00243E5C">
            <w:pPr>
              <w:spacing w:after="0" w:line="240" w:lineRule="auto"/>
              <w:rPr>
                <w:szCs w:val="20"/>
              </w:rPr>
            </w:pPr>
            <w:r w:rsidRPr="00160E7B">
              <w:rPr>
                <w:szCs w:val="20"/>
              </w:rPr>
              <w:t>(f) At least one mode of operation and information retrieval that does not require fine motor control or simultaneous actions and that is operable with limited reach and strength shall be provided.</w:t>
            </w:r>
          </w:p>
        </w:tc>
        <w:tc>
          <w:tcPr>
            <w:tcW w:w="1495" w:type="dxa"/>
            <w:vAlign w:val="center"/>
            <w:hideMark/>
          </w:tcPr>
          <w:p w14:paraId="4DA79731"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3160078C" w14:textId="77777777" w:rsidR="00243E5C" w:rsidRPr="00160E7B" w:rsidRDefault="00243E5C" w:rsidP="00243E5C">
            <w:pPr>
              <w:spacing w:after="0" w:line="240" w:lineRule="auto"/>
              <w:rPr>
                <w:szCs w:val="20"/>
              </w:rPr>
            </w:pPr>
          </w:p>
        </w:tc>
        <w:tc>
          <w:tcPr>
            <w:tcW w:w="2160" w:type="dxa"/>
            <w:vAlign w:val="center"/>
            <w:hideMark/>
          </w:tcPr>
          <w:p w14:paraId="4C0E4A0B"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5B3B6D13" w14:textId="77777777" w:rsidR="00243E5C" w:rsidRPr="00160E7B" w:rsidRDefault="00243E5C" w:rsidP="00243E5C">
            <w:pPr>
              <w:spacing w:after="0" w:line="240" w:lineRule="auto"/>
              <w:rPr>
                <w:szCs w:val="20"/>
              </w:rPr>
            </w:pPr>
            <w:r w:rsidRPr="00160E7B">
              <w:rPr>
                <w:szCs w:val="20"/>
              </w:rPr>
              <w:t> </w:t>
            </w:r>
          </w:p>
        </w:tc>
      </w:tr>
    </w:tbl>
    <w:p w14:paraId="189B6780" w14:textId="77777777" w:rsidR="00243E5C" w:rsidRPr="00160E7B" w:rsidRDefault="00243E5C" w:rsidP="00243E5C">
      <w:pPr>
        <w:keepNext/>
        <w:spacing w:before="240" w:after="0" w:line="240" w:lineRule="auto"/>
        <w:outlineLvl w:val="1"/>
        <w:rPr>
          <w:b/>
          <w:bCs/>
          <w:i/>
          <w:szCs w:val="20"/>
        </w:rPr>
      </w:pPr>
      <w:r w:rsidRPr="00160E7B">
        <w:rPr>
          <w:b/>
          <w:bCs/>
          <w:i/>
          <w:szCs w:val="20"/>
        </w:rPr>
        <w:t>Subpart D -- Information, Documentation, and Support</w:t>
      </w:r>
    </w:p>
    <w:p w14:paraId="1CDE5332" w14:textId="77777777" w:rsidR="00243E5C" w:rsidRPr="00160E7B" w:rsidRDefault="00243E5C" w:rsidP="00243E5C">
      <w:pPr>
        <w:keepNext/>
        <w:spacing w:before="240" w:after="0" w:line="240" w:lineRule="auto"/>
        <w:outlineLvl w:val="2"/>
        <w:rPr>
          <w:b/>
          <w:bCs/>
          <w:iCs/>
          <w:szCs w:val="20"/>
        </w:rPr>
      </w:pPr>
      <w:r w:rsidRPr="00160E7B">
        <w:rPr>
          <w:b/>
          <w:bCs/>
          <w:iCs/>
          <w:szCs w:val="20"/>
        </w:rPr>
        <w:t>Section 1194.41 Information, documentation, and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57"/>
        <w:gridCol w:w="1087"/>
        <w:gridCol w:w="1997"/>
        <w:gridCol w:w="1553"/>
        <w:gridCol w:w="2056"/>
      </w:tblGrid>
      <w:tr w:rsidR="00243E5C" w:rsidRPr="00160E7B" w14:paraId="39AFF97B" w14:textId="77777777" w:rsidTr="009F7F8D">
        <w:trPr>
          <w:cantSplit/>
        </w:trPr>
        <w:tc>
          <w:tcPr>
            <w:tcW w:w="3738" w:type="dxa"/>
            <w:vAlign w:val="center"/>
            <w:hideMark/>
          </w:tcPr>
          <w:p w14:paraId="182A79C3"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Provision Text </w:t>
            </w:r>
          </w:p>
        </w:tc>
        <w:tc>
          <w:tcPr>
            <w:tcW w:w="1495" w:type="dxa"/>
            <w:vAlign w:val="center"/>
            <w:hideMark/>
          </w:tcPr>
          <w:p w14:paraId="308DE417"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Applicable </w:t>
            </w:r>
          </w:p>
        </w:tc>
        <w:tc>
          <w:tcPr>
            <w:tcW w:w="2795" w:type="dxa"/>
            <w:vAlign w:val="center"/>
            <w:hideMark/>
          </w:tcPr>
          <w:p w14:paraId="4E740D50" w14:textId="77777777" w:rsidR="00243E5C" w:rsidRPr="00160E7B" w:rsidRDefault="00243E5C" w:rsidP="00243E5C">
            <w:pPr>
              <w:keepNext/>
              <w:spacing w:before="240" w:after="0" w:line="240" w:lineRule="auto"/>
              <w:outlineLvl w:val="2"/>
              <w:rPr>
                <w:b/>
                <w:bCs/>
                <w:iCs/>
                <w:szCs w:val="20"/>
              </w:rPr>
            </w:pPr>
            <w:r w:rsidRPr="00160E7B">
              <w:rPr>
                <w:b/>
                <w:bCs/>
                <w:iCs/>
                <w:szCs w:val="20"/>
              </w:rPr>
              <w:t>Notes</w:t>
            </w:r>
          </w:p>
        </w:tc>
        <w:tc>
          <w:tcPr>
            <w:tcW w:w="2160" w:type="dxa"/>
            <w:vAlign w:val="center"/>
            <w:hideMark/>
          </w:tcPr>
          <w:p w14:paraId="552F906D" w14:textId="77777777" w:rsidR="00243E5C" w:rsidRPr="00160E7B" w:rsidRDefault="00243E5C" w:rsidP="00243E5C">
            <w:pPr>
              <w:keepNext/>
              <w:spacing w:before="240" w:after="0" w:line="240" w:lineRule="auto"/>
              <w:outlineLvl w:val="2"/>
              <w:rPr>
                <w:b/>
                <w:bCs/>
                <w:iCs/>
                <w:szCs w:val="20"/>
              </w:rPr>
            </w:pPr>
            <w:r w:rsidRPr="00160E7B">
              <w:rPr>
                <w:b/>
                <w:bCs/>
                <w:iCs/>
                <w:szCs w:val="20"/>
              </w:rPr>
              <w:t xml:space="preserve">How does the EIT meet this requirement? </w:t>
            </w:r>
          </w:p>
        </w:tc>
        <w:tc>
          <w:tcPr>
            <w:tcW w:w="2880" w:type="dxa"/>
            <w:vAlign w:val="center"/>
            <w:hideMark/>
          </w:tcPr>
          <w:p w14:paraId="1CC481B0" w14:textId="77777777" w:rsidR="00243E5C" w:rsidRPr="00160E7B" w:rsidRDefault="00243E5C" w:rsidP="00243E5C">
            <w:pPr>
              <w:keepNext/>
              <w:spacing w:before="240" w:after="0" w:line="240" w:lineRule="auto"/>
              <w:outlineLvl w:val="2"/>
              <w:rPr>
                <w:b/>
                <w:bCs/>
                <w:iCs/>
                <w:szCs w:val="20"/>
              </w:rPr>
            </w:pPr>
            <w:r w:rsidRPr="00160E7B">
              <w:rPr>
                <w:b/>
                <w:bCs/>
                <w:iCs/>
                <w:szCs w:val="20"/>
              </w:rPr>
              <w:t>Please explain</w:t>
            </w:r>
          </w:p>
        </w:tc>
      </w:tr>
      <w:tr w:rsidR="00243E5C" w:rsidRPr="00160E7B" w14:paraId="4D387549" w14:textId="77777777" w:rsidTr="009F7F8D">
        <w:trPr>
          <w:cantSplit/>
        </w:trPr>
        <w:tc>
          <w:tcPr>
            <w:tcW w:w="3738" w:type="dxa"/>
            <w:hideMark/>
          </w:tcPr>
          <w:p w14:paraId="2F02B488" w14:textId="77777777" w:rsidR="00243E5C" w:rsidRPr="00160E7B" w:rsidRDefault="00243E5C" w:rsidP="00243E5C">
            <w:pPr>
              <w:spacing w:after="0" w:line="240" w:lineRule="auto"/>
              <w:rPr>
                <w:szCs w:val="20"/>
              </w:rPr>
            </w:pPr>
            <w:r w:rsidRPr="00160E7B">
              <w:rPr>
                <w:szCs w:val="20"/>
              </w:rPr>
              <w:t>(a) Product support documentation provided to end-users shall be made available in alternate formats upon request, at no additional charge.</w:t>
            </w:r>
          </w:p>
        </w:tc>
        <w:tc>
          <w:tcPr>
            <w:tcW w:w="1495" w:type="dxa"/>
            <w:vAlign w:val="center"/>
            <w:hideMark/>
          </w:tcPr>
          <w:p w14:paraId="15D49EE0"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18DFA635" w14:textId="77777777" w:rsidR="00243E5C" w:rsidRPr="00160E7B" w:rsidRDefault="00243E5C" w:rsidP="00243E5C">
            <w:pPr>
              <w:spacing w:after="0" w:line="240" w:lineRule="auto"/>
              <w:rPr>
                <w:szCs w:val="20"/>
              </w:rPr>
            </w:pPr>
          </w:p>
        </w:tc>
        <w:tc>
          <w:tcPr>
            <w:tcW w:w="2160" w:type="dxa"/>
            <w:vAlign w:val="center"/>
            <w:hideMark/>
          </w:tcPr>
          <w:p w14:paraId="56F806E2"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042CFED2" w14:textId="77777777" w:rsidR="00243E5C" w:rsidRPr="00160E7B" w:rsidRDefault="00243E5C" w:rsidP="00243E5C">
            <w:pPr>
              <w:spacing w:after="0" w:line="240" w:lineRule="auto"/>
              <w:rPr>
                <w:szCs w:val="20"/>
              </w:rPr>
            </w:pPr>
            <w:r w:rsidRPr="00160E7B">
              <w:rPr>
                <w:szCs w:val="20"/>
              </w:rPr>
              <w:t> </w:t>
            </w:r>
          </w:p>
        </w:tc>
      </w:tr>
      <w:tr w:rsidR="00243E5C" w:rsidRPr="00160E7B" w14:paraId="7668B725" w14:textId="77777777" w:rsidTr="009F7F8D">
        <w:trPr>
          <w:cantSplit/>
          <w:trHeight w:val="1610"/>
        </w:trPr>
        <w:tc>
          <w:tcPr>
            <w:tcW w:w="3738" w:type="dxa"/>
            <w:hideMark/>
          </w:tcPr>
          <w:p w14:paraId="09F857CD" w14:textId="77777777" w:rsidR="00243E5C" w:rsidRPr="00160E7B" w:rsidRDefault="00243E5C" w:rsidP="00243E5C">
            <w:pPr>
              <w:spacing w:after="0" w:line="240" w:lineRule="auto"/>
              <w:rPr>
                <w:szCs w:val="20"/>
              </w:rPr>
            </w:pPr>
            <w:r w:rsidRPr="00160E7B">
              <w:rPr>
                <w:szCs w:val="20"/>
              </w:rPr>
              <w:t>(b) End-users shall have access to a description of the accessibility and compatibility features of products in alternate formats or alternate methods upon request, at no additional charge.</w:t>
            </w:r>
          </w:p>
        </w:tc>
        <w:tc>
          <w:tcPr>
            <w:tcW w:w="1495" w:type="dxa"/>
            <w:vAlign w:val="center"/>
            <w:hideMark/>
          </w:tcPr>
          <w:p w14:paraId="174D04A1"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00B74DF6" w14:textId="77777777" w:rsidR="00243E5C" w:rsidRPr="00160E7B" w:rsidRDefault="00243E5C" w:rsidP="00243E5C">
            <w:pPr>
              <w:spacing w:after="0" w:line="240" w:lineRule="auto"/>
              <w:rPr>
                <w:szCs w:val="20"/>
              </w:rPr>
            </w:pPr>
          </w:p>
        </w:tc>
        <w:tc>
          <w:tcPr>
            <w:tcW w:w="2160" w:type="dxa"/>
            <w:vAlign w:val="center"/>
            <w:hideMark/>
          </w:tcPr>
          <w:p w14:paraId="1336960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0278010" w14:textId="77777777" w:rsidR="00243E5C" w:rsidRPr="00160E7B" w:rsidRDefault="00243E5C" w:rsidP="00243E5C">
            <w:pPr>
              <w:spacing w:after="0" w:line="240" w:lineRule="auto"/>
              <w:rPr>
                <w:szCs w:val="20"/>
              </w:rPr>
            </w:pPr>
            <w:r w:rsidRPr="00160E7B">
              <w:rPr>
                <w:szCs w:val="20"/>
              </w:rPr>
              <w:t> </w:t>
            </w:r>
          </w:p>
        </w:tc>
      </w:tr>
      <w:tr w:rsidR="00243E5C" w:rsidRPr="00160E7B" w14:paraId="75C68113" w14:textId="77777777" w:rsidTr="009F7F8D">
        <w:trPr>
          <w:cantSplit/>
        </w:trPr>
        <w:tc>
          <w:tcPr>
            <w:tcW w:w="3738" w:type="dxa"/>
            <w:hideMark/>
          </w:tcPr>
          <w:p w14:paraId="2A46FA05" w14:textId="77777777" w:rsidR="00243E5C" w:rsidRPr="00160E7B" w:rsidRDefault="00243E5C" w:rsidP="00243E5C">
            <w:pPr>
              <w:spacing w:after="0" w:line="240" w:lineRule="auto"/>
              <w:rPr>
                <w:szCs w:val="20"/>
              </w:rPr>
            </w:pPr>
            <w:r w:rsidRPr="00160E7B">
              <w:rPr>
                <w:szCs w:val="20"/>
              </w:rPr>
              <w:lastRenderedPageBreak/>
              <w:t xml:space="preserve">(c) Support services for products shall accommodate the communication needs of end-users with disabilities. </w:t>
            </w:r>
          </w:p>
        </w:tc>
        <w:tc>
          <w:tcPr>
            <w:tcW w:w="1495" w:type="dxa"/>
            <w:vAlign w:val="center"/>
            <w:hideMark/>
          </w:tcPr>
          <w:p w14:paraId="7FF25F83" w14:textId="77777777" w:rsidR="00243E5C" w:rsidRPr="00160E7B" w:rsidRDefault="00243E5C" w:rsidP="00243E5C">
            <w:pPr>
              <w:spacing w:after="0" w:line="240" w:lineRule="auto"/>
              <w:jc w:val="center"/>
              <w:rPr>
                <w:szCs w:val="20"/>
              </w:rPr>
            </w:pPr>
            <w:r w:rsidRPr="00160E7B">
              <w:rPr>
                <w:szCs w:val="20"/>
              </w:rPr>
              <w:t>Yes</w:t>
            </w:r>
          </w:p>
        </w:tc>
        <w:tc>
          <w:tcPr>
            <w:tcW w:w="2795" w:type="dxa"/>
          </w:tcPr>
          <w:p w14:paraId="104732A8" w14:textId="77777777" w:rsidR="00243E5C" w:rsidRPr="00160E7B" w:rsidRDefault="00243E5C" w:rsidP="00243E5C">
            <w:pPr>
              <w:spacing w:after="0" w:line="240" w:lineRule="auto"/>
              <w:rPr>
                <w:szCs w:val="20"/>
              </w:rPr>
            </w:pPr>
          </w:p>
        </w:tc>
        <w:tc>
          <w:tcPr>
            <w:tcW w:w="2160" w:type="dxa"/>
            <w:vAlign w:val="center"/>
            <w:hideMark/>
          </w:tcPr>
          <w:p w14:paraId="166F197F" w14:textId="77777777" w:rsidR="00243E5C" w:rsidRPr="00160E7B" w:rsidRDefault="00243E5C" w:rsidP="00243E5C">
            <w:pPr>
              <w:spacing w:after="0" w:line="240" w:lineRule="auto"/>
              <w:rPr>
                <w:szCs w:val="20"/>
              </w:rPr>
            </w:pPr>
            <w:r w:rsidRPr="00160E7B">
              <w:rPr>
                <w:szCs w:val="20"/>
              </w:rPr>
              <w:t>__Fully</w:t>
            </w:r>
            <w:r w:rsidRPr="00160E7B">
              <w:rPr>
                <w:szCs w:val="20"/>
              </w:rPr>
              <w:br/>
              <w:t>__Partially</w:t>
            </w:r>
            <w:r w:rsidRPr="00160E7B">
              <w:rPr>
                <w:szCs w:val="20"/>
              </w:rPr>
              <w:br/>
              <w:t>__No</w:t>
            </w:r>
          </w:p>
        </w:tc>
        <w:tc>
          <w:tcPr>
            <w:tcW w:w="2880" w:type="dxa"/>
            <w:hideMark/>
          </w:tcPr>
          <w:p w14:paraId="3F31D509" w14:textId="77777777" w:rsidR="00243E5C" w:rsidRPr="00160E7B" w:rsidRDefault="00243E5C" w:rsidP="00243E5C">
            <w:pPr>
              <w:spacing w:after="0" w:line="240" w:lineRule="auto"/>
              <w:rPr>
                <w:szCs w:val="20"/>
              </w:rPr>
            </w:pPr>
            <w:r w:rsidRPr="00160E7B">
              <w:rPr>
                <w:szCs w:val="20"/>
              </w:rPr>
              <w:t> </w:t>
            </w:r>
          </w:p>
        </w:tc>
      </w:tr>
    </w:tbl>
    <w:p w14:paraId="5B52A8B1" w14:textId="77777777" w:rsidR="00243E5C" w:rsidRPr="00160E7B" w:rsidRDefault="00243E5C" w:rsidP="00243E5C">
      <w:pPr>
        <w:spacing w:after="0" w:line="240" w:lineRule="auto"/>
        <w:rPr>
          <w:szCs w:val="20"/>
        </w:rPr>
      </w:pPr>
      <w:r w:rsidRPr="00160E7B">
        <w:rPr>
          <w:szCs w:val="20"/>
        </w:rPr>
        <w:br w:type="page"/>
      </w:r>
    </w:p>
    <w:p w14:paraId="0D1E72A2" w14:textId="77777777" w:rsidR="00243E5C" w:rsidRPr="00160E7B" w:rsidRDefault="00243E5C" w:rsidP="00243E5C">
      <w:pPr>
        <w:autoSpaceDE w:val="0"/>
        <w:autoSpaceDN w:val="0"/>
        <w:spacing w:after="0" w:line="240" w:lineRule="auto"/>
        <w:rPr>
          <w:szCs w:val="20"/>
        </w:rPr>
      </w:pPr>
    </w:p>
    <w:p w14:paraId="64206CA4" w14:textId="77777777" w:rsidR="00243E5C" w:rsidRPr="00160E7B" w:rsidRDefault="00243E5C" w:rsidP="00243E5C">
      <w:pPr>
        <w:autoSpaceDE w:val="0"/>
        <w:autoSpaceDN w:val="0"/>
        <w:spacing w:after="0" w:line="240" w:lineRule="auto"/>
        <w:rPr>
          <w:szCs w:val="20"/>
        </w:rPr>
      </w:pPr>
    </w:p>
    <w:p w14:paraId="4AF4CDD5" w14:textId="1BE6CCEB" w:rsidR="00243E5C" w:rsidRDefault="00243E5C" w:rsidP="0034109E">
      <w:pPr>
        <w:autoSpaceDE w:val="0"/>
        <w:autoSpaceDN w:val="0"/>
        <w:spacing w:after="0" w:line="240" w:lineRule="auto"/>
        <w:jc w:val="center"/>
        <w:rPr>
          <w:b/>
          <w:szCs w:val="20"/>
        </w:rPr>
      </w:pPr>
      <w:bookmarkStart w:id="114" w:name="PD000885"/>
      <w:bookmarkEnd w:id="114"/>
      <w:r w:rsidRPr="0034109E">
        <w:rPr>
          <w:b/>
          <w:szCs w:val="20"/>
        </w:rPr>
        <w:t>ATTACHMENT J-13</w:t>
      </w:r>
    </w:p>
    <w:p w14:paraId="00502113" w14:textId="77777777" w:rsidR="0034109E" w:rsidRPr="0034109E" w:rsidRDefault="0034109E" w:rsidP="0034109E">
      <w:pPr>
        <w:autoSpaceDE w:val="0"/>
        <w:autoSpaceDN w:val="0"/>
        <w:spacing w:after="0" w:line="240" w:lineRule="auto"/>
        <w:jc w:val="center"/>
        <w:rPr>
          <w:b/>
          <w:szCs w:val="20"/>
        </w:rPr>
      </w:pPr>
    </w:p>
    <w:p w14:paraId="2C8940B1" w14:textId="77777777" w:rsidR="00243E5C" w:rsidRPr="00160E7B" w:rsidRDefault="00243E5C" w:rsidP="00243E5C">
      <w:pPr>
        <w:autoSpaceDE w:val="0"/>
        <w:autoSpaceDN w:val="0"/>
        <w:spacing w:after="0" w:line="240" w:lineRule="auto"/>
        <w:rPr>
          <w:b/>
          <w:color w:val="000000"/>
          <w:szCs w:val="20"/>
        </w:rPr>
      </w:pPr>
      <w:bookmarkStart w:id="115" w:name="PD001015"/>
      <w:bookmarkEnd w:id="115"/>
      <w:r w:rsidRPr="00160E7B">
        <w:rPr>
          <w:b/>
          <w:color w:val="000000"/>
          <w:szCs w:val="20"/>
        </w:rPr>
        <w:t>J-13.   INSTRUCTIONS FOR ELECTRONIC SUBMISSION OF WARRANTY TRACKING AND</w:t>
      </w:r>
    </w:p>
    <w:p w14:paraId="288397C0" w14:textId="77777777" w:rsidR="00243E5C" w:rsidRPr="00160E7B" w:rsidRDefault="00243E5C" w:rsidP="00243E5C">
      <w:pPr>
        <w:autoSpaceDE w:val="0"/>
        <w:autoSpaceDN w:val="0"/>
        <w:spacing w:after="0" w:line="240" w:lineRule="auto"/>
        <w:rPr>
          <w:b/>
          <w:color w:val="000000"/>
          <w:szCs w:val="20"/>
        </w:rPr>
      </w:pPr>
      <w:r w:rsidRPr="00160E7B">
        <w:rPr>
          <w:b/>
          <w:color w:val="000000"/>
          <w:szCs w:val="20"/>
        </w:rPr>
        <w:t>ADMINISTRATION INFORMATION FOR SERIALIZED ITEMS</w:t>
      </w:r>
    </w:p>
    <w:p w14:paraId="5B61653C" w14:textId="77777777" w:rsidR="00243E5C" w:rsidRPr="00160E7B" w:rsidRDefault="00243E5C" w:rsidP="00243E5C">
      <w:pPr>
        <w:autoSpaceDE w:val="0"/>
        <w:autoSpaceDN w:val="0"/>
        <w:spacing w:after="0" w:line="240" w:lineRule="auto"/>
        <w:rPr>
          <w:color w:val="000000"/>
          <w:szCs w:val="20"/>
        </w:rPr>
      </w:pPr>
    </w:p>
    <w:p w14:paraId="42758963"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This Attachment contains format and content preparation instructions for the electronic submission of warranty tracking and administrative information specified in the Defense Acquisition Regulation Supplement (DFARS) provision at 252.246-7005, Notice of Warranty Tracking of Serialized Items, and the DFARS clause at 252.246-7006, Warranty Tracking of Serialized Items.</w:t>
      </w:r>
    </w:p>
    <w:p w14:paraId="32246598" w14:textId="77777777" w:rsidR="00243E5C" w:rsidRPr="00160E7B" w:rsidRDefault="00243E5C" w:rsidP="00243E5C">
      <w:pPr>
        <w:autoSpaceDE w:val="0"/>
        <w:autoSpaceDN w:val="0"/>
        <w:spacing w:after="0" w:line="240" w:lineRule="auto"/>
        <w:rPr>
          <w:color w:val="000000"/>
          <w:szCs w:val="20"/>
        </w:rPr>
      </w:pPr>
    </w:p>
    <w:p w14:paraId="395A4EC3"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This information shall be submitted electronically as a Contract Data Requirements List (CDRL) Attachment exhibit line item number (ELIN) on the Wide Area WorkFlow (WAWF) Materiel Inspection and Receiving Report (or WAWF Reparables Receiving Report, if appropriate). The WAWF CDRL ELIN shall be addressed to the Naval Sea Logistics Center (NSLC) Detachment Portsmouth NH as the administrator for the Product Data Reporting and Evaluation Program (PDREP), as specified in the CDRL (See Table 3 for submission instructions).</w:t>
      </w:r>
    </w:p>
    <w:p w14:paraId="588C60CF" w14:textId="77777777" w:rsidR="00243E5C" w:rsidRPr="00160E7B" w:rsidRDefault="00243E5C" w:rsidP="00243E5C">
      <w:pPr>
        <w:autoSpaceDE w:val="0"/>
        <w:autoSpaceDN w:val="0"/>
        <w:spacing w:after="0" w:line="240" w:lineRule="auto"/>
        <w:rPr>
          <w:color w:val="000000"/>
          <w:szCs w:val="20"/>
        </w:rPr>
      </w:pPr>
    </w:p>
    <w:p w14:paraId="1C6ADA77" w14:textId="77777777" w:rsidR="00243E5C" w:rsidRPr="00160E7B" w:rsidRDefault="00243E5C" w:rsidP="00243E5C">
      <w:pPr>
        <w:autoSpaceDE w:val="0"/>
        <w:autoSpaceDN w:val="0"/>
        <w:spacing w:after="0" w:line="240" w:lineRule="auto"/>
        <w:rPr>
          <w:b/>
          <w:bCs/>
          <w:color w:val="000000"/>
          <w:szCs w:val="20"/>
        </w:rPr>
      </w:pPr>
      <w:r w:rsidRPr="00160E7B">
        <w:rPr>
          <w:b/>
          <w:bCs/>
          <w:color w:val="000000"/>
          <w:szCs w:val="20"/>
        </w:rPr>
        <w:t>Requirements:</w:t>
      </w:r>
    </w:p>
    <w:p w14:paraId="4A4BC4F9"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 Reference documents.</w:t>
      </w:r>
    </w:p>
    <w:p w14:paraId="57D051B5"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a. DFARS 252.246-7005, Notice of Warranty Tracking of Serialized Items</w:t>
      </w:r>
    </w:p>
    <w:p w14:paraId="6DDB7101"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b. DFARS 252.246-7006, Warranty Tracking of Serialized Items</w:t>
      </w:r>
    </w:p>
    <w:p w14:paraId="168B34EB"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c. DFARS 246-710-70 Warranty attachment</w:t>
      </w:r>
    </w:p>
    <w:p w14:paraId="7579D117" w14:textId="77777777" w:rsidR="00243E5C" w:rsidRPr="00160E7B" w:rsidRDefault="00243E5C" w:rsidP="00243E5C">
      <w:pPr>
        <w:autoSpaceDE w:val="0"/>
        <w:autoSpaceDN w:val="0"/>
        <w:spacing w:after="0" w:line="240" w:lineRule="auto"/>
        <w:rPr>
          <w:color w:val="000000"/>
          <w:szCs w:val="20"/>
        </w:rPr>
      </w:pPr>
    </w:p>
    <w:p w14:paraId="5D57689F"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2. Format. The format for electronic submission of warranty tracking and administration information for serialized items is based on either of the following events:</w:t>
      </w:r>
    </w:p>
    <w:p w14:paraId="7D5592F8" w14:textId="77777777" w:rsidR="00243E5C" w:rsidRPr="00160E7B" w:rsidRDefault="00243E5C" w:rsidP="00243E5C">
      <w:pPr>
        <w:autoSpaceDE w:val="0"/>
        <w:autoSpaceDN w:val="0"/>
        <w:spacing w:after="0" w:line="240" w:lineRule="auto"/>
        <w:rPr>
          <w:color w:val="000000"/>
          <w:szCs w:val="20"/>
        </w:rPr>
      </w:pPr>
    </w:p>
    <w:p w14:paraId="56F433EC"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2.1 The Government is specifying a requirement for a warranty on a CLIN, SLIN or ELIN in a solicitation; or</w:t>
      </w:r>
    </w:p>
    <w:p w14:paraId="7178BA13"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2.2 The contractor is offering a warranty on a CLIN, SLIN or ELIN in a proposal.</w:t>
      </w:r>
    </w:p>
    <w:p w14:paraId="3F8766D6" w14:textId="77777777" w:rsidR="00243E5C" w:rsidRPr="00160E7B" w:rsidRDefault="00243E5C" w:rsidP="00243E5C">
      <w:pPr>
        <w:autoSpaceDE w:val="0"/>
        <w:autoSpaceDN w:val="0"/>
        <w:spacing w:after="0" w:line="240" w:lineRule="auto"/>
        <w:rPr>
          <w:color w:val="000000"/>
          <w:szCs w:val="20"/>
        </w:rPr>
      </w:pPr>
    </w:p>
    <w:p w14:paraId="4880E400"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3. Content. Data elements, fields, field size and formats shall be as indicated in the General</w:t>
      </w:r>
    </w:p>
    <w:p w14:paraId="13B7C00D"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Instructions and Tables 1 and 2 below.</w:t>
      </w:r>
    </w:p>
    <w:p w14:paraId="0B4F635B" w14:textId="77777777" w:rsidR="00243E5C" w:rsidRPr="00160E7B" w:rsidRDefault="00243E5C" w:rsidP="00243E5C">
      <w:pPr>
        <w:autoSpaceDE w:val="0"/>
        <w:autoSpaceDN w:val="0"/>
        <w:spacing w:after="0" w:line="240" w:lineRule="auto"/>
        <w:rPr>
          <w:color w:val="000000"/>
          <w:szCs w:val="20"/>
        </w:rPr>
      </w:pPr>
    </w:p>
    <w:p w14:paraId="7FA3491C"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4. General Instructions:</w:t>
      </w:r>
    </w:p>
    <w:p w14:paraId="3638BA13" w14:textId="77777777" w:rsidR="00243E5C" w:rsidRPr="00160E7B" w:rsidRDefault="00243E5C" w:rsidP="00243E5C">
      <w:pPr>
        <w:autoSpaceDE w:val="0"/>
        <w:autoSpaceDN w:val="0"/>
        <w:spacing w:after="0" w:line="240" w:lineRule="auto"/>
        <w:rPr>
          <w:color w:val="000000"/>
          <w:szCs w:val="20"/>
        </w:rPr>
      </w:pPr>
    </w:p>
    <w:p w14:paraId="39472AF7"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a. The Tables 1 and 2 describe the Warranty Attachment. Table 1 defines the content and format of the attachment when the Government specifies a warranty on an item. Table 2 defines content and format of the attachment when an item is to be returned to the contractor for repair. A description of each column is:</w:t>
      </w:r>
    </w:p>
    <w:p w14:paraId="7A482B2E" w14:textId="77777777" w:rsidR="00243E5C" w:rsidRPr="00160E7B" w:rsidRDefault="00243E5C" w:rsidP="00243E5C">
      <w:pPr>
        <w:autoSpaceDE w:val="0"/>
        <w:autoSpaceDN w:val="0"/>
        <w:spacing w:after="0" w:line="240" w:lineRule="auto"/>
        <w:rPr>
          <w:color w:val="000000"/>
          <w:szCs w:val="20"/>
        </w:rPr>
      </w:pPr>
    </w:p>
    <w:p w14:paraId="3DAD81AA"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(1) </w:t>
      </w:r>
      <w:r w:rsidRPr="00160E7B">
        <w:rPr>
          <w:b/>
          <w:bCs/>
          <w:color w:val="000000"/>
          <w:szCs w:val="20"/>
        </w:rPr>
        <w:t xml:space="preserve">Field Name: </w:t>
      </w:r>
      <w:r w:rsidRPr="00160E7B">
        <w:rPr>
          <w:color w:val="000000"/>
          <w:szCs w:val="20"/>
        </w:rPr>
        <w:t>Contains the name of the data element.</w:t>
      </w:r>
    </w:p>
    <w:p w14:paraId="44543DA2"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(2) </w:t>
      </w:r>
      <w:r w:rsidRPr="00160E7B">
        <w:rPr>
          <w:b/>
          <w:bCs/>
          <w:color w:val="000000"/>
          <w:szCs w:val="20"/>
        </w:rPr>
        <w:t xml:space="preserve">Format: </w:t>
      </w:r>
      <w:r w:rsidRPr="00160E7B">
        <w:rPr>
          <w:color w:val="000000"/>
          <w:szCs w:val="20"/>
        </w:rPr>
        <w:t>The format of the element:</w:t>
      </w:r>
    </w:p>
    <w:p w14:paraId="6ECD58C0"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 </w:t>
      </w:r>
      <w:r w:rsidRPr="00160E7B">
        <w:rPr>
          <w:b/>
          <w:bCs/>
          <w:color w:val="000000"/>
          <w:szCs w:val="20"/>
        </w:rPr>
        <w:t xml:space="preserve">A - </w:t>
      </w:r>
      <w:r w:rsidRPr="00160E7B">
        <w:rPr>
          <w:color w:val="000000"/>
          <w:szCs w:val="20"/>
        </w:rPr>
        <w:t>Alphabetic characters only (a-z, A-Z)</w:t>
      </w:r>
    </w:p>
    <w:p w14:paraId="56D2A2FA"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 </w:t>
      </w:r>
      <w:r w:rsidRPr="00160E7B">
        <w:rPr>
          <w:b/>
          <w:bCs/>
          <w:color w:val="000000"/>
          <w:szCs w:val="20"/>
        </w:rPr>
        <w:t xml:space="preserve">AN - </w:t>
      </w:r>
      <w:r w:rsidRPr="00160E7B">
        <w:rPr>
          <w:color w:val="000000"/>
          <w:szCs w:val="20"/>
        </w:rPr>
        <w:t>Alphanumeric characters (a-z, A-Z, 0-9)</w:t>
      </w:r>
    </w:p>
    <w:p w14:paraId="69C339F1"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 </w:t>
      </w:r>
      <w:r w:rsidRPr="00160E7B">
        <w:rPr>
          <w:b/>
          <w:bCs/>
          <w:color w:val="000000"/>
          <w:szCs w:val="20"/>
        </w:rPr>
        <w:t xml:space="preserve">DT - </w:t>
      </w:r>
      <w:r w:rsidRPr="00160E7B">
        <w:rPr>
          <w:color w:val="000000"/>
          <w:szCs w:val="20"/>
        </w:rPr>
        <w:t>Date in the format CCYY-MM-DD (i.e. 2005-07-15).</w:t>
      </w:r>
    </w:p>
    <w:p w14:paraId="0192CCB0"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 </w:t>
      </w:r>
      <w:r w:rsidRPr="00160E7B">
        <w:rPr>
          <w:b/>
          <w:bCs/>
          <w:color w:val="000000"/>
          <w:szCs w:val="20"/>
        </w:rPr>
        <w:t xml:space="preserve">N </w:t>
      </w:r>
      <w:r w:rsidRPr="00160E7B">
        <w:rPr>
          <w:color w:val="000000"/>
          <w:szCs w:val="20"/>
        </w:rPr>
        <w:t>- Numerical only.</w:t>
      </w:r>
    </w:p>
    <w:p w14:paraId="77C33242"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(3) </w:t>
      </w:r>
      <w:r w:rsidRPr="00160E7B">
        <w:rPr>
          <w:b/>
          <w:bCs/>
          <w:color w:val="000000"/>
          <w:szCs w:val="20"/>
        </w:rPr>
        <w:t xml:space="preserve">Min/Max: </w:t>
      </w:r>
      <w:r w:rsidRPr="00160E7B">
        <w:rPr>
          <w:color w:val="000000"/>
          <w:szCs w:val="20"/>
        </w:rPr>
        <w:t>Denotes minimum and maximum size of the element. For example, a</w:t>
      </w:r>
    </w:p>
    <w:p w14:paraId="166C0245"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min/max of 3/6 means that the data value must be at least three characters long and</w:t>
      </w:r>
    </w:p>
    <w:p w14:paraId="489FCC7C" w14:textId="196BD9D0" w:rsidR="00243E5C" w:rsidRPr="00160E7B" w:rsidRDefault="00243E5C" w:rsidP="00243E5C">
      <w:pPr>
        <w:autoSpaceDE w:val="0"/>
        <w:autoSpaceDN w:val="0"/>
        <w:spacing w:after="0" w:line="240" w:lineRule="auto"/>
        <w:rPr>
          <w:color w:val="000000"/>
          <w:szCs w:val="20"/>
        </w:rPr>
      </w:pPr>
      <w:r w:rsidRPr="00160E7B">
        <w:rPr>
          <w:color w:val="000000"/>
          <w:szCs w:val="20"/>
        </w:rPr>
        <w:t xml:space="preserve">cannot exceed six </w:t>
      </w:r>
      <w:r w:rsidR="00132820">
        <w:rPr>
          <w:color w:val="000000"/>
          <w:szCs w:val="20"/>
        </w:rPr>
        <w:t xml:space="preserve">(6) </w:t>
      </w:r>
      <w:r w:rsidRPr="00160E7B">
        <w:rPr>
          <w:color w:val="000000"/>
          <w:szCs w:val="20"/>
        </w:rPr>
        <w:t>characters. The entry "</w:t>
      </w:r>
      <w:r w:rsidRPr="00160E7B">
        <w:rPr>
          <w:b/>
          <w:bCs/>
          <w:color w:val="000000"/>
          <w:szCs w:val="20"/>
        </w:rPr>
        <w:t xml:space="preserve">AR" </w:t>
      </w:r>
      <w:r w:rsidRPr="00160E7B">
        <w:rPr>
          <w:color w:val="000000"/>
          <w:szCs w:val="20"/>
        </w:rPr>
        <w:t>means there is no limitation on the length of the field.</w:t>
      </w:r>
    </w:p>
    <w:p w14:paraId="35748C76"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(4) </w:t>
      </w:r>
      <w:r w:rsidRPr="00160E7B">
        <w:rPr>
          <w:b/>
          <w:bCs/>
          <w:color w:val="000000"/>
          <w:szCs w:val="20"/>
        </w:rPr>
        <w:t xml:space="preserve">Req: </w:t>
      </w:r>
      <w:r w:rsidRPr="00160E7B">
        <w:rPr>
          <w:color w:val="000000"/>
          <w:szCs w:val="20"/>
        </w:rPr>
        <w:t>Specifies whether an element is required or not:</w:t>
      </w:r>
    </w:p>
    <w:p w14:paraId="533D556C"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 </w:t>
      </w:r>
      <w:r w:rsidRPr="00160E7B">
        <w:rPr>
          <w:b/>
          <w:bCs/>
          <w:color w:val="000000"/>
          <w:szCs w:val="20"/>
        </w:rPr>
        <w:t xml:space="preserve">C - </w:t>
      </w:r>
      <w:r w:rsidRPr="00160E7B">
        <w:rPr>
          <w:color w:val="000000"/>
          <w:szCs w:val="20"/>
        </w:rPr>
        <w:t>Conditional; requirement depends on value or appearance of other elements.</w:t>
      </w:r>
    </w:p>
    <w:p w14:paraId="7302DFCE"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 </w:t>
      </w:r>
      <w:r w:rsidRPr="00160E7B">
        <w:rPr>
          <w:b/>
          <w:bCs/>
          <w:color w:val="000000"/>
          <w:szCs w:val="20"/>
        </w:rPr>
        <w:t xml:space="preserve">M - </w:t>
      </w:r>
      <w:r w:rsidRPr="00160E7B">
        <w:rPr>
          <w:color w:val="000000"/>
          <w:szCs w:val="20"/>
        </w:rPr>
        <w:t>Mandatory; must always be provided.</w:t>
      </w:r>
    </w:p>
    <w:p w14:paraId="5050DE4B"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(5) </w:t>
      </w:r>
      <w:r w:rsidRPr="00160E7B">
        <w:rPr>
          <w:b/>
          <w:bCs/>
          <w:color w:val="000000"/>
          <w:szCs w:val="20"/>
        </w:rPr>
        <w:t xml:space="preserve">Description: </w:t>
      </w:r>
      <w:r w:rsidRPr="00160E7B">
        <w:rPr>
          <w:color w:val="000000"/>
          <w:szCs w:val="20"/>
        </w:rPr>
        <w:t>Provides a brief description of the data element and where applicable, a</w:t>
      </w:r>
    </w:p>
    <w:p w14:paraId="496CB1D8"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list of valid values and element dependencies.</w:t>
      </w:r>
    </w:p>
    <w:p w14:paraId="69EF9A10" w14:textId="77777777" w:rsidR="00243E5C" w:rsidRPr="00160E7B" w:rsidRDefault="00243E5C" w:rsidP="00243E5C">
      <w:pPr>
        <w:autoSpaceDE w:val="0"/>
        <w:autoSpaceDN w:val="0"/>
        <w:spacing w:after="0" w:line="240" w:lineRule="auto"/>
        <w:rPr>
          <w:color w:val="000000"/>
          <w:szCs w:val="20"/>
        </w:rPr>
      </w:pPr>
    </w:p>
    <w:p w14:paraId="27F6358D"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b. Portable Document Format (PDF). The information for Table 1 may be submitted in</w:t>
      </w:r>
    </w:p>
    <w:p w14:paraId="2B711E9E" w14:textId="77777777" w:rsidR="00243E5C" w:rsidRPr="00160E7B" w:rsidRDefault="00243E5C" w:rsidP="00243E5C">
      <w:pPr>
        <w:autoSpaceDE w:val="0"/>
        <w:autoSpaceDN w:val="0"/>
        <w:spacing w:after="0" w:line="240" w:lineRule="auto"/>
        <w:rPr>
          <w:color w:val="000000"/>
          <w:szCs w:val="20"/>
        </w:rPr>
      </w:pPr>
      <w:r w:rsidRPr="00160E7B">
        <w:rPr>
          <w:color w:val="000000"/>
          <w:szCs w:val="20"/>
        </w:rPr>
        <w:lastRenderedPageBreak/>
        <w:t xml:space="preserve">the fillable PDF format entitled "Warranty Information for Distribution" available for download at </w:t>
      </w:r>
      <w:r w:rsidRPr="00160E7B">
        <w:rPr>
          <w:color w:val="0000FF"/>
          <w:szCs w:val="20"/>
        </w:rPr>
        <w:t>http://www.acq.osd.mil/dpap/pdi/index.html</w:t>
      </w:r>
      <w:r w:rsidRPr="00160E7B">
        <w:rPr>
          <w:color w:val="000000"/>
          <w:szCs w:val="20"/>
        </w:rPr>
        <w:t>. The information for Table 2 may be submitted in</w:t>
      </w:r>
    </w:p>
    <w:p w14:paraId="2DB05650"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the fillable PDF format entitled "Source of Repair Instructions for Distribution" available for</w:t>
      </w:r>
    </w:p>
    <w:p w14:paraId="60EBF667"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download at </w:t>
      </w:r>
      <w:r w:rsidRPr="00160E7B">
        <w:rPr>
          <w:color w:val="0000FF"/>
          <w:szCs w:val="20"/>
        </w:rPr>
        <w:t>http://www.acq.osd.mil/dpap/pdi/index.html</w:t>
      </w:r>
      <w:r w:rsidRPr="00160E7B">
        <w:rPr>
          <w:color w:val="000000"/>
          <w:szCs w:val="20"/>
        </w:rPr>
        <w:t>.</w:t>
      </w:r>
    </w:p>
    <w:p w14:paraId="5758C839" w14:textId="77777777" w:rsidR="00243E5C" w:rsidRPr="00160E7B" w:rsidRDefault="00243E5C" w:rsidP="00243E5C">
      <w:pPr>
        <w:autoSpaceDE w:val="0"/>
        <w:autoSpaceDN w:val="0"/>
        <w:spacing w:after="0" w:line="240" w:lineRule="auto"/>
        <w:rPr>
          <w:color w:val="000000"/>
          <w:szCs w:val="20"/>
        </w:rPr>
      </w:pPr>
    </w:p>
    <w:p w14:paraId="040627C0"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c. eXtensible Markup Language (XML) Format. The information may be submitted in xml.  An xml schema for the Warranty Attachment data elements can be downloaded at</w:t>
      </w:r>
    </w:p>
    <w:p w14:paraId="7B2F9995" w14:textId="77777777" w:rsidR="00243E5C" w:rsidRPr="00160E7B" w:rsidRDefault="00243E5C" w:rsidP="00243E5C">
      <w:pPr>
        <w:autoSpaceDE w:val="0"/>
        <w:autoSpaceDN w:val="0"/>
        <w:spacing w:after="0" w:line="240" w:lineRule="auto"/>
        <w:rPr>
          <w:color w:val="0000FF"/>
          <w:szCs w:val="20"/>
        </w:rPr>
      </w:pPr>
      <w:r w:rsidRPr="00160E7B">
        <w:rPr>
          <w:color w:val="0000FF"/>
          <w:szCs w:val="20"/>
        </w:rPr>
        <w:t>http://www.acq.osd.mil/dpap/pdi/eb/docs/Warranty_Attachment_draft_1.xsd</w:t>
      </w:r>
    </w:p>
    <w:p w14:paraId="6C23E91B" w14:textId="77777777" w:rsidR="00243E5C" w:rsidRPr="00160E7B" w:rsidRDefault="00243E5C" w:rsidP="00243E5C">
      <w:pPr>
        <w:autoSpaceDE w:val="0"/>
        <w:autoSpaceDN w:val="0"/>
        <w:spacing w:after="0" w:line="240" w:lineRule="auto"/>
        <w:rPr>
          <w:color w:val="000000"/>
          <w:szCs w:val="20"/>
        </w:rPr>
      </w:pPr>
    </w:p>
    <w:p w14:paraId="38B293F1"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d. Table 3 contains the routing information to direct the WAWF CDRL ELIN to the</w:t>
      </w:r>
    </w:p>
    <w:p w14:paraId="35E24404"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appropriate Government system, as specified on the CDRL.</w:t>
      </w:r>
      <w:r w:rsidRPr="00160E7B">
        <w:rPr>
          <w:color w:val="000000"/>
          <w:szCs w:val="20"/>
        </w:rPr>
        <w:br w:type="page"/>
      </w: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83"/>
        <w:gridCol w:w="679"/>
        <w:gridCol w:w="968"/>
        <w:gridCol w:w="652"/>
        <w:gridCol w:w="5312"/>
      </w:tblGrid>
      <w:tr w:rsidR="00243E5C" w:rsidRPr="00160E7B" w14:paraId="040AE3E1" w14:textId="77777777" w:rsidTr="009F7F8D">
        <w:trPr>
          <w:trHeight w:val="255"/>
        </w:trPr>
        <w:tc>
          <w:tcPr>
            <w:tcW w:w="9765" w:type="dxa"/>
            <w:gridSpan w:val="6"/>
            <w:shd w:val="clear" w:color="auto" w:fill="969696"/>
            <w:hideMark/>
          </w:tcPr>
          <w:p w14:paraId="44582186" w14:textId="77777777" w:rsidR="00243E5C" w:rsidRPr="00160E7B" w:rsidRDefault="00243E5C" w:rsidP="00243E5C">
            <w:pPr>
              <w:autoSpaceDE w:val="0"/>
              <w:autoSpaceDN w:val="0"/>
              <w:spacing w:after="0" w:line="240" w:lineRule="auto"/>
              <w:rPr>
                <w:b/>
                <w:bCs/>
                <w:szCs w:val="20"/>
              </w:rPr>
            </w:pPr>
            <w:r w:rsidRPr="00160E7B">
              <w:rPr>
                <w:color w:val="000000"/>
                <w:szCs w:val="20"/>
              </w:rPr>
              <w:lastRenderedPageBreak/>
              <w:br w:type="page"/>
            </w:r>
            <w:r w:rsidRPr="00160E7B">
              <w:rPr>
                <w:b/>
                <w:bCs/>
                <w:szCs w:val="20"/>
              </w:rPr>
              <w:t>Warranty Information Attachment Table 1. Warranty Tracking Information:</w:t>
            </w:r>
          </w:p>
        </w:tc>
      </w:tr>
      <w:tr w:rsidR="00243E5C" w:rsidRPr="00160E7B" w14:paraId="73757873" w14:textId="77777777" w:rsidTr="009F7F8D">
        <w:trPr>
          <w:trHeight w:val="525"/>
        </w:trPr>
        <w:tc>
          <w:tcPr>
            <w:tcW w:w="9765" w:type="dxa"/>
            <w:gridSpan w:val="6"/>
            <w:shd w:val="clear" w:color="auto" w:fill="969696"/>
            <w:hideMark/>
          </w:tcPr>
          <w:p w14:paraId="30D4EC2E" w14:textId="77777777" w:rsidR="00243E5C" w:rsidRPr="00160E7B" w:rsidRDefault="00243E5C" w:rsidP="00243E5C">
            <w:pPr>
              <w:autoSpaceDE w:val="0"/>
              <w:autoSpaceDN w:val="0"/>
              <w:spacing w:after="0" w:line="240" w:lineRule="auto"/>
              <w:rPr>
                <w:b/>
                <w:bCs/>
                <w:szCs w:val="20"/>
              </w:rPr>
            </w:pPr>
            <w:r w:rsidRPr="00160E7B">
              <w:rPr>
                <w:b/>
                <w:bCs/>
                <w:szCs w:val="20"/>
              </w:rPr>
              <w:t>Used to provide a listing of warranty information by line item when the Government specifies a warranty for an item.</w:t>
            </w:r>
          </w:p>
        </w:tc>
      </w:tr>
      <w:tr w:rsidR="00243E5C" w:rsidRPr="00160E7B" w14:paraId="07688AA3" w14:textId="77777777" w:rsidTr="009F7F8D">
        <w:trPr>
          <w:trHeight w:val="255"/>
        </w:trPr>
        <w:tc>
          <w:tcPr>
            <w:tcW w:w="1623" w:type="dxa"/>
            <w:shd w:val="clear" w:color="auto" w:fill="C0C0C0"/>
            <w:noWrap/>
            <w:hideMark/>
          </w:tcPr>
          <w:p w14:paraId="7C9AC883" w14:textId="77777777" w:rsidR="00243E5C" w:rsidRPr="00160E7B" w:rsidRDefault="00243E5C" w:rsidP="00243E5C">
            <w:pPr>
              <w:autoSpaceDE w:val="0"/>
              <w:autoSpaceDN w:val="0"/>
              <w:spacing w:after="0" w:line="240" w:lineRule="auto"/>
              <w:rPr>
                <w:b/>
                <w:bCs/>
                <w:szCs w:val="20"/>
              </w:rPr>
            </w:pPr>
            <w:r w:rsidRPr="00160E7B">
              <w:rPr>
                <w:b/>
                <w:bCs/>
                <w:szCs w:val="20"/>
              </w:rPr>
              <w:t>Field Name</w:t>
            </w:r>
          </w:p>
        </w:tc>
        <w:tc>
          <w:tcPr>
            <w:tcW w:w="894" w:type="dxa"/>
            <w:gridSpan w:val="2"/>
            <w:shd w:val="clear" w:color="auto" w:fill="C0C0C0"/>
            <w:noWrap/>
            <w:hideMark/>
          </w:tcPr>
          <w:p w14:paraId="590B49CA" w14:textId="77777777" w:rsidR="00243E5C" w:rsidRPr="00160E7B" w:rsidRDefault="00243E5C" w:rsidP="00243E5C">
            <w:pPr>
              <w:autoSpaceDE w:val="0"/>
              <w:autoSpaceDN w:val="0"/>
              <w:spacing w:after="0" w:line="240" w:lineRule="auto"/>
              <w:rPr>
                <w:b/>
                <w:bCs/>
                <w:szCs w:val="20"/>
              </w:rPr>
            </w:pPr>
            <w:r w:rsidRPr="00160E7B">
              <w:rPr>
                <w:b/>
                <w:bCs/>
                <w:szCs w:val="20"/>
              </w:rPr>
              <w:t>Format</w:t>
            </w:r>
          </w:p>
        </w:tc>
        <w:tc>
          <w:tcPr>
            <w:tcW w:w="1005" w:type="dxa"/>
            <w:shd w:val="clear" w:color="auto" w:fill="C0C0C0"/>
            <w:noWrap/>
            <w:hideMark/>
          </w:tcPr>
          <w:p w14:paraId="211AC27F" w14:textId="77777777" w:rsidR="00243E5C" w:rsidRPr="00160E7B" w:rsidRDefault="00243E5C" w:rsidP="00243E5C">
            <w:pPr>
              <w:autoSpaceDE w:val="0"/>
              <w:autoSpaceDN w:val="0"/>
              <w:spacing w:after="0" w:line="240" w:lineRule="auto"/>
              <w:rPr>
                <w:b/>
                <w:bCs/>
                <w:szCs w:val="20"/>
              </w:rPr>
            </w:pPr>
            <w:r w:rsidRPr="00160E7B">
              <w:rPr>
                <w:b/>
                <w:bCs/>
                <w:szCs w:val="20"/>
              </w:rPr>
              <w:t>Min/Max</w:t>
            </w:r>
          </w:p>
        </w:tc>
        <w:tc>
          <w:tcPr>
            <w:tcW w:w="673" w:type="dxa"/>
            <w:shd w:val="clear" w:color="auto" w:fill="C0C0C0"/>
            <w:noWrap/>
            <w:hideMark/>
          </w:tcPr>
          <w:p w14:paraId="1AA43C22" w14:textId="77777777" w:rsidR="00243E5C" w:rsidRPr="00160E7B" w:rsidRDefault="00243E5C" w:rsidP="00243E5C">
            <w:pPr>
              <w:autoSpaceDE w:val="0"/>
              <w:autoSpaceDN w:val="0"/>
              <w:spacing w:after="0" w:line="240" w:lineRule="auto"/>
              <w:rPr>
                <w:b/>
                <w:bCs/>
                <w:szCs w:val="20"/>
              </w:rPr>
            </w:pPr>
            <w:r w:rsidRPr="00160E7B">
              <w:rPr>
                <w:b/>
                <w:bCs/>
                <w:szCs w:val="20"/>
              </w:rPr>
              <w:t>Req</w:t>
            </w:r>
          </w:p>
        </w:tc>
        <w:tc>
          <w:tcPr>
            <w:tcW w:w="5570" w:type="dxa"/>
            <w:shd w:val="clear" w:color="auto" w:fill="C0C0C0"/>
            <w:noWrap/>
            <w:hideMark/>
          </w:tcPr>
          <w:p w14:paraId="29A3AE75" w14:textId="77777777" w:rsidR="00243E5C" w:rsidRPr="00160E7B" w:rsidRDefault="00243E5C" w:rsidP="00243E5C">
            <w:pPr>
              <w:autoSpaceDE w:val="0"/>
              <w:autoSpaceDN w:val="0"/>
              <w:spacing w:after="0" w:line="240" w:lineRule="auto"/>
              <w:rPr>
                <w:b/>
                <w:bCs/>
                <w:szCs w:val="20"/>
              </w:rPr>
            </w:pPr>
            <w:r w:rsidRPr="00160E7B">
              <w:rPr>
                <w:b/>
                <w:bCs/>
                <w:szCs w:val="20"/>
              </w:rPr>
              <w:t>Description</w:t>
            </w:r>
          </w:p>
        </w:tc>
      </w:tr>
      <w:tr w:rsidR="00243E5C" w:rsidRPr="00160E7B" w14:paraId="18FA7678" w14:textId="77777777" w:rsidTr="009F7F8D">
        <w:trPr>
          <w:trHeight w:val="570"/>
        </w:trPr>
        <w:tc>
          <w:tcPr>
            <w:tcW w:w="1623" w:type="dxa"/>
            <w:hideMark/>
          </w:tcPr>
          <w:p w14:paraId="509B314E" w14:textId="77777777" w:rsidR="00243E5C" w:rsidRPr="00160E7B" w:rsidRDefault="00243E5C" w:rsidP="00243E5C">
            <w:pPr>
              <w:autoSpaceDE w:val="0"/>
              <w:autoSpaceDN w:val="0"/>
              <w:spacing w:after="0" w:line="240" w:lineRule="auto"/>
              <w:rPr>
                <w:szCs w:val="20"/>
              </w:rPr>
            </w:pPr>
            <w:r w:rsidRPr="00160E7B">
              <w:rPr>
                <w:szCs w:val="20"/>
              </w:rPr>
              <w:t xml:space="preserve">Attachment </w:t>
            </w:r>
            <w:r w:rsidRPr="00160E7B">
              <w:rPr>
                <w:szCs w:val="20"/>
              </w:rPr>
              <w:br/>
              <w:t>Number</w:t>
            </w:r>
          </w:p>
        </w:tc>
        <w:tc>
          <w:tcPr>
            <w:tcW w:w="894" w:type="dxa"/>
            <w:gridSpan w:val="2"/>
            <w:noWrap/>
            <w:hideMark/>
          </w:tcPr>
          <w:p w14:paraId="6CBF6FF9"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noWrap/>
            <w:hideMark/>
          </w:tcPr>
          <w:p w14:paraId="0737A037"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7C0A2216"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2BCAAA78" w14:textId="77777777" w:rsidR="00243E5C" w:rsidRPr="00160E7B" w:rsidRDefault="00243E5C" w:rsidP="00243E5C">
            <w:pPr>
              <w:autoSpaceDE w:val="0"/>
              <w:autoSpaceDN w:val="0"/>
              <w:spacing w:after="0" w:line="240" w:lineRule="auto"/>
              <w:rPr>
                <w:szCs w:val="20"/>
              </w:rPr>
            </w:pPr>
            <w:r w:rsidRPr="00160E7B">
              <w:rPr>
                <w:szCs w:val="20"/>
              </w:rPr>
              <w:t>The numerical sequence number of the attachment in</w:t>
            </w:r>
            <w:r w:rsidRPr="00160E7B">
              <w:rPr>
                <w:szCs w:val="20"/>
              </w:rPr>
              <w:br/>
              <w:t>accordance with PGI 204.7105(b)(5).</w:t>
            </w:r>
          </w:p>
        </w:tc>
      </w:tr>
      <w:tr w:rsidR="00243E5C" w:rsidRPr="00160E7B" w14:paraId="122D6623" w14:textId="77777777" w:rsidTr="009F7F8D">
        <w:trPr>
          <w:trHeight w:val="255"/>
        </w:trPr>
        <w:tc>
          <w:tcPr>
            <w:tcW w:w="9765" w:type="dxa"/>
            <w:gridSpan w:val="6"/>
            <w:shd w:val="clear" w:color="auto" w:fill="C0C0C0"/>
            <w:noWrap/>
            <w:hideMark/>
          </w:tcPr>
          <w:p w14:paraId="5B9F87E6" w14:textId="77777777" w:rsidR="00243E5C" w:rsidRPr="00160E7B" w:rsidRDefault="00243E5C" w:rsidP="00243E5C">
            <w:pPr>
              <w:autoSpaceDE w:val="0"/>
              <w:autoSpaceDN w:val="0"/>
              <w:spacing w:after="0" w:line="240" w:lineRule="auto"/>
              <w:rPr>
                <w:szCs w:val="20"/>
              </w:rPr>
            </w:pPr>
            <w:r w:rsidRPr="00160E7B">
              <w:rPr>
                <w:szCs w:val="20"/>
              </w:rPr>
              <w:t>I. Contract Number</w:t>
            </w:r>
          </w:p>
        </w:tc>
      </w:tr>
      <w:tr w:rsidR="00243E5C" w:rsidRPr="00160E7B" w14:paraId="4F5B3E94" w14:textId="77777777" w:rsidTr="009F7F8D">
        <w:trPr>
          <w:trHeight w:val="765"/>
        </w:trPr>
        <w:tc>
          <w:tcPr>
            <w:tcW w:w="1623" w:type="dxa"/>
            <w:hideMark/>
          </w:tcPr>
          <w:p w14:paraId="72B40F8C" w14:textId="77777777" w:rsidR="00243E5C" w:rsidRPr="00160E7B" w:rsidRDefault="00243E5C" w:rsidP="00243E5C">
            <w:pPr>
              <w:autoSpaceDE w:val="0"/>
              <w:autoSpaceDN w:val="0"/>
              <w:spacing w:after="0" w:line="240" w:lineRule="auto"/>
              <w:rPr>
                <w:szCs w:val="20"/>
              </w:rPr>
            </w:pPr>
            <w:r w:rsidRPr="00160E7B">
              <w:rPr>
                <w:szCs w:val="20"/>
              </w:rPr>
              <w:t xml:space="preserve">DoD Enterprise </w:t>
            </w:r>
            <w:r w:rsidRPr="00160E7B">
              <w:rPr>
                <w:szCs w:val="20"/>
              </w:rPr>
              <w:br/>
              <w:t>Identifier</w:t>
            </w:r>
          </w:p>
        </w:tc>
        <w:tc>
          <w:tcPr>
            <w:tcW w:w="894" w:type="dxa"/>
            <w:gridSpan w:val="2"/>
            <w:noWrap/>
            <w:hideMark/>
          </w:tcPr>
          <w:p w14:paraId="00C56EF7"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313EAC02" w14:textId="77777777" w:rsidR="00243E5C" w:rsidRPr="00160E7B" w:rsidRDefault="00243E5C" w:rsidP="00243E5C">
            <w:pPr>
              <w:autoSpaceDE w:val="0"/>
              <w:autoSpaceDN w:val="0"/>
              <w:spacing w:after="0" w:line="240" w:lineRule="auto"/>
              <w:rPr>
                <w:szCs w:val="20"/>
              </w:rPr>
            </w:pPr>
            <w:r w:rsidRPr="00160E7B">
              <w:rPr>
                <w:szCs w:val="20"/>
              </w:rPr>
              <w:t>6/6</w:t>
            </w:r>
          </w:p>
        </w:tc>
        <w:tc>
          <w:tcPr>
            <w:tcW w:w="673" w:type="dxa"/>
            <w:noWrap/>
            <w:hideMark/>
          </w:tcPr>
          <w:p w14:paraId="4C599DFF"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250F19BD" w14:textId="77777777" w:rsidR="00243E5C" w:rsidRPr="00160E7B" w:rsidRDefault="00243E5C" w:rsidP="00243E5C">
            <w:pPr>
              <w:autoSpaceDE w:val="0"/>
              <w:autoSpaceDN w:val="0"/>
              <w:spacing w:after="0" w:line="240" w:lineRule="auto"/>
              <w:rPr>
                <w:szCs w:val="20"/>
              </w:rPr>
            </w:pPr>
            <w:r w:rsidRPr="00160E7B">
              <w:rPr>
                <w:szCs w:val="20"/>
              </w:rPr>
              <w:t>A generic code that identifies the entity that issued the</w:t>
            </w:r>
            <w:r w:rsidRPr="00160E7B">
              <w:rPr>
                <w:szCs w:val="20"/>
              </w:rPr>
              <w:br/>
              <w:t>procurement instrument. Use the DoD Activity Address</w:t>
            </w:r>
            <w:r w:rsidRPr="00160E7B">
              <w:rPr>
                <w:szCs w:val="20"/>
              </w:rPr>
              <w:br/>
              <w:t>Code (DoDAAC) assigned to the issuing office.</w:t>
            </w:r>
          </w:p>
        </w:tc>
      </w:tr>
      <w:tr w:rsidR="00243E5C" w:rsidRPr="00160E7B" w14:paraId="5EE3C820" w14:textId="77777777" w:rsidTr="009F7F8D">
        <w:trPr>
          <w:trHeight w:val="255"/>
        </w:trPr>
        <w:tc>
          <w:tcPr>
            <w:tcW w:w="1623" w:type="dxa"/>
            <w:noWrap/>
            <w:hideMark/>
          </w:tcPr>
          <w:p w14:paraId="7A7C8236" w14:textId="77777777" w:rsidR="00243E5C" w:rsidRPr="00160E7B" w:rsidRDefault="00243E5C" w:rsidP="00243E5C">
            <w:pPr>
              <w:autoSpaceDE w:val="0"/>
              <w:autoSpaceDN w:val="0"/>
              <w:spacing w:after="0" w:line="240" w:lineRule="auto"/>
              <w:rPr>
                <w:szCs w:val="20"/>
              </w:rPr>
            </w:pPr>
            <w:r w:rsidRPr="00160E7B">
              <w:rPr>
                <w:szCs w:val="20"/>
              </w:rPr>
              <w:t>Year</w:t>
            </w:r>
          </w:p>
        </w:tc>
        <w:tc>
          <w:tcPr>
            <w:tcW w:w="894" w:type="dxa"/>
            <w:gridSpan w:val="2"/>
            <w:noWrap/>
            <w:hideMark/>
          </w:tcPr>
          <w:p w14:paraId="159C58A4"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noWrap/>
            <w:hideMark/>
          </w:tcPr>
          <w:p w14:paraId="2A014B58" w14:textId="77777777" w:rsidR="00243E5C" w:rsidRPr="00160E7B" w:rsidRDefault="00243E5C" w:rsidP="00243E5C">
            <w:pPr>
              <w:autoSpaceDE w:val="0"/>
              <w:autoSpaceDN w:val="0"/>
              <w:spacing w:after="0" w:line="240" w:lineRule="auto"/>
              <w:rPr>
                <w:szCs w:val="20"/>
              </w:rPr>
            </w:pPr>
            <w:r w:rsidRPr="00160E7B">
              <w:rPr>
                <w:szCs w:val="20"/>
              </w:rPr>
              <w:t>2/2</w:t>
            </w:r>
          </w:p>
        </w:tc>
        <w:tc>
          <w:tcPr>
            <w:tcW w:w="673" w:type="dxa"/>
            <w:noWrap/>
            <w:hideMark/>
          </w:tcPr>
          <w:p w14:paraId="0EB4388D"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noWrap/>
            <w:hideMark/>
          </w:tcPr>
          <w:p w14:paraId="32EA3AF0" w14:textId="77777777" w:rsidR="00243E5C" w:rsidRPr="00160E7B" w:rsidRDefault="00243E5C" w:rsidP="00243E5C">
            <w:pPr>
              <w:autoSpaceDE w:val="0"/>
              <w:autoSpaceDN w:val="0"/>
              <w:spacing w:after="0" w:line="240" w:lineRule="auto"/>
              <w:rPr>
                <w:szCs w:val="20"/>
              </w:rPr>
            </w:pPr>
            <w:r w:rsidRPr="00160E7B">
              <w:rPr>
                <w:szCs w:val="20"/>
              </w:rPr>
              <w:t>Code that identifies the year.</w:t>
            </w:r>
          </w:p>
        </w:tc>
      </w:tr>
      <w:tr w:rsidR="00243E5C" w:rsidRPr="00160E7B" w14:paraId="7359D65E" w14:textId="77777777" w:rsidTr="009F7F8D">
        <w:trPr>
          <w:trHeight w:val="917"/>
        </w:trPr>
        <w:tc>
          <w:tcPr>
            <w:tcW w:w="1623" w:type="dxa"/>
            <w:hideMark/>
          </w:tcPr>
          <w:p w14:paraId="638163A4" w14:textId="77777777" w:rsidR="00243E5C" w:rsidRPr="00160E7B" w:rsidRDefault="00243E5C" w:rsidP="00243E5C">
            <w:pPr>
              <w:autoSpaceDE w:val="0"/>
              <w:autoSpaceDN w:val="0"/>
              <w:spacing w:after="0" w:line="240" w:lineRule="auto"/>
              <w:rPr>
                <w:szCs w:val="20"/>
              </w:rPr>
            </w:pPr>
            <w:r w:rsidRPr="00160E7B">
              <w:rPr>
                <w:szCs w:val="20"/>
              </w:rPr>
              <w:t>Procurement</w:t>
            </w:r>
            <w:r w:rsidRPr="00160E7B">
              <w:rPr>
                <w:szCs w:val="20"/>
              </w:rPr>
              <w:br/>
              <w:t>Instrument Type</w:t>
            </w:r>
            <w:r w:rsidRPr="00160E7B">
              <w:rPr>
                <w:szCs w:val="20"/>
              </w:rPr>
              <w:br/>
              <w:t>Code</w:t>
            </w:r>
          </w:p>
        </w:tc>
        <w:tc>
          <w:tcPr>
            <w:tcW w:w="894" w:type="dxa"/>
            <w:gridSpan w:val="2"/>
            <w:noWrap/>
            <w:hideMark/>
          </w:tcPr>
          <w:p w14:paraId="75D8799E"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0CBEA9F2" w14:textId="77777777" w:rsidR="00243E5C" w:rsidRPr="00160E7B" w:rsidRDefault="00243E5C" w:rsidP="00243E5C">
            <w:pPr>
              <w:autoSpaceDE w:val="0"/>
              <w:autoSpaceDN w:val="0"/>
              <w:spacing w:after="0" w:line="240" w:lineRule="auto"/>
              <w:rPr>
                <w:szCs w:val="20"/>
              </w:rPr>
            </w:pPr>
            <w:r w:rsidRPr="00160E7B">
              <w:rPr>
                <w:szCs w:val="20"/>
              </w:rPr>
              <w:t>1/1</w:t>
            </w:r>
          </w:p>
        </w:tc>
        <w:tc>
          <w:tcPr>
            <w:tcW w:w="673" w:type="dxa"/>
            <w:noWrap/>
            <w:hideMark/>
          </w:tcPr>
          <w:p w14:paraId="098A7306"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1F6B52F2" w14:textId="77777777" w:rsidR="00243E5C" w:rsidRPr="00160E7B" w:rsidRDefault="00243E5C" w:rsidP="00243E5C">
            <w:pPr>
              <w:autoSpaceDE w:val="0"/>
              <w:autoSpaceDN w:val="0"/>
              <w:spacing w:after="0" w:line="240" w:lineRule="auto"/>
              <w:rPr>
                <w:szCs w:val="20"/>
              </w:rPr>
            </w:pPr>
            <w:r w:rsidRPr="00160E7B">
              <w:rPr>
                <w:szCs w:val="20"/>
              </w:rPr>
              <w:t>One digit code that identifies the type of procurement</w:t>
            </w:r>
            <w:r w:rsidRPr="00160E7B">
              <w:rPr>
                <w:szCs w:val="20"/>
              </w:rPr>
              <w:br/>
              <w:t>instrument in accordance with the categories in DFARS</w:t>
            </w:r>
            <w:r w:rsidRPr="00160E7B">
              <w:rPr>
                <w:szCs w:val="20"/>
              </w:rPr>
              <w:br/>
              <w:t>204.7003(a)(3).</w:t>
            </w:r>
            <w:r w:rsidRPr="00160E7B">
              <w:rPr>
                <w:szCs w:val="20"/>
              </w:rPr>
              <w:br/>
              <w:t>Values: A through Z, except do not use I and O.</w:t>
            </w:r>
          </w:p>
        </w:tc>
      </w:tr>
      <w:tr w:rsidR="00243E5C" w:rsidRPr="00160E7B" w14:paraId="31A00500" w14:textId="77777777" w:rsidTr="009F7F8D">
        <w:trPr>
          <w:trHeight w:val="765"/>
        </w:trPr>
        <w:tc>
          <w:tcPr>
            <w:tcW w:w="1623" w:type="dxa"/>
            <w:hideMark/>
          </w:tcPr>
          <w:p w14:paraId="5881C6CA" w14:textId="77777777" w:rsidR="00243E5C" w:rsidRPr="00160E7B" w:rsidRDefault="00243E5C" w:rsidP="00243E5C">
            <w:pPr>
              <w:autoSpaceDE w:val="0"/>
              <w:autoSpaceDN w:val="0"/>
              <w:spacing w:after="0" w:line="240" w:lineRule="auto"/>
              <w:rPr>
                <w:szCs w:val="20"/>
              </w:rPr>
            </w:pPr>
            <w:r w:rsidRPr="00160E7B">
              <w:rPr>
                <w:szCs w:val="20"/>
              </w:rPr>
              <w:t xml:space="preserve">Serialized </w:t>
            </w:r>
            <w:r w:rsidRPr="00160E7B">
              <w:rPr>
                <w:szCs w:val="20"/>
              </w:rPr>
              <w:br/>
              <w:t>Identifier</w:t>
            </w:r>
          </w:p>
        </w:tc>
        <w:tc>
          <w:tcPr>
            <w:tcW w:w="894" w:type="dxa"/>
            <w:gridSpan w:val="2"/>
            <w:noWrap/>
            <w:hideMark/>
          </w:tcPr>
          <w:p w14:paraId="05B409EE"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66ED9B11" w14:textId="77777777" w:rsidR="00243E5C" w:rsidRPr="00160E7B" w:rsidRDefault="00243E5C" w:rsidP="00243E5C">
            <w:pPr>
              <w:autoSpaceDE w:val="0"/>
              <w:autoSpaceDN w:val="0"/>
              <w:spacing w:after="0" w:line="240" w:lineRule="auto"/>
              <w:rPr>
                <w:szCs w:val="20"/>
              </w:rPr>
            </w:pPr>
            <w:r w:rsidRPr="00160E7B">
              <w:rPr>
                <w:szCs w:val="20"/>
              </w:rPr>
              <w:t>4/4</w:t>
            </w:r>
          </w:p>
        </w:tc>
        <w:tc>
          <w:tcPr>
            <w:tcW w:w="673" w:type="dxa"/>
            <w:noWrap/>
            <w:hideMark/>
          </w:tcPr>
          <w:p w14:paraId="4462D070"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1DE33CCB" w14:textId="77777777" w:rsidR="00243E5C" w:rsidRPr="00160E7B" w:rsidRDefault="00243E5C" w:rsidP="00243E5C">
            <w:pPr>
              <w:autoSpaceDE w:val="0"/>
              <w:autoSpaceDN w:val="0"/>
              <w:spacing w:after="0" w:line="240" w:lineRule="auto"/>
              <w:rPr>
                <w:szCs w:val="20"/>
              </w:rPr>
            </w:pPr>
            <w:r w:rsidRPr="00160E7B">
              <w:rPr>
                <w:szCs w:val="20"/>
              </w:rPr>
              <w:t>Value that separates this procurement instrument from</w:t>
            </w:r>
            <w:r w:rsidRPr="00160E7B">
              <w:rPr>
                <w:szCs w:val="20"/>
              </w:rPr>
              <w:br/>
              <w:t>all other procurement instruments with the same Enterprise</w:t>
            </w:r>
            <w:r w:rsidRPr="00160E7B">
              <w:rPr>
                <w:szCs w:val="20"/>
              </w:rPr>
              <w:br/>
              <w:t>Identifier, Year, and Procurement Instrument Type Code.</w:t>
            </w:r>
          </w:p>
        </w:tc>
      </w:tr>
      <w:tr w:rsidR="00243E5C" w:rsidRPr="00160E7B" w14:paraId="780E85F1" w14:textId="77777777" w:rsidTr="009F7F8D">
        <w:trPr>
          <w:trHeight w:val="510"/>
        </w:trPr>
        <w:tc>
          <w:tcPr>
            <w:tcW w:w="1623" w:type="dxa"/>
            <w:noWrap/>
            <w:hideMark/>
          </w:tcPr>
          <w:p w14:paraId="62EC8EE4" w14:textId="77777777" w:rsidR="00243E5C" w:rsidRPr="00160E7B" w:rsidRDefault="00243E5C" w:rsidP="00243E5C">
            <w:pPr>
              <w:autoSpaceDE w:val="0"/>
              <w:autoSpaceDN w:val="0"/>
              <w:spacing w:after="0" w:line="240" w:lineRule="auto"/>
              <w:rPr>
                <w:szCs w:val="20"/>
              </w:rPr>
            </w:pPr>
            <w:r w:rsidRPr="00160E7B">
              <w:rPr>
                <w:szCs w:val="20"/>
              </w:rPr>
              <w:t>Order Number</w:t>
            </w:r>
          </w:p>
        </w:tc>
        <w:tc>
          <w:tcPr>
            <w:tcW w:w="894" w:type="dxa"/>
            <w:gridSpan w:val="2"/>
            <w:noWrap/>
            <w:hideMark/>
          </w:tcPr>
          <w:p w14:paraId="28329C05"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noWrap/>
            <w:hideMark/>
          </w:tcPr>
          <w:p w14:paraId="38982177" w14:textId="77777777" w:rsidR="00243E5C" w:rsidRPr="00160E7B" w:rsidRDefault="00243E5C" w:rsidP="00243E5C">
            <w:pPr>
              <w:autoSpaceDE w:val="0"/>
              <w:autoSpaceDN w:val="0"/>
              <w:spacing w:after="0" w:line="240" w:lineRule="auto"/>
              <w:rPr>
                <w:szCs w:val="20"/>
              </w:rPr>
            </w:pPr>
            <w:r w:rsidRPr="00160E7B">
              <w:rPr>
                <w:szCs w:val="20"/>
              </w:rPr>
              <w:t>4/4</w:t>
            </w:r>
          </w:p>
        </w:tc>
        <w:tc>
          <w:tcPr>
            <w:tcW w:w="673" w:type="dxa"/>
            <w:noWrap/>
            <w:hideMark/>
          </w:tcPr>
          <w:p w14:paraId="3F48AE2B" w14:textId="77777777" w:rsidR="00243E5C" w:rsidRPr="00160E7B" w:rsidRDefault="00243E5C" w:rsidP="00243E5C">
            <w:pPr>
              <w:autoSpaceDE w:val="0"/>
              <w:autoSpaceDN w:val="0"/>
              <w:spacing w:after="0" w:line="240" w:lineRule="auto"/>
              <w:rPr>
                <w:szCs w:val="20"/>
              </w:rPr>
            </w:pPr>
            <w:r w:rsidRPr="00160E7B">
              <w:rPr>
                <w:szCs w:val="20"/>
              </w:rPr>
              <w:t>C</w:t>
            </w:r>
          </w:p>
        </w:tc>
        <w:tc>
          <w:tcPr>
            <w:tcW w:w="5570" w:type="dxa"/>
            <w:hideMark/>
          </w:tcPr>
          <w:p w14:paraId="624E7C97" w14:textId="77777777" w:rsidR="00243E5C" w:rsidRPr="00160E7B" w:rsidRDefault="00243E5C" w:rsidP="00243E5C">
            <w:pPr>
              <w:autoSpaceDE w:val="0"/>
              <w:autoSpaceDN w:val="0"/>
              <w:spacing w:after="0" w:line="240" w:lineRule="auto"/>
              <w:rPr>
                <w:szCs w:val="20"/>
              </w:rPr>
            </w:pPr>
            <w:r w:rsidRPr="00160E7B">
              <w:rPr>
                <w:szCs w:val="20"/>
              </w:rPr>
              <w:t>The release, delivery, or task order number in accordance</w:t>
            </w:r>
            <w:r w:rsidRPr="00160E7B">
              <w:rPr>
                <w:szCs w:val="20"/>
              </w:rPr>
              <w:br/>
              <w:t>with DFARS 204.7003(d)(1).</w:t>
            </w:r>
          </w:p>
        </w:tc>
      </w:tr>
      <w:tr w:rsidR="00243E5C" w:rsidRPr="00160E7B" w14:paraId="12E621DE" w14:textId="77777777" w:rsidTr="009F7F8D">
        <w:trPr>
          <w:trHeight w:val="510"/>
        </w:trPr>
        <w:tc>
          <w:tcPr>
            <w:tcW w:w="1623" w:type="dxa"/>
            <w:hideMark/>
          </w:tcPr>
          <w:p w14:paraId="60356DA1" w14:textId="77777777" w:rsidR="00243E5C" w:rsidRPr="00160E7B" w:rsidRDefault="00243E5C" w:rsidP="00243E5C">
            <w:pPr>
              <w:autoSpaceDE w:val="0"/>
              <w:autoSpaceDN w:val="0"/>
              <w:spacing w:after="0" w:line="240" w:lineRule="auto"/>
              <w:rPr>
                <w:szCs w:val="20"/>
              </w:rPr>
            </w:pPr>
            <w:r w:rsidRPr="00160E7B">
              <w:rPr>
                <w:szCs w:val="20"/>
              </w:rPr>
              <w:t xml:space="preserve">Non-DoD </w:t>
            </w:r>
            <w:r w:rsidRPr="00160E7B">
              <w:rPr>
                <w:szCs w:val="20"/>
              </w:rPr>
              <w:br/>
              <w:t>Number</w:t>
            </w:r>
          </w:p>
        </w:tc>
        <w:tc>
          <w:tcPr>
            <w:tcW w:w="894" w:type="dxa"/>
            <w:gridSpan w:val="2"/>
            <w:noWrap/>
            <w:hideMark/>
          </w:tcPr>
          <w:p w14:paraId="7CBB95B9"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436BCB0D"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19597A7B" w14:textId="77777777" w:rsidR="00243E5C" w:rsidRPr="00160E7B" w:rsidRDefault="00243E5C" w:rsidP="00243E5C">
            <w:pPr>
              <w:autoSpaceDE w:val="0"/>
              <w:autoSpaceDN w:val="0"/>
              <w:spacing w:after="0" w:line="240" w:lineRule="auto"/>
              <w:rPr>
                <w:szCs w:val="20"/>
              </w:rPr>
            </w:pPr>
            <w:r w:rsidRPr="00160E7B">
              <w:rPr>
                <w:szCs w:val="20"/>
              </w:rPr>
              <w:t>C</w:t>
            </w:r>
          </w:p>
        </w:tc>
        <w:tc>
          <w:tcPr>
            <w:tcW w:w="5570" w:type="dxa"/>
            <w:noWrap/>
            <w:hideMark/>
          </w:tcPr>
          <w:p w14:paraId="18BC8279" w14:textId="77777777" w:rsidR="00243E5C" w:rsidRPr="00160E7B" w:rsidRDefault="00243E5C" w:rsidP="00243E5C">
            <w:pPr>
              <w:autoSpaceDE w:val="0"/>
              <w:autoSpaceDN w:val="0"/>
              <w:spacing w:after="0" w:line="240" w:lineRule="auto"/>
              <w:rPr>
                <w:szCs w:val="20"/>
              </w:rPr>
            </w:pPr>
            <w:r w:rsidRPr="00160E7B">
              <w:rPr>
                <w:szCs w:val="20"/>
              </w:rPr>
              <w:t>The contract number of an Agency other than the DoD.</w:t>
            </w:r>
          </w:p>
        </w:tc>
      </w:tr>
      <w:tr w:rsidR="00243E5C" w:rsidRPr="00160E7B" w14:paraId="2C565F21" w14:textId="77777777" w:rsidTr="009F7F8D">
        <w:trPr>
          <w:trHeight w:val="255"/>
        </w:trPr>
        <w:tc>
          <w:tcPr>
            <w:tcW w:w="9765" w:type="dxa"/>
            <w:gridSpan w:val="6"/>
            <w:shd w:val="clear" w:color="auto" w:fill="C0C0C0"/>
            <w:noWrap/>
            <w:hideMark/>
          </w:tcPr>
          <w:p w14:paraId="21AE072F" w14:textId="77777777" w:rsidR="00243E5C" w:rsidRPr="00160E7B" w:rsidRDefault="00243E5C" w:rsidP="00243E5C">
            <w:pPr>
              <w:autoSpaceDE w:val="0"/>
              <w:autoSpaceDN w:val="0"/>
              <w:spacing w:after="0" w:line="240" w:lineRule="auto"/>
              <w:rPr>
                <w:szCs w:val="20"/>
              </w:rPr>
            </w:pPr>
            <w:r w:rsidRPr="00160E7B">
              <w:rPr>
                <w:szCs w:val="20"/>
              </w:rPr>
              <w:t>II. Line Item*</w:t>
            </w:r>
          </w:p>
        </w:tc>
      </w:tr>
      <w:tr w:rsidR="00243E5C" w:rsidRPr="00160E7B" w14:paraId="259BF380" w14:textId="77777777" w:rsidTr="009F7F8D">
        <w:trPr>
          <w:trHeight w:val="510"/>
        </w:trPr>
        <w:tc>
          <w:tcPr>
            <w:tcW w:w="1623" w:type="dxa"/>
            <w:noWrap/>
            <w:hideMark/>
          </w:tcPr>
          <w:p w14:paraId="088C52A7" w14:textId="77777777" w:rsidR="00243E5C" w:rsidRPr="00160E7B" w:rsidRDefault="00243E5C" w:rsidP="00243E5C">
            <w:pPr>
              <w:autoSpaceDE w:val="0"/>
              <w:autoSpaceDN w:val="0"/>
              <w:spacing w:after="0" w:line="240" w:lineRule="auto"/>
              <w:rPr>
                <w:szCs w:val="20"/>
              </w:rPr>
            </w:pPr>
            <w:r w:rsidRPr="00160E7B">
              <w:rPr>
                <w:szCs w:val="20"/>
              </w:rPr>
              <w:t>Line Item Type</w:t>
            </w:r>
          </w:p>
        </w:tc>
        <w:tc>
          <w:tcPr>
            <w:tcW w:w="894" w:type="dxa"/>
            <w:gridSpan w:val="2"/>
            <w:noWrap/>
            <w:hideMark/>
          </w:tcPr>
          <w:p w14:paraId="0A4B8618"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noWrap/>
            <w:hideMark/>
          </w:tcPr>
          <w:p w14:paraId="0E640DC1" w14:textId="77777777" w:rsidR="00243E5C" w:rsidRPr="00160E7B" w:rsidRDefault="00243E5C" w:rsidP="00243E5C">
            <w:pPr>
              <w:autoSpaceDE w:val="0"/>
              <w:autoSpaceDN w:val="0"/>
              <w:spacing w:after="0" w:line="240" w:lineRule="auto"/>
              <w:rPr>
                <w:szCs w:val="20"/>
              </w:rPr>
            </w:pPr>
            <w:r w:rsidRPr="00160E7B">
              <w:rPr>
                <w:szCs w:val="20"/>
              </w:rPr>
              <w:t>4/4</w:t>
            </w:r>
          </w:p>
        </w:tc>
        <w:tc>
          <w:tcPr>
            <w:tcW w:w="673" w:type="dxa"/>
            <w:noWrap/>
            <w:hideMark/>
          </w:tcPr>
          <w:p w14:paraId="2F706015"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0522DD99" w14:textId="77777777" w:rsidR="00243E5C" w:rsidRPr="00160E7B" w:rsidRDefault="00243E5C" w:rsidP="00243E5C">
            <w:pPr>
              <w:autoSpaceDE w:val="0"/>
              <w:autoSpaceDN w:val="0"/>
              <w:spacing w:after="0" w:line="240" w:lineRule="auto"/>
              <w:rPr>
                <w:szCs w:val="20"/>
              </w:rPr>
            </w:pPr>
            <w:r w:rsidRPr="00160E7B">
              <w:rPr>
                <w:szCs w:val="20"/>
              </w:rPr>
              <w:t>The type of line item.</w:t>
            </w:r>
            <w:r w:rsidRPr="00160E7B">
              <w:rPr>
                <w:szCs w:val="20"/>
              </w:rPr>
              <w:br/>
              <w:t>Values: CLIN or SLIN</w:t>
            </w:r>
          </w:p>
        </w:tc>
      </w:tr>
      <w:tr w:rsidR="00243E5C" w:rsidRPr="00160E7B" w14:paraId="2B86F760" w14:textId="77777777" w:rsidTr="009F7F8D">
        <w:trPr>
          <w:trHeight w:val="510"/>
        </w:trPr>
        <w:tc>
          <w:tcPr>
            <w:tcW w:w="1623" w:type="dxa"/>
            <w:noWrap/>
            <w:hideMark/>
          </w:tcPr>
          <w:p w14:paraId="6AD942D3" w14:textId="77777777" w:rsidR="00243E5C" w:rsidRPr="00160E7B" w:rsidRDefault="00243E5C" w:rsidP="00243E5C">
            <w:pPr>
              <w:autoSpaceDE w:val="0"/>
              <w:autoSpaceDN w:val="0"/>
              <w:spacing w:after="0" w:line="240" w:lineRule="auto"/>
              <w:rPr>
                <w:szCs w:val="20"/>
              </w:rPr>
            </w:pPr>
            <w:r w:rsidRPr="00160E7B">
              <w:rPr>
                <w:szCs w:val="20"/>
              </w:rPr>
              <w:t>Line Item Base</w:t>
            </w:r>
          </w:p>
        </w:tc>
        <w:tc>
          <w:tcPr>
            <w:tcW w:w="894" w:type="dxa"/>
            <w:gridSpan w:val="2"/>
            <w:noWrap/>
            <w:hideMark/>
          </w:tcPr>
          <w:p w14:paraId="2BE583E0"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noWrap/>
            <w:hideMark/>
          </w:tcPr>
          <w:p w14:paraId="1F00FF85" w14:textId="77777777" w:rsidR="00243E5C" w:rsidRPr="00160E7B" w:rsidRDefault="00243E5C" w:rsidP="00243E5C">
            <w:pPr>
              <w:autoSpaceDE w:val="0"/>
              <w:autoSpaceDN w:val="0"/>
              <w:spacing w:after="0" w:line="240" w:lineRule="auto"/>
              <w:rPr>
                <w:szCs w:val="20"/>
              </w:rPr>
            </w:pPr>
            <w:r w:rsidRPr="00160E7B">
              <w:rPr>
                <w:szCs w:val="20"/>
              </w:rPr>
              <w:t>4/4</w:t>
            </w:r>
          </w:p>
        </w:tc>
        <w:tc>
          <w:tcPr>
            <w:tcW w:w="673" w:type="dxa"/>
            <w:noWrap/>
            <w:hideMark/>
          </w:tcPr>
          <w:p w14:paraId="04574E50"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246400FF" w14:textId="77777777" w:rsidR="00243E5C" w:rsidRPr="00160E7B" w:rsidRDefault="00243E5C" w:rsidP="00243E5C">
            <w:pPr>
              <w:autoSpaceDE w:val="0"/>
              <w:autoSpaceDN w:val="0"/>
              <w:spacing w:after="0" w:line="240" w:lineRule="auto"/>
              <w:rPr>
                <w:szCs w:val="20"/>
              </w:rPr>
            </w:pPr>
            <w:r w:rsidRPr="00160E7B">
              <w:rPr>
                <w:szCs w:val="20"/>
              </w:rPr>
              <w:t>The first four numbers of the line item. (Range 0001 to</w:t>
            </w:r>
            <w:r w:rsidRPr="00160E7B">
              <w:rPr>
                <w:szCs w:val="20"/>
              </w:rPr>
              <w:br/>
              <w:t>9999)</w:t>
            </w:r>
          </w:p>
        </w:tc>
      </w:tr>
      <w:tr w:rsidR="00243E5C" w:rsidRPr="00160E7B" w14:paraId="6739F0D2" w14:textId="77777777" w:rsidTr="009F7F8D">
        <w:trPr>
          <w:trHeight w:val="510"/>
        </w:trPr>
        <w:tc>
          <w:tcPr>
            <w:tcW w:w="1623" w:type="dxa"/>
            <w:noWrap/>
            <w:hideMark/>
          </w:tcPr>
          <w:p w14:paraId="73CCF550" w14:textId="77777777" w:rsidR="00243E5C" w:rsidRPr="00160E7B" w:rsidRDefault="00243E5C" w:rsidP="00243E5C">
            <w:pPr>
              <w:autoSpaceDE w:val="0"/>
              <w:autoSpaceDN w:val="0"/>
              <w:spacing w:after="0" w:line="240" w:lineRule="auto"/>
              <w:rPr>
                <w:szCs w:val="20"/>
              </w:rPr>
            </w:pPr>
            <w:r w:rsidRPr="00160E7B">
              <w:rPr>
                <w:szCs w:val="20"/>
              </w:rPr>
              <w:t>SLIN Extension</w:t>
            </w:r>
          </w:p>
        </w:tc>
        <w:tc>
          <w:tcPr>
            <w:tcW w:w="894" w:type="dxa"/>
            <w:gridSpan w:val="2"/>
            <w:noWrap/>
            <w:hideMark/>
          </w:tcPr>
          <w:p w14:paraId="18EBFD4B"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noWrap/>
            <w:hideMark/>
          </w:tcPr>
          <w:p w14:paraId="3060EA35" w14:textId="77777777" w:rsidR="00243E5C" w:rsidRPr="00160E7B" w:rsidRDefault="00243E5C" w:rsidP="00243E5C">
            <w:pPr>
              <w:autoSpaceDE w:val="0"/>
              <w:autoSpaceDN w:val="0"/>
              <w:spacing w:after="0" w:line="240" w:lineRule="auto"/>
              <w:rPr>
                <w:szCs w:val="20"/>
              </w:rPr>
            </w:pPr>
            <w:r w:rsidRPr="00160E7B">
              <w:rPr>
                <w:szCs w:val="20"/>
              </w:rPr>
              <w:t>2/2</w:t>
            </w:r>
          </w:p>
        </w:tc>
        <w:tc>
          <w:tcPr>
            <w:tcW w:w="673" w:type="dxa"/>
            <w:noWrap/>
            <w:hideMark/>
          </w:tcPr>
          <w:p w14:paraId="1105C36E" w14:textId="77777777" w:rsidR="00243E5C" w:rsidRPr="00160E7B" w:rsidRDefault="00243E5C" w:rsidP="00243E5C">
            <w:pPr>
              <w:autoSpaceDE w:val="0"/>
              <w:autoSpaceDN w:val="0"/>
              <w:spacing w:after="0" w:line="240" w:lineRule="auto"/>
              <w:rPr>
                <w:szCs w:val="20"/>
              </w:rPr>
            </w:pPr>
            <w:r w:rsidRPr="00160E7B">
              <w:rPr>
                <w:szCs w:val="20"/>
              </w:rPr>
              <w:t>C</w:t>
            </w:r>
          </w:p>
        </w:tc>
        <w:tc>
          <w:tcPr>
            <w:tcW w:w="5570" w:type="dxa"/>
            <w:hideMark/>
          </w:tcPr>
          <w:p w14:paraId="25271413" w14:textId="77777777" w:rsidR="00243E5C" w:rsidRPr="00160E7B" w:rsidRDefault="00243E5C" w:rsidP="00243E5C">
            <w:pPr>
              <w:autoSpaceDE w:val="0"/>
              <w:autoSpaceDN w:val="0"/>
              <w:spacing w:after="0" w:line="240" w:lineRule="auto"/>
              <w:rPr>
                <w:szCs w:val="20"/>
              </w:rPr>
            </w:pPr>
            <w:r w:rsidRPr="00160E7B">
              <w:rPr>
                <w:szCs w:val="20"/>
              </w:rPr>
              <w:t>Two character extension denoting a sub line item.</w:t>
            </w:r>
            <w:r w:rsidRPr="00160E7B">
              <w:rPr>
                <w:szCs w:val="20"/>
              </w:rPr>
              <w:br/>
              <w:t>(Range AA-ZZ, except letters I or O).</w:t>
            </w:r>
          </w:p>
        </w:tc>
      </w:tr>
      <w:tr w:rsidR="00243E5C" w:rsidRPr="00160E7B" w14:paraId="7388E0B0" w14:textId="77777777" w:rsidTr="009F7F8D">
        <w:trPr>
          <w:trHeight w:val="255"/>
        </w:trPr>
        <w:tc>
          <w:tcPr>
            <w:tcW w:w="9765" w:type="dxa"/>
            <w:gridSpan w:val="6"/>
            <w:shd w:val="clear" w:color="auto" w:fill="C0C0C0"/>
            <w:noWrap/>
            <w:hideMark/>
          </w:tcPr>
          <w:p w14:paraId="34D892EA" w14:textId="77777777" w:rsidR="00243E5C" w:rsidRPr="00160E7B" w:rsidRDefault="00243E5C" w:rsidP="00243E5C">
            <w:pPr>
              <w:autoSpaceDE w:val="0"/>
              <w:autoSpaceDN w:val="0"/>
              <w:spacing w:after="0" w:line="240" w:lineRule="auto"/>
              <w:rPr>
                <w:szCs w:val="20"/>
              </w:rPr>
            </w:pPr>
            <w:r w:rsidRPr="00160E7B">
              <w:rPr>
                <w:szCs w:val="20"/>
              </w:rPr>
              <w:t>III. Exhibit Line Item</w:t>
            </w:r>
          </w:p>
        </w:tc>
      </w:tr>
      <w:tr w:rsidR="00243E5C" w:rsidRPr="00160E7B" w14:paraId="0DB32F43" w14:textId="77777777" w:rsidTr="009F7F8D">
        <w:trPr>
          <w:trHeight w:val="765"/>
        </w:trPr>
        <w:tc>
          <w:tcPr>
            <w:tcW w:w="1623" w:type="dxa"/>
            <w:hideMark/>
          </w:tcPr>
          <w:p w14:paraId="6520BD4A" w14:textId="77777777" w:rsidR="00243E5C" w:rsidRPr="00160E7B" w:rsidRDefault="00243E5C" w:rsidP="00243E5C">
            <w:pPr>
              <w:autoSpaceDE w:val="0"/>
              <w:autoSpaceDN w:val="0"/>
              <w:spacing w:after="0" w:line="240" w:lineRule="auto"/>
              <w:rPr>
                <w:szCs w:val="20"/>
              </w:rPr>
            </w:pPr>
            <w:r w:rsidRPr="00160E7B">
              <w:rPr>
                <w:szCs w:val="20"/>
              </w:rPr>
              <w:t xml:space="preserve">Exhibit Line Item </w:t>
            </w:r>
            <w:r w:rsidRPr="00160E7B">
              <w:rPr>
                <w:szCs w:val="20"/>
              </w:rPr>
              <w:br/>
              <w:t>(ELIN)</w:t>
            </w:r>
          </w:p>
        </w:tc>
        <w:tc>
          <w:tcPr>
            <w:tcW w:w="894" w:type="dxa"/>
            <w:gridSpan w:val="2"/>
            <w:noWrap/>
            <w:hideMark/>
          </w:tcPr>
          <w:p w14:paraId="340ABBBE"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1AD1252B" w14:textId="77777777" w:rsidR="00243E5C" w:rsidRPr="00160E7B" w:rsidRDefault="00243E5C" w:rsidP="00243E5C">
            <w:pPr>
              <w:autoSpaceDE w:val="0"/>
              <w:autoSpaceDN w:val="0"/>
              <w:spacing w:after="0" w:line="240" w:lineRule="auto"/>
              <w:rPr>
                <w:szCs w:val="20"/>
              </w:rPr>
            </w:pPr>
            <w:r w:rsidRPr="00160E7B">
              <w:rPr>
                <w:szCs w:val="20"/>
              </w:rPr>
              <w:t>4/4</w:t>
            </w:r>
          </w:p>
        </w:tc>
        <w:tc>
          <w:tcPr>
            <w:tcW w:w="673" w:type="dxa"/>
            <w:noWrap/>
            <w:hideMark/>
          </w:tcPr>
          <w:p w14:paraId="648B9E7D"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5B4C0045" w14:textId="77777777" w:rsidR="00243E5C" w:rsidRPr="00160E7B" w:rsidRDefault="00243E5C" w:rsidP="00243E5C">
            <w:pPr>
              <w:autoSpaceDE w:val="0"/>
              <w:autoSpaceDN w:val="0"/>
              <w:spacing w:after="0" w:line="240" w:lineRule="auto"/>
              <w:rPr>
                <w:szCs w:val="20"/>
              </w:rPr>
            </w:pPr>
            <w:r w:rsidRPr="00160E7B">
              <w:rPr>
                <w:szCs w:val="20"/>
              </w:rPr>
              <w:t>Required for the delivery of warranty information using the</w:t>
            </w:r>
            <w:r w:rsidRPr="00160E7B">
              <w:rPr>
                <w:szCs w:val="20"/>
              </w:rPr>
              <w:br/>
              <w:t>WAWF CDRL ELIN. Numbered in accordance with DFARS</w:t>
            </w:r>
            <w:r w:rsidRPr="00160E7B">
              <w:rPr>
                <w:szCs w:val="20"/>
              </w:rPr>
              <w:br/>
              <w:t>204.7105(b) and (c)</w:t>
            </w:r>
          </w:p>
        </w:tc>
      </w:tr>
      <w:tr w:rsidR="00243E5C" w:rsidRPr="00160E7B" w14:paraId="6DAC216F" w14:textId="77777777" w:rsidTr="009F7F8D">
        <w:trPr>
          <w:trHeight w:val="255"/>
        </w:trPr>
        <w:tc>
          <w:tcPr>
            <w:tcW w:w="9765" w:type="dxa"/>
            <w:gridSpan w:val="6"/>
            <w:shd w:val="clear" w:color="auto" w:fill="C0C0C0"/>
            <w:noWrap/>
            <w:hideMark/>
          </w:tcPr>
          <w:p w14:paraId="2E28C8CD" w14:textId="77777777" w:rsidR="00243E5C" w:rsidRPr="00160E7B" w:rsidRDefault="00243E5C" w:rsidP="00243E5C">
            <w:pPr>
              <w:autoSpaceDE w:val="0"/>
              <w:autoSpaceDN w:val="0"/>
              <w:spacing w:after="0" w:line="240" w:lineRule="auto"/>
              <w:rPr>
                <w:szCs w:val="20"/>
              </w:rPr>
            </w:pPr>
            <w:r w:rsidRPr="00160E7B">
              <w:rPr>
                <w:szCs w:val="20"/>
              </w:rPr>
              <w:t>IV. Warranty Information</w:t>
            </w:r>
          </w:p>
        </w:tc>
      </w:tr>
      <w:tr w:rsidR="00243E5C" w:rsidRPr="00160E7B" w14:paraId="277A1223" w14:textId="77777777" w:rsidTr="009F7F8D">
        <w:trPr>
          <w:trHeight w:val="255"/>
        </w:trPr>
        <w:tc>
          <w:tcPr>
            <w:tcW w:w="9765" w:type="dxa"/>
            <w:gridSpan w:val="6"/>
            <w:shd w:val="clear" w:color="auto" w:fill="C0C0C0"/>
            <w:noWrap/>
            <w:hideMark/>
          </w:tcPr>
          <w:p w14:paraId="7F8B8BAB" w14:textId="77777777" w:rsidR="00243E5C" w:rsidRPr="00160E7B" w:rsidRDefault="00243E5C" w:rsidP="00243E5C">
            <w:pPr>
              <w:autoSpaceDE w:val="0"/>
              <w:autoSpaceDN w:val="0"/>
              <w:spacing w:after="0" w:line="240" w:lineRule="auto"/>
              <w:rPr>
                <w:szCs w:val="20"/>
              </w:rPr>
            </w:pPr>
            <w:r w:rsidRPr="00160E7B">
              <w:rPr>
                <w:szCs w:val="20"/>
              </w:rPr>
              <w:t>A. Warranty Unique Item Identifier (UII)</w:t>
            </w:r>
          </w:p>
        </w:tc>
      </w:tr>
      <w:tr w:rsidR="00243E5C" w:rsidRPr="00160E7B" w14:paraId="5474AF12" w14:textId="77777777" w:rsidTr="009F7F8D">
        <w:trPr>
          <w:trHeight w:val="510"/>
        </w:trPr>
        <w:tc>
          <w:tcPr>
            <w:tcW w:w="1623" w:type="dxa"/>
            <w:noWrap/>
            <w:hideMark/>
          </w:tcPr>
          <w:p w14:paraId="11169BAA" w14:textId="77777777" w:rsidR="00243E5C" w:rsidRPr="00160E7B" w:rsidRDefault="00243E5C" w:rsidP="00243E5C">
            <w:pPr>
              <w:autoSpaceDE w:val="0"/>
              <w:autoSpaceDN w:val="0"/>
              <w:spacing w:after="0" w:line="240" w:lineRule="auto"/>
              <w:rPr>
                <w:szCs w:val="20"/>
              </w:rPr>
            </w:pPr>
            <w:r w:rsidRPr="00160E7B">
              <w:rPr>
                <w:szCs w:val="20"/>
              </w:rPr>
              <w:t>Warranty UII</w:t>
            </w:r>
          </w:p>
        </w:tc>
        <w:tc>
          <w:tcPr>
            <w:tcW w:w="894" w:type="dxa"/>
            <w:gridSpan w:val="2"/>
            <w:noWrap/>
            <w:hideMark/>
          </w:tcPr>
          <w:p w14:paraId="2B5E7F28"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6340F66C" w14:textId="77777777" w:rsidR="00243E5C" w:rsidRPr="00160E7B" w:rsidRDefault="00243E5C" w:rsidP="00243E5C">
            <w:pPr>
              <w:autoSpaceDE w:val="0"/>
              <w:autoSpaceDN w:val="0"/>
              <w:spacing w:after="0" w:line="240" w:lineRule="auto"/>
              <w:rPr>
                <w:szCs w:val="20"/>
              </w:rPr>
            </w:pPr>
            <w:r w:rsidRPr="00160E7B">
              <w:rPr>
                <w:szCs w:val="20"/>
              </w:rPr>
              <w:t>6/50</w:t>
            </w:r>
          </w:p>
        </w:tc>
        <w:tc>
          <w:tcPr>
            <w:tcW w:w="673" w:type="dxa"/>
            <w:noWrap/>
            <w:hideMark/>
          </w:tcPr>
          <w:p w14:paraId="4E3A85B8"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3628C0AE" w14:textId="77777777" w:rsidR="00243E5C" w:rsidRPr="00160E7B" w:rsidRDefault="00243E5C" w:rsidP="00243E5C">
            <w:pPr>
              <w:autoSpaceDE w:val="0"/>
              <w:autoSpaceDN w:val="0"/>
              <w:spacing w:after="0" w:line="240" w:lineRule="auto"/>
              <w:rPr>
                <w:szCs w:val="20"/>
              </w:rPr>
            </w:pPr>
            <w:r w:rsidRPr="00160E7B">
              <w:rPr>
                <w:szCs w:val="20"/>
              </w:rPr>
              <w:t>The Unique Item Identifier (UII) that ensures uniqueness of</w:t>
            </w:r>
            <w:r w:rsidRPr="00160E7B">
              <w:rPr>
                <w:szCs w:val="20"/>
              </w:rPr>
              <w:br/>
              <w:t>the warranted item.</w:t>
            </w:r>
          </w:p>
        </w:tc>
      </w:tr>
      <w:tr w:rsidR="00243E5C" w:rsidRPr="00160E7B" w14:paraId="48533021" w14:textId="77777777" w:rsidTr="009F7F8D">
        <w:trPr>
          <w:trHeight w:val="255"/>
        </w:trPr>
        <w:tc>
          <w:tcPr>
            <w:tcW w:w="9765" w:type="dxa"/>
            <w:gridSpan w:val="6"/>
            <w:shd w:val="clear" w:color="auto" w:fill="C0C0C0"/>
            <w:noWrap/>
            <w:hideMark/>
          </w:tcPr>
          <w:p w14:paraId="1B6D39E8" w14:textId="77777777" w:rsidR="00243E5C" w:rsidRPr="00160E7B" w:rsidRDefault="00243E5C" w:rsidP="00243E5C">
            <w:pPr>
              <w:autoSpaceDE w:val="0"/>
              <w:autoSpaceDN w:val="0"/>
              <w:spacing w:after="0" w:line="240" w:lineRule="auto"/>
              <w:rPr>
                <w:szCs w:val="20"/>
              </w:rPr>
            </w:pPr>
            <w:r w:rsidRPr="00160E7B">
              <w:rPr>
                <w:szCs w:val="20"/>
              </w:rPr>
              <w:t>B. Warranty Terms</w:t>
            </w:r>
          </w:p>
        </w:tc>
      </w:tr>
      <w:tr w:rsidR="00243E5C" w:rsidRPr="00160E7B" w14:paraId="4BBFCE37" w14:textId="77777777" w:rsidTr="009F7F8D">
        <w:trPr>
          <w:trHeight w:val="510"/>
        </w:trPr>
        <w:tc>
          <w:tcPr>
            <w:tcW w:w="1815" w:type="dxa"/>
            <w:gridSpan w:val="2"/>
            <w:noWrap/>
            <w:hideMark/>
          </w:tcPr>
          <w:p w14:paraId="3A6A3A54" w14:textId="77777777" w:rsidR="00243E5C" w:rsidRPr="00160E7B" w:rsidRDefault="00243E5C" w:rsidP="00243E5C">
            <w:pPr>
              <w:autoSpaceDE w:val="0"/>
              <w:autoSpaceDN w:val="0"/>
              <w:spacing w:after="0" w:line="240" w:lineRule="auto"/>
              <w:rPr>
                <w:szCs w:val="20"/>
              </w:rPr>
            </w:pPr>
            <w:r w:rsidRPr="00160E7B">
              <w:rPr>
                <w:szCs w:val="20"/>
              </w:rPr>
              <w:t>Starting Event</w:t>
            </w:r>
          </w:p>
        </w:tc>
        <w:tc>
          <w:tcPr>
            <w:tcW w:w="702" w:type="dxa"/>
            <w:noWrap/>
            <w:hideMark/>
          </w:tcPr>
          <w:p w14:paraId="184C8847"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noWrap/>
            <w:hideMark/>
          </w:tcPr>
          <w:p w14:paraId="4B14C483"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76C3C2AF"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4F109F65" w14:textId="77777777" w:rsidR="00243E5C" w:rsidRPr="00160E7B" w:rsidRDefault="00243E5C" w:rsidP="00243E5C">
            <w:pPr>
              <w:autoSpaceDE w:val="0"/>
              <w:autoSpaceDN w:val="0"/>
              <w:spacing w:after="0" w:line="240" w:lineRule="auto"/>
              <w:rPr>
                <w:szCs w:val="20"/>
              </w:rPr>
            </w:pPr>
            <w:r w:rsidRPr="00160E7B">
              <w:rPr>
                <w:szCs w:val="20"/>
              </w:rPr>
              <w:t>The event or action that initiates the warranty. Values are:</w:t>
            </w:r>
            <w:r w:rsidRPr="00160E7B">
              <w:rPr>
                <w:szCs w:val="20"/>
              </w:rPr>
              <w:br/>
              <w:t>Acceptance, First Use, Installation, Other</w:t>
            </w:r>
          </w:p>
        </w:tc>
      </w:tr>
      <w:tr w:rsidR="00243E5C" w:rsidRPr="00160E7B" w14:paraId="6213A0FF" w14:textId="77777777" w:rsidTr="009F7F8D">
        <w:trPr>
          <w:trHeight w:val="908"/>
        </w:trPr>
        <w:tc>
          <w:tcPr>
            <w:tcW w:w="1815" w:type="dxa"/>
            <w:gridSpan w:val="2"/>
            <w:noWrap/>
            <w:hideMark/>
          </w:tcPr>
          <w:p w14:paraId="1856FCBC" w14:textId="77777777" w:rsidR="00243E5C" w:rsidRPr="00160E7B" w:rsidRDefault="00243E5C" w:rsidP="00243E5C">
            <w:pPr>
              <w:autoSpaceDE w:val="0"/>
              <w:autoSpaceDN w:val="0"/>
              <w:spacing w:after="0" w:line="240" w:lineRule="auto"/>
              <w:rPr>
                <w:szCs w:val="20"/>
              </w:rPr>
            </w:pPr>
            <w:r w:rsidRPr="00160E7B">
              <w:rPr>
                <w:szCs w:val="20"/>
              </w:rPr>
              <w:t>Usage Terms</w:t>
            </w:r>
          </w:p>
        </w:tc>
        <w:tc>
          <w:tcPr>
            <w:tcW w:w="7950" w:type="dxa"/>
            <w:gridSpan w:val="4"/>
            <w:hideMark/>
          </w:tcPr>
          <w:p w14:paraId="5C2A6939" w14:textId="77777777" w:rsidR="00243E5C" w:rsidRPr="00160E7B" w:rsidRDefault="00243E5C" w:rsidP="00243E5C">
            <w:pPr>
              <w:autoSpaceDE w:val="0"/>
              <w:autoSpaceDN w:val="0"/>
              <w:spacing w:after="0" w:line="240" w:lineRule="auto"/>
              <w:rPr>
                <w:szCs w:val="20"/>
              </w:rPr>
            </w:pPr>
            <w:r w:rsidRPr="00160E7B">
              <w:rPr>
                <w:szCs w:val="20"/>
              </w:rPr>
              <w:t>Used for warranties for serialized items where effectivity is normally in terms of</w:t>
            </w:r>
            <w:r w:rsidRPr="00160E7B">
              <w:rPr>
                <w:szCs w:val="20"/>
              </w:rPr>
              <w:br/>
              <w:t>operating time or cycles. The quantity and associated unit of measure that specifies the</w:t>
            </w:r>
            <w:r w:rsidRPr="00160E7B">
              <w:rPr>
                <w:szCs w:val="20"/>
              </w:rPr>
              <w:br/>
              <w:t>amount of a characteristic subject to the contractor's obligation to provide for remedy or</w:t>
            </w:r>
            <w:r w:rsidRPr="00160E7B">
              <w:rPr>
                <w:szCs w:val="20"/>
              </w:rPr>
              <w:br/>
              <w:t>corrective action for a serialized item, such as a number of miles, hours, or cycles.</w:t>
            </w:r>
          </w:p>
        </w:tc>
      </w:tr>
      <w:tr w:rsidR="00243E5C" w:rsidRPr="00160E7B" w14:paraId="0FE17107" w14:textId="77777777" w:rsidTr="009F7F8D">
        <w:trPr>
          <w:trHeight w:val="255"/>
        </w:trPr>
        <w:tc>
          <w:tcPr>
            <w:tcW w:w="1815" w:type="dxa"/>
            <w:gridSpan w:val="2"/>
            <w:noWrap/>
            <w:hideMark/>
          </w:tcPr>
          <w:p w14:paraId="2614490E" w14:textId="77777777" w:rsidR="00243E5C" w:rsidRPr="00160E7B" w:rsidRDefault="00243E5C" w:rsidP="00243E5C">
            <w:pPr>
              <w:autoSpaceDE w:val="0"/>
              <w:autoSpaceDN w:val="0"/>
              <w:spacing w:after="0" w:line="240" w:lineRule="auto"/>
              <w:rPr>
                <w:szCs w:val="20"/>
              </w:rPr>
            </w:pPr>
            <w:r w:rsidRPr="00160E7B">
              <w:rPr>
                <w:szCs w:val="20"/>
              </w:rPr>
              <w:t>Quantity</w:t>
            </w:r>
          </w:p>
        </w:tc>
        <w:tc>
          <w:tcPr>
            <w:tcW w:w="702" w:type="dxa"/>
            <w:noWrap/>
            <w:hideMark/>
          </w:tcPr>
          <w:p w14:paraId="73435F92"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noWrap/>
            <w:hideMark/>
          </w:tcPr>
          <w:p w14:paraId="7AB65ACC"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40C64091"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noWrap/>
            <w:hideMark/>
          </w:tcPr>
          <w:p w14:paraId="10A7C947" w14:textId="77777777" w:rsidR="00243E5C" w:rsidRPr="00160E7B" w:rsidRDefault="00243E5C" w:rsidP="00243E5C">
            <w:pPr>
              <w:autoSpaceDE w:val="0"/>
              <w:autoSpaceDN w:val="0"/>
              <w:spacing w:after="0" w:line="240" w:lineRule="auto"/>
              <w:rPr>
                <w:szCs w:val="20"/>
              </w:rPr>
            </w:pPr>
            <w:r w:rsidRPr="00160E7B">
              <w:rPr>
                <w:szCs w:val="20"/>
              </w:rPr>
              <w:t>The quantity value.</w:t>
            </w:r>
          </w:p>
        </w:tc>
      </w:tr>
      <w:tr w:rsidR="00243E5C" w:rsidRPr="00160E7B" w14:paraId="6D1A05C4" w14:textId="77777777" w:rsidTr="009F7F8D">
        <w:trPr>
          <w:trHeight w:val="1020"/>
        </w:trPr>
        <w:tc>
          <w:tcPr>
            <w:tcW w:w="1815" w:type="dxa"/>
            <w:gridSpan w:val="2"/>
            <w:noWrap/>
            <w:hideMark/>
          </w:tcPr>
          <w:p w14:paraId="56B9D0EA" w14:textId="77777777" w:rsidR="00243E5C" w:rsidRPr="00160E7B" w:rsidRDefault="00243E5C" w:rsidP="00243E5C">
            <w:pPr>
              <w:autoSpaceDE w:val="0"/>
              <w:autoSpaceDN w:val="0"/>
              <w:spacing w:after="0" w:line="240" w:lineRule="auto"/>
              <w:rPr>
                <w:szCs w:val="20"/>
              </w:rPr>
            </w:pPr>
            <w:r w:rsidRPr="00160E7B">
              <w:rPr>
                <w:szCs w:val="20"/>
              </w:rPr>
              <w:t>Unit of Measure</w:t>
            </w:r>
          </w:p>
        </w:tc>
        <w:tc>
          <w:tcPr>
            <w:tcW w:w="702" w:type="dxa"/>
            <w:noWrap/>
            <w:hideMark/>
          </w:tcPr>
          <w:p w14:paraId="319083C4"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noWrap/>
            <w:hideMark/>
          </w:tcPr>
          <w:p w14:paraId="101BB91E"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12996F3F"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234D71F8" w14:textId="77777777" w:rsidR="00243E5C" w:rsidRPr="00160E7B" w:rsidRDefault="00243E5C" w:rsidP="00243E5C">
            <w:pPr>
              <w:autoSpaceDE w:val="0"/>
              <w:autoSpaceDN w:val="0"/>
              <w:spacing w:after="0" w:line="240" w:lineRule="auto"/>
              <w:rPr>
                <w:szCs w:val="20"/>
              </w:rPr>
            </w:pPr>
            <w:r w:rsidRPr="00160E7B">
              <w:rPr>
                <w:szCs w:val="20"/>
              </w:rPr>
              <w:t>The unit of measure that describes the quantity attribute of</w:t>
            </w:r>
            <w:r w:rsidRPr="00160E7B">
              <w:rPr>
                <w:szCs w:val="20"/>
              </w:rPr>
              <w:br/>
              <w:t>serialized item under warranty. Values: The value will</w:t>
            </w:r>
            <w:r w:rsidRPr="00160E7B">
              <w:rPr>
                <w:szCs w:val="20"/>
              </w:rPr>
              <w:br/>
              <w:t>normally be "Each" for a serialized item, or other appropriate</w:t>
            </w:r>
            <w:r w:rsidRPr="00160E7B">
              <w:rPr>
                <w:szCs w:val="20"/>
              </w:rPr>
              <w:br/>
              <w:t>measures, such as Assembly, Part, Unit, or Vehicle.</w:t>
            </w:r>
          </w:p>
        </w:tc>
      </w:tr>
      <w:tr w:rsidR="00243E5C" w:rsidRPr="00160E7B" w14:paraId="127F79EE" w14:textId="77777777" w:rsidTr="009F7F8D">
        <w:trPr>
          <w:trHeight w:val="935"/>
        </w:trPr>
        <w:tc>
          <w:tcPr>
            <w:tcW w:w="1815" w:type="dxa"/>
            <w:gridSpan w:val="2"/>
            <w:noWrap/>
            <w:hideMark/>
          </w:tcPr>
          <w:p w14:paraId="1A5C25C5" w14:textId="77777777" w:rsidR="00243E5C" w:rsidRPr="00160E7B" w:rsidRDefault="00243E5C" w:rsidP="00243E5C">
            <w:pPr>
              <w:autoSpaceDE w:val="0"/>
              <w:autoSpaceDN w:val="0"/>
              <w:spacing w:after="0" w:line="240" w:lineRule="auto"/>
              <w:rPr>
                <w:szCs w:val="20"/>
              </w:rPr>
            </w:pPr>
            <w:r w:rsidRPr="00160E7B">
              <w:rPr>
                <w:szCs w:val="20"/>
              </w:rPr>
              <w:t>Duration Terms</w:t>
            </w:r>
          </w:p>
        </w:tc>
        <w:tc>
          <w:tcPr>
            <w:tcW w:w="7950" w:type="dxa"/>
            <w:gridSpan w:val="4"/>
            <w:hideMark/>
          </w:tcPr>
          <w:p w14:paraId="5C21A9E4" w14:textId="77777777" w:rsidR="00243E5C" w:rsidRPr="00160E7B" w:rsidRDefault="00243E5C" w:rsidP="00243E5C">
            <w:pPr>
              <w:autoSpaceDE w:val="0"/>
              <w:autoSpaceDN w:val="0"/>
              <w:spacing w:after="0" w:line="240" w:lineRule="auto"/>
              <w:rPr>
                <w:szCs w:val="20"/>
              </w:rPr>
            </w:pPr>
            <w:r w:rsidRPr="00160E7B">
              <w:rPr>
                <w:szCs w:val="20"/>
              </w:rPr>
              <w:t>Used for warranties which expire after a set period of time. This period may be a stated</w:t>
            </w:r>
            <w:r w:rsidRPr="00160E7B">
              <w:rPr>
                <w:szCs w:val="20"/>
              </w:rPr>
              <w:br/>
              <w:t>period of time, amount of usage, or the occurrence of a specified event, after formal</w:t>
            </w:r>
            <w:r w:rsidRPr="00160E7B">
              <w:rPr>
                <w:szCs w:val="20"/>
              </w:rPr>
              <w:br/>
              <w:t>acceptance of delivery, for the Government to assert a contractual right for the</w:t>
            </w:r>
            <w:r w:rsidRPr="00160E7B">
              <w:rPr>
                <w:szCs w:val="20"/>
              </w:rPr>
              <w:br/>
              <w:t>correction of defects.</w:t>
            </w:r>
          </w:p>
        </w:tc>
      </w:tr>
      <w:tr w:rsidR="00243E5C" w:rsidRPr="00160E7B" w14:paraId="7E8D2B75" w14:textId="77777777" w:rsidTr="009F7F8D">
        <w:trPr>
          <w:trHeight w:val="255"/>
        </w:trPr>
        <w:tc>
          <w:tcPr>
            <w:tcW w:w="1815" w:type="dxa"/>
            <w:gridSpan w:val="2"/>
            <w:noWrap/>
            <w:hideMark/>
          </w:tcPr>
          <w:p w14:paraId="3F755ABB" w14:textId="77777777" w:rsidR="00243E5C" w:rsidRPr="00160E7B" w:rsidRDefault="00243E5C" w:rsidP="00243E5C">
            <w:pPr>
              <w:autoSpaceDE w:val="0"/>
              <w:autoSpaceDN w:val="0"/>
              <w:spacing w:after="0" w:line="240" w:lineRule="auto"/>
              <w:rPr>
                <w:szCs w:val="20"/>
              </w:rPr>
            </w:pPr>
            <w:r w:rsidRPr="00160E7B">
              <w:rPr>
                <w:szCs w:val="20"/>
              </w:rPr>
              <w:t>Quantity</w:t>
            </w:r>
          </w:p>
        </w:tc>
        <w:tc>
          <w:tcPr>
            <w:tcW w:w="702" w:type="dxa"/>
            <w:noWrap/>
            <w:hideMark/>
          </w:tcPr>
          <w:p w14:paraId="1426856A"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noWrap/>
            <w:hideMark/>
          </w:tcPr>
          <w:p w14:paraId="24D8DFF1"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2F13EF60"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noWrap/>
            <w:hideMark/>
          </w:tcPr>
          <w:p w14:paraId="2AD31303" w14:textId="77777777" w:rsidR="00243E5C" w:rsidRPr="00160E7B" w:rsidRDefault="00243E5C" w:rsidP="00243E5C">
            <w:pPr>
              <w:autoSpaceDE w:val="0"/>
              <w:autoSpaceDN w:val="0"/>
              <w:spacing w:after="0" w:line="240" w:lineRule="auto"/>
              <w:rPr>
                <w:szCs w:val="20"/>
              </w:rPr>
            </w:pPr>
            <w:r w:rsidRPr="00160E7B">
              <w:rPr>
                <w:szCs w:val="20"/>
              </w:rPr>
              <w:t>The quantity value.</w:t>
            </w:r>
          </w:p>
        </w:tc>
      </w:tr>
      <w:tr w:rsidR="00243E5C" w:rsidRPr="00160E7B" w14:paraId="16EC8068" w14:textId="77777777" w:rsidTr="009F7F8D">
        <w:trPr>
          <w:trHeight w:val="1275"/>
        </w:trPr>
        <w:tc>
          <w:tcPr>
            <w:tcW w:w="1815" w:type="dxa"/>
            <w:gridSpan w:val="2"/>
            <w:noWrap/>
            <w:hideMark/>
          </w:tcPr>
          <w:p w14:paraId="08C931C0" w14:textId="77777777" w:rsidR="00243E5C" w:rsidRPr="00160E7B" w:rsidRDefault="00243E5C" w:rsidP="00243E5C">
            <w:pPr>
              <w:autoSpaceDE w:val="0"/>
              <w:autoSpaceDN w:val="0"/>
              <w:spacing w:after="0" w:line="240" w:lineRule="auto"/>
              <w:rPr>
                <w:szCs w:val="20"/>
              </w:rPr>
            </w:pPr>
            <w:r w:rsidRPr="00160E7B">
              <w:rPr>
                <w:szCs w:val="20"/>
              </w:rPr>
              <w:t>Unit of Measure</w:t>
            </w:r>
          </w:p>
        </w:tc>
        <w:tc>
          <w:tcPr>
            <w:tcW w:w="702" w:type="dxa"/>
            <w:noWrap/>
            <w:hideMark/>
          </w:tcPr>
          <w:p w14:paraId="29864B2C"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noWrap/>
            <w:hideMark/>
          </w:tcPr>
          <w:p w14:paraId="1FFEA835"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0787CF33"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0024981F" w14:textId="77777777" w:rsidR="00243E5C" w:rsidRPr="00160E7B" w:rsidRDefault="00243E5C" w:rsidP="00243E5C">
            <w:pPr>
              <w:autoSpaceDE w:val="0"/>
              <w:autoSpaceDN w:val="0"/>
              <w:spacing w:after="0" w:line="240" w:lineRule="auto"/>
              <w:rPr>
                <w:szCs w:val="20"/>
              </w:rPr>
            </w:pPr>
            <w:r w:rsidRPr="00160E7B">
              <w:rPr>
                <w:szCs w:val="20"/>
              </w:rPr>
              <w:t>The duration unit of measure. Values: Cycles, Days, Fuel</w:t>
            </w:r>
            <w:r w:rsidRPr="00160E7B">
              <w:rPr>
                <w:szCs w:val="20"/>
              </w:rPr>
              <w:br/>
              <w:t>Usage (Gallons), Hours, Kilometers, Kilowatt Hours, Miles,</w:t>
            </w:r>
            <w:r w:rsidRPr="00160E7B">
              <w:rPr>
                <w:szCs w:val="20"/>
              </w:rPr>
              <w:br/>
              <w:t>Months, Nautical miles, Running or Operating hours,</w:t>
            </w:r>
            <w:r w:rsidRPr="00160E7B">
              <w:rPr>
                <w:szCs w:val="20"/>
              </w:rPr>
              <w:br/>
              <w:t>Seconds, Ton Miles, Transactions, Treatments, Wattage</w:t>
            </w:r>
            <w:r w:rsidRPr="00160E7B">
              <w:rPr>
                <w:szCs w:val="20"/>
              </w:rPr>
              <w:br/>
              <w:t>Hours, Weeks, Years</w:t>
            </w:r>
          </w:p>
        </w:tc>
      </w:tr>
      <w:tr w:rsidR="00243E5C" w:rsidRPr="00160E7B" w14:paraId="6F99E460" w14:textId="77777777" w:rsidTr="009F7F8D">
        <w:trPr>
          <w:trHeight w:val="510"/>
        </w:trPr>
        <w:tc>
          <w:tcPr>
            <w:tcW w:w="1815" w:type="dxa"/>
            <w:gridSpan w:val="2"/>
            <w:hideMark/>
          </w:tcPr>
          <w:p w14:paraId="0A06D088" w14:textId="77777777" w:rsidR="00243E5C" w:rsidRPr="00160E7B" w:rsidRDefault="00243E5C" w:rsidP="00243E5C">
            <w:pPr>
              <w:autoSpaceDE w:val="0"/>
              <w:autoSpaceDN w:val="0"/>
              <w:spacing w:after="0" w:line="240" w:lineRule="auto"/>
              <w:rPr>
                <w:szCs w:val="20"/>
              </w:rPr>
            </w:pPr>
            <w:r w:rsidRPr="00160E7B">
              <w:rPr>
                <w:szCs w:val="20"/>
              </w:rPr>
              <w:t>Fixed Expiration</w:t>
            </w:r>
            <w:r w:rsidRPr="00160E7B">
              <w:rPr>
                <w:szCs w:val="20"/>
              </w:rPr>
              <w:br/>
              <w:t>Date</w:t>
            </w:r>
          </w:p>
        </w:tc>
        <w:tc>
          <w:tcPr>
            <w:tcW w:w="702" w:type="dxa"/>
            <w:noWrap/>
            <w:hideMark/>
          </w:tcPr>
          <w:p w14:paraId="427A9C79" w14:textId="77777777" w:rsidR="00243E5C" w:rsidRPr="00160E7B" w:rsidRDefault="00243E5C" w:rsidP="00243E5C">
            <w:pPr>
              <w:autoSpaceDE w:val="0"/>
              <w:autoSpaceDN w:val="0"/>
              <w:spacing w:after="0" w:line="240" w:lineRule="auto"/>
              <w:rPr>
                <w:szCs w:val="20"/>
              </w:rPr>
            </w:pPr>
            <w:r w:rsidRPr="00160E7B">
              <w:rPr>
                <w:szCs w:val="20"/>
              </w:rPr>
              <w:t>DT</w:t>
            </w:r>
          </w:p>
        </w:tc>
        <w:tc>
          <w:tcPr>
            <w:tcW w:w="1005" w:type="dxa"/>
            <w:noWrap/>
            <w:hideMark/>
          </w:tcPr>
          <w:p w14:paraId="74D19A4A" w14:textId="77777777" w:rsidR="00243E5C" w:rsidRPr="00160E7B" w:rsidRDefault="00243E5C" w:rsidP="00243E5C">
            <w:pPr>
              <w:autoSpaceDE w:val="0"/>
              <w:autoSpaceDN w:val="0"/>
              <w:spacing w:after="0" w:line="240" w:lineRule="auto"/>
              <w:rPr>
                <w:szCs w:val="20"/>
              </w:rPr>
            </w:pPr>
            <w:r w:rsidRPr="00160E7B">
              <w:rPr>
                <w:szCs w:val="20"/>
              </w:rPr>
              <w:t>10/10</w:t>
            </w:r>
          </w:p>
        </w:tc>
        <w:tc>
          <w:tcPr>
            <w:tcW w:w="673" w:type="dxa"/>
            <w:noWrap/>
            <w:hideMark/>
          </w:tcPr>
          <w:p w14:paraId="2818EE1D"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5F73914B" w14:textId="77777777" w:rsidR="00243E5C" w:rsidRPr="00160E7B" w:rsidRDefault="00243E5C" w:rsidP="00243E5C">
            <w:pPr>
              <w:autoSpaceDE w:val="0"/>
              <w:autoSpaceDN w:val="0"/>
              <w:spacing w:after="0" w:line="240" w:lineRule="auto"/>
              <w:rPr>
                <w:szCs w:val="20"/>
              </w:rPr>
            </w:pPr>
            <w:r w:rsidRPr="00160E7B">
              <w:rPr>
                <w:szCs w:val="20"/>
              </w:rPr>
              <w:t>The date the warranty expires and the Contractor's</w:t>
            </w:r>
            <w:r w:rsidRPr="00160E7B">
              <w:rPr>
                <w:szCs w:val="20"/>
              </w:rPr>
              <w:br/>
              <w:t>obligation to provide for a remedy or corrective action ends.</w:t>
            </w:r>
          </w:p>
        </w:tc>
      </w:tr>
      <w:tr w:rsidR="00243E5C" w:rsidRPr="00160E7B" w14:paraId="5E4A0719" w14:textId="77777777" w:rsidTr="009F7F8D">
        <w:trPr>
          <w:trHeight w:val="255"/>
        </w:trPr>
        <w:tc>
          <w:tcPr>
            <w:tcW w:w="9765" w:type="dxa"/>
            <w:gridSpan w:val="6"/>
            <w:shd w:val="clear" w:color="auto" w:fill="C0C0C0"/>
            <w:noWrap/>
            <w:hideMark/>
          </w:tcPr>
          <w:p w14:paraId="7DDB39EC" w14:textId="77777777" w:rsidR="00243E5C" w:rsidRPr="00160E7B" w:rsidRDefault="00243E5C" w:rsidP="00243E5C">
            <w:pPr>
              <w:autoSpaceDE w:val="0"/>
              <w:autoSpaceDN w:val="0"/>
              <w:spacing w:after="0" w:line="240" w:lineRule="auto"/>
              <w:rPr>
                <w:szCs w:val="20"/>
              </w:rPr>
            </w:pPr>
            <w:r w:rsidRPr="00160E7B">
              <w:rPr>
                <w:szCs w:val="20"/>
              </w:rPr>
              <w:t>C. Warranty Item Details</w:t>
            </w:r>
          </w:p>
        </w:tc>
      </w:tr>
      <w:tr w:rsidR="00243E5C" w:rsidRPr="00160E7B" w14:paraId="78B98C2F" w14:textId="77777777" w:rsidTr="009F7F8D">
        <w:trPr>
          <w:trHeight w:val="2258"/>
        </w:trPr>
        <w:tc>
          <w:tcPr>
            <w:tcW w:w="1623" w:type="dxa"/>
            <w:hideMark/>
          </w:tcPr>
          <w:p w14:paraId="58FF275E" w14:textId="77777777" w:rsidR="00243E5C" w:rsidRPr="00160E7B" w:rsidRDefault="00243E5C" w:rsidP="00243E5C">
            <w:pPr>
              <w:autoSpaceDE w:val="0"/>
              <w:autoSpaceDN w:val="0"/>
              <w:spacing w:after="0" w:line="240" w:lineRule="auto"/>
              <w:rPr>
                <w:szCs w:val="20"/>
              </w:rPr>
            </w:pPr>
            <w:r w:rsidRPr="00160E7B">
              <w:rPr>
                <w:szCs w:val="20"/>
              </w:rPr>
              <w:t>Warranty</w:t>
            </w:r>
            <w:r w:rsidRPr="00160E7B">
              <w:rPr>
                <w:szCs w:val="20"/>
              </w:rPr>
              <w:br/>
              <w:t>Administrator</w:t>
            </w:r>
            <w:r w:rsidRPr="00160E7B">
              <w:rPr>
                <w:szCs w:val="20"/>
              </w:rPr>
              <w:br/>
              <w:t>Enterprise</w:t>
            </w:r>
            <w:r w:rsidRPr="00160E7B">
              <w:rPr>
                <w:szCs w:val="20"/>
              </w:rPr>
              <w:br/>
              <w:t>Identifier Code</w:t>
            </w:r>
            <w:r w:rsidRPr="00160E7B">
              <w:rPr>
                <w:szCs w:val="20"/>
              </w:rPr>
              <w:br/>
              <w:t>Type</w:t>
            </w:r>
          </w:p>
        </w:tc>
        <w:tc>
          <w:tcPr>
            <w:tcW w:w="894" w:type="dxa"/>
            <w:gridSpan w:val="2"/>
            <w:noWrap/>
            <w:hideMark/>
          </w:tcPr>
          <w:p w14:paraId="4F962075"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4D680424"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2A73B88A"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347B4958" w14:textId="77777777" w:rsidR="00243E5C" w:rsidRPr="00160E7B" w:rsidRDefault="00243E5C" w:rsidP="00243E5C">
            <w:pPr>
              <w:autoSpaceDE w:val="0"/>
              <w:autoSpaceDN w:val="0"/>
              <w:spacing w:after="0" w:line="240" w:lineRule="auto"/>
              <w:rPr>
                <w:szCs w:val="20"/>
              </w:rPr>
            </w:pPr>
            <w:r w:rsidRPr="00160E7B">
              <w:rPr>
                <w:szCs w:val="20"/>
              </w:rPr>
              <w:t>The code of the organization specified for warranty</w:t>
            </w:r>
            <w:r w:rsidRPr="00160E7B">
              <w:rPr>
                <w:szCs w:val="20"/>
              </w:rPr>
              <w:br/>
              <w:t>administration. Values are:</w:t>
            </w:r>
            <w:r w:rsidRPr="00160E7B">
              <w:rPr>
                <w:szCs w:val="20"/>
              </w:rPr>
              <w:br/>
              <w:t>ATIS-03322000 MIC,</w:t>
            </w:r>
            <w:r w:rsidRPr="00160E7B">
              <w:rPr>
                <w:szCs w:val="20"/>
              </w:rPr>
              <w:br/>
              <w:t>CAGE,</w:t>
            </w:r>
            <w:r w:rsidRPr="00160E7B">
              <w:rPr>
                <w:szCs w:val="20"/>
              </w:rPr>
              <w:br/>
              <w:t>DoDAAC,</w:t>
            </w:r>
            <w:r w:rsidRPr="00160E7B">
              <w:rPr>
                <w:szCs w:val="20"/>
              </w:rPr>
              <w:br/>
              <w:t>DUNS,</w:t>
            </w:r>
            <w:r w:rsidRPr="00160E7B">
              <w:rPr>
                <w:szCs w:val="20"/>
              </w:rPr>
              <w:br/>
              <w:t>EDIFICE CIN,</w:t>
            </w:r>
            <w:r w:rsidRPr="00160E7B">
              <w:rPr>
                <w:szCs w:val="20"/>
              </w:rPr>
              <w:br/>
              <w:t>EHIBCC LIC,</w:t>
            </w:r>
            <w:r w:rsidRPr="00160E7B">
              <w:rPr>
                <w:szCs w:val="20"/>
              </w:rPr>
              <w:br/>
              <w:t>GS1 Company Prefix, or</w:t>
            </w:r>
            <w:r w:rsidRPr="00160E7B">
              <w:rPr>
                <w:szCs w:val="20"/>
              </w:rPr>
              <w:br/>
              <w:t>HIBCC HIN.</w:t>
            </w:r>
          </w:p>
        </w:tc>
      </w:tr>
      <w:tr w:rsidR="00243E5C" w:rsidRPr="00160E7B" w14:paraId="31883AA4" w14:textId="77777777" w:rsidTr="009F7F8D">
        <w:trPr>
          <w:trHeight w:val="4445"/>
        </w:trPr>
        <w:tc>
          <w:tcPr>
            <w:tcW w:w="1623" w:type="dxa"/>
            <w:hideMark/>
          </w:tcPr>
          <w:p w14:paraId="0143D167" w14:textId="77777777" w:rsidR="00243E5C" w:rsidRPr="00160E7B" w:rsidRDefault="00243E5C" w:rsidP="00243E5C">
            <w:pPr>
              <w:autoSpaceDE w:val="0"/>
              <w:autoSpaceDN w:val="0"/>
              <w:spacing w:after="0" w:line="240" w:lineRule="auto"/>
              <w:rPr>
                <w:szCs w:val="20"/>
              </w:rPr>
            </w:pPr>
            <w:r w:rsidRPr="00160E7B">
              <w:rPr>
                <w:szCs w:val="20"/>
              </w:rPr>
              <w:t>Warranty</w:t>
            </w:r>
            <w:r w:rsidRPr="00160E7B">
              <w:rPr>
                <w:szCs w:val="20"/>
              </w:rPr>
              <w:br/>
              <w:t>Administrator</w:t>
            </w:r>
            <w:r w:rsidRPr="00160E7B">
              <w:rPr>
                <w:szCs w:val="20"/>
              </w:rPr>
              <w:br/>
              <w:t>Enterprise</w:t>
            </w:r>
            <w:r w:rsidRPr="00160E7B">
              <w:rPr>
                <w:szCs w:val="20"/>
              </w:rPr>
              <w:br/>
              <w:t>Identifier</w:t>
            </w:r>
          </w:p>
        </w:tc>
        <w:tc>
          <w:tcPr>
            <w:tcW w:w="894" w:type="dxa"/>
            <w:gridSpan w:val="2"/>
            <w:noWrap/>
            <w:hideMark/>
          </w:tcPr>
          <w:p w14:paraId="21C5064E"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1E8FA66C"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07F0322D"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24C19545" w14:textId="77777777" w:rsidR="00243E5C" w:rsidRPr="00160E7B" w:rsidRDefault="00243E5C" w:rsidP="00243E5C">
            <w:pPr>
              <w:autoSpaceDE w:val="0"/>
              <w:autoSpaceDN w:val="0"/>
              <w:spacing w:after="0" w:line="240" w:lineRule="auto"/>
              <w:rPr>
                <w:szCs w:val="20"/>
              </w:rPr>
            </w:pPr>
            <w:r w:rsidRPr="00160E7B">
              <w:rPr>
                <w:szCs w:val="20"/>
              </w:rPr>
              <w:t>As defined by the Warranty Administrator Enterprise</w:t>
            </w:r>
            <w:r w:rsidRPr="00160E7B">
              <w:rPr>
                <w:szCs w:val="20"/>
              </w:rPr>
              <w:br/>
              <w:t>Identifier Code Type, the value of the code that identifies the</w:t>
            </w:r>
            <w:r w:rsidRPr="00160E7B">
              <w:rPr>
                <w:szCs w:val="20"/>
              </w:rPr>
              <w:br/>
              <w:t>organization specified for warranty administration. Values</w:t>
            </w:r>
            <w:r w:rsidRPr="00160E7B">
              <w:rPr>
                <w:szCs w:val="20"/>
              </w:rPr>
              <w:br/>
              <w:t>are:</w:t>
            </w:r>
            <w:r w:rsidRPr="00160E7B">
              <w:rPr>
                <w:szCs w:val="20"/>
              </w:rPr>
              <w:br/>
              <w:t>(a) The Coded Representation of the North American</w:t>
            </w:r>
            <w:r w:rsidRPr="00160E7B">
              <w:rPr>
                <w:szCs w:val="20"/>
              </w:rPr>
              <w:br/>
              <w:t>Telecommunications Industry Manufacturers, Suppliers, and</w:t>
            </w:r>
            <w:r w:rsidRPr="00160E7B">
              <w:rPr>
                <w:szCs w:val="20"/>
              </w:rPr>
              <w:br/>
              <w:t>Related Service Companies (ATIS–0322000) Manufacturer</w:t>
            </w:r>
            <w:r w:rsidRPr="00160E7B">
              <w:rPr>
                <w:szCs w:val="20"/>
              </w:rPr>
              <w:br/>
              <w:t>Identification Code (MIC),</w:t>
            </w:r>
            <w:r w:rsidRPr="00160E7B">
              <w:rPr>
                <w:szCs w:val="20"/>
              </w:rPr>
              <w:br/>
              <w:t>(b) Allied Committee 135 Commercial and Government</w:t>
            </w:r>
            <w:r w:rsidRPr="00160E7B">
              <w:rPr>
                <w:szCs w:val="20"/>
              </w:rPr>
              <w:br/>
              <w:t>Entity (CAGE) Code,</w:t>
            </w:r>
            <w:r w:rsidRPr="00160E7B">
              <w:rPr>
                <w:szCs w:val="20"/>
              </w:rPr>
              <w:br/>
              <w:t>(c) DoD Activity Address Code (DoDAAC),</w:t>
            </w:r>
            <w:r w:rsidRPr="00160E7B">
              <w:rPr>
                <w:szCs w:val="20"/>
              </w:rPr>
              <w:br/>
              <w:t>(d) Dun &amp; Bradstreet’s Data Universal Numbering System</w:t>
            </w:r>
            <w:r w:rsidRPr="00160E7B">
              <w:rPr>
                <w:szCs w:val="20"/>
              </w:rPr>
              <w:br/>
              <w:t>(DUNS) Number,</w:t>
            </w:r>
            <w:r w:rsidRPr="00160E7B">
              <w:rPr>
                <w:szCs w:val="20"/>
              </w:rPr>
              <w:br/>
              <w:t>(e) EDIFICE Company Identification Number (CIN),</w:t>
            </w:r>
            <w:r w:rsidRPr="00160E7B">
              <w:rPr>
                <w:szCs w:val="20"/>
              </w:rPr>
              <w:br/>
              <w:t>(f) European Health Industry Business Communication</w:t>
            </w:r>
            <w:r w:rsidRPr="00160E7B">
              <w:rPr>
                <w:szCs w:val="20"/>
              </w:rPr>
              <w:br/>
              <w:t>Council (EHIBCC) Labeler Identification Code (LIC),</w:t>
            </w:r>
            <w:r w:rsidRPr="00160E7B">
              <w:rPr>
                <w:szCs w:val="20"/>
              </w:rPr>
              <w:br/>
              <w:t>(g) GS1 Company Prefix, or</w:t>
            </w:r>
            <w:r w:rsidRPr="00160E7B">
              <w:rPr>
                <w:szCs w:val="20"/>
              </w:rPr>
              <w:br/>
              <w:t>(h) Health Industry Business Communication Council</w:t>
            </w:r>
            <w:r w:rsidRPr="00160E7B">
              <w:rPr>
                <w:szCs w:val="20"/>
              </w:rPr>
              <w:br/>
              <w:t>(HIBCC) Health Industry Number (HIN).</w:t>
            </w:r>
          </w:p>
        </w:tc>
      </w:tr>
      <w:tr w:rsidR="00243E5C" w:rsidRPr="00160E7B" w14:paraId="2B357FEB" w14:textId="77777777" w:rsidTr="009F7F8D">
        <w:trPr>
          <w:trHeight w:val="1275"/>
        </w:trPr>
        <w:tc>
          <w:tcPr>
            <w:tcW w:w="1623" w:type="dxa"/>
            <w:hideMark/>
          </w:tcPr>
          <w:p w14:paraId="523E7B1C" w14:textId="77777777" w:rsidR="00243E5C" w:rsidRPr="00160E7B" w:rsidRDefault="00243E5C" w:rsidP="00243E5C">
            <w:pPr>
              <w:autoSpaceDE w:val="0"/>
              <w:autoSpaceDN w:val="0"/>
              <w:spacing w:after="0" w:line="240" w:lineRule="auto"/>
              <w:rPr>
                <w:szCs w:val="20"/>
              </w:rPr>
            </w:pPr>
            <w:r w:rsidRPr="00160E7B">
              <w:rPr>
                <w:szCs w:val="20"/>
              </w:rPr>
              <w:t>Warranty</w:t>
            </w:r>
            <w:r w:rsidRPr="00160E7B">
              <w:rPr>
                <w:szCs w:val="20"/>
              </w:rPr>
              <w:br/>
              <w:t>Grantor</w:t>
            </w:r>
            <w:r w:rsidRPr="00160E7B">
              <w:rPr>
                <w:szCs w:val="20"/>
              </w:rPr>
              <w:br/>
              <w:t>Enterprise</w:t>
            </w:r>
            <w:r w:rsidRPr="00160E7B">
              <w:rPr>
                <w:szCs w:val="20"/>
              </w:rPr>
              <w:br/>
              <w:t>Identifier Code</w:t>
            </w:r>
            <w:r w:rsidRPr="00160E7B">
              <w:rPr>
                <w:szCs w:val="20"/>
              </w:rPr>
              <w:br/>
              <w:t>Type</w:t>
            </w:r>
          </w:p>
        </w:tc>
        <w:tc>
          <w:tcPr>
            <w:tcW w:w="894" w:type="dxa"/>
            <w:gridSpan w:val="2"/>
            <w:noWrap/>
            <w:hideMark/>
          </w:tcPr>
          <w:p w14:paraId="4205B4FB"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6FFCCE35"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507FBCF7"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4F81375B" w14:textId="77777777" w:rsidR="00243E5C" w:rsidRPr="00160E7B" w:rsidRDefault="00243E5C" w:rsidP="00243E5C">
            <w:pPr>
              <w:autoSpaceDE w:val="0"/>
              <w:autoSpaceDN w:val="0"/>
              <w:spacing w:after="0" w:line="240" w:lineRule="auto"/>
              <w:rPr>
                <w:szCs w:val="20"/>
              </w:rPr>
            </w:pPr>
            <w:r w:rsidRPr="00160E7B">
              <w:rPr>
                <w:szCs w:val="20"/>
              </w:rPr>
              <w:t>Designator to indicate which code was used in the</w:t>
            </w:r>
            <w:r w:rsidRPr="00160E7B">
              <w:rPr>
                <w:szCs w:val="20"/>
              </w:rPr>
              <w:br/>
              <w:t>Enterprise Identifier that defines the organization that</w:t>
            </w:r>
            <w:r w:rsidRPr="00160E7B">
              <w:rPr>
                <w:szCs w:val="20"/>
              </w:rPr>
              <w:br/>
              <w:t>provides the warranty under the terms and conditions of a</w:t>
            </w:r>
            <w:r w:rsidRPr="00160E7B">
              <w:rPr>
                <w:szCs w:val="20"/>
              </w:rPr>
              <w:br/>
              <w:t>contract. Select from the same values as enumerated for</w:t>
            </w:r>
            <w:r w:rsidRPr="00160E7B">
              <w:rPr>
                <w:szCs w:val="20"/>
              </w:rPr>
              <w:br/>
              <w:t>the Warranty Administrator Enterprise Identifier Code Type.</w:t>
            </w:r>
          </w:p>
        </w:tc>
      </w:tr>
      <w:tr w:rsidR="00243E5C" w:rsidRPr="00160E7B" w14:paraId="59A6ADF9" w14:textId="77777777" w:rsidTr="009F7F8D">
        <w:trPr>
          <w:trHeight w:val="1403"/>
        </w:trPr>
        <w:tc>
          <w:tcPr>
            <w:tcW w:w="1623" w:type="dxa"/>
            <w:hideMark/>
          </w:tcPr>
          <w:p w14:paraId="3E791664" w14:textId="77777777" w:rsidR="00243E5C" w:rsidRPr="00160E7B" w:rsidRDefault="00243E5C" w:rsidP="00243E5C">
            <w:pPr>
              <w:autoSpaceDE w:val="0"/>
              <w:autoSpaceDN w:val="0"/>
              <w:spacing w:after="0" w:line="240" w:lineRule="auto"/>
              <w:rPr>
                <w:szCs w:val="20"/>
              </w:rPr>
            </w:pPr>
            <w:r w:rsidRPr="00160E7B">
              <w:rPr>
                <w:szCs w:val="20"/>
              </w:rPr>
              <w:t>Warranty</w:t>
            </w:r>
            <w:r w:rsidRPr="00160E7B">
              <w:rPr>
                <w:szCs w:val="20"/>
              </w:rPr>
              <w:br/>
              <w:t>Grantor</w:t>
            </w:r>
            <w:r w:rsidRPr="00160E7B">
              <w:rPr>
                <w:szCs w:val="20"/>
              </w:rPr>
              <w:br/>
              <w:t>Enterprise</w:t>
            </w:r>
            <w:r w:rsidRPr="00160E7B">
              <w:rPr>
                <w:szCs w:val="20"/>
              </w:rPr>
              <w:br/>
              <w:t>Identifier</w:t>
            </w:r>
          </w:p>
        </w:tc>
        <w:tc>
          <w:tcPr>
            <w:tcW w:w="894" w:type="dxa"/>
            <w:gridSpan w:val="2"/>
            <w:noWrap/>
            <w:hideMark/>
          </w:tcPr>
          <w:p w14:paraId="465CC0C3"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noWrap/>
            <w:hideMark/>
          </w:tcPr>
          <w:p w14:paraId="6F5BC8C9" w14:textId="77777777" w:rsidR="00243E5C" w:rsidRPr="00160E7B" w:rsidRDefault="00243E5C" w:rsidP="00243E5C">
            <w:pPr>
              <w:autoSpaceDE w:val="0"/>
              <w:autoSpaceDN w:val="0"/>
              <w:spacing w:after="0" w:line="240" w:lineRule="auto"/>
              <w:rPr>
                <w:szCs w:val="20"/>
              </w:rPr>
            </w:pPr>
            <w:r w:rsidRPr="00160E7B">
              <w:rPr>
                <w:szCs w:val="20"/>
              </w:rPr>
              <w:t>AR</w:t>
            </w:r>
          </w:p>
        </w:tc>
        <w:tc>
          <w:tcPr>
            <w:tcW w:w="673" w:type="dxa"/>
            <w:noWrap/>
            <w:hideMark/>
          </w:tcPr>
          <w:p w14:paraId="2F32BFF5"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48FAD413" w14:textId="77777777" w:rsidR="00243E5C" w:rsidRPr="00160E7B" w:rsidRDefault="00243E5C" w:rsidP="00243E5C">
            <w:pPr>
              <w:autoSpaceDE w:val="0"/>
              <w:autoSpaceDN w:val="0"/>
              <w:spacing w:after="0" w:line="240" w:lineRule="auto"/>
              <w:rPr>
                <w:szCs w:val="20"/>
              </w:rPr>
            </w:pPr>
            <w:r w:rsidRPr="00160E7B">
              <w:rPr>
                <w:szCs w:val="20"/>
              </w:rPr>
              <w:t>As defined by the Warranty Grantor Enterprise Identifier</w:t>
            </w:r>
            <w:r w:rsidRPr="00160E7B">
              <w:rPr>
                <w:szCs w:val="20"/>
              </w:rPr>
              <w:br/>
              <w:t>Code Type, the value of the code that identifies the</w:t>
            </w:r>
            <w:r w:rsidRPr="00160E7B">
              <w:rPr>
                <w:szCs w:val="20"/>
              </w:rPr>
              <w:br/>
              <w:t>organization that provides the warranty under the terms and</w:t>
            </w:r>
            <w:r w:rsidRPr="00160E7B">
              <w:rPr>
                <w:szCs w:val="20"/>
              </w:rPr>
              <w:br/>
              <w:t>conditions of a contract. Select from the same values as</w:t>
            </w:r>
            <w:r w:rsidRPr="00160E7B">
              <w:rPr>
                <w:szCs w:val="20"/>
              </w:rPr>
              <w:br/>
              <w:t>enumerated for the Warranty Administrator Enterprise</w:t>
            </w:r>
            <w:r w:rsidRPr="00160E7B">
              <w:rPr>
                <w:szCs w:val="20"/>
              </w:rPr>
              <w:br/>
              <w:t>Identifier.</w:t>
            </w:r>
          </w:p>
        </w:tc>
      </w:tr>
      <w:tr w:rsidR="00243E5C" w:rsidRPr="00160E7B" w14:paraId="6815D89E" w14:textId="77777777" w:rsidTr="009F7F8D">
        <w:trPr>
          <w:trHeight w:val="2033"/>
        </w:trPr>
        <w:tc>
          <w:tcPr>
            <w:tcW w:w="1623" w:type="dxa"/>
            <w:noWrap/>
            <w:hideMark/>
          </w:tcPr>
          <w:p w14:paraId="6A6D17D3" w14:textId="77777777" w:rsidR="00243E5C" w:rsidRPr="00160E7B" w:rsidRDefault="00243E5C" w:rsidP="00243E5C">
            <w:pPr>
              <w:autoSpaceDE w:val="0"/>
              <w:autoSpaceDN w:val="0"/>
              <w:spacing w:after="0" w:line="240" w:lineRule="auto"/>
              <w:rPr>
                <w:szCs w:val="20"/>
              </w:rPr>
            </w:pPr>
            <w:r w:rsidRPr="00160E7B">
              <w:rPr>
                <w:szCs w:val="20"/>
              </w:rPr>
              <w:t>Item Type</w:t>
            </w:r>
          </w:p>
        </w:tc>
        <w:tc>
          <w:tcPr>
            <w:tcW w:w="894" w:type="dxa"/>
            <w:gridSpan w:val="2"/>
            <w:noWrap/>
            <w:hideMark/>
          </w:tcPr>
          <w:p w14:paraId="7637E8D8"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noWrap/>
            <w:hideMark/>
          </w:tcPr>
          <w:p w14:paraId="59EC9596" w14:textId="77777777" w:rsidR="00243E5C" w:rsidRPr="00160E7B" w:rsidRDefault="00243E5C" w:rsidP="00243E5C">
            <w:pPr>
              <w:autoSpaceDE w:val="0"/>
              <w:autoSpaceDN w:val="0"/>
              <w:spacing w:after="0" w:line="240" w:lineRule="auto"/>
              <w:rPr>
                <w:szCs w:val="20"/>
              </w:rPr>
            </w:pPr>
            <w:r w:rsidRPr="00160E7B">
              <w:rPr>
                <w:szCs w:val="20"/>
              </w:rPr>
              <w:t>1/1</w:t>
            </w:r>
          </w:p>
        </w:tc>
        <w:tc>
          <w:tcPr>
            <w:tcW w:w="673" w:type="dxa"/>
            <w:noWrap/>
            <w:hideMark/>
          </w:tcPr>
          <w:p w14:paraId="643383B7" w14:textId="77777777" w:rsidR="00243E5C" w:rsidRPr="00160E7B" w:rsidRDefault="00243E5C" w:rsidP="00243E5C">
            <w:pPr>
              <w:autoSpaceDE w:val="0"/>
              <w:autoSpaceDN w:val="0"/>
              <w:spacing w:after="0" w:line="240" w:lineRule="auto"/>
              <w:rPr>
                <w:szCs w:val="20"/>
              </w:rPr>
            </w:pPr>
            <w:r w:rsidRPr="00160E7B">
              <w:rPr>
                <w:szCs w:val="20"/>
              </w:rPr>
              <w:t>M</w:t>
            </w:r>
          </w:p>
        </w:tc>
        <w:tc>
          <w:tcPr>
            <w:tcW w:w="5570" w:type="dxa"/>
            <w:hideMark/>
          </w:tcPr>
          <w:p w14:paraId="2750F6B9" w14:textId="77777777" w:rsidR="00243E5C" w:rsidRPr="00160E7B" w:rsidRDefault="00243E5C" w:rsidP="00243E5C">
            <w:pPr>
              <w:autoSpaceDE w:val="0"/>
              <w:autoSpaceDN w:val="0"/>
              <w:spacing w:after="0" w:line="240" w:lineRule="auto"/>
              <w:rPr>
                <w:szCs w:val="20"/>
              </w:rPr>
            </w:pPr>
            <w:r w:rsidRPr="00160E7B">
              <w:rPr>
                <w:szCs w:val="20"/>
              </w:rPr>
              <w:t>The description of the item being warranted such as a</w:t>
            </w:r>
            <w:r w:rsidRPr="00160E7B">
              <w:rPr>
                <w:szCs w:val="20"/>
              </w:rPr>
              <w:br/>
              <w:t>component, subassembly, etc.</w:t>
            </w:r>
            <w:r w:rsidRPr="00160E7B">
              <w:rPr>
                <w:szCs w:val="20"/>
              </w:rPr>
              <w:br/>
              <w:t>Values are:</w:t>
            </w:r>
            <w:r w:rsidRPr="00160E7B">
              <w:rPr>
                <w:szCs w:val="20"/>
              </w:rPr>
              <w:br/>
              <w:t>C - Component Procured Separately From End Item</w:t>
            </w:r>
            <w:r w:rsidRPr="00160E7B">
              <w:rPr>
                <w:szCs w:val="20"/>
              </w:rPr>
              <w:br/>
              <w:t>E - Embedded in Component, Subassembly or End Item</w:t>
            </w:r>
            <w:r w:rsidRPr="00160E7B">
              <w:rPr>
                <w:szCs w:val="20"/>
              </w:rPr>
              <w:br/>
              <w:t>Parent</w:t>
            </w:r>
            <w:r w:rsidRPr="00160E7B">
              <w:rPr>
                <w:szCs w:val="20"/>
              </w:rPr>
              <w:br/>
              <w:t>P - Parent End Item</w:t>
            </w:r>
            <w:r w:rsidRPr="00160E7B">
              <w:rPr>
                <w:szCs w:val="20"/>
              </w:rPr>
              <w:br/>
              <w:t>S- Subassembly Procured Separately From End Item or</w:t>
            </w:r>
            <w:r w:rsidRPr="00160E7B">
              <w:rPr>
                <w:szCs w:val="20"/>
              </w:rPr>
              <w:br/>
              <w:t>Assembly</w:t>
            </w:r>
          </w:p>
        </w:tc>
      </w:tr>
    </w:tbl>
    <w:p w14:paraId="29241531" w14:textId="77777777" w:rsidR="00243E5C" w:rsidRPr="00160E7B" w:rsidRDefault="00243E5C" w:rsidP="00243E5C">
      <w:pPr>
        <w:autoSpaceDE w:val="0"/>
        <w:autoSpaceDN w:val="0"/>
        <w:spacing w:after="0" w:line="240" w:lineRule="auto"/>
        <w:rPr>
          <w:szCs w:val="20"/>
        </w:rPr>
      </w:pPr>
      <w:r w:rsidRPr="00160E7B">
        <w:rPr>
          <w:szCs w:val="20"/>
        </w:rPr>
        <w:t xml:space="preserve">*Line items should reference the Service CLIN that the material is being purchased to support </w:t>
      </w:r>
    </w:p>
    <w:p w14:paraId="684DD2F0" w14:textId="77777777" w:rsidR="00243E5C" w:rsidRPr="00160E7B" w:rsidRDefault="00243E5C" w:rsidP="00243E5C">
      <w:pPr>
        <w:autoSpaceDE w:val="0"/>
        <w:autoSpaceDN w:val="0"/>
        <w:spacing w:after="0" w:line="240" w:lineRule="auto"/>
        <w:rPr>
          <w:szCs w:val="20"/>
        </w:rPr>
      </w:pPr>
    </w:p>
    <w:tbl>
      <w:tblPr>
        <w:tblW w:w="5000" w:type="pct"/>
        <w:tblInd w:w="93" w:type="dxa"/>
        <w:tblLook w:val="04A0" w:firstRow="1" w:lastRow="0" w:firstColumn="1" w:lastColumn="0" w:noHBand="0" w:noVBand="1"/>
      </w:tblPr>
      <w:tblGrid>
        <w:gridCol w:w="1623"/>
        <w:gridCol w:w="894"/>
        <w:gridCol w:w="1016"/>
        <w:gridCol w:w="663"/>
        <w:gridCol w:w="5550"/>
      </w:tblGrid>
      <w:tr w:rsidR="00243E5C" w:rsidRPr="00160E7B" w14:paraId="44E7AB34" w14:textId="77777777" w:rsidTr="009F7F8D">
        <w:trPr>
          <w:trHeight w:val="255"/>
        </w:trPr>
        <w:tc>
          <w:tcPr>
            <w:tcW w:w="9735" w:type="dxa"/>
            <w:gridSpan w:val="5"/>
            <w:tcBorders>
              <w:top w:val="single" w:sz="4" w:space="0" w:color="auto"/>
              <w:left w:val="single" w:sz="4" w:space="0" w:color="auto"/>
              <w:bottom w:val="nil"/>
              <w:right w:val="single" w:sz="4" w:space="0" w:color="000000"/>
            </w:tcBorders>
            <w:shd w:val="clear" w:color="auto" w:fill="969696"/>
            <w:hideMark/>
          </w:tcPr>
          <w:p w14:paraId="0CA22EBC" w14:textId="77777777" w:rsidR="00243E5C" w:rsidRPr="00160E7B" w:rsidRDefault="00243E5C" w:rsidP="00243E5C">
            <w:pPr>
              <w:autoSpaceDE w:val="0"/>
              <w:autoSpaceDN w:val="0"/>
              <w:spacing w:after="0" w:line="240" w:lineRule="auto"/>
              <w:rPr>
                <w:b/>
                <w:bCs/>
                <w:szCs w:val="20"/>
              </w:rPr>
            </w:pPr>
            <w:r w:rsidRPr="00160E7B">
              <w:rPr>
                <w:b/>
                <w:bCs/>
                <w:szCs w:val="20"/>
              </w:rPr>
              <w:t>Warranty Information Attachment Table 2. Warranty Repair Source Instructions:</w:t>
            </w:r>
          </w:p>
        </w:tc>
      </w:tr>
      <w:tr w:rsidR="00243E5C" w:rsidRPr="00160E7B" w14:paraId="38A0A011" w14:textId="77777777" w:rsidTr="009F7F8D">
        <w:trPr>
          <w:trHeight w:val="510"/>
        </w:trPr>
        <w:tc>
          <w:tcPr>
            <w:tcW w:w="9735" w:type="dxa"/>
            <w:gridSpan w:val="5"/>
            <w:tcBorders>
              <w:top w:val="nil"/>
              <w:left w:val="single" w:sz="4" w:space="0" w:color="auto"/>
              <w:bottom w:val="single" w:sz="4" w:space="0" w:color="auto"/>
              <w:right w:val="single" w:sz="4" w:space="0" w:color="000000"/>
            </w:tcBorders>
            <w:shd w:val="clear" w:color="auto" w:fill="969696"/>
            <w:hideMark/>
          </w:tcPr>
          <w:p w14:paraId="069FB99E" w14:textId="77777777" w:rsidR="00243E5C" w:rsidRPr="00160E7B" w:rsidRDefault="00243E5C" w:rsidP="00243E5C">
            <w:pPr>
              <w:autoSpaceDE w:val="0"/>
              <w:autoSpaceDN w:val="0"/>
              <w:spacing w:after="0" w:line="240" w:lineRule="auto"/>
              <w:rPr>
                <w:b/>
                <w:bCs/>
                <w:szCs w:val="20"/>
              </w:rPr>
            </w:pPr>
            <w:r w:rsidRPr="00160E7B">
              <w:rPr>
                <w:b/>
                <w:bCs/>
                <w:szCs w:val="20"/>
              </w:rPr>
              <w:t>Used to provide a listing of organizations specified by a warranty guarantor for receiving and</w:t>
            </w:r>
            <w:r w:rsidRPr="00160E7B">
              <w:rPr>
                <w:b/>
                <w:bCs/>
                <w:szCs w:val="20"/>
              </w:rPr>
              <w:br/>
              <w:t>managing returned warranty items.</w:t>
            </w:r>
          </w:p>
        </w:tc>
      </w:tr>
      <w:tr w:rsidR="00243E5C" w:rsidRPr="00160E7B" w14:paraId="6DADC020" w14:textId="77777777" w:rsidTr="009F7F8D">
        <w:trPr>
          <w:trHeight w:val="255"/>
        </w:trPr>
        <w:tc>
          <w:tcPr>
            <w:tcW w:w="1623" w:type="dxa"/>
            <w:tcBorders>
              <w:top w:val="nil"/>
              <w:left w:val="single" w:sz="4" w:space="0" w:color="auto"/>
              <w:bottom w:val="single" w:sz="4" w:space="0" w:color="auto"/>
              <w:right w:val="single" w:sz="4" w:space="0" w:color="auto"/>
            </w:tcBorders>
            <w:shd w:val="clear" w:color="auto" w:fill="C0C0C0"/>
            <w:noWrap/>
            <w:hideMark/>
          </w:tcPr>
          <w:p w14:paraId="05297276" w14:textId="77777777" w:rsidR="00243E5C" w:rsidRPr="00160E7B" w:rsidRDefault="00243E5C" w:rsidP="00243E5C">
            <w:pPr>
              <w:autoSpaceDE w:val="0"/>
              <w:autoSpaceDN w:val="0"/>
              <w:spacing w:after="0" w:line="240" w:lineRule="auto"/>
              <w:rPr>
                <w:b/>
                <w:bCs/>
                <w:szCs w:val="20"/>
              </w:rPr>
            </w:pPr>
            <w:r w:rsidRPr="00160E7B">
              <w:rPr>
                <w:b/>
                <w:bCs/>
                <w:szCs w:val="20"/>
              </w:rPr>
              <w:t>Field Name</w:t>
            </w:r>
          </w:p>
        </w:tc>
        <w:tc>
          <w:tcPr>
            <w:tcW w:w="894" w:type="dxa"/>
            <w:tcBorders>
              <w:top w:val="nil"/>
              <w:left w:val="nil"/>
              <w:bottom w:val="single" w:sz="4" w:space="0" w:color="auto"/>
              <w:right w:val="single" w:sz="4" w:space="0" w:color="auto"/>
            </w:tcBorders>
            <w:shd w:val="clear" w:color="auto" w:fill="C0C0C0"/>
            <w:noWrap/>
            <w:hideMark/>
          </w:tcPr>
          <w:p w14:paraId="2218DAE2" w14:textId="77777777" w:rsidR="00243E5C" w:rsidRPr="00160E7B" w:rsidRDefault="00243E5C" w:rsidP="00243E5C">
            <w:pPr>
              <w:autoSpaceDE w:val="0"/>
              <w:autoSpaceDN w:val="0"/>
              <w:spacing w:after="0" w:line="240" w:lineRule="auto"/>
              <w:rPr>
                <w:b/>
                <w:bCs/>
                <w:szCs w:val="20"/>
              </w:rPr>
            </w:pPr>
            <w:r w:rsidRPr="00160E7B">
              <w:rPr>
                <w:b/>
                <w:bCs/>
                <w:szCs w:val="20"/>
              </w:rPr>
              <w:t>Format</w:t>
            </w:r>
          </w:p>
        </w:tc>
        <w:tc>
          <w:tcPr>
            <w:tcW w:w="1005" w:type="dxa"/>
            <w:tcBorders>
              <w:top w:val="nil"/>
              <w:left w:val="nil"/>
              <w:bottom w:val="single" w:sz="4" w:space="0" w:color="auto"/>
              <w:right w:val="single" w:sz="4" w:space="0" w:color="auto"/>
            </w:tcBorders>
            <w:shd w:val="clear" w:color="auto" w:fill="C0C0C0"/>
            <w:noWrap/>
            <w:hideMark/>
          </w:tcPr>
          <w:p w14:paraId="2E91C48E" w14:textId="77777777" w:rsidR="00243E5C" w:rsidRPr="00160E7B" w:rsidRDefault="00243E5C" w:rsidP="00243E5C">
            <w:pPr>
              <w:autoSpaceDE w:val="0"/>
              <w:autoSpaceDN w:val="0"/>
              <w:spacing w:after="0" w:line="240" w:lineRule="auto"/>
              <w:rPr>
                <w:b/>
                <w:bCs/>
                <w:szCs w:val="20"/>
              </w:rPr>
            </w:pPr>
            <w:r w:rsidRPr="00160E7B">
              <w:rPr>
                <w:b/>
                <w:bCs/>
                <w:szCs w:val="20"/>
              </w:rPr>
              <w:t>Min/Max</w:t>
            </w:r>
          </w:p>
        </w:tc>
        <w:tc>
          <w:tcPr>
            <w:tcW w:w="663" w:type="dxa"/>
            <w:tcBorders>
              <w:top w:val="nil"/>
              <w:left w:val="nil"/>
              <w:bottom w:val="single" w:sz="4" w:space="0" w:color="auto"/>
              <w:right w:val="single" w:sz="4" w:space="0" w:color="auto"/>
            </w:tcBorders>
            <w:shd w:val="clear" w:color="auto" w:fill="C0C0C0"/>
            <w:noWrap/>
            <w:hideMark/>
          </w:tcPr>
          <w:p w14:paraId="292E34C2" w14:textId="77777777" w:rsidR="00243E5C" w:rsidRPr="00160E7B" w:rsidRDefault="00243E5C" w:rsidP="00243E5C">
            <w:pPr>
              <w:autoSpaceDE w:val="0"/>
              <w:autoSpaceDN w:val="0"/>
              <w:spacing w:after="0" w:line="240" w:lineRule="auto"/>
              <w:rPr>
                <w:b/>
                <w:bCs/>
                <w:szCs w:val="20"/>
              </w:rPr>
            </w:pPr>
            <w:r w:rsidRPr="00160E7B">
              <w:rPr>
                <w:b/>
                <w:bCs/>
                <w:szCs w:val="20"/>
              </w:rPr>
              <w:t>Req</w:t>
            </w:r>
          </w:p>
        </w:tc>
        <w:tc>
          <w:tcPr>
            <w:tcW w:w="5550" w:type="dxa"/>
            <w:tcBorders>
              <w:top w:val="nil"/>
              <w:left w:val="nil"/>
              <w:bottom w:val="single" w:sz="4" w:space="0" w:color="auto"/>
              <w:right w:val="single" w:sz="4" w:space="0" w:color="auto"/>
            </w:tcBorders>
            <w:shd w:val="clear" w:color="auto" w:fill="C0C0C0"/>
            <w:noWrap/>
            <w:hideMark/>
          </w:tcPr>
          <w:p w14:paraId="6CAAC0A7" w14:textId="77777777" w:rsidR="00243E5C" w:rsidRPr="00160E7B" w:rsidRDefault="00243E5C" w:rsidP="00243E5C">
            <w:pPr>
              <w:autoSpaceDE w:val="0"/>
              <w:autoSpaceDN w:val="0"/>
              <w:spacing w:after="0" w:line="240" w:lineRule="auto"/>
              <w:rPr>
                <w:b/>
                <w:bCs/>
                <w:szCs w:val="20"/>
              </w:rPr>
            </w:pPr>
            <w:r w:rsidRPr="00160E7B">
              <w:rPr>
                <w:b/>
                <w:bCs/>
                <w:szCs w:val="20"/>
              </w:rPr>
              <w:t>Description</w:t>
            </w:r>
          </w:p>
        </w:tc>
      </w:tr>
      <w:tr w:rsidR="00243E5C" w:rsidRPr="00160E7B" w14:paraId="22F73066" w14:textId="77777777" w:rsidTr="009F7F8D">
        <w:trPr>
          <w:trHeight w:val="510"/>
        </w:trPr>
        <w:tc>
          <w:tcPr>
            <w:tcW w:w="1623" w:type="dxa"/>
            <w:tcBorders>
              <w:top w:val="nil"/>
              <w:left w:val="single" w:sz="4" w:space="0" w:color="auto"/>
              <w:bottom w:val="single" w:sz="4" w:space="0" w:color="auto"/>
              <w:right w:val="single" w:sz="4" w:space="0" w:color="auto"/>
            </w:tcBorders>
            <w:hideMark/>
          </w:tcPr>
          <w:p w14:paraId="3DB07666" w14:textId="77777777" w:rsidR="00243E5C" w:rsidRPr="00160E7B" w:rsidRDefault="00243E5C" w:rsidP="00243E5C">
            <w:pPr>
              <w:autoSpaceDE w:val="0"/>
              <w:autoSpaceDN w:val="0"/>
              <w:spacing w:after="0" w:line="240" w:lineRule="auto"/>
              <w:rPr>
                <w:szCs w:val="20"/>
              </w:rPr>
            </w:pPr>
            <w:r w:rsidRPr="00160E7B">
              <w:rPr>
                <w:szCs w:val="20"/>
              </w:rPr>
              <w:t xml:space="preserve">Attachment </w:t>
            </w:r>
            <w:r w:rsidRPr="00160E7B">
              <w:rPr>
                <w:szCs w:val="20"/>
              </w:rPr>
              <w:br/>
              <w:t>Number</w:t>
            </w:r>
          </w:p>
        </w:tc>
        <w:tc>
          <w:tcPr>
            <w:tcW w:w="894" w:type="dxa"/>
            <w:tcBorders>
              <w:top w:val="nil"/>
              <w:left w:val="nil"/>
              <w:bottom w:val="single" w:sz="4" w:space="0" w:color="auto"/>
              <w:right w:val="single" w:sz="4" w:space="0" w:color="auto"/>
            </w:tcBorders>
            <w:noWrap/>
            <w:hideMark/>
          </w:tcPr>
          <w:p w14:paraId="35BAFAC0"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tcBorders>
              <w:top w:val="nil"/>
              <w:left w:val="nil"/>
              <w:bottom w:val="single" w:sz="4" w:space="0" w:color="auto"/>
              <w:right w:val="single" w:sz="4" w:space="0" w:color="auto"/>
            </w:tcBorders>
            <w:noWrap/>
            <w:hideMark/>
          </w:tcPr>
          <w:p w14:paraId="61326D77"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669E66A3"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65D47772" w14:textId="77777777" w:rsidR="00243E5C" w:rsidRPr="00160E7B" w:rsidRDefault="00243E5C" w:rsidP="00243E5C">
            <w:pPr>
              <w:autoSpaceDE w:val="0"/>
              <w:autoSpaceDN w:val="0"/>
              <w:spacing w:after="0" w:line="240" w:lineRule="auto"/>
              <w:rPr>
                <w:szCs w:val="20"/>
              </w:rPr>
            </w:pPr>
            <w:r w:rsidRPr="00160E7B">
              <w:rPr>
                <w:szCs w:val="20"/>
              </w:rPr>
              <w:t>The numerical sequence number of the attachment in</w:t>
            </w:r>
            <w:r w:rsidRPr="00160E7B">
              <w:rPr>
                <w:szCs w:val="20"/>
              </w:rPr>
              <w:br/>
              <w:t>accordance with PGI 204.7105(b)(5).</w:t>
            </w:r>
          </w:p>
        </w:tc>
      </w:tr>
      <w:tr w:rsidR="00243E5C" w:rsidRPr="00160E7B" w14:paraId="6223A1F1" w14:textId="77777777" w:rsidTr="009F7F8D">
        <w:trPr>
          <w:trHeight w:val="255"/>
        </w:trPr>
        <w:tc>
          <w:tcPr>
            <w:tcW w:w="9735" w:type="dxa"/>
            <w:gridSpan w:val="5"/>
            <w:tcBorders>
              <w:top w:val="single" w:sz="4" w:space="0" w:color="auto"/>
              <w:left w:val="single" w:sz="4" w:space="0" w:color="auto"/>
              <w:bottom w:val="single" w:sz="4" w:space="0" w:color="auto"/>
              <w:right w:val="single" w:sz="4" w:space="0" w:color="auto"/>
            </w:tcBorders>
            <w:shd w:val="clear" w:color="auto" w:fill="C0C0C0"/>
            <w:noWrap/>
            <w:hideMark/>
          </w:tcPr>
          <w:p w14:paraId="000886AF" w14:textId="77777777" w:rsidR="00243E5C" w:rsidRPr="00160E7B" w:rsidRDefault="00243E5C" w:rsidP="00243E5C">
            <w:pPr>
              <w:autoSpaceDE w:val="0"/>
              <w:autoSpaceDN w:val="0"/>
              <w:spacing w:after="0" w:line="240" w:lineRule="auto"/>
              <w:rPr>
                <w:szCs w:val="20"/>
              </w:rPr>
            </w:pPr>
            <w:r w:rsidRPr="00160E7B">
              <w:rPr>
                <w:szCs w:val="20"/>
              </w:rPr>
              <w:t>I. Contract Number</w:t>
            </w:r>
          </w:p>
        </w:tc>
      </w:tr>
      <w:tr w:rsidR="00243E5C" w:rsidRPr="00160E7B" w14:paraId="0AD6E7E3" w14:textId="77777777" w:rsidTr="009F7F8D">
        <w:trPr>
          <w:trHeight w:val="765"/>
        </w:trPr>
        <w:tc>
          <w:tcPr>
            <w:tcW w:w="1623" w:type="dxa"/>
            <w:tcBorders>
              <w:top w:val="nil"/>
              <w:left w:val="single" w:sz="4" w:space="0" w:color="auto"/>
              <w:bottom w:val="single" w:sz="4" w:space="0" w:color="auto"/>
              <w:right w:val="single" w:sz="4" w:space="0" w:color="auto"/>
            </w:tcBorders>
            <w:hideMark/>
          </w:tcPr>
          <w:p w14:paraId="0C088780" w14:textId="77777777" w:rsidR="00243E5C" w:rsidRPr="00160E7B" w:rsidRDefault="00243E5C" w:rsidP="00243E5C">
            <w:pPr>
              <w:autoSpaceDE w:val="0"/>
              <w:autoSpaceDN w:val="0"/>
              <w:spacing w:after="0" w:line="240" w:lineRule="auto"/>
              <w:rPr>
                <w:szCs w:val="20"/>
              </w:rPr>
            </w:pPr>
            <w:r w:rsidRPr="00160E7B">
              <w:rPr>
                <w:szCs w:val="20"/>
              </w:rPr>
              <w:t xml:space="preserve">DoD Enterprise </w:t>
            </w:r>
            <w:r w:rsidRPr="00160E7B">
              <w:rPr>
                <w:szCs w:val="20"/>
              </w:rPr>
              <w:br/>
              <w:t>Identifier</w:t>
            </w:r>
          </w:p>
        </w:tc>
        <w:tc>
          <w:tcPr>
            <w:tcW w:w="894" w:type="dxa"/>
            <w:tcBorders>
              <w:top w:val="nil"/>
              <w:left w:val="nil"/>
              <w:bottom w:val="single" w:sz="4" w:space="0" w:color="auto"/>
              <w:right w:val="single" w:sz="4" w:space="0" w:color="auto"/>
            </w:tcBorders>
            <w:noWrap/>
            <w:hideMark/>
          </w:tcPr>
          <w:p w14:paraId="3E42FEA9"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2B3065F9" w14:textId="77777777" w:rsidR="00243E5C" w:rsidRPr="00160E7B" w:rsidRDefault="00243E5C" w:rsidP="00243E5C">
            <w:pPr>
              <w:autoSpaceDE w:val="0"/>
              <w:autoSpaceDN w:val="0"/>
              <w:spacing w:after="0" w:line="240" w:lineRule="auto"/>
              <w:rPr>
                <w:szCs w:val="20"/>
              </w:rPr>
            </w:pPr>
            <w:r w:rsidRPr="00160E7B">
              <w:rPr>
                <w:szCs w:val="20"/>
              </w:rPr>
              <w:t>6/6</w:t>
            </w:r>
          </w:p>
        </w:tc>
        <w:tc>
          <w:tcPr>
            <w:tcW w:w="663" w:type="dxa"/>
            <w:tcBorders>
              <w:top w:val="nil"/>
              <w:left w:val="nil"/>
              <w:bottom w:val="single" w:sz="4" w:space="0" w:color="auto"/>
              <w:right w:val="single" w:sz="4" w:space="0" w:color="auto"/>
            </w:tcBorders>
            <w:noWrap/>
            <w:hideMark/>
          </w:tcPr>
          <w:p w14:paraId="7AC4CD5B"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6B071C55" w14:textId="77777777" w:rsidR="00243E5C" w:rsidRPr="00160E7B" w:rsidRDefault="00243E5C" w:rsidP="00243E5C">
            <w:pPr>
              <w:autoSpaceDE w:val="0"/>
              <w:autoSpaceDN w:val="0"/>
              <w:spacing w:after="0" w:line="240" w:lineRule="auto"/>
              <w:rPr>
                <w:szCs w:val="20"/>
              </w:rPr>
            </w:pPr>
            <w:r w:rsidRPr="00160E7B">
              <w:rPr>
                <w:szCs w:val="20"/>
              </w:rPr>
              <w:t>A generic code that identifies the entity that issued the</w:t>
            </w:r>
            <w:r w:rsidRPr="00160E7B">
              <w:rPr>
                <w:szCs w:val="20"/>
              </w:rPr>
              <w:br/>
              <w:t>procurement instrument. Use the DoD Activity Address</w:t>
            </w:r>
            <w:r w:rsidRPr="00160E7B">
              <w:rPr>
                <w:szCs w:val="20"/>
              </w:rPr>
              <w:br/>
              <w:t>Code (DoDAAC) assigned to the issuing office.</w:t>
            </w:r>
          </w:p>
        </w:tc>
      </w:tr>
      <w:tr w:rsidR="00243E5C" w:rsidRPr="00160E7B" w14:paraId="38132607" w14:textId="77777777" w:rsidTr="009F7F8D">
        <w:trPr>
          <w:trHeight w:val="255"/>
        </w:trPr>
        <w:tc>
          <w:tcPr>
            <w:tcW w:w="1623" w:type="dxa"/>
            <w:tcBorders>
              <w:top w:val="nil"/>
              <w:left w:val="single" w:sz="4" w:space="0" w:color="auto"/>
              <w:bottom w:val="single" w:sz="4" w:space="0" w:color="auto"/>
              <w:right w:val="single" w:sz="4" w:space="0" w:color="auto"/>
            </w:tcBorders>
            <w:noWrap/>
            <w:hideMark/>
          </w:tcPr>
          <w:p w14:paraId="718A9E71" w14:textId="77777777" w:rsidR="00243E5C" w:rsidRPr="00160E7B" w:rsidRDefault="00243E5C" w:rsidP="00243E5C">
            <w:pPr>
              <w:autoSpaceDE w:val="0"/>
              <w:autoSpaceDN w:val="0"/>
              <w:spacing w:after="0" w:line="240" w:lineRule="auto"/>
              <w:rPr>
                <w:szCs w:val="20"/>
              </w:rPr>
            </w:pPr>
            <w:r w:rsidRPr="00160E7B">
              <w:rPr>
                <w:szCs w:val="20"/>
              </w:rPr>
              <w:t>Year</w:t>
            </w:r>
          </w:p>
        </w:tc>
        <w:tc>
          <w:tcPr>
            <w:tcW w:w="894" w:type="dxa"/>
            <w:tcBorders>
              <w:top w:val="nil"/>
              <w:left w:val="nil"/>
              <w:bottom w:val="single" w:sz="4" w:space="0" w:color="auto"/>
              <w:right w:val="single" w:sz="4" w:space="0" w:color="auto"/>
            </w:tcBorders>
            <w:noWrap/>
            <w:hideMark/>
          </w:tcPr>
          <w:p w14:paraId="6DED50FB"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tcBorders>
              <w:top w:val="nil"/>
              <w:left w:val="nil"/>
              <w:bottom w:val="single" w:sz="4" w:space="0" w:color="auto"/>
              <w:right w:val="single" w:sz="4" w:space="0" w:color="auto"/>
            </w:tcBorders>
            <w:noWrap/>
            <w:hideMark/>
          </w:tcPr>
          <w:p w14:paraId="444897CE" w14:textId="77777777" w:rsidR="00243E5C" w:rsidRPr="00160E7B" w:rsidRDefault="00243E5C" w:rsidP="00243E5C">
            <w:pPr>
              <w:autoSpaceDE w:val="0"/>
              <w:autoSpaceDN w:val="0"/>
              <w:spacing w:after="0" w:line="240" w:lineRule="auto"/>
              <w:rPr>
                <w:szCs w:val="20"/>
              </w:rPr>
            </w:pPr>
            <w:r w:rsidRPr="00160E7B">
              <w:rPr>
                <w:szCs w:val="20"/>
              </w:rPr>
              <w:t>2/2</w:t>
            </w:r>
          </w:p>
        </w:tc>
        <w:tc>
          <w:tcPr>
            <w:tcW w:w="663" w:type="dxa"/>
            <w:tcBorders>
              <w:top w:val="nil"/>
              <w:left w:val="nil"/>
              <w:bottom w:val="single" w:sz="4" w:space="0" w:color="auto"/>
              <w:right w:val="single" w:sz="4" w:space="0" w:color="auto"/>
            </w:tcBorders>
            <w:noWrap/>
            <w:hideMark/>
          </w:tcPr>
          <w:p w14:paraId="2FF4A5F5"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noWrap/>
            <w:hideMark/>
          </w:tcPr>
          <w:p w14:paraId="578F85F6" w14:textId="77777777" w:rsidR="00243E5C" w:rsidRPr="00160E7B" w:rsidRDefault="00243E5C" w:rsidP="00243E5C">
            <w:pPr>
              <w:autoSpaceDE w:val="0"/>
              <w:autoSpaceDN w:val="0"/>
              <w:spacing w:after="0" w:line="240" w:lineRule="auto"/>
              <w:rPr>
                <w:szCs w:val="20"/>
              </w:rPr>
            </w:pPr>
            <w:r w:rsidRPr="00160E7B">
              <w:rPr>
                <w:szCs w:val="20"/>
              </w:rPr>
              <w:t>Code that identifies the year.</w:t>
            </w:r>
          </w:p>
        </w:tc>
      </w:tr>
      <w:tr w:rsidR="00243E5C" w:rsidRPr="00160E7B" w14:paraId="7625A2E4" w14:textId="77777777" w:rsidTr="009F7F8D">
        <w:trPr>
          <w:trHeight w:val="1020"/>
        </w:trPr>
        <w:tc>
          <w:tcPr>
            <w:tcW w:w="1623" w:type="dxa"/>
            <w:tcBorders>
              <w:top w:val="nil"/>
              <w:left w:val="single" w:sz="4" w:space="0" w:color="auto"/>
              <w:bottom w:val="single" w:sz="4" w:space="0" w:color="auto"/>
              <w:right w:val="single" w:sz="4" w:space="0" w:color="auto"/>
            </w:tcBorders>
            <w:hideMark/>
          </w:tcPr>
          <w:p w14:paraId="51A6B774" w14:textId="77777777" w:rsidR="00243E5C" w:rsidRPr="00160E7B" w:rsidRDefault="00243E5C" w:rsidP="00243E5C">
            <w:pPr>
              <w:autoSpaceDE w:val="0"/>
              <w:autoSpaceDN w:val="0"/>
              <w:spacing w:after="0" w:line="240" w:lineRule="auto"/>
              <w:rPr>
                <w:szCs w:val="20"/>
              </w:rPr>
            </w:pPr>
            <w:r w:rsidRPr="00160E7B">
              <w:rPr>
                <w:szCs w:val="20"/>
              </w:rPr>
              <w:t>Procurement</w:t>
            </w:r>
            <w:r w:rsidRPr="00160E7B">
              <w:rPr>
                <w:szCs w:val="20"/>
              </w:rPr>
              <w:br/>
              <w:t>Instrument Type</w:t>
            </w:r>
            <w:r w:rsidRPr="00160E7B">
              <w:rPr>
                <w:szCs w:val="20"/>
              </w:rPr>
              <w:br/>
              <w:t>Code</w:t>
            </w:r>
          </w:p>
        </w:tc>
        <w:tc>
          <w:tcPr>
            <w:tcW w:w="894" w:type="dxa"/>
            <w:tcBorders>
              <w:top w:val="nil"/>
              <w:left w:val="nil"/>
              <w:bottom w:val="single" w:sz="4" w:space="0" w:color="auto"/>
              <w:right w:val="single" w:sz="4" w:space="0" w:color="auto"/>
            </w:tcBorders>
            <w:noWrap/>
            <w:hideMark/>
          </w:tcPr>
          <w:p w14:paraId="03D8BFFA"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2D497D56" w14:textId="77777777" w:rsidR="00243E5C" w:rsidRPr="00160E7B" w:rsidRDefault="00243E5C" w:rsidP="00243E5C">
            <w:pPr>
              <w:autoSpaceDE w:val="0"/>
              <w:autoSpaceDN w:val="0"/>
              <w:spacing w:after="0" w:line="240" w:lineRule="auto"/>
              <w:rPr>
                <w:szCs w:val="20"/>
              </w:rPr>
            </w:pPr>
            <w:r w:rsidRPr="00160E7B">
              <w:rPr>
                <w:szCs w:val="20"/>
              </w:rPr>
              <w:t>1/1</w:t>
            </w:r>
          </w:p>
        </w:tc>
        <w:tc>
          <w:tcPr>
            <w:tcW w:w="663" w:type="dxa"/>
            <w:tcBorders>
              <w:top w:val="nil"/>
              <w:left w:val="nil"/>
              <w:bottom w:val="single" w:sz="4" w:space="0" w:color="auto"/>
              <w:right w:val="single" w:sz="4" w:space="0" w:color="auto"/>
            </w:tcBorders>
            <w:noWrap/>
            <w:hideMark/>
          </w:tcPr>
          <w:p w14:paraId="775A29D3"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59037ED5" w14:textId="77777777" w:rsidR="00243E5C" w:rsidRPr="00160E7B" w:rsidRDefault="00243E5C" w:rsidP="00243E5C">
            <w:pPr>
              <w:autoSpaceDE w:val="0"/>
              <w:autoSpaceDN w:val="0"/>
              <w:spacing w:after="0" w:line="240" w:lineRule="auto"/>
              <w:rPr>
                <w:szCs w:val="20"/>
              </w:rPr>
            </w:pPr>
            <w:r w:rsidRPr="00160E7B">
              <w:rPr>
                <w:szCs w:val="20"/>
              </w:rPr>
              <w:t>One digit code that identifies the type of procurement</w:t>
            </w:r>
            <w:r w:rsidRPr="00160E7B">
              <w:rPr>
                <w:szCs w:val="20"/>
              </w:rPr>
              <w:br/>
              <w:t>instrument in accordance with the categories in DFARS</w:t>
            </w:r>
            <w:r w:rsidRPr="00160E7B">
              <w:rPr>
                <w:szCs w:val="20"/>
              </w:rPr>
              <w:br/>
              <w:t>204.7003(a)(3).</w:t>
            </w:r>
            <w:r w:rsidRPr="00160E7B">
              <w:rPr>
                <w:szCs w:val="20"/>
              </w:rPr>
              <w:br/>
              <w:t>Values: A through Z, except do not use I and O.</w:t>
            </w:r>
          </w:p>
        </w:tc>
      </w:tr>
      <w:tr w:rsidR="00243E5C" w:rsidRPr="00160E7B" w14:paraId="2594E035" w14:textId="77777777" w:rsidTr="009F7F8D">
        <w:trPr>
          <w:trHeight w:val="765"/>
        </w:trPr>
        <w:tc>
          <w:tcPr>
            <w:tcW w:w="1623" w:type="dxa"/>
            <w:tcBorders>
              <w:top w:val="nil"/>
              <w:left w:val="single" w:sz="4" w:space="0" w:color="auto"/>
              <w:bottom w:val="single" w:sz="4" w:space="0" w:color="auto"/>
              <w:right w:val="single" w:sz="4" w:space="0" w:color="auto"/>
            </w:tcBorders>
            <w:hideMark/>
          </w:tcPr>
          <w:p w14:paraId="1CE70C27" w14:textId="77777777" w:rsidR="00243E5C" w:rsidRPr="00160E7B" w:rsidRDefault="00243E5C" w:rsidP="00243E5C">
            <w:pPr>
              <w:autoSpaceDE w:val="0"/>
              <w:autoSpaceDN w:val="0"/>
              <w:spacing w:after="0" w:line="240" w:lineRule="auto"/>
              <w:rPr>
                <w:szCs w:val="20"/>
              </w:rPr>
            </w:pPr>
            <w:r w:rsidRPr="00160E7B">
              <w:rPr>
                <w:szCs w:val="20"/>
              </w:rPr>
              <w:t xml:space="preserve">Serialized </w:t>
            </w:r>
            <w:r w:rsidRPr="00160E7B">
              <w:rPr>
                <w:szCs w:val="20"/>
              </w:rPr>
              <w:br/>
              <w:t>Identifier</w:t>
            </w:r>
          </w:p>
        </w:tc>
        <w:tc>
          <w:tcPr>
            <w:tcW w:w="894" w:type="dxa"/>
            <w:tcBorders>
              <w:top w:val="nil"/>
              <w:left w:val="nil"/>
              <w:bottom w:val="single" w:sz="4" w:space="0" w:color="auto"/>
              <w:right w:val="single" w:sz="4" w:space="0" w:color="auto"/>
            </w:tcBorders>
            <w:noWrap/>
            <w:hideMark/>
          </w:tcPr>
          <w:p w14:paraId="66C9E971"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6B0D7382" w14:textId="77777777" w:rsidR="00243E5C" w:rsidRPr="00160E7B" w:rsidRDefault="00243E5C" w:rsidP="00243E5C">
            <w:pPr>
              <w:autoSpaceDE w:val="0"/>
              <w:autoSpaceDN w:val="0"/>
              <w:spacing w:after="0" w:line="240" w:lineRule="auto"/>
              <w:rPr>
                <w:szCs w:val="20"/>
              </w:rPr>
            </w:pPr>
            <w:r w:rsidRPr="00160E7B">
              <w:rPr>
                <w:szCs w:val="20"/>
              </w:rPr>
              <w:t>4/4</w:t>
            </w:r>
          </w:p>
        </w:tc>
        <w:tc>
          <w:tcPr>
            <w:tcW w:w="663" w:type="dxa"/>
            <w:tcBorders>
              <w:top w:val="nil"/>
              <w:left w:val="nil"/>
              <w:bottom w:val="single" w:sz="4" w:space="0" w:color="auto"/>
              <w:right w:val="single" w:sz="4" w:space="0" w:color="auto"/>
            </w:tcBorders>
            <w:noWrap/>
            <w:hideMark/>
          </w:tcPr>
          <w:p w14:paraId="7E152BCC"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0D3E2EC4" w14:textId="77777777" w:rsidR="00243E5C" w:rsidRPr="00160E7B" w:rsidRDefault="00243E5C" w:rsidP="00243E5C">
            <w:pPr>
              <w:autoSpaceDE w:val="0"/>
              <w:autoSpaceDN w:val="0"/>
              <w:spacing w:after="0" w:line="240" w:lineRule="auto"/>
              <w:rPr>
                <w:szCs w:val="20"/>
              </w:rPr>
            </w:pPr>
            <w:r w:rsidRPr="00160E7B">
              <w:rPr>
                <w:szCs w:val="20"/>
              </w:rPr>
              <w:t>Value that separates this procurement instrument from</w:t>
            </w:r>
            <w:r w:rsidRPr="00160E7B">
              <w:rPr>
                <w:szCs w:val="20"/>
              </w:rPr>
              <w:br/>
              <w:t>all other procurement instruments with the same Enterprise</w:t>
            </w:r>
            <w:r w:rsidRPr="00160E7B">
              <w:rPr>
                <w:szCs w:val="20"/>
              </w:rPr>
              <w:br/>
              <w:t>Identifier, Year, and Procurement Instrument Type Code.</w:t>
            </w:r>
          </w:p>
        </w:tc>
      </w:tr>
      <w:tr w:rsidR="00243E5C" w:rsidRPr="00160E7B" w14:paraId="1C41B1BD"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5B6A2446" w14:textId="77777777" w:rsidR="00243E5C" w:rsidRPr="00160E7B" w:rsidRDefault="00243E5C" w:rsidP="00243E5C">
            <w:pPr>
              <w:autoSpaceDE w:val="0"/>
              <w:autoSpaceDN w:val="0"/>
              <w:spacing w:after="0" w:line="240" w:lineRule="auto"/>
              <w:rPr>
                <w:szCs w:val="20"/>
              </w:rPr>
            </w:pPr>
            <w:r w:rsidRPr="00160E7B">
              <w:rPr>
                <w:szCs w:val="20"/>
              </w:rPr>
              <w:t>Order Number</w:t>
            </w:r>
          </w:p>
        </w:tc>
        <w:tc>
          <w:tcPr>
            <w:tcW w:w="894" w:type="dxa"/>
            <w:tcBorders>
              <w:top w:val="nil"/>
              <w:left w:val="nil"/>
              <w:bottom w:val="single" w:sz="4" w:space="0" w:color="auto"/>
              <w:right w:val="single" w:sz="4" w:space="0" w:color="auto"/>
            </w:tcBorders>
            <w:noWrap/>
            <w:hideMark/>
          </w:tcPr>
          <w:p w14:paraId="11FE752A"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tcBorders>
              <w:top w:val="nil"/>
              <w:left w:val="nil"/>
              <w:bottom w:val="single" w:sz="4" w:space="0" w:color="auto"/>
              <w:right w:val="single" w:sz="4" w:space="0" w:color="auto"/>
            </w:tcBorders>
            <w:noWrap/>
            <w:hideMark/>
          </w:tcPr>
          <w:p w14:paraId="69E176AA" w14:textId="77777777" w:rsidR="00243E5C" w:rsidRPr="00160E7B" w:rsidRDefault="00243E5C" w:rsidP="00243E5C">
            <w:pPr>
              <w:autoSpaceDE w:val="0"/>
              <w:autoSpaceDN w:val="0"/>
              <w:spacing w:after="0" w:line="240" w:lineRule="auto"/>
              <w:rPr>
                <w:szCs w:val="20"/>
              </w:rPr>
            </w:pPr>
            <w:r w:rsidRPr="00160E7B">
              <w:rPr>
                <w:szCs w:val="20"/>
              </w:rPr>
              <w:t>4/4</w:t>
            </w:r>
          </w:p>
        </w:tc>
        <w:tc>
          <w:tcPr>
            <w:tcW w:w="663" w:type="dxa"/>
            <w:tcBorders>
              <w:top w:val="nil"/>
              <w:left w:val="nil"/>
              <w:bottom w:val="single" w:sz="4" w:space="0" w:color="auto"/>
              <w:right w:val="single" w:sz="4" w:space="0" w:color="auto"/>
            </w:tcBorders>
            <w:noWrap/>
            <w:hideMark/>
          </w:tcPr>
          <w:p w14:paraId="0992509F" w14:textId="77777777" w:rsidR="00243E5C" w:rsidRPr="00160E7B" w:rsidRDefault="00243E5C" w:rsidP="00243E5C">
            <w:pPr>
              <w:autoSpaceDE w:val="0"/>
              <w:autoSpaceDN w:val="0"/>
              <w:spacing w:after="0" w:line="240" w:lineRule="auto"/>
              <w:rPr>
                <w:szCs w:val="20"/>
              </w:rPr>
            </w:pPr>
            <w:r w:rsidRPr="00160E7B">
              <w:rPr>
                <w:szCs w:val="20"/>
              </w:rPr>
              <w:t>C</w:t>
            </w:r>
          </w:p>
        </w:tc>
        <w:tc>
          <w:tcPr>
            <w:tcW w:w="5550" w:type="dxa"/>
            <w:tcBorders>
              <w:top w:val="nil"/>
              <w:left w:val="nil"/>
              <w:bottom w:val="single" w:sz="4" w:space="0" w:color="auto"/>
              <w:right w:val="single" w:sz="4" w:space="0" w:color="auto"/>
            </w:tcBorders>
            <w:hideMark/>
          </w:tcPr>
          <w:p w14:paraId="4D2B96B6" w14:textId="77777777" w:rsidR="00243E5C" w:rsidRPr="00160E7B" w:rsidRDefault="00243E5C" w:rsidP="00243E5C">
            <w:pPr>
              <w:autoSpaceDE w:val="0"/>
              <w:autoSpaceDN w:val="0"/>
              <w:spacing w:after="0" w:line="240" w:lineRule="auto"/>
              <w:rPr>
                <w:szCs w:val="20"/>
              </w:rPr>
            </w:pPr>
            <w:r w:rsidRPr="00160E7B">
              <w:rPr>
                <w:szCs w:val="20"/>
              </w:rPr>
              <w:t>The release, delivery, or task order number in accordance</w:t>
            </w:r>
            <w:r w:rsidRPr="00160E7B">
              <w:rPr>
                <w:szCs w:val="20"/>
              </w:rPr>
              <w:br/>
              <w:t>with DFARS 204.7003(d)(1).</w:t>
            </w:r>
          </w:p>
        </w:tc>
      </w:tr>
      <w:tr w:rsidR="00243E5C" w:rsidRPr="00160E7B" w14:paraId="7841ADF2" w14:textId="77777777" w:rsidTr="009F7F8D">
        <w:trPr>
          <w:trHeight w:val="510"/>
        </w:trPr>
        <w:tc>
          <w:tcPr>
            <w:tcW w:w="1623" w:type="dxa"/>
            <w:tcBorders>
              <w:top w:val="nil"/>
              <w:left w:val="single" w:sz="4" w:space="0" w:color="auto"/>
              <w:bottom w:val="single" w:sz="4" w:space="0" w:color="auto"/>
              <w:right w:val="single" w:sz="4" w:space="0" w:color="auto"/>
            </w:tcBorders>
            <w:hideMark/>
          </w:tcPr>
          <w:p w14:paraId="1F4C6F89" w14:textId="77777777" w:rsidR="00243E5C" w:rsidRPr="00160E7B" w:rsidRDefault="00243E5C" w:rsidP="00243E5C">
            <w:pPr>
              <w:autoSpaceDE w:val="0"/>
              <w:autoSpaceDN w:val="0"/>
              <w:spacing w:after="0" w:line="240" w:lineRule="auto"/>
              <w:rPr>
                <w:szCs w:val="20"/>
              </w:rPr>
            </w:pPr>
            <w:r w:rsidRPr="00160E7B">
              <w:rPr>
                <w:szCs w:val="20"/>
              </w:rPr>
              <w:t xml:space="preserve">Non-DoD </w:t>
            </w:r>
            <w:r w:rsidRPr="00160E7B">
              <w:rPr>
                <w:szCs w:val="20"/>
              </w:rPr>
              <w:br/>
              <w:t>Number</w:t>
            </w:r>
          </w:p>
        </w:tc>
        <w:tc>
          <w:tcPr>
            <w:tcW w:w="894" w:type="dxa"/>
            <w:tcBorders>
              <w:top w:val="nil"/>
              <w:left w:val="nil"/>
              <w:bottom w:val="single" w:sz="4" w:space="0" w:color="auto"/>
              <w:right w:val="single" w:sz="4" w:space="0" w:color="auto"/>
            </w:tcBorders>
            <w:noWrap/>
            <w:hideMark/>
          </w:tcPr>
          <w:p w14:paraId="525FA65F"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3A7E6EEB"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1F71F022" w14:textId="77777777" w:rsidR="00243E5C" w:rsidRPr="00160E7B" w:rsidRDefault="00243E5C" w:rsidP="00243E5C">
            <w:pPr>
              <w:autoSpaceDE w:val="0"/>
              <w:autoSpaceDN w:val="0"/>
              <w:spacing w:after="0" w:line="240" w:lineRule="auto"/>
              <w:rPr>
                <w:szCs w:val="20"/>
              </w:rPr>
            </w:pPr>
            <w:r w:rsidRPr="00160E7B">
              <w:rPr>
                <w:szCs w:val="20"/>
              </w:rPr>
              <w:t>C</w:t>
            </w:r>
          </w:p>
        </w:tc>
        <w:tc>
          <w:tcPr>
            <w:tcW w:w="5550" w:type="dxa"/>
            <w:tcBorders>
              <w:top w:val="nil"/>
              <w:left w:val="nil"/>
              <w:bottom w:val="single" w:sz="4" w:space="0" w:color="auto"/>
              <w:right w:val="single" w:sz="4" w:space="0" w:color="auto"/>
            </w:tcBorders>
            <w:noWrap/>
            <w:hideMark/>
          </w:tcPr>
          <w:p w14:paraId="71161C1E" w14:textId="77777777" w:rsidR="00243E5C" w:rsidRPr="00160E7B" w:rsidRDefault="00243E5C" w:rsidP="00243E5C">
            <w:pPr>
              <w:autoSpaceDE w:val="0"/>
              <w:autoSpaceDN w:val="0"/>
              <w:spacing w:after="0" w:line="240" w:lineRule="auto"/>
              <w:rPr>
                <w:szCs w:val="20"/>
              </w:rPr>
            </w:pPr>
            <w:r w:rsidRPr="00160E7B">
              <w:rPr>
                <w:szCs w:val="20"/>
              </w:rPr>
              <w:t>The contract number of an Agency other than the DoD.</w:t>
            </w:r>
          </w:p>
        </w:tc>
      </w:tr>
      <w:tr w:rsidR="00243E5C" w:rsidRPr="00160E7B" w14:paraId="4592AE14" w14:textId="77777777" w:rsidTr="009F7F8D">
        <w:trPr>
          <w:trHeight w:val="255"/>
        </w:trPr>
        <w:tc>
          <w:tcPr>
            <w:tcW w:w="9735" w:type="dxa"/>
            <w:gridSpan w:val="5"/>
            <w:tcBorders>
              <w:top w:val="single" w:sz="4" w:space="0" w:color="auto"/>
              <w:left w:val="single" w:sz="4" w:space="0" w:color="auto"/>
              <w:bottom w:val="single" w:sz="4" w:space="0" w:color="auto"/>
              <w:right w:val="single" w:sz="4" w:space="0" w:color="auto"/>
            </w:tcBorders>
            <w:shd w:val="clear" w:color="auto" w:fill="C0C0C0"/>
            <w:noWrap/>
            <w:hideMark/>
          </w:tcPr>
          <w:p w14:paraId="0ABB1148" w14:textId="77777777" w:rsidR="00243E5C" w:rsidRPr="00160E7B" w:rsidRDefault="00243E5C" w:rsidP="00243E5C">
            <w:pPr>
              <w:autoSpaceDE w:val="0"/>
              <w:autoSpaceDN w:val="0"/>
              <w:spacing w:after="0" w:line="240" w:lineRule="auto"/>
              <w:rPr>
                <w:szCs w:val="20"/>
              </w:rPr>
            </w:pPr>
            <w:r w:rsidRPr="00160E7B">
              <w:rPr>
                <w:szCs w:val="20"/>
              </w:rPr>
              <w:t>II. Line Item*</w:t>
            </w:r>
          </w:p>
        </w:tc>
      </w:tr>
      <w:tr w:rsidR="00243E5C" w:rsidRPr="00160E7B" w14:paraId="7DADD92B"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272D1494" w14:textId="77777777" w:rsidR="00243E5C" w:rsidRPr="00160E7B" w:rsidRDefault="00243E5C" w:rsidP="00243E5C">
            <w:pPr>
              <w:autoSpaceDE w:val="0"/>
              <w:autoSpaceDN w:val="0"/>
              <w:spacing w:after="0" w:line="240" w:lineRule="auto"/>
              <w:rPr>
                <w:szCs w:val="20"/>
              </w:rPr>
            </w:pPr>
            <w:r w:rsidRPr="00160E7B">
              <w:rPr>
                <w:szCs w:val="20"/>
              </w:rPr>
              <w:t>Line Item Type</w:t>
            </w:r>
          </w:p>
        </w:tc>
        <w:tc>
          <w:tcPr>
            <w:tcW w:w="894" w:type="dxa"/>
            <w:tcBorders>
              <w:top w:val="nil"/>
              <w:left w:val="nil"/>
              <w:bottom w:val="single" w:sz="4" w:space="0" w:color="auto"/>
              <w:right w:val="single" w:sz="4" w:space="0" w:color="auto"/>
            </w:tcBorders>
            <w:noWrap/>
            <w:hideMark/>
          </w:tcPr>
          <w:p w14:paraId="077B270B"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tcBorders>
              <w:top w:val="nil"/>
              <w:left w:val="nil"/>
              <w:bottom w:val="single" w:sz="4" w:space="0" w:color="auto"/>
              <w:right w:val="single" w:sz="4" w:space="0" w:color="auto"/>
            </w:tcBorders>
            <w:noWrap/>
            <w:hideMark/>
          </w:tcPr>
          <w:p w14:paraId="1A958A18" w14:textId="77777777" w:rsidR="00243E5C" w:rsidRPr="00160E7B" w:rsidRDefault="00243E5C" w:rsidP="00243E5C">
            <w:pPr>
              <w:autoSpaceDE w:val="0"/>
              <w:autoSpaceDN w:val="0"/>
              <w:spacing w:after="0" w:line="240" w:lineRule="auto"/>
              <w:rPr>
                <w:szCs w:val="20"/>
              </w:rPr>
            </w:pPr>
            <w:r w:rsidRPr="00160E7B">
              <w:rPr>
                <w:szCs w:val="20"/>
              </w:rPr>
              <w:t>4/4</w:t>
            </w:r>
          </w:p>
        </w:tc>
        <w:tc>
          <w:tcPr>
            <w:tcW w:w="663" w:type="dxa"/>
            <w:tcBorders>
              <w:top w:val="nil"/>
              <w:left w:val="nil"/>
              <w:bottom w:val="single" w:sz="4" w:space="0" w:color="auto"/>
              <w:right w:val="single" w:sz="4" w:space="0" w:color="auto"/>
            </w:tcBorders>
            <w:noWrap/>
            <w:hideMark/>
          </w:tcPr>
          <w:p w14:paraId="75DF7DED"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19EEEAAE" w14:textId="77777777" w:rsidR="00243E5C" w:rsidRPr="00160E7B" w:rsidRDefault="00243E5C" w:rsidP="00243E5C">
            <w:pPr>
              <w:autoSpaceDE w:val="0"/>
              <w:autoSpaceDN w:val="0"/>
              <w:spacing w:after="0" w:line="240" w:lineRule="auto"/>
              <w:rPr>
                <w:szCs w:val="20"/>
              </w:rPr>
            </w:pPr>
            <w:r w:rsidRPr="00160E7B">
              <w:rPr>
                <w:szCs w:val="20"/>
              </w:rPr>
              <w:t>The type of line item.</w:t>
            </w:r>
            <w:r w:rsidRPr="00160E7B">
              <w:rPr>
                <w:szCs w:val="20"/>
              </w:rPr>
              <w:br/>
              <w:t>Values: CLIN or SLIN</w:t>
            </w:r>
          </w:p>
        </w:tc>
      </w:tr>
      <w:tr w:rsidR="00243E5C" w:rsidRPr="00160E7B" w14:paraId="7B617226"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11713D29" w14:textId="77777777" w:rsidR="00243E5C" w:rsidRPr="00160E7B" w:rsidRDefault="00243E5C" w:rsidP="00243E5C">
            <w:pPr>
              <w:autoSpaceDE w:val="0"/>
              <w:autoSpaceDN w:val="0"/>
              <w:spacing w:after="0" w:line="240" w:lineRule="auto"/>
              <w:rPr>
                <w:szCs w:val="20"/>
              </w:rPr>
            </w:pPr>
            <w:r w:rsidRPr="00160E7B">
              <w:rPr>
                <w:szCs w:val="20"/>
              </w:rPr>
              <w:t>Line Item Base</w:t>
            </w:r>
          </w:p>
        </w:tc>
        <w:tc>
          <w:tcPr>
            <w:tcW w:w="894" w:type="dxa"/>
            <w:tcBorders>
              <w:top w:val="nil"/>
              <w:left w:val="nil"/>
              <w:bottom w:val="single" w:sz="4" w:space="0" w:color="auto"/>
              <w:right w:val="single" w:sz="4" w:space="0" w:color="auto"/>
            </w:tcBorders>
            <w:noWrap/>
            <w:hideMark/>
          </w:tcPr>
          <w:p w14:paraId="40440F28" w14:textId="77777777" w:rsidR="00243E5C" w:rsidRPr="00160E7B" w:rsidRDefault="00243E5C" w:rsidP="00243E5C">
            <w:pPr>
              <w:autoSpaceDE w:val="0"/>
              <w:autoSpaceDN w:val="0"/>
              <w:spacing w:after="0" w:line="240" w:lineRule="auto"/>
              <w:rPr>
                <w:szCs w:val="20"/>
              </w:rPr>
            </w:pPr>
            <w:r w:rsidRPr="00160E7B">
              <w:rPr>
                <w:szCs w:val="20"/>
              </w:rPr>
              <w:t>N</w:t>
            </w:r>
          </w:p>
        </w:tc>
        <w:tc>
          <w:tcPr>
            <w:tcW w:w="1005" w:type="dxa"/>
            <w:tcBorders>
              <w:top w:val="nil"/>
              <w:left w:val="nil"/>
              <w:bottom w:val="single" w:sz="4" w:space="0" w:color="auto"/>
              <w:right w:val="single" w:sz="4" w:space="0" w:color="auto"/>
            </w:tcBorders>
            <w:noWrap/>
            <w:hideMark/>
          </w:tcPr>
          <w:p w14:paraId="0E065364" w14:textId="77777777" w:rsidR="00243E5C" w:rsidRPr="00160E7B" w:rsidRDefault="00243E5C" w:rsidP="00243E5C">
            <w:pPr>
              <w:autoSpaceDE w:val="0"/>
              <w:autoSpaceDN w:val="0"/>
              <w:spacing w:after="0" w:line="240" w:lineRule="auto"/>
              <w:rPr>
                <w:szCs w:val="20"/>
              </w:rPr>
            </w:pPr>
            <w:r w:rsidRPr="00160E7B">
              <w:rPr>
                <w:szCs w:val="20"/>
              </w:rPr>
              <w:t>4/4</w:t>
            </w:r>
          </w:p>
        </w:tc>
        <w:tc>
          <w:tcPr>
            <w:tcW w:w="663" w:type="dxa"/>
            <w:tcBorders>
              <w:top w:val="nil"/>
              <w:left w:val="nil"/>
              <w:bottom w:val="single" w:sz="4" w:space="0" w:color="auto"/>
              <w:right w:val="single" w:sz="4" w:space="0" w:color="auto"/>
            </w:tcBorders>
            <w:noWrap/>
            <w:hideMark/>
          </w:tcPr>
          <w:p w14:paraId="23B9DF59"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2CBA1FC4" w14:textId="77777777" w:rsidR="00243E5C" w:rsidRPr="00160E7B" w:rsidRDefault="00243E5C" w:rsidP="00243E5C">
            <w:pPr>
              <w:autoSpaceDE w:val="0"/>
              <w:autoSpaceDN w:val="0"/>
              <w:spacing w:after="0" w:line="240" w:lineRule="auto"/>
              <w:rPr>
                <w:szCs w:val="20"/>
              </w:rPr>
            </w:pPr>
            <w:r w:rsidRPr="00160E7B">
              <w:rPr>
                <w:szCs w:val="20"/>
              </w:rPr>
              <w:t>The first four numbers of the line item. (Range 0001 to</w:t>
            </w:r>
            <w:r w:rsidRPr="00160E7B">
              <w:rPr>
                <w:szCs w:val="20"/>
              </w:rPr>
              <w:br/>
              <w:t>9999)</w:t>
            </w:r>
          </w:p>
        </w:tc>
      </w:tr>
      <w:tr w:rsidR="00243E5C" w:rsidRPr="00160E7B" w14:paraId="39698F8A"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646514BD" w14:textId="77777777" w:rsidR="00243E5C" w:rsidRPr="00160E7B" w:rsidRDefault="00243E5C" w:rsidP="00243E5C">
            <w:pPr>
              <w:autoSpaceDE w:val="0"/>
              <w:autoSpaceDN w:val="0"/>
              <w:spacing w:after="0" w:line="240" w:lineRule="auto"/>
              <w:rPr>
                <w:szCs w:val="20"/>
              </w:rPr>
            </w:pPr>
            <w:r w:rsidRPr="00160E7B">
              <w:rPr>
                <w:szCs w:val="20"/>
              </w:rPr>
              <w:t>SLIN Extension</w:t>
            </w:r>
          </w:p>
        </w:tc>
        <w:tc>
          <w:tcPr>
            <w:tcW w:w="894" w:type="dxa"/>
            <w:tcBorders>
              <w:top w:val="nil"/>
              <w:left w:val="nil"/>
              <w:bottom w:val="single" w:sz="4" w:space="0" w:color="auto"/>
              <w:right w:val="single" w:sz="4" w:space="0" w:color="auto"/>
            </w:tcBorders>
            <w:noWrap/>
            <w:hideMark/>
          </w:tcPr>
          <w:p w14:paraId="14D97719"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tcBorders>
              <w:top w:val="nil"/>
              <w:left w:val="nil"/>
              <w:bottom w:val="single" w:sz="4" w:space="0" w:color="auto"/>
              <w:right w:val="single" w:sz="4" w:space="0" w:color="auto"/>
            </w:tcBorders>
            <w:noWrap/>
            <w:hideMark/>
          </w:tcPr>
          <w:p w14:paraId="75BAA4CA" w14:textId="77777777" w:rsidR="00243E5C" w:rsidRPr="00160E7B" w:rsidRDefault="00243E5C" w:rsidP="00243E5C">
            <w:pPr>
              <w:autoSpaceDE w:val="0"/>
              <w:autoSpaceDN w:val="0"/>
              <w:spacing w:after="0" w:line="240" w:lineRule="auto"/>
              <w:rPr>
                <w:szCs w:val="20"/>
              </w:rPr>
            </w:pPr>
            <w:r w:rsidRPr="00160E7B">
              <w:rPr>
                <w:szCs w:val="20"/>
              </w:rPr>
              <w:t>2/2</w:t>
            </w:r>
          </w:p>
        </w:tc>
        <w:tc>
          <w:tcPr>
            <w:tcW w:w="663" w:type="dxa"/>
            <w:tcBorders>
              <w:top w:val="nil"/>
              <w:left w:val="nil"/>
              <w:bottom w:val="single" w:sz="4" w:space="0" w:color="auto"/>
              <w:right w:val="single" w:sz="4" w:space="0" w:color="auto"/>
            </w:tcBorders>
            <w:noWrap/>
            <w:hideMark/>
          </w:tcPr>
          <w:p w14:paraId="1450C7C1" w14:textId="77777777" w:rsidR="00243E5C" w:rsidRPr="00160E7B" w:rsidRDefault="00243E5C" w:rsidP="00243E5C">
            <w:pPr>
              <w:autoSpaceDE w:val="0"/>
              <w:autoSpaceDN w:val="0"/>
              <w:spacing w:after="0" w:line="240" w:lineRule="auto"/>
              <w:rPr>
                <w:szCs w:val="20"/>
              </w:rPr>
            </w:pPr>
            <w:r w:rsidRPr="00160E7B">
              <w:rPr>
                <w:szCs w:val="20"/>
              </w:rPr>
              <w:t>C</w:t>
            </w:r>
          </w:p>
        </w:tc>
        <w:tc>
          <w:tcPr>
            <w:tcW w:w="5550" w:type="dxa"/>
            <w:tcBorders>
              <w:top w:val="nil"/>
              <w:left w:val="nil"/>
              <w:bottom w:val="single" w:sz="4" w:space="0" w:color="auto"/>
              <w:right w:val="single" w:sz="4" w:space="0" w:color="auto"/>
            </w:tcBorders>
            <w:hideMark/>
          </w:tcPr>
          <w:p w14:paraId="7A0C0004" w14:textId="77777777" w:rsidR="00243E5C" w:rsidRPr="00160E7B" w:rsidRDefault="00243E5C" w:rsidP="00243E5C">
            <w:pPr>
              <w:autoSpaceDE w:val="0"/>
              <w:autoSpaceDN w:val="0"/>
              <w:spacing w:after="0" w:line="240" w:lineRule="auto"/>
              <w:rPr>
                <w:szCs w:val="20"/>
              </w:rPr>
            </w:pPr>
            <w:r w:rsidRPr="00160E7B">
              <w:rPr>
                <w:szCs w:val="20"/>
              </w:rPr>
              <w:t>Two character extension denoting a sub line item.</w:t>
            </w:r>
            <w:r w:rsidRPr="00160E7B">
              <w:rPr>
                <w:szCs w:val="20"/>
              </w:rPr>
              <w:br/>
              <w:t>(Range AA-ZZ, except letters I or O).</w:t>
            </w:r>
          </w:p>
        </w:tc>
      </w:tr>
      <w:tr w:rsidR="00243E5C" w:rsidRPr="00160E7B" w14:paraId="2565628B" w14:textId="77777777" w:rsidTr="009F7F8D">
        <w:trPr>
          <w:trHeight w:val="255"/>
        </w:trPr>
        <w:tc>
          <w:tcPr>
            <w:tcW w:w="9735" w:type="dxa"/>
            <w:gridSpan w:val="5"/>
            <w:tcBorders>
              <w:top w:val="single" w:sz="4" w:space="0" w:color="auto"/>
              <w:left w:val="single" w:sz="4" w:space="0" w:color="auto"/>
              <w:bottom w:val="single" w:sz="4" w:space="0" w:color="auto"/>
              <w:right w:val="single" w:sz="4" w:space="0" w:color="auto"/>
            </w:tcBorders>
            <w:shd w:val="clear" w:color="auto" w:fill="C0C0C0"/>
            <w:noWrap/>
            <w:hideMark/>
          </w:tcPr>
          <w:p w14:paraId="21B4852A" w14:textId="77777777" w:rsidR="00243E5C" w:rsidRPr="00160E7B" w:rsidRDefault="00243E5C" w:rsidP="00243E5C">
            <w:pPr>
              <w:autoSpaceDE w:val="0"/>
              <w:autoSpaceDN w:val="0"/>
              <w:spacing w:after="0" w:line="240" w:lineRule="auto"/>
              <w:rPr>
                <w:szCs w:val="20"/>
              </w:rPr>
            </w:pPr>
            <w:r w:rsidRPr="00160E7B">
              <w:rPr>
                <w:szCs w:val="20"/>
              </w:rPr>
              <w:t>III. Exhibit Line Item</w:t>
            </w:r>
          </w:p>
        </w:tc>
      </w:tr>
      <w:tr w:rsidR="00243E5C" w:rsidRPr="00160E7B" w14:paraId="0D8AB81E" w14:textId="77777777" w:rsidTr="009F7F8D">
        <w:trPr>
          <w:trHeight w:val="765"/>
        </w:trPr>
        <w:tc>
          <w:tcPr>
            <w:tcW w:w="1623" w:type="dxa"/>
            <w:tcBorders>
              <w:top w:val="single" w:sz="4" w:space="0" w:color="auto"/>
              <w:left w:val="single" w:sz="4" w:space="0" w:color="auto"/>
              <w:bottom w:val="single" w:sz="4" w:space="0" w:color="auto"/>
              <w:right w:val="single" w:sz="4" w:space="0" w:color="auto"/>
            </w:tcBorders>
            <w:hideMark/>
          </w:tcPr>
          <w:p w14:paraId="3D823082" w14:textId="77777777" w:rsidR="00243E5C" w:rsidRPr="00160E7B" w:rsidRDefault="00243E5C" w:rsidP="00243E5C">
            <w:pPr>
              <w:autoSpaceDE w:val="0"/>
              <w:autoSpaceDN w:val="0"/>
              <w:spacing w:after="0" w:line="240" w:lineRule="auto"/>
              <w:rPr>
                <w:szCs w:val="20"/>
              </w:rPr>
            </w:pPr>
            <w:r w:rsidRPr="00160E7B">
              <w:rPr>
                <w:szCs w:val="20"/>
              </w:rPr>
              <w:t xml:space="preserve">Exhibit Line Item </w:t>
            </w:r>
            <w:r w:rsidRPr="00160E7B">
              <w:rPr>
                <w:szCs w:val="20"/>
              </w:rPr>
              <w:br/>
              <w:t>(ELIN)</w:t>
            </w:r>
          </w:p>
        </w:tc>
        <w:tc>
          <w:tcPr>
            <w:tcW w:w="894" w:type="dxa"/>
            <w:tcBorders>
              <w:top w:val="single" w:sz="4" w:space="0" w:color="auto"/>
              <w:left w:val="nil"/>
              <w:bottom w:val="single" w:sz="4" w:space="0" w:color="auto"/>
              <w:right w:val="single" w:sz="4" w:space="0" w:color="auto"/>
            </w:tcBorders>
            <w:noWrap/>
            <w:hideMark/>
          </w:tcPr>
          <w:p w14:paraId="468BC60A"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single" w:sz="4" w:space="0" w:color="auto"/>
              <w:left w:val="nil"/>
              <w:bottom w:val="single" w:sz="4" w:space="0" w:color="auto"/>
              <w:right w:val="single" w:sz="4" w:space="0" w:color="auto"/>
            </w:tcBorders>
            <w:noWrap/>
            <w:hideMark/>
          </w:tcPr>
          <w:p w14:paraId="7B394D2A" w14:textId="77777777" w:rsidR="00243E5C" w:rsidRPr="00160E7B" w:rsidRDefault="00243E5C" w:rsidP="00243E5C">
            <w:pPr>
              <w:autoSpaceDE w:val="0"/>
              <w:autoSpaceDN w:val="0"/>
              <w:spacing w:after="0" w:line="240" w:lineRule="auto"/>
              <w:rPr>
                <w:szCs w:val="20"/>
              </w:rPr>
            </w:pPr>
            <w:r w:rsidRPr="00160E7B">
              <w:rPr>
                <w:szCs w:val="20"/>
              </w:rPr>
              <w:t>4/4</w:t>
            </w:r>
          </w:p>
        </w:tc>
        <w:tc>
          <w:tcPr>
            <w:tcW w:w="663" w:type="dxa"/>
            <w:tcBorders>
              <w:top w:val="single" w:sz="4" w:space="0" w:color="auto"/>
              <w:left w:val="nil"/>
              <w:bottom w:val="single" w:sz="4" w:space="0" w:color="auto"/>
              <w:right w:val="single" w:sz="4" w:space="0" w:color="auto"/>
            </w:tcBorders>
            <w:noWrap/>
            <w:hideMark/>
          </w:tcPr>
          <w:p w14:paraId="605234CC"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single" w:sz="4" w:space="0" w:color="auto"/>
              <w:left w:val="nil"/>
              <w:bottom w:val="single" w:sz="4" w:space="0" w:color="auto"/>
              <w:right w:val="single" w:sz="4" w:space="0" w:color="auto"/>
            </w:tcBorders>
            <w:hideMark/>
          </w:tcPr>
          <w:p w14:paraId="4CC06FB8" w14:textId="77777777" w:rsidR="00243E5C" w:rsidRPr="00160E7B" w:rsidRDefault="00243E5C" w:rsidP="00243E5C">
            <w:pPr>
              <w:autoSpaceDE w:val="0"/>
              <w:autoSpaceDN w:val="0"/>
              <w:spacing w:after="0" w:line="240" w:lineRule="auto"/>
              <w:rPr>
                <w:szCs w:val="20"/>
              </w:rPr>
            </w:pPr>
            <w:r w:rsidRPr="00160E7B">
              <w:rPr>
                <w:szCs w:val="20"/>
              </w:rPr>
              <w:t>Required for the delivery of warranty information using the</w:t>
            </w:r>
            <w:r w:rsidRPr="00160E7B">
              <w:rPr>
                <w:szCs w:val="20"/>
              </w:rPr>
              <w:br/>
              <w:t>WAWF CDRL ELIN. Numbered in accordance with DFARS</w:t>
            </w:r>
            <w:r w:rsidRPr="00160E7B">
              <w:rPr>
                <w:szCs w:val="20"/>
              </w:rPr>
              <w:br/>
              <w:t>204.7105(b) and (c)</w:t>
            </w:r>
          </w:p>
        </w:tc>
      </w:tr>
      <w:tr w:rsidR="00243E5C" w:rsidRPr="00160E7B" w14:paraId="54127951" w14:textId="77777777" w:rsidTr="009F7F8D">
        <w:trPr>
          <w:trHeight w:val="255"/>
        </w:trPr>
        <w:tc>
          <w:tcPr>
            <w:tcW w:w="9735" w:type="dxa"/>
            <w:gridSpan w:val="5"/>
            <w:tcBorders>
              <w:top w:val="single" w:sz="4" w:space="0" w:color="auto"/>
              <w:left w:val="single" w:sz="4" w:space="0" w:color="auto"/>
              <w:bottom w:val="single" w:sz="4" w:space="0" w:color="auto"/>
              <w:right w:val="single" w:sz="4" w:space="0" w:color="auto"/>
            </w:tcBorders>
            <w:shd w:val="clear" w:color="auto" w:fill="C0C0C0"/>
            <w:noWrap/>
            <w:hideMark/>
          </w:tcPr>
          <w:p w14:paraId="1DC61B4F" w14:textId="77777777" w:rsidR="00243E5C" w:rsidRPr="00160E7B" w:rsidRDefault="00243E5C" w:rsidP="00243E5C">
            <w:pPr>
              <w:autoSpaceDE w:val="0"/>
              <w:autoSpaceDN w:val="0"/>
              <w:spacing w:after="0" w:line="240" w:lineRule="auto"/>
              <w:rPr>
                <w:szCs w:val="20"/>
              </w:rPr>
            </w:pPr>
            <w:r w:rsidRPr="00160E7B">
              <w:rPr>
                <w:szCs w:val="20"/>
              </w:rPr>
              <w:t>IV. Shipping Address for Warranty Returns</w:t>
            </w:r>
          </w:p>
        </w:tc>
      </w:tr>
      <w:tr w:rsidR="00243E5C" w:rsidRPr="00160E7B" w14:paraId="19A53D4E" w14:textId="77777777" w:rsidTr="009F7F8D">
        <w:trPr>
          <w:trHeight w:val="255"/>
        </w:trPr>
        <w:tc>
          <w:tcPr>
            <w:tcW w:w="9735" w:type="dxa"/>
            <w:gridSpan w:val="5"/>
            <w:tcBorders>
              <w:top w:val="single" w:sz="4" w:space="0" w:color="auto"/>
              <w:left w:val="single" w:sz="4" w:space="0" w:color="auto"/>
              <w:bottom w:val="single" w:sz="4" w:space="0" w:color="auto"/>
              <w:right w:val="single" w:sz="4" w:space="0" w:color="auto"/>
            </w:tcBorders>
            <w:shd w:val="clear" w:color="auto" w:fill="C0C0C0"/>
            <w:noWrap/>
            <w:hideMark/>
          </w:tcPr>
          <w:p w14:paraId="63C50D89" w14:textId="77777777" w:rsidR="00243E5C" w:rsidRPr="00160E7B" w:rsidRDefault="00243E5C" w:rsidP="00243E5C">
            <w:pPr>
              <w:autoSpaceDE w:val="0"/>
              <w:autoSpaceDN w:val="0"/>
              <w:spacing w:after="0" w:line="240" w:lineRule="auto"/>
              <w:rPr>
                <w:szCs w:val="20"/>
              </w:rPr>
            </w:pPr>
            <w:r w:rsidRPr="00160E7B">
              <w:rPr>
                <w:szCs w:val="20"/>
              </w:rPr>
              <w:t>A. Warranty Repair Source Identification</w:t>
            </w:r>
          </w:p>
        </w:tc>
      </w:tr>
      <w:tr w:rsidR="00243E5C" w:rsidRPr="00160E7B" w14:paraId="1024E8FF" w14:textId="77777777" w:rsidTr="009F7F8D">
        <w:trPr>
          <w:trHeight w:val="2492"/>
        </w:trPr>
        <w:tc>
          <w:tcPr>
            <w:tcW w:w="1623" w:type="dxa"/>
            <w:tcBorders>
              <w:top w:val="single" w:sz="4" w:space="0" w:color="auto"/>
              <w:left w:val="single" w:sz="4" w:space="0" w:color="auto"/>
              <w:bottom w:val="single" w:sz="4" w:space="0" w:color="auto"/>
              <w:right w:val="single" w:sz="4" w:space="0" w:color="auto"/>
            </w:tcBorders>
            <w:hideMark/>
          </w:tcPr>
          <w:p w14:paraId="732D8877" w14:textId="77777777" w:rsidR="00243E5C" w:rsidRPr="00160E7B" w:rsidRDefault="00243E5C" w:rsidP="00243E5C">
            <w:pPr>
              <w:autoSpaceDE w:val="0"/>
              <w:autoSpaceDN w:val="0"/>
              <w:spacing w:after="0" w:line="240" w:lineRule="auto"/>
              <w:rPr>
                <w:szCs w:val="20"/>
              </w:rPr>
            </w:pPr>
            <w:r w:rsidRPr="00160E7B">
              <w:rPr>
                <w:szCs w:val="20"/>
              </w:rPr>
              <w:t>Warranty Repair</w:t>
            </w:r>
            <w:r w:rsidRPr="00160E7B">
              <w:rPr>
                <w:szCs w:val="20"/>
              </w:rPr>
              <w:br/>
              <w:t>Source Code</w:t>
            </w:r>
          </w:p>
        </w:tc>
        <w:tc>
          <w:tcPr>
            <w:tcW w:w="894" w:type="dxa"/>
            <w:tcBorders>
              <w:top w:val="single" w:sz="4" w:space="0" w:color="auto"/>
              <w:left w:val="nil"/>
              <w:bottom w:val="single" w:sz="4" w:space="0" w:color="auto"/>
              <w:right w:val="single" w:sz="4" w:space="0" w:color="auto"/>
            </w:tcBorders>
            <w:noWrap/>
            <w:hideMark/>
          </w:tcPr>
          <w:p w14:paraId="34D920BC"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single" w:sz="4" w:space="0" w:color="auto"/>
              <w:left w:val="nil"/>
              <w:bottom w:val="single" w:sz="4" w:space="0" w:color="auto"/>
              <w:right w:val="single" w:sz="4" w:space="0" w:color="auto"/>
            </w:tcBorders>
            <w:noWrap/>
            <w:hideMark/>
          </w:tcPr>
          <w:p w14:paraId="08C9AE88"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single" w:sz="4" w:space="0" w:color="auto"/>
              <w:left w:val="nil"/>
              <w:bottom w:val="single" w:sz="4" w:space="0" w:color="auto"/>
              <w:right w:val="single" w:sz="4" w:space="0" w:color="auto"/>
            </w:tcBorders>
            <w:noWrap/>
            <w:hideMark/>
          </w:tcPr>
          <w:p w14:paraId="3C394FE7"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single" w:sz="4" w:space="0" w:color="auto"/>
              <w:left w:val="nil"/>
              <w:bottom w:val="single" w:sz="4" w:space="0" w:color="auto"/>
              <w:right w:val="single" w:sz="4" w:space="0" w:color="auto"/>
            </w:tcBorders>
            <w:hideMark/>
          </w:tcPr>
          <w:p w14:paraId="7DBB291B" w14:textId="77777777" w:rsidR="00243E5C" w:rsidRPr="00160E7B" w:rsidRDefault="00243E5C" w:rsidP="00243E5C">
            <w:pPr>
              <w:autoSpaceDE w:val="0"/>
              <w:autoSpaceDN w:val="0"/>
              <w:spacing w:after="0" w:line="240" w:lineRule="auto"/>
              <w:rPr>
                <w:szCs w:val="20"/>
              </w:rPr>
            </w:pPr>
            <w:r w:rsidRPr="00160E7B">
              <w:rPr>
                <w:szCs w:val="20"/>
              </w:rPr>
              <w:t>The code of the organization specified by a warranty</w:t>
            </w:r>
            <w:r w:rsidRPr="00160E7B">
              <w:rPr>
                <w:szCs w:val="20"/>
              </w:rPr>
              <w:br/>
              <w:t>guarantor for receiving and managing warranty items that</w:t>
            </w:r>
            <w:r w:rsidRPr="00160E7B">
              <w:rPr>
                <w:szCs w:val="20"/>
              </w:rPr>
              <w:br/>
              <w:t>are returned by a customer. Values are:</w:t>
            </w:r>
            <w:r w:rsidRPr="00160E7B">
              <w:rPr>
                <w:szCs w:val="20"/>
              </w:rPr>
              <w:br/>
              <w:t>ATIS-03322000 MIC,</w:t>
            </w:r>
            <w:r w:rsidRPr="00160E7B">
              <w:rPr>
                <w:szCs w:val="20"/>
              </w:rPr>
              <w:br/>
              <w:t>CAGE,</w:t>
            </w:r>
            <w:r w:rsidRPr="00160E7B">
              <w:rPr>
                <w:szCs w:val="20"/>
              </w:rPr>
              <w:br/>
              <w:t>DoDAAC,</w:t>
            </w:r>
            <w:r w:rsidRPr="00160E7B">
              <w:rPr>
                <w:szCs w:val="20"/>
              </w:rPr>
              <w:br/>
              <w:t>DUNS,</w:t>
            </w:r>
            <w:r w:rsidRPr="00160E7B">
              <w:rPr>
                <w:szCs w:val="20"/>
              </w:rPr>
              <w:br/>
              <w:t>EDIFICE CIN,</w:t>
            </w:r>
            <w:r w:rsidRPr="00160E7B">
              <w:rPr>
                <w:szCs w:val="20"/>
              </w:rPr>
              <w:br/>
              <w:t>EHIBCC LIC,</w:t>
            </w:r>
            <w:r w:rsidRPr="00160E7B">
              <w:rPr>
                <w:szCs w:val="20"/>
              </w:rPr>
              <w:br/>
              <w:t>GS1 Company Prefix, or</w:t>
            </w:r>
            <w:r w:rsidRPr="00160E7B">
              <w:rPr>
                <w:szCs w:val="20"/>
              </w:rPr>
              <w:br/>
              <w:t>HIBCC HIN.</w:t>
            </w:r>
          </w:p>
        </w:tc>
      </w:tr>
      <w:tr w:rsidR="00243E5C" w:rsidRPr="00160E7B" w14:paraId="72C21128" w14:textId="77777777" w:rsidTr="009F7F8D">
        <w:trPr>
          <w:trHeight w:val="4310"/>
        </w:trPr>
        <w:tc>
          <w:tcPr>
            <w:tcW w:w="1623" w:type="dxa"/>
            <w:tcBorders>
              <w:top w:val="single" w:sz="4" w:space="0" w:color="auto"/>
              <w:left w:val="single" w:sz="4" w:space="0" w:color="auto"/>
              <w:bottom w:val="single" w:sz="4" w:space="0" w:color="auto"/>
              <w:right w:val="single" w:sz="4" w:space="0" w:color="auto"/>
            </w:tcBorders>
            <w:hideMark/>
          </w:tcPr>
          <w:p w14:paraId="730B3F99" w14:textId="77777777" w:rsidR="00243E5C" w:rsidRPr="00160E7B" w:rsidRDefault="00243E5C" w:rsidP="00243E5C">
            <w:pPr>
              <w:autoSpaceDE w:val="0"/>
              <w:autoSpaceDN w:val="0"/>
              <w:spacing w:after="0" w:line="240" w:lineRule="auto"/>
              <w:rPr>
                <w:szCs w:val="20"/>
              </w:rPr>
            </w:pPr>
            <w:r w:rsidRPr="00160E7B">
              <w:rPr>
                <w:szCs w:val="20"/>
              </w:rPr>
              <w:t>Warranty Repair</w:t>
            </w:r>
            <w:r w:rsidRPr="00160E7B">
              <w:rPr>
                <w:szCs w:val="20"/>
              </w:rPr>
              <w:br/>
              <w:t>Source Identifier</w:t>
            </w:r>
          </w:p>
        </w:tc>
        <w:tc>
          <w:tcPr>
            <w:tcW w:w="894" w:type="dxa"/>
            <w:tcBorders>
              <w:top w:val="single" w:sz="4" w:space="0" w:color="auto"/>
              <w:left w:val="nil"/>
              <w:bottom w:val="single" w:sz="4" w:space="0" w:color="auto"/>
              <w:right w:val="single" w:sz="4" w:space="0" w:color="auto"/>
            </w:tcBorders>
            <w:noWrap/>
            <w:hideMark/>
          </w:tcPr>
          <w:p w14:paraId="1193BCEE"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single" w:sz="4" w:space="0" w:color="auto"/>
              <w:left w:val="nil"/>
              <w:bottom w:val="single" w:sz="4" w:space="0" w:color="auto"/>
              <w:right w:val="single" w:sz="4" w:space="0" w:color="auto"/>
            </w:tcBorders>
            <w:noWrap/>
            <w:hideMark/>
          </w:tcPr>
          <w:p w14:paraId="6BC3C31C"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single" w:sz="4" w:space="0" w:color="auto"/>
              <w:left w:val="nil"/>
              <w:bottom w:val="single" w:sz="4" w:space="0" w:color="auto"/>
              <w:right w:val="single" w:sz="4" w:space="0" w:color="auto"/>
            </w:tcBorders>
            <w:noWrap/>
            <w:hideMark/>
          </w:tcPr>
          <w:p w14:paraId="50210268"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single" w:sz="4" w:space="0" w:color="auto"/>
              <w:left w:val="nil"/>
              <w:bottom w:val="single" w:sz="4" w:space="0" w:color="auto"/>
              <w:right w:val="single" w:sz="4" w:space="0" w:color="auto"/>
            </w:tcBorders>
            <w:hideMark/>
          </w:tcPr>
          <w:p w14:paraId="1D6625BA" w14:textId="77777777" w:rsidR="00243E5C" w:rsidRPr="00160E7B" w:rsidRDefault="00243E5C" w:rsidP="00243E5C">
            <w:pPr>
              <w:autoSpaceDE w:val="0"/>
              <w:autoSpaceDN w:val="0"/>
              <w:spacing w:after="0" w:line="240" w:lineRule="auto"/>
              <w:rPr>
                <w:szCs w:val="20"/>
              </w:rPr>
            </w:pPr>
            <w:r w:rsidRPr="00160E7B">
              <w:rPr>
                <w:szCs w:val="20"/>
              </w:rPr>
              <w:t>As defined by the Warranty Repair Source Code, the value</w:t>
            </w:r>
            <w:r w:rsidRPr="00160E7B">
              <w:rPr>
                <w:szCs w:val="20"/>
              </w:rPr>
              <w:br/>
              <w:t>of the code that identifies the organization specified by a</w:t>
            </w:r>
            <w:r w:rsidRPr="00160E7B">
              <w:rPr>
                <w:szCs w:val="20"/>
              </w:rPr>
              <w:br/>
              <w:t>warranty guarantor for receiving and managing warranty</w:t>
            </w:r>
            <w:r w:rsidRPr="00160E7B">
              <w:rPr>
                <w:szCs w:val="20"/>
              </w:rPr>
              <w:br/>
              <w:t>items that are returned by a customer. Values are:</w:t>
            </w:r>
            <w:r w:rsidRPr="00160E7B">
              <w:rPr>
                <w:szCs w:val="20"/>
              </w:rPr>
              <w:br/>
              <w:t>(a) The Coded Representation of the North American</w:t>
            </w:r>
            <w:r w:rsidRPr="00160E7B">
              <w:rPr>
                <w:szCs w:val="20"/>
              </w:rPr>
              <w:br/>
              <w:t>Telecommunications Industry Manufacturers, Suppliers, and</w:t>
            </w:r>
            <w:r w:rsidRPr="00160E7B">
              <w:rPr>
                <w:szCs w:val="20"/>
              </w:rPr>
              <w:br/>
              <w:t>Related Service Companies (ATIS–0322000) Manufacturer</w:t>
            </w:r>
            <w:r w:rsidRPr="00160E7B">
              <w:rPr>
                <w:szCs w:val="20"/>
              </w:rPr>
              <w:br/>
              <w:t>Identification Code (MIC),</w:t>
            </w:r>
            <w:r w:rsidRPr="00160E7B">
              <w:rPr>
                <w:szCs w:val="20"/>
              </w:rPr>
              <w:br/>
              <w:t>(b) Allied Committee 135 Commercial and Government</w:t>
            </w:r>
            <w:r w:rsidRPr="00160E7B">
              <w:rPr>
                <w:szCs w:val="20"/>
              </w:rPr>
              <w:br/>
              <w:t>Entity (CAGE) Code,</w:t>
            </w:r>
            <w:r w:rsidRPr="00160E7B">
              <w:rPr>
                <w:szCs w:val="20"/>
              </w:rPr>
              <w:br/>
              <w:t>(c) DoD Activity Address Code (DoDAAC),</w:t>
            </w:r>
            <w:r w:rsidRPr="00160E7B">
              <w:rPr>
                <w:szCs w:val="20"/>
              </w:rPr>
              <w:br/>
              <w:t>(d) Dun &amp; Bradstreet’s Data Universal Numbering System</w:t>
            </w:r>
            <w:r w:rsidRPr="00160E7B">
              <w:rPr>
                <w:szCs w:val="20"/>
              </w:rPr>
              <w:br/>
              <w:t>(DUNS) Number,</w:t>
            </w:r>
            <w:r w:rsidRPr="00160E7B">
              <w:rPr>
                <w:szCs w:val="20"/>
              </w:rPr>
              <w:br/>
              <w:t>(e) EDIFICE Company Identification Number (CIN),</w:t>
            </w:r>
            <w:r w:rsidRPr="00160E7B">
              <w:rPr>
                <w:szCs w:val="20"/>
              </w:rPr>
              <w:br/>
              <w:t>(f) European Health Industry Business Communication</w:t>
            </w:r>
            <w:r w:rsidRPr="00160E7B">
              <w:rPr>
                <w:szCs w:val="20"/>
              </w:rPr>
              <w:br/>
              <w:t>Council (EHIBCC) Labeler Identification Code (LIC),</w:t>
            </w:r>
            <w:r w:rsidRPr="00160E7B">
              <w:rPr>
                <w:szCs w:val="20"/>
              </w:rPr>
              <w:br/>
              <w:t>(g) GS1 Company Prefix, or</w:t>
            </w:r>
            <w:r w:rsidRPr="00160E7B">
              <w:rPr>
                <w:szCs w:val="20"/>
              </w:rPr>
              <w:br/>
              <w:t>(h) Health Industry Business Communication Council</w:t>
            </w:r>
            <w:r w:rsidRPr="00160E7B">
              <w:rPr>
                <w:szCs w:val="20"/>
              </w:rPr>
              <w:br/>
              <w:t>(HIBCC) Health Industry Number (HIN).</w:t>
            </w:r>
          </w:p>
        </w:tc>
      </w:tr>
      <w:tr w:rsidR="00243E5C" w:rsidRPr="00160E7B" w14:paraId="503CF93C" w14:textId="77777777" w:rsidTr="009F7F8D">
        <w:trPr>
          <w:trHeight w:val="255"/>
        </w:trPr>
        <w:tc>
          <w:tcPr>
            <w:tcW w:w="9735" w:type="dxa"/>
            <w:gridSpan w:val="5"/>
            <w:tcBorders>
              <w:top w:val="single" w:sz="4" w:space="0" w:color="auto"/>
              <w:left w:val="single" w:sz="4" w:space="0" w:color="auto"/>
              <w:bottom w:val="single" w:sz="4" w:space="0" w:color="auto"/>
              <w:right w:val="single" w:sz="4" w:space="0" w:color="auto"/>
            </w:tcBorders>
            <w:shd w:val="clear" w:color="auto" w:fill="C0C0C0"/>
            <w:noWrap/>
            <w:hideMark/>
          </w:tcPr>
          <w:p w14:paraId="1A191B67" w14:textId="77777777" w:rsidR="00243E5C" w:rsidRPr="00160E7B" w:rsidRDefault="00243E5C" w:rsidP="00243E5C">
            <w:pPr>
              <w:autoSpaceDE w:val="0"/>
              <w:autoSpaceDN w:val="0"/>
              <w:spacing w:after="0" w:line="240" w:lineRule="auto"/>
              <w:rPr>
                <w:szCs w:val="20"/>
              </w:rPr>
            </w:pPr>
            <w:r w:rsidRPr="00160E7B">
              <w:rPr>
                <w:szCs w:val="20"/>
              </w:rPr>
              <w:t>B. Warranty Repair Source Shipping Address</w:t>
            </w:r>
          </w:p>
        </w:tc>
      </w:tr>
      <w:tr w:rsidR="00243E5C" w:rsidRPr="00160E7B" w14:paraId="28C81A87" w14:textId="77777777" w:rsidTr="009F7F8D">
        <w:trPr>
          <w:trHeight w:val="255"/>
        </w:trPr>
        <w:tc>
          <w:tcPr>
            <w:tcW w:w="1623" w:type="dxa"/>
            <w:tcBorders>
              <w:top w:val="single" w:sz="4" w:space="0" w:color="auto"/>
              <w:left w:val="single" w:sz="4" w:space="0" w:color="auto"/>
              <w:bottom w:val="single" w:sz="4" w:space="0" w:color="auto"/>
              <w:right w:val="single" w:sz="4" w:space="0" w:color="auto"/>
            </w:tcBorders>
            <w:noWrap/>
            <w:hideMark/>
          </w:tcPr>
          <w:p w14:paraId="4E326330" w14:textId="77777777" w:rsidR="00243E5C" w:rsidRPr="00160E7B" w:rsidRDefault="00243E5C" w:rsidP="00243E5C">
            <w:pPr>
              <w:autoSpaceDE w:val="0"/>
              <w:autoSpaceDN w:val="0"/>
              <w:spacing w:after="0" w:line="240" w:lineRule="auto"/>
              <w:rPr>
                <w:szCs w:val="20"/>
              </w:rPr>
            </w:pPr>
            <w:r w:rsidRPr="00160E7B">
              <w:rPr>
                <w:szCs w:val="20"/>
              </w:rPr>
              <w:t>Name</w:t>
            </w:r>
          </w:p>
        </w:tc>
        <w:tc>
          <w:tcPr>
            <w:tcW w:w="894" w:type="dxa"/>
            <w:tcBorders>
              <w:top w:val="single" w:sz="4" w:space="0" w:color="auto"/>
              <w:left w:val="nil"/>
              <w:bottom w:val="single" w:sz="4" w:space="0" w:color="auto"/>
              <w:right w:val="single" w:sz="4" w:space="0" w:color="auto"/>
            </w:tcBorders>
            <w:noWrap/>
            <w:hideMark/>
          </w:tcPr>
          <w:p w14:paraId="7E1413F5"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single" w:sz="4" w:space="0" w:color="auto"/>
              <w:left w:val="nil"/>
              <w:bottom w:val="single" w:sz="4" w:space="0" w:color="auto"/>
              <w:right w:val="single" w:sz="4" w:space="0" w:color="auto"/>
            </w:tcBorders>
            <w:noWrap/>
            <w:hideMark/>
          </w:tcPr>
          <w:p w14:paraId="634E90F1"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single" w:sz="4" w:space="0" w:color="auto"/>
              <w:left w:val="nil"/>
              <w:bottom w:val="single" w:sz="4" w:space="0" w:color="auto"/>
              <w:right w:val="single" w:sz="4" w:space="0" w:color="auto"/>
            </w:tcBorders>
            <w:noWrap/>
            <w:hideMark/>
          </w:tcPr>
          <w:p w14:paraId="581B5FF7"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single" w:sz="4" w:space="0" w:color="auto"/>
              <w:left w:val="nil"/>
              <w:bottom w:val="single" w:sz="4" w:space="0" w:color="auto"/>
              <w:right w:val="single" w:sz="4" w:space="0" w:color="auto"/>
            </w:tcBorders>
            <w:noWrap/>
            <w:hideMark/>
          </w:tcPr>
          <w:p w14:paraId="2D3D6E95" w14:textId="77777777" w:rsidR="00243E5C" w:rsidRPr="00160E7B" w:rsidRDefault="00243E5C" w:rsidP="00243E5C">
            <w:pPr>
              <w:autoSpaceDE w:val="0"/>
              <w:autoSpaceDN w:val="0"/>
              <w:spacing w:after="0" w:line="240" w:lineRule="auto"/>
              <w:rPr>
                <w:szCs w:val="20"/>
              </w:rPr>
            </w:pPr>
            <w:r w:rsidRPr="00160E7B">
              <w:rPr>
                <w:szCs w:val="20"/>
              </w:rPr>
              <w:t>The name of the organization.</w:t>
            </w:r>
          </w:p>
        </w:tc>
      </w:tr>
      <w:tr w:rsidR="00243E5C" w:rsidRPr="00160E7B" w14:paraId="00397802" w14:textId="77777777" w:rsidTr="009F7F8D">
        <w:trPr>
          <w:trHeight w:val="255"/>
        </w:trPr>
        <w:tc>
          <w:tcPr>
            <w:tcW w:w="1623" w:type="dxa"/>
            <w:tcBorders>
              <w:top w:val="nil"/>
              <w:left w:val="single" w:sz="4" w:space="0" w:color="auto"/>
              <w:bottom w:val="single" w:sz="4" w:space="0" w:color="auto"/>
              <w:right w:val="single" w:sz="4" w:space="0" w:color="auto"/>
            </w:tcBorders>
            <w:noWrap/>
            <w:hideMark/>
          </w:tcPr>
          <w:p w14:paraId="1FAE8310" w14:textId="77777777" w:rsidR="00243E5C" w:rsidRPr="00160E7B" w:rsidRDefault="00243E5C" w:rsidP="00243E5C">
            <w:pPr>
              <w:autoSpaceDE w:val="0"/>
              <w:autoSpaceDN w:val="0"/>
              <w:spacing w:after="0" w:line="240" w:lineRule="auto"/>
              <w:rPr>
                <w:szCs w:val="20"/>
              </w:rPr>
            </w:pPr>
            <w:r w:rsidRPr="00160E7B">
              <w:rPr>
                <w:szCs w:val="20"/>
              </w:rPr>
              <w:t>Address Line 1</w:t>
            </w:r>
          </w:p>
        </w:tc>
        <w:tc>
          <w:tcPr>
            <w:tcW w:w="894" w:type="dxa"/>
            <w:tcBorders>
              <w:top w:val="nil"/>
              <w:left w:val="nil"/>
              <w:bottom w:val="single" w:sz="4" w:space="0" w:color="auto"/>
              <w:right w:val="single" w:sz="4" w:space="0" w:color="auto"/>
            </w:tcBorders>
            <w:noWrap/>
            <w:hideMark/>
          </w:tcPr>
          <w:p w14:paraId="04E6C45F"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240835E6"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6A0873AC"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noWrap/>
            <w:hideMark/>
          </w:tcPr>
          <w:p w14:paraId="614A7363" w14:textId="77777777" w:rsidR="00243E5C" w:rsidRPr="00160E7B" w:rsidRDefault="00243E5C" w:rsidP="00243E5C">
            <w:pPr>
              <w:autoSpaceDE w:val="0"/>
              <w:autoSpaceDN w:val="0"/>
              <w:spacing w:after="0" w:line="240" w:lineRule="auto"/>
              <w:rPr>
                <w:szCs w:val="20"/>
              </w:rPr>
            </w:pPr>
            <w:r w:rsidRPr="00160E7B">
              <w:rPr>
                <w:szCs w:val="20"/>
              </w:rPr>
              <w:t>The first line of the warranty repair organization's address.</w:t>
            </w:r>
          </w:p>
        </w:tc>
      </w:tr>
      <w:tr w:rsidR="00243E5C" w:rsidRPr="00160E7B" w14:paraId="6D852BEA"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37BD8C70" w14:textId="77777777" w:rsidR="00243E5C" w:rsidRPr="00160E7B" w:rsidRDefault="00243E5C" w:rsidP="00243E5C">
            <w:pPr>
              <w:autoSpaceDE w:val="0"/>
              <w:autoSpaceDN w:val="0"/>
              <w:spacing w:after="0" w:line="240" w:lineRule="auto"/>
              <w:rPr>
                <w:szCs w:val="20"/>
              </w:rPr>
            </w:pPr>
            <w:r w:rsidRPr="00160E7B">
              <w:rPr>
                <w:szCs w:val="20"/>
              </w:rPr>
              <w:t>Address Line 2</w:t>
            </w:r>
          </w:p>
        </w:tc>
        <w:tc>
          <w:tcPr>
            <w:tcW w:w="894" w:type="dxa"/>
            <w:tcBorders>
              <w:top w:val="nil"/>
              <w:left w:val="nil"/>
              <w:bottom w:val="single" w:sz="4" w:space="0" w:color="auto"/>
              <w:right w:val="single" w:sz="4" w:space="0" w:color="auto"/>
            </w:tcBorders>
            <w:noWrap/>
            <w:hideMark/>
          </w:tcPr>
          <w:p w14:paraId="7DC188DD"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04AC8F42"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6B008BF3" w14:textId="77777777" w:rsidR="00243E5C" w:rsidRPr="00160E7B" w:rsidRDefault="00243E5C" w:rsidP="00243E5C">
            <w:pPr>
              <w:autoSpaceDE w:val="0"/>
              <w:autoSpaceDN w:val="0"/>
              <w:spacing w:after="0" w:line="240" w:lineRule="auto"/>
              <w:rPr>
                <w:szCs w:val="20"/>
              </w:rPr>
            </w:pPr>
            <w:r w:rsidRPr="00160E7B">
              <w:rPr>
                <w:szCs w:val="20"/>
              </w:rPr>
              <w:t>C</w:t>
            </w:r>
          </w:p>
        </w:tc>
        <w:tc>
          <w:tcPr>
            <w:tcW w:w="5550" w:type="dxa"/>
            <w:tcBorders>
              <w:top w:val="nil"/>
              <w:left w:val="nil"/>
              <w:bottom w:val="single" w:sz="4" w:space="0" w:color="auto"/>
              <w:right w:val="single" w:sz="4" w:space="0" w:color="auto"/>
            </w:tcBorders>
            <w:hideMark/>
          </w:tcPr>
          <w:p w14:paraId="0F05D33B" w14:textId="77777777" w:rsidR="00243E5C" w:rsidRPr="00160E7B" w:rsidRDefault="00243E5C" w:rsidP="00243E5C">
            <w:pPr>
              <w:autoSpaceDE w:val="0"/>
              <w:autoSpaceDN w:val="0"/>
              <w:spacing w:after="0" w:line="240" w:lineRule="auto"/>
              <w:rPr>
                <w:szCs w:val="20"/>
              </w:rPr>
            </w:pPr>
            <w:r w:rsidRPr="00160E7B">
              <w:rPr>
                <w:szCs w:val="20"/>
              </w:rPr>
              <w:t>The second line of the warranty repair organization's</w:t>
            </w:r>
            <w:r w:rsidRPr="00160E7B">
              <w:rPr>
                <w:szCs w:val="20"/>
              </w:rPr>
              <w:br/>
              <w:t>address, if needed.</w:t>
            </w:r>
          </w:p>
        </w:tc>
      </w:tr>
      <w:tr w:rsidR="00243E5C" w:rsidRPr="00160E7B" w14:paraId="23C1AE50" w14:textId="77777777" w:rsidTr="009F7F8D">
        <w:trPr>
          <w:trHeight w:val="510"/>
        </w:trPr>
        <w:tc>
          <w:tcPr>
            <w:tcW w:w="1623" w:type="dxa"/>
            <w:tcBorders>
              <w:top w:val="nil"/>
              <w:left w:val="single" w:sz="4" w:space="0" w:color="auto"/>
              <w:bottom w:val="single" w:sz="4" w:space="0" w:color="auto"/>
              <w:right w:val="single" w:sz="4" w:space="0" w:color="auto"/>
            </w:tcBorders>
            <w:hideMark/>
          </w:tcPr>
          <w:p w14:paraId="28F293AA" w14:textId="77777777" w:rsidR="00243E5C" w:rsidRPr="00160E7B" w:rsidRDefault="00243E5C" w:rsidP="00243E5C">
            <w:pPr>
              <w:autoSpaceDE w:val="0"/>
              <w:autoSpaceDN w:val="0"/>
              <w:spacing w:after="0" w:line="240" w:lineRule="auto"/>
              <w:rPr>
                <w:szCs w:val="20"/>
              </w:rPr>
            </w:pPr>
            <w:r w:rsidRPr="00160E7B">
              <w:rPr>
                <w:szCs w:val="20"/>
              </w:rPr>
              <w:t>City/County</w:t>
            </w:r>
            <w:r w:rsidRPr="00160E7B">
              <w:rPr>
                <w:szCs w:val="20"/>
              </w:rPr>
              <w:br/>
              <w:t>Name</w:t>
            </w:r>
          </w:p>
        </w:tc>
        <w:tc>
          <w:tcPr>
            <w:tcW w:w="894" w:type="dxa"/>
            <w:tcBorders>
              <w:top w:val="nil"/>
              <w:left w:val="nil"/>
              <w:bottom w:val="single" w:sz="4" w:space="0" w:color="auto"/>
              <w:right w:val="single" w:sz="4" w:space="0" w:color="auto"/>
            </w:tcBorders>
            <w:noWrap/>
            <w:hideMark/>
          </w:tcPr>
          <w:p w14:paraId="7D17AAB5"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tcBorders>
              <w:top w:val="nil"/>
              <w:left w:val="nil"/>
              <w:bottom w:val="single" w:sz="4" w:space="0" w:color="auto"/>
              <w:right w:val="single" w:sz="4" w:space="0" w:color="auto"/>
            </w:tcBorders>
            <w:noWrap/>
            <w:hideMark/>
          </w:tcPr>
          <w:p w14:paraId="0FFCECAD"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75105354"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0E59BD59" w14:textId="77777777" w:rsidR="00243E5C" w:rsidRPr="00160E7B" w:rsidRDefault="00243E5C" w:rsidP="00243E5C">
            <w:pPr>
              <w:autoSpaceDE w:val="0"/>
              <w:autoSpaceDN w:val="0"/>
              <w:spacing w:after="0" w:line="240" w:lineRule="auto"/>
              <w:rPr>
                <w:szCs w:val="20"/>
              </w:rPr>
            </w:pPr>
            <w:r w:rsidRPr="00160E7B">
              <w:rPr>
                <w:szCs w:val="20"/>
              </w:rPr>
              <w:t>The designator that distinguishes one City or County from</w:t>
            </w:r>
            <w:r w:rsidRPr="00160E7B">
              <w:rPr>
                <w:szCs w:val="20"/>
              </w:rPr>
              <w:br/>
              <w:t>another.</w:t>
            </w:r>
          </w:p>
        </w:tc>
      </w:tr>
      <w:tr w:rsidR="00243E5C" w:rsidRPr="00160E7B" w14:paraId="0BB3A532" w14:textId="77777777" w:rsidTr="009F7F8D">
        <w:trPr>
          <w:trHeight w:val="510"/>
        </w:trPr>
        <w:tc>
          <w:tcPr>
            <w:tcW w:w="1623" w:type="dxa"/>
            <w:tcBorders>
              <w:top w:val="nil"/>
              <w:left w:val="single" w:sz="4" w:space="0" w:color="auto"/>
              <w:bottom w:val="single" w:sz="4" w:space="0" w:color="auto"/>
              <w:right w:val="single" w:sz="4" w:space="0" w:color="auto"/>
            </w:tcBorders>
            <w:hideMark/>
          </w:tcPr>
          <w:p w14:paraId="584908A1" w14:textId="77777777" w:rsidR="00243E5C" w:rsidRPr="00160E7B" w:rsidRDefault="00243E5C" w:rsidP="00243E5C">
            <w:pPr>
              <w:autoSpaceDE w:val="0"/>
              <w:autoSpaceDN w:val="0"/>
              <w:spacing w:after="0" w:line="240" w:lineRule="auto"/>
              <w:rPr>
                <w:szCs w:val="20"/>
              </w:rPr>
            </w:pPr>
            <w:r w:rsidRPr="00160E7B">
              <w:rPr>
                <w:szCs w:val="20"/>
              </w:rPr>
              <w:t xml:space="preserve">State or </w:t>
            </w:r>
            <w:r w:rsidRPr="00160E7B">
              <w:rPr>
                <w:szCs w:val="20"/>
              </w:rPr>
              <w:br/>
              <w:t>Province</w:t>
            </w:r>
          </w:p>
        </w:tc>
        <w:tc>
          <w:tcPr>
            <w:tcW w:w="894" w:type="dxa"/>
            <w:tcBorders>
              <w:top w:val="nil"/>
              <w:left w:val="nil"/>
              <w:bottom w:val="single" w:sz="4" w:space="0" w:color="auto"/>
              <w:right w:val="single" w:sz="4" w:space="0" w:color="auto"/>
            </w:tcBorders>
            <w:noWrap/>
            <w:hideMark/>
          </w:tcPr>
          <w:p w14:paraId="04DCF2F7"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tcBorders>
              <w:top w:val="nil"/>
              <w:left w:val="nil"/>
              <w:bottom w:val="single" w:sz="4" w:space="0" w:color="auto"/>
              <w:right w:val="single" w:sz="4" w:space="0" w:color="auto"/>
            </w:tcBorders>
            <w:noWrap/>
            <w:hideMark/>
          </w:tcPr>
          <w:p w14:paraId="2B61A57B"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5C16188E"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56B8D441" w14:textId="77777777" w:rsidR="00243E5C" w:rsidRPr="00160E7B" w:rsidRDefault="00243E5C" w:rsidP="00243E5C">
            <w:pPr>
              <w:autoSpaceDE w:val="0"/>
              <w:autoSpaceDN w:val="0"/>
              <w:spacing w:after="0" w:line="240" w:lineRule="auto"/>
              <w:rPr>
                <w:szCs w:val="20"/>
              </w:rPr>
            </w:pPr>
            <w:r w:rsidRPr="00160E7B">
              <w:rPr>
                <w:szCs w:val="20"/>
              </w:rPr>
              <w:t>The symbol used to represent the State, Province, or</w:t>
            </w:r>
            <w:r w:rsidRPr="00160E7B">
              <w:rPr>
                <w:szCs w:val="20"/>
              </w:rPr>
              <w:br/>
              <w:t>territory within a country.</w:t>
            </w:r>
          </w:p>
        </w:tc>
      </w:tr>
      <w:tr w:rsidR="00243E5C" w:rsidRPr="00160E7B" w14:paraId="72790AA6"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05D53201" w14:textId="77777777" w:rsidR="00243E5C" w:rsidRPr="00160E7B" w:rsidRDefault="00243E5C" w:rsidP="00243E5C">
            <w:pPr>
              <w:autoSpaceDE w:val="0"/>
              <w:autoSpaceDN w:val="0"/>
              <w:spacing w:after="0" w:line="240" w:lineRule="auto"/>
              <w:rPr>
                <w:szCs w:val="20"/>
              </w:rPr>
            </w:pPr>
            <w:r w:rsidRPr="00160E7B">
              <w:rPr>
                <w:szCs w:val="20"/>
              </w:rPr>
              <w:t>Postal Code</w:t>
            </w:r>
          </w:p>
        </w:tc>
        <w:tc>
          <w:tcPr>
            <w:tcW w:w="894" w:type="dxa"/>
            <w:tcBorders>
              <w:top w:val="nil"/>
              <w:left w:val="nil"/>
              <w:bottom w:val="single" w:sz="4" w:space="0" w:color="auto"/>
              <w:right w:val="single" w:sz="4" w:space="0" w:color="auto"/>
            </w:tcBorders>
            <w:noWrap/>
            <w:hideMark/>
          </w:tcPr>
          <w:p w14:paraId="5EEC04BD"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1F7E9F3A"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57AF425F"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7992093B" w14:textId="77777777" w:rsidR="00243E5C" w:rsidRPr="00160E7B" w:rsidRDefault="00243E5C" w:rsidP="00243E5C">
            <w:pPr>
              <w:autoSpaceDE w:val="0"/>
              <w:autoSpaceDN w:val="0"/>
              <w:spacing w:after="0" w:line="240" w:lineRule="auto"/>
              <w:rPr>
                <w:szCs w:val="20"/>
              </w:rPr>
            </w:pPr>
            <w:r w:rsidRPr="00160E7B">
              <w:rPr>
                <w:szCs w:val="20"/>
              </w:rPr>
              <w:t>The designator that distinguishes one Postal Zone from</w:t>
            </w:r>
            <w:r w:rsidRPr="00160E7B">
              <w:rPr>
                <w:szCs w:val="20"/>
              </w:rPr>
              <w:br/>
              <w:t>another.</w:t>
            </w:r>
          </w:p>
        </w:tc>
      </w:tr>
      <w:tr w:rsidR="00243E5C" w:rsidRPr="00160E7B" w14:paraId="712D395E" w14:textId="77777777" w:rsidTr="009F7F8D">
        <w:trPr>
          <w:trHeight w:val="765"/>
        </w:trPr>
        <w:tc>
          <w:tcPr>
            <w:tcW w:w="1623" w:type="dxa"/>
            <w:tcBorders>
              <w:top w:val="nil"/>
              <w:left w:val="single" w:sz="4" w:space="0" w:color="auto"/>
              <w:bottom w:val="single" w:sz="4" w:space="0" w:color="auto"/>
              <w:right w:val="single" w:sz="4" w:space="0" w:color="auto"/>
            </w:tcBorders>
            <w:noWrap/>
            <w:hideMark/>
          </w:tcPr>
          <w:p w14:paraId="289A8A00" w14:textId="77777777" w:rsidR="00243E5C" w:rsidRPr="00160E7B" w:rsidRDefault="00243E5C" w:rsidP="00243E5C">
            <w:pPr>
              <w:autoSpaceDE w:val="0"/>
              <w:autoSpaceDN w:val="0"/>
              <w:spacing w:after="0" w:line="240" w:lineRule="auto"/>
              <w:rPr>
                <w:szCs w:val="20"/>
              </w:rPr>
            </w:pPr>
            <w:r w:rsidRPr="00160E7B">
              <w:rPr>
                <w:szCs w:val="20"/>
              </w:rPr>
              <w:t>Country</w:t>
            </w:r>
          </w:p>
        </w:tc>
        <w:tc>
          <w:tcPr>
            <w:tcW w:w="894" w:type="dxa"/>
            <w:tcBorders>
              <w:top w:val="nil"/>
              <w:left w:val="nil"/>
              <w:bottom w:val="single" w:sz="4" w:space="0" w:color="auto"/>
              <w:right w:val="single" w:sz="4" w:space="0" w:color="auto"/>
            </w:tcBorders>
            <w:noWrap/>
            <w:hideMark/>
          </w:tcPr>
          <w:p w14:paraId="4BACFA0A" w14:textId="77777777" w:rsidR="00243E5C" w:rsidRPr="00160E7B" w:rsidRDefault="00243E5C" w:rsidP="00243E5C">
            <w:pPr>
              <w:autoSpaceDE w:val="0"/>
              <w:autoSpaceDN w:val="0"/>
              <w:spacing w:after="0" w:line="240" w:lineRule="auto"/>
              <w:rPr>
                <w:szCs w:val="20"/>
              </w:rPr>
            </w:pPr>
            <w:r w:rsidRPr="00160E7B">
              <w:rPr>
                <w:szCs w:val="20"/>
              </w:rPr>
              <w:t>A</w:t>
            </w:r>
          </w:p>
        </w:tc>
        <w:tc>
          <w:tcPr>
            <w:tcW w:w="1005" w:type="dxa"/>
            <w:tcBorders>
              <w:top w:val="nil"/>
              <w:left w:val="nil"/>
              <w:bottom w:val="single" w:sz="4" w:space="0" w:color="auto"/>
              <w:right w:val="single" w:sz="4" w:space="0" w:color="auto"/>
            </w:tcBorders>
            <w:noWrap/>
            <w:hideMark/>
          </w:tcPr>
          <w:p w14:paraId="46013BE2" w14:textId="77777777" w:rsidR="00243E5C" w:rsidRPr="00160E7B" w:rsidRDefault="00243E5C" w:rsidP="00243E5C">
            <w:pPr>
              <w:autoSpaceDE w:val="0"/>
              <w:autoSpaceDN w:val="0"/>
              <w:spacing w:after="0" w:line="240" w:lineRule="auto"/>
              <w:rPr>
                <w:szCs w:val="20"/>
              </w:rPr>
            </w:pPr>
            <w:r w:rsidRPr="00160E7B">
              <w:rPr>
                <w:szCs w:val="20"/>
              </w:rPr>
              <w:t>2/3</w:t>
            </w:r>
          </w:p>
        </w:tc>
        <w:tc>
          <w:tcPr>
            <w:tcW w:w="663" w:type="dxa"/>
            <w:tcBorders>
              <w:top w:val="nil"/>
              <w:left w:val="nil"/>
              <w:bottom w:val="single" w:sz="4" w:space="0" w:color="auto"/>
              <w:right w:val="single" w:sz="4" w:space="0" w:color="auto"/>
            </w:tcBorders>
            <w:noWrap/>
            <w:hideMark/>
          </w:tcPr>
          <w:p w14:paraId="3863164F" w14:textId="77777777" w:rsidR="00243E5C" w:rsidRPr="00160E7B" w:rsidRDefault="00243E5C" w:rsidP="00243E5C">
            <w:pPr>
              <w:autoSpaceDE w:val="0"/>
              <w:autoSpaceDN w:val="0"/>
              <w:spacing w:after="0" w:line="240" w:lineRule="auto"/>
              <w:rPr>
                <w:szCs w:val="20"/>
              </w:rPr>
            </w:pPr>
            <w:r w:rsidRPr="00160E7B">
              <w:rPr>
                <w:szCs w:val="20"/>
              </w:rPr>
              <w:t>M</w:t>
            </w:r>
          </w:p>
        </w:tc>
        <w:tc>
          <w:tcPr>
            <w:tcW w:w="5550" w:type="dxa"/>
            <w:tcBorders>
              <w:top w:val="nil"/>
              <w:left w:val="nil"/>
              <w:bottom w:val="single" w:sz="4" w:space="0" w:color="auto"/>
              <w:right w:val="single" w:sz="4" w:space="0" w:color="auto"/>
            </w:tcBorders>
            <w:hideMark/>
          </w:tcPr>
          <w:p w14:paraId="4C5B99EF" w14:textId="77777777" w:rsidR="00243E5C" w:rsidRPr="00160E7B" w:rsidRDefault="00243E5C" w:rsidP="00243E5C">
            <w:pPr>
              <w:autoSpaceDE w:val="0"/>
              <w:autoSpaceDN w:val="0"/>
              <w:spacing w:after="0" w:line="240" w:lineRule="auto"/>
              <w:rPr>
                <w:szCs w:val="20"/>
              </w:rPr>
            </w:pPr>
            <w:r w:rsidRPr="00160E7B">
              <w:rPr>
                <w:szCs w:val="20"/>
              </w:rPr>
              <w:t>The textual name of the country. See ISO 3166 from the</w:t>
            </w:r>
            <w:r w:rsidRPr="00160E7B">
              <w:rPr>
                <w:szCs w:val="20"/>
              </w:rPr>
              <w:br/>
              <w:t>International Organization for Standardization for the correct</w:t>
            </w:r>
            <w:r w:rsidRPr="00160E7B">
              <w:rPr>
                <w:szCs w:val="20"/>
              </w:rPr>
              <w:br/>
              <w:t>values.</w:t>
            </w:r>
          </w:p>
        </w:tc>
      </w:tr>
      <w:tr w:rsidR="00243E5C" w:rsidRPr="00160E7B" w14:paraId="360951D0" w14:textId="77777777" w:rsidTr="009F7F8D">
        <w:trPr>
          <w:trHeight w:val="510"/>
        </w:trPr>
        <w:tc>
          <w:tcPr>
            <w:tcW w:w="1623" w:type="dxa"/>
            <w:tcBorders>
              <w:top w:val="nil"/>
              <w:left w:val="single" w:sz="4" w:space="0" w:color="auto"/>
              <w:bottom w:val="single" w:sz="4" w:space="0" w:color="auto"/>
              <w:right w:val="single" w:sz="4" w:space="0" w:color="auto"/>
            </w:tcBorders>
            <w:noWrap/>
            <w:hideMark/>
          </w:tcPr>
          <w:p w14:paraId="6EFEB94A" w14:textId="77777777" w:rsidR="00243E5C" w:rsidRPr="00160E7B" w:rsidRDefault="00243E5C" w:rsidP="00243E5C">
            <w:pPr>
              <w:autoSpaceDE w:val="0"/>
              <w:autoSpaceDN w:val="0"/>
              <w:spacing w:after="0" w:line="240" w:lineRule="auto"/>
              <w:rPr>
                <w:szCs w:val="20"/>
              </w:rPr>
            </w:pPr>
            <w:r w:rsidRPr="00160E7B">
              <w:rPr>
                <w:szCs w:val="20"/>
              </w:rPr>
              <w:t>Instructions</w:t>
            </w:r>
          </w:p>
        </w:tc>
        <w:tc>
          <w:tcPr>
            <w:tcW w:w="894" w:type="dxa"/>
            <w:tcBorders>
              <w:top w:val="nil"/>
              <w:left w:val="nil"/>
              <w:bottom w:val="single" w:sz="4" w:space="0" w:color="auto"/>
              <w:right w:val="single" w:sz="4" w:space="0" w:color="auto"/>
            </w:tcBorders>
            <w:noWrap/>
            <w:hideMark/>
          </w:tcPr>
          <w:p w14:paraId="3D174CAF" w14:textId="77777777" w:rsidR="00243E5C" w:rsidRPr="00160E7B" w:rsidRDefault="00243E5C" w:rsidP="00243E5C">
            <w:pPr>
              <w:autoSpaceDE w:val="0"/>
              <w:autoSpaceDN w:val="0"/>
              <w:spacing w:after="0" w:line="240" w:lineRule="auto"/>
              <w:rPr>
                <w:szCs w:val="20"/>
              </w:rPr>
            </w:pPr>
            <w:r w:rsidRPr="00160E7B">
              <w:rPr>
                <w:szCs w:val="20"/>
              </w:rPr>
              <w:t>AN</w:t>
            </w:r>
          </w:p>
        </w:tc>
        <w:tc>
          <w:tcPr>
            <w:tcW w:w="1005" w:type="dxa"/>
            <w:tcBorders>
              <w:top w:val="nil"/>
              <w:left w:val="nil"/>
              <w:bottom w:val="single" w:sz="4" w:space="0" w:color="auto"/>
              <w:right w:val="single" w:sz="4" w:space="0" w:color="auto"/>
            </w:tcBorders>
            <w:noWrap/>
            <w:hideMark/>
          </w:tcPr>
          <w:p w14:paraId="41E5B8B4" w14:textId="77777777" w:rsidR="00243E5C" w:rsidRPr="00160E7B" w:rsidRDefault="00243E5C" w:rsidP="00243E5C">
            <w:pPr>
              <w:autoSpaceDE w:val="0"/>
              <w:autoSpaceDN w:val="0"/>
              <w:spacing w:after="0" w:line="240" w:lineRule="auto"/>
              <w:rPr>
                <w:szCs w:val="20"/>
              </w:rPr>
            </w:pPr>
            <w:r w:rsidRPr="00160E7B">
              <w:rPr>
                <w:szCs w:val="20"/>
              </w:rPr>
              <w:t>AR</w:t>
            </w:r>
          </w:p>
        </w:tc>
        <w:tc>
          <w:tcPr>
            <w:tcW w:w="663" w:type="dxa"/>
            <w:tcBorders>
              <w:top w:val="nil"/>
              <w:left w:val="nil"/>
              <w:bottom w:val="single" w:sz="4" w:space="0" w:color="auto"/>
              <w:right w:val="single" w:sz="4" w:space="0" w:color="auto"/>
            </w:tcBorders>
            <w:noWrap/>
            <w:hideMark/>
          </w:tcPr>
          <w:p w14:paraId="24EBB725" w14:textId="77777777" w:rsidR="00243E5C" w:rsidRPr="00160E7B" w:rsidRDefault="00243E5C" w:rsidP="00243E5C">
            <w:pPr>
              <w:autoSpaceDE w:val="0"/>
              <w:autoSpaceDN w:val="0"/>
              <w:spacing w:after="0" w:line="240" w:lineRule="auto"/>
              <w:rPr>
                <w:szCs w:val="20"/>
              </w:rPr>
            </w:pPr>
            <w:r w:rsidRPr="00160E7B">
              <w:rPr>
                <w:szCs w:val="20"/>
              </w:rPr>
              <w:t>C</w:t>
            </w:r>
          </w:p>
        </w:tc>
        <w:tc>
          <w:tcPr>
            <w:tcW w:w="5550" w:type="dxa"/>
            <w:tcBorders>
              <w:top w:val="nil"/>
              <w:left w:val="nil"/>
              <w:bottom w:val="single" w:sz="4" w:space="0" w:color="auto"/>
              <w:right w:val="single" w:sz="4" w:space="0" w:color="auto"/>
            </w:tcBorders>
            <w:hideMark/>
          </w:tcPr>
          <w:p w14:paraId="01DDD38C" w14:textId="77777777" w:rsidR="00243E5C" w:rsidRPr="00160E7B" w:rsidRDefault="00243E5C" w:rsidP="00243E5C">
            <w:pPr>
              <w:autoSpaceDE w:val="0"/>
              <w:autoSpaceDN w:val="0"/>
              <w:spacing w:after="0" w:line="240" w:lineRule="auto"/>
              <w:rPr>
                <w:szCs w:val="20"/>
              </w:rPr>
            </w:pPr>
            <w:r w:rsidRPr="00160E7B">
              <w:rPr>
                <w:szCs w:val="20"/>
              </w:rPr>
              <w:t>Additional instructions such as a web site where prepaid</w:t>
            </w:r>
            <w:r w:rsidRPr="00160E7B">
              <w:rPr>
                <w:szCs w:val="20"/>
              </w:rPr>
              <w:br/>
              <w:t>shipping labels may be obtained.</w:t>
            </w:r>
          </w:p>
        </w:tc>
      </w:tr>
    </w:tbl>
    <w:p w14:paraId="1E947BFF" w14:textId="77777777" w:rsidR="00243E5C" w:rsidRPr="00160E7B" w:rsidRDefault="00243E5C" w:rsidP="00243E5C">
      <w:pPr>
        <w:autoSpaceDE w:val="0"/>
        <w:autoSpaceDN w:val="0"/>
        <w:spacing w:after="0" w:line="240" w:lineRule="auto"/>
        <w:rPr>
          <w:szCs w:val="20"/>
        </w:rPr>
      </w:pPr>
      <w:r w:rsidRPr="00160E7B">
        <w:rPr>
          <w:szCs w:val="20"/>
        </w:rPr>
        <w:t xml:space="preserve">*Line items should reference the Service CLIN that the material is being purchased to support </w:t>
      </w:r>
    </w:p>
    <w:p w14:paraId="4165B18A" w14:textId="77777777" w:rsidR="00243E5C" w:rsidRPr="00160E7B" w:rsidRDefault="00243E5C" w:rsidP="00243E5C">
      <w:pPr>
        <w:autoSpaceDE w:val="0"/>
        <w:autoSpaceDN w:val="0"/>
        <w:spacing w:after="0" w:line="240" w:lineRule="auto"/>
        <w:rPr>
          <w:szCs w:val="20"/>
        </w:rPr>
      </w:pPr>
      <w:r w:rsidRPr="00160E7B">
        <w:rPr>
          <w:szCs w:val="20"/>
        </w:rPr>
        <w:br w:type="page"/>
      </w:r>
    </w:p>
    <w:tbl>
      <w:tblPr>
        <w:tblW w:w="5000" w:type="pct"/>
        <w:tblInd w:w="93" w:type="dxa"/>
        <w:tblLook w:val="04A0" w:firstRow="1" w:lastRow="0" w:firstColumn="1" w:lastColumn="0" w:noHBand="0" w:noVBand="1"/>
      </w:tblPr>
      <w:tblGrid>
        <w:gridCol w:w="9615"/>
      </w:tblGrid>
      <w:tr w:rsidR="00243E5C" w:rsidRPr="00160E7B" w14:paraId="6BF205FF" w14:textId="77777777" w:rsidTr="009F7F8D">
        <w:trPr>
          <w:trHeight w:val="255"/>
        </w:trPr>
        <w:tc>
          <w:tcPr>
            <w:tcW w:w="9615" w:type="dxa"/>
            <w:tcBorders>
              <w:top w:val="single" w:sz="4" w:space="0" w:color="auto"/>
              <w:left w:val="single" w:sz="4" w:space="0" w:color="auto"/>
              <w:bottom w:val="nil"/>
              <w:right w:val="single" w:sz="4" w:space="0" w:color="000000"/>
            </w:tcBorders>
            <w:shd w:val="clear" w:color="auto" w:fill="969696"/>
            <w:hideMark/>
          </w:tcPr>
          <w:p w14:paraId="7558D50B" w14:textId="77777777" w:rsidR="00243E5C" w:rsidRPr="00160E7B" w:rsidRDefault="00243E5C" w:rsidP="00243E5C">
            <w:pPr>
              <w:autoSpaceDE w:val="0"/>
              <w:autoSpaceDN w:val="0"/>
              <w:spacing w:after="0" w:line="240" w:lineRule="auto"/>
              <w:rPr>
                <w:b/>
                <w:bCs/>
                <w:szCs w:val="20"/>
              </w:rPr>
            </w:pPr>
            <w:r w:rsidRPr="00160E7B">
              <w:rPr>
                <w:b/>
                <w:bCs/>
                <w:szCs w:val="20"/>
              </w:rPr>
              <w:t>Warranty Information Attachment Table 3. Government System Designation:</w:t>
            </w:r>
          </w:p>
        </w:tc>
      </w:tr>
      <w:tr w:rsidR="00243E5C" w:rsidRPr="00160E7B" w14:paraId="3FD61C9D" w14:textId="77777777" w:rsidTr="009F7F8D">
        <w:trPr>
          <w:trHeight w:val="525"/>
        </w:trPr>
        <w:tc>
          <w:tcPr>
            <w:tcW w:w="9615" w:type="dxa"/>
            <w:tcBorders>
              <w:top w:val="nil"/>
              <w:left w:val="single" w:sz="4" w:space="0" w:color="auto"/>
              <w:bottom w:val="single" w:sz="4" w:space="0" w:color="auto"/>
              <w:right w:val="single" w:sz="4" w:space="0" w:color="000000"/>
            </w:tcBorders>
            <w:shd w:val="clear" w:color="auto" w:fill="969696"/>
            <w:hideMark/>
          </w:tcPr>
          <w:p w14:paraId="3EDD0358" w14:textId="77777777" w:rsidR="00243E5C" w:rsidRPr="00160E7B" w:rsidRDefault="00243E5C" w:rsidP="00243E5C">
            <w:pPr>
              <w:autoSpaceDE w:val="0"/>
              <w:autoSpaceDN w:val="0"/>
              <w:spacing w:after="0" w:line="240" w:lineRule="auto"/>
              <w:rPr>
                <w:b/>
                <w:bCs/>
                <w:szCs w:val="20"/>
              </w:rPr>
            </w:pPr>
            <w:r w:rsidRPr="00160E7B">
              <w:rPr>
                <w:b/>
                <w:bCs/>
                <w:szCs w:val="20"/>
              </w:rPr>
              <w:t>Used to provide a system unique identifier (SYSUID) which will be used by WAWF for transmission of the warranty data to the appropriate Government system, as specified on the CDRL.</w:t>
            </w:r>
          </w:p>
        </w:tc>
      </w:tr>
      <w:tr w:rsidR="00243E5C" w:rsidRPr="00160E7B" w14:paraId="5B894407" w14:textId="77777777" w:rsidTr="009F7F8D">
        <w:trPr>
          <w:trHeight w:val="3810"/>
        </w:trPr>
        <w:tc>
          <w:tcPr>
            <w:tcW w:w="9615" w:type="dxa"/>
            <w:tcBorders>
              <w:top w:val="single" w:sz="4" w:space="0" w:color="auto"/>
              <w:left w:val="single" w:sz="4" w:space="0" w:color="auto"/>
              <w:bottom w:val="single" w:sz="4" w:space="0" w:color="auto"/>
              <w:right w:val="single" w:sz="4" w:space="0" w:color="auto"/>
            </w:tcBorders>
          </w:tcPr>
          <w:p w14:paraId="14147E1E" w14:textId="77777777" w:rsidR="00243E5C" w:rsidRPr="00160E7B" w:rsidRDefault="00243E5C" w:rsidP="00243E5C">
            <w:pPr>
              <w:autoSpaceDE w:val="0"/>
              <w:autoSpaceDN w:val="0"/>
              <w:spacing w:after="0" w:line="240" w:lineRule="auto"/>
              <w:rPr>
                <w:szCs w:val="20"/>
              </w:rPr>
            </w:pPr>
          </w:p>
          <w:p w14:paraId="7136F885" w14:textId="77777777" w:rsidR="00243E5C" w:rsidRPr="00160E7B" w:rsidRDefault="00243E5C" w:rsidP="00243E5C">
            <w:pPr>
              <w:autoSpaceDE w:val="0"/>
              <w:autoSpaceDN w:val="0"/>
              <w:spacing w:after="0" w:line="240" w:lineRule="auto"/>
              <w:rPr>
                <w:szCs w:val="20"/>
              </w:rPr>
            </w:pPr>
            <w:r w:rsidRPr="00160E7B">
              <w:rPr>
                <w:szCs w:val="20"/>
              </w:rPr>
              <w:t>When the WAWF CDRL ELIN is used to transmit the warranty data to the Government, the CDRL will</w:t>
            </w:r>
            <w:r w:rsidRPr="00160E7B">
              <w:rPr>
                <w:szCs w:val="20"/>
              </w:rPr>
              <w:br/>
              <w:t>specify the Product Data Reporting and Evaluation Program (PDREP), which is administered by the Naval</w:t>
            </w:r>
            <w:r w:rsidRPr="00160E7B">
              <w:rPr>
                <w:szCs w:val="20"/>
              </w:rPr>
              <w:br/>
              <w:t>Sea Logistics Center (NSLC) Detachment Portsmouth NH, as the destination for the transaction. The</w:t>
            </w:r>
            <w:r w:rsidRPr="00160E7B">
              <w:rPr>
                <w:szCs w:val="20"/>
              </w:rPr>
              <w:br/>
              <w:t>WAWF transaction will have to include the System Unique Identifier (SYSUID) of the PDREP. The SYSUID</w:t>
            </w:r>
            <w:r w:rsidRPr="00160E7B">
              <w:rPr>
                <w:szCs w:val="20"/>
              </w:rPr>
              <w:br/>
              <w:t>is formed by concatenating the DoD Information Technology Portfolio Repository (DITPR) Identification</w:t>
            </w:r>
            <w:r w:rsidRPr="00160E7B">
              <w:rPr>
                <w:szCs w:val="20"/>
              </w:rPr>
              <w:br/>
              <w:t>Number for PDREP, which is 1547, with the DoDAAC of the Naval Sea Logistics Center (NSLC)</w:t>
            </w:r>
            <w:r w:rsidRPr="00160E7B">
              <w:rPr>
                <w:szCs w:val="20"/>
              </w:rPr>
              <w:br/>
              <w:t>Detachment Portsmouth NH, which is N45112. The resulting SYSUID for PDREP is 1547N45112.</w:t>
            </w:r>
            <w:r w:rsidRPr="00160E7B">
              <w:rPr>
                <w:szCs w:val="20"/>
              </w:rPr>
              <w:br/>
            </w:r>
            <w:r w:rsidRPr="00160E7B">
              <w:rPr>
                <w:szCs w:val="20"/>
              </w:rPr>
              <w:br/>
              <w:t>The PDREP point of contact is:</w:t>
            </w:r>
            <w:r w:rsidRPr="00160E7B">
              <w:rPr>
                <w:szCs w:val="20"/>
              </w:rPr>
              <w:br/>
              <w:t>Programs Director, Code 644</w:t>
            </w:r>
            <w:r w:rsidRPr="00160E7B">
              <w:rPr>
                <w:szCs w:val="20"/>
              </w:rPr>
              <w:br/>
              <w:t>Naval Sea Logistics Center Portsmouth</w:t>
            </w:r>
            <w:r w:rsidRPr="00160E7B">
              <w:rPr>
                <w:szCs w:val="20"/>
              </w:rPr>
              <w:br/>
              <w:t>P.O. Box 2058</w:t>
            </w:r>
            <w:r w:rsidRPr="00160E7B">
              <w:rPr>
                <w:szCs w:val="20"/>
              </w:rPr>
              <w:br/>
              <w:t>Portsmouth, NH 03804-2058</w:t>
            </w:r>
            <w:r w:rsidRPr="00160E7B">
              <w:rPr>
                <w:szCs w:val="20"/>
              </w:rPr>
              <w:br/>
              <w:t>Commercial Phone: (207) 438-6440</w:t>
            </w:r>
          </w:p>
          <w:p w14:paraId="64E90C49" w14:textId="77777777" w:rsidR="00243E5C" w:rsidRPr="00160E7B" w:rsidRDefault="00243E5C" w:rsidP="00243E5C">
            <w:pPr>
              <w:autoSpaceDE w:val="0"/>
              <w:autoSpaceDN w:val="0"/>
              <w:spacing w:after="0" w:line="240" w:lineRule="auto"/>
              <w:rPr>
                <w:szCs w:val="20"/>
              </w:rPr>
            </w:pPr>
          </w:p>
        </w:tc>
      </w:tr>
      <w:tr w:rsidR="00243E5C" w:rsidRPr="00160E7B" w14:paraId="756563CF" w14:textId="77777777" w:rsidTr="009F7F8D">
        <w:trPr>
          <w:trHeight w:val="255"/>
        </w:trPr>
        <w:tc>
          <w:tcPr>
            <w:tcW w:w="9615" w:type="dxa"/>
            <w:tcBorders>
              <w:top w:val="single" w:sz="4" w:space="0" w:color="auto"/>
              <w:left w:val="single" w:sz="4" w:space="0" w:color="auto"/>
              <w:bottom w:val="single" w:sz="4" w:space="0" w:color="auto"/>
              <w:right w:val="single" w:sz="4" w:space="0" w:color="000000"/>
            </w:tcBorders>
            <w:shd w:val="clear" w:color="auto" w:fill="C0C0C0"/>
            <w:noWrap/>
            <w:hideMark/>
          </w:tcPr>
          <w:p w14:paraId="3C03B5E2" w14:textId="77777777" w:rsidR="00243E5C" w:rsidRPr="00160E7B" w:rsidRDefault="00243E5C" w:rsidP="00243E5C">
            <w:pPr>
              <w:autoSpaceDE w:val="0"/>
              <w:autoSpaceDN w:val="0"/>
              <w:spacing w:after="0" w:line="240" w:lineRule="auto"/>
              <w:rPr>
                <w:szCs w:val="20"/>
              </w:rPr>
            </w:pPr>
            <w:r w:rsidRPr="00160E7B">
              <w:rPr>
                <w:szCs w:val="20"/>
              </w:rPr>
              <w:t>INFORMATION VENDOR WILL NEED TO ENTER THE WAWF CDRL ELIN</w:t>
            </w:r>
          </w:p>
        </w:tc>
      </w:tr>
      <w:tr w:rsidR="00243E5C" w:rsidRPr="00160E7B" w14:paraId="0AA59D52" w14:textId="77777777" w:rsidTr="009F7F8D">
        <w:trPr>
          <w:trHeight w:val="5642"/>
        </w:trPr>
        <w:tc>
          <w:tcPr>
            <w:tcW w:w="9615" w:type="dxa"/>
            <w:tcBorders>
              <w:top w:val="single" w:sz="4" w:space="0" w:color="auto"/>
              <w:left w:val="single" w:sz="4" w:space="0" w:color="auto"/>
              <w:bottom w:val="single" w:sz="4" w:space="0" w:color="auto"/>
              <w:right w:val="single" w:sz="4" w:space="0" w:color="auto"/>
            </w:tcBorders>
            <w:hideMark/>
          </w:tcPr>
          <w:p w14:paraId="4DB2EBB1" w14:textId="77777777" w:rsidR="00243E5C" w:rsidRPr="00160E7B" w:rsidRDefault="00243E5C" w:rsidP="00243E5C">
            <w:pPr>
              <w:autoSpaceDE w:val="0"/>
              <w:autoSpaceDN w:val="0"/>
              <w:spacing w:after="0" w:line="240" w:lineRule="auto"/>
              <w:rPr>
                <w:szCs w:val="20"/>
              </w:rPr>
            </w:pPr>
            <w:r w:rsidRPr="00160E7B">
              <w:rPr>
                <w:szCs w:val="20"/>
              </w:rPr>
              <w:br/>
              <w:t>1. ELIN (One Alpha and three numeric)</w:t>
            </w:r>
          </w:p>
          <w:p w14:paraId="6408C9ED" w14:textId="77777777" w:rsidR="00243E5C" w:rsidRPr="00160E7B" w:rsidRDefault="00243E5C" w:rsidP="00243E5C">
            <w:pPr>
              <w:autoSpaceDE w:val="0"/>
              <w:autoSpaceDN w:val="0"/>
              <w:spacing w:after="0" w:line="240" w:lineRule="auto"/>
              <w:rPr>
                <w:szCs w:val="20"/>
              </w:rPr>
            </w:pPr>
            <w:r w:rsidRPr="00160E7B">
              <w:rPr>
                <w:szCs w:val="20"/>
              </w:rPr>
              <w:t>2. Quantity Shipped defaults to One</w:t>
            </w:r>
          </w:p>
          <w:p w14:paraId="40378721" w14:textId="77777777" w:rsidR="00243E5C" w:rsidRPr="00160E7B" w:rsidRDefault="00243E5C" w:rsidP="00243E5C">
            <w:pPr>
              <w:autoSpaceDE w:val="0"/>
              <w:autoSpaceDN w:val="0"/>
              <w:spacing w:after="0" w:line="240" w:lineRule="auto"/>
              <w:rPr>
                <w:szCs w:val="20"/>
              </w:rPr>
            </w:pPr>
            <w:r w:rsidRPr="00160E7B">
              <w:rPr>
                <w:szCs w:val="20"/>
              </w:rPr>
              <w:t>3. Unit of Measure defaults to EA (each)</w:t>
            </w:r>
          </w:p>
          <w:p w14:paraId="2D47C465" w14:textId="77777777" w:rsidR="00243E5C" w:rsidRPr="00160E7B" w:rsidRDefault="00243E5C" w:rsidP="00243E5C">
            <w:pPr>
              <w:autoSpaceDE w:val="0"/>
              <w:autoSpaceDN w:val="0"/>
              <w:spacing w:after="0" w:line="240" w:lineRule="auto"/>
              <w:rPr>
                <w:szCs w:val="20"/>
              </w:rPr>
            </w:pPr>
            <w:r w:rsidRPr="00160E7B">
              <w:rPr>
                <w:szCs w:val="20"/>
              </w:rPr>
              <w:t>4. Vendor must select NSP (Not Separately Priced) or enter a UNIT PRICE</w:t>
            </w:r>
          </w:p>
          <w:p w14:paraId="35463481" w14:textId="77777777" w:rsidR="00243E5C" w:rsidRPr="00160E7B" w:rsidRDefault="00243E5C" w:rsidP="00243E5C">
            <w:pPr>
              <w:autoSpaceDE w:val="0"/>
              <w:autoSpaceDN w:val="0"/>
              <w:spacing w:after="0" w:line="240" w:lineRule="auto"/>
              <w:rPr>
                <w:szCs w:val="20"/>
              </w:rPr>
            </w:pPr>
            <w:r w:rsidRPr="00160E7B">
              <w:rPr>
                <w:szCs w:val="20"/>
              </w:rPr>
              <w:t>5. Vendor has the option to include AAI (Accounting Activity Identifier), DN (Standard Document Number) and ACRN (Accounting Classification Reference Number)</w:t>
            </w:r>
          </w:p>
          <w:p w14:paraId="6158FC39" w14:textId="77777777" w:rsidR="00243E5C" w:rsidRPr="00160E7B" w:rsidRDefault="00243E5C" w:rsidP="00243E5C">
            <w:pPr>
              <w:autoSpaceDE w:val="0"/>
              <w:autoSpaceDN w:val="0"/>
              <w:spacing w:after="0" w:line="240" w:lineRule="auto"/>
              <w:rPr>
                <w:szCs w:val="20"/>
              </w:rPr>
            </w:pPr>
            <w:r w:rsidRPr="00160E7B">
              <w:rPr>
                <w:szCs w:val="20"/>
              </w:rPr>
              <w:t>6. Vendor MUST select appropriate SYSUID 1-instructions must provide SYSUID Name added to WAWF for PDREP, which is 1547N45112.</w:t>
            </w:r>
          </w:p>
          <w:p w14:paraId="2DD0FBDD" w14:textId="77777777" w:rsidR="00243E5C" w:rsidRPr="00160E7B" w:rsidRDefault="00243E5C" w:rsidP="00243E5C">
            <w:pPr>
              <w:autoSpaceDE w:val="0"/>
              <w:autoSpaceDN w:val="0"/>
              <w:spacing w:after="0" w:line="240" w:lineRule="auto"/>
              <w:rPr>
                <w:szCs w:val="20"/>
              </w:rPr>
            </w:pPr>
            <w:r w:rsidRPr="00160E7B">
              <w:rPr>
                <w:szCs w:val="20"/>
              </w:rPr>
              <w:t>7. Vendor selects "Add Attachment"-ONLY ONE ATTACHMENT ALLOWED PER ELIN</w:t>
            </w:r>
          </w:p>
          <w:p w14:paraId="455B0901" w14:textId="77777777" w:rsidR="00243E5C" w:rsidRPr="00160E7B" w:rsidRDefault="00243E5C" w:rsidP="00243E5C">
            <w:pPr>
              <w:autoSpaceDE w:val="0"/>
              <w:autoSpaceDN w:val="0"/>
              <w:spacing w:after="0" w:line="240" w:lineRule="auto"/>
              <w:rPr>
                <w:szCs w:val="20"/>
              </w:rPr>
            </w:pPr>
            <w:r w:rsidRPr="00160E7B">
              <w:rPr>
                <w:szCs w:val="20"/>
              </w:rPr>
              <w:t>8. Vendor must have the CDRL Attachment saved and accessible on Computer being used (instructions must advise Vendor that file name including ".pdf" must be 22 characters or less and size cannot exceed 5 MB.</w:t>
            </w:r>
          </w:p>
          <w:p w14:paraId="50753C49" w14:textId="77777777" w:rsidR="00243E5C" w:rsidRPr="00160E7B" w:rsidRDefault="00243E5C" w:rsidP="00243E5C">
            <w:pPr>
              <w:autoSpaceDE w:val="0"/>
              <w:autoSpaceDN w:val="0"/>
              <w:spacing w:after="0" w:line="240" w:lineRule="auto"/>
              <w:rPr>
                <w:szCs w:val="20"/>
              </w:rPr>
            </w:pPr>
            <w:r w:rsidRPr="00160E7B">
              <w:rPr>
                <w:szCs w:val="20"/>
              </w:rPr>
              <w:t>9. Once Attachment has been added, Vendor will select "UPLOAD" button</w:t>
            </w:r>
          </w:p>
          <w:p w14:paraId="3C969CF4" w14:textId="77777777" w:rsidR="00243E5C" w:rsidRPr="00160E7B" w:rsidRDefault="00243E5C" w:rsidP="00243E5C">
            <w:pPr>
              <w:autoSpaceDE w:val="0"/>
              <w:autoSpaceDN w:val="0"/>
              <w:spacing w:after="0" w:line="240" w:lineRule="auto"/>
              <w:rPr>
                <w:szCs w:val="20"/>
              </w:rPr>
            </w:pPr>
            <w:r w:rsidRPr="00160E7B">
              <w:rPr>
                <w:szCs w:val="20"/>
              </w:rPr>
              <w:t>10. Vendor has the option to add a "Description"-up to 2000 characters</w:t>
            </w:r>
          </w:p>
          <w:p w14:paraId="79100DB6" w14:textId="77777777" w:rsidR="00243E5C" w:rsidRPr="00160E7B" w:rsidRDefault="00243E5C" w:rsidP="00243E5C">
            <w:pPr>
              <w:autoSpaceDE w:val="0"/>
              <w:autoSpaceDN w:val="0"/>
              <w:spacing w:after="0" w:line="240" w:lineRule="auto"/>
              <w:rPr>
                <w:szCs w:val="20"/>
              </w:rPr>
            </w:pPr>
            <w:r w:rsidRPr="00160E7B">
              <w:rPr>
                <w:szCs w:val="20"/>
              </w:rPr>
              <w:t>11. Vendor selects "Save CDRL ELIN" button</w:t>
            </w:r>
          </w:p>
          <w:p w14:paraId="77EAED7C" w14:textId="77777777" w:rsidR="00243E5C" w:rsidRPr="00160E7B" w:rsidRDefault="00243E5C" w:rsidP="00243E5C">
            <w:pPr>
              <w:autoSpaceDE w:val="0"/>
              <w:autoSpaceDN w:val="0"/>
              <w:spacing w:after="0" w:line="240" w:lineRule="auto"/>
              <w:rPr>
                <w:szCs w:val="20"/>
              </w:rPr>
            </w:pPr>
            <w:r w:rsidRPr="00160E7B">
              <w:rPr>
                <w:szCs w:val="20"/>
              </w:rPr>
              <w:t>12. Vendor can Add additional ELINs as required</w:t>
            </w:r>
          </w:p>
        </w:tc>
      </w:tr>
    </w:tbl>
    <w:p w14:paraId="0E90FC3A" w14:textId="77777777" w:rsidR="00243E5C" w:rsidRPr="00160E7B" w:rsidRDefault="00243E5C" w:rsidP="00243E5C">
      <w:pPr>
        <w:spacing w:after="0" w:line="240" w:lineRule="auto"/>
        <w:rPr>
          <w:szCs w:val="20"/>
        </w:rPr>
      </w:pPr>
    </w:p>
    <w:p w14:paraId="6B2901B4" w14:textId="77777777" w:rsidR="00243E5C" w:rsidRPr="00160E7B" w:rsidRDefault="00243E5C" w:rsidP="00243E5C">
      <w:pPr>
        <w:spacing w:after="0" w:line="240" w:lineRule="auto"/>
        <w:rPr>
          <w:szCs w:val="20"/>
        </w:rPr>
      </w:pPr>
      <w:r w:rsidRPr="00160E7B">
        <w:rPr>
          <w:szCs w:val="20"/>
        </w:rPr>
        <w:br w:type="page"/>
      </w:r>
    </w:p>
    <w:p w14:paraId="3091ECA4" w14:textId="03858717" w:rsidR="00243E5C" w:rsidRDefault="00243E5C" w:rsidP="0034109E">
      <w:pPr>
        <w:autoSpaceDE w:val="0"/>
        <w:autoSpaceDN w:val="0"/>
        <w:spacing w:after="0" w:line="240" w:lineRule="auto"/>
        <w:jc w:val="center"/>
        <w:rPr>
          <w:b/>
          <w:szCs w:val="20"/>
          <w:u w:val="single"/>
        </w:rPr>
      </w:pPr>
      <w:r w:rsidRPr="0034109E">
        <w:rPr>
          <w:b/>
          <w:szCs w:val="20"/>
          <w:u w:val="single"/>
        </w:rPr>
        <w:t>ATTACHMENT J-14</w:t>
      </w:r>
    </w:p>
    <w:p w14:paraId="349C4151" w14:textId="77777777" w:rsidR="0034109E" w:rsidRPr="0034109E" w:rsidRDefault="0034109E" w:rsidP="0034109E">
      <w:pPr>
        <w:autoSpaceDE w:val="0"/>
        <w:autoSpaceDN w:val="0"/>
        <w:spacing w:after="0" w:line="240" w:lineRule="auto"/>
        <w:jc w:val="center"/>
        <w:rPr>
          <w:b/>
          <w:szCs w:val="20"/>
        </w:rPr>
      </w:pPr>
    </w:p>
    <w:p w14:paraId="69301662" w14:textId="77777777" w:rsidR="00243E5C" w:rsidRPr="00160E7B" w:rsidRDefault="00243E5C" w:rsidP="00243E5C">
      <w:pPr>
        <w:autoSpaceDE w:val="0"/>
        <w:autoSpaceDN w:val="0"/>
        <w:spacing w:after="0" w:line="240" w:lineRule="auto"/>
        <w:rPr>
          <w:b/>
          <w:szCs w:val="20"/>
        </w:rPr>
      </w:pPr>
      <w:bookmarkStart w:id="116" w:name="PD001017"/>
      <w:bookmarkEnd w:id="116"/>
      <w:r w:rsidRPr="00160E7B">
        <w:rPr>
          <w:b/>
          <w:szCs w:val="20"/>
        </w:rPr>
        <w:t>J-14 Warranty Tracking Information</w:t>
      </w:r>
    </w:p>
    <w:p w14:paraId="74D7A064" w14:textId="77777777" w:rsidR="00243E5C" w:rsidRPr="00160E7B" w:rsidRDefault="00243E5C" w:rsidP="00243E5C">
      <w:pPr>
        <w:autoSpaceDE w:val="0"/>
        <w:autoSpaceDN w:val="0"/>
        <w:spacing w:after="0" w:line="240" w:lineRule="auto"/>
        <w:rPr>
          <w:b/>
          <w:szCs w:val="20"/>
        </w:rPr>
      </w:pPr>
      <w:r w:rsidRPr="00160E7B">
        <w:rPr>
          <w:b/>
          <w:szCs w:val="20"/>
        </w:rPr>
        <w:t>Contract Number:  HQ0423-##-X-0###</w:t>
      </w:r>
    </w:p>
    <w:p w14:paraId="0F3100A9" w14:textId="77777777" w:rsidR="00243E5C" w:rsidRPr="00160E7B" w:rsidRDefault="00243E5C" w:rsidP="00243E5C">
      <w:pPr>
        <w:autoSpaceDE w:val="0"/>
        <w:autoSpaceDN w:val="0"/>
        <w:spacing w:after="0" w:line="240" w:lineRule="auto"/>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635"/>
        <w:gridCol w:w="761"/>
        <w:gridCol w:w="729"/>
        <w:gridCol w:w="1122"/>
        <w:gridCol w:w="524"/>
        <w:gridCol w:w="524"/>
        <w:gridCol w:w="524"/>
        <w:gridCol w:w="524"/>
        <w:gridCol w:w="813"/>
        <w:gridCol w:w="795"/>
        <w:gridCol w:w="796"/>
        <w:gridCol w:w="804"/>
        <w:gridCol w:w="799"/>
      </w:tblGrid>
      <w:tr w:rsidR="00243E5C" w:rsidRPr="00160E7B" w14:paraId="407AACAA" w14:textId="77777777" w:rsidTr="009F7F8D">
        <w:trPr>
          <w:trHeight w:val="480"/>
        </w:trPr>
        <w:tc>
          <w:tcPr>
            <w:tcW w:w="4573" w:type="dxa"/>
            <w:gridSpan w:val="4"/>
            <w:vMerge w:val="restart"/>
          </w:tcPr>
          <w:p w14:paraId="65F30F43" w14:textId="77777777" w:rsidR="00243E5C" w:rsidRPr="00160E7B" w:rsidRDefault="00243E5C" w:rsidP="00243E5C">
            <w:pPr>
              <w:autoSpaceDE w:val="0"/>
              <w:autoSpaceDN w:val="0"/>
              <w:spacing w:after="0" w:line="240" w:lineRule="auto"/>
              <w:rPr>
                <w:szCs w:val="20"/>
              </w:rPr>
            </w:pPr>
          </w:p>
        </w:tc>
        <w:tc>
          <w:tcPr>
            <w:tcW w:w="4006" w:type="dxa"/>
            <w:gridSpan w:val="5"/>
            <w:hideMark/>
          </w:tcPr>
          <w:p w14:paraId="389D5C33" w14:textId="77777777" w:rsidR="00243E5C" w:rsidRPr="00160E7B" w:rsidRDefault="00243E5C" w:rsidP="00243E5C">
            <w:pPr>
              <w:autoSpaceDE w:val="0"/>
              <w:autoSpaceDN w:val="0"/>
              <w:spacing w:after="0" w:line="240" w:lineRule="auto"/>
              <w:rPr>
                <w:szCs w:val="20"/>
              </w:rPr>
            </w:pPr>
            <w:r w:rsidRPr="00160E7B">
              <w:rPr>
                <w:szCs w:val="20"/>
              </w:rPr>
              <w:t>Warranty Term</w:t>
            </w:r>
          </w:p>
        </w:tc>
        <w:tc>
          <w:tcPr>
            <w:tcW w:w="4497" w:type="dxa"/>
            <w:gridSpan w:val="4"/>
            <w:vMerge w:val="restart"/>
          </w:tcPr>
          <w:p w14:paraId="07E6E8B9" w14:textId="77777777" w:rsidR="00243E5C" w:rsidRPr="00160E7B" w:rsidRDefault="00243E5C" w:rsidP="00243E5C">
            <w:pPr>
              <w:autoSpaceDE w:val="0"/>
              <w:autoSpaceDN w:val="0"/>
              <w:spacing w:after="0" w:line="240" w:lineRule="auto"/>
              <w:rPr>
                <w:szCs w:val="20"/>
              </w:rPr>
            </w:pPr>
          </w:p>
        </w:tc>
      </w:tr>
      <w:tr w:rsidR="00243E5C" w:rsidRPr="00160E7B" w14:paraId="0BDB8CD0" w14:textId="77777777" w:rsidTr="009F7F8D">
        <w:trPr>
          <w:trHeight w:val="480"/>
        </w:trPr>
        <w:tc>
          <w:tcPr>
            <w:tcW w:w="8267" w:type="dxa"/>
            <w:gridSpan w:val="4"/>
            <w:vMerge/>
            <w:vAlign w:val="center"/>
            <w:hideMark/>
          </w:tcPr>
          <w:p w14:paraId="3D3EDD16" w14:textId="77777777" w:rsidR="00243E5C" w:rsidRPr="00160E7B" w:rsidRDefault="00243E5C" w:rsidP="00243E5C">
            <w:pPr>
              <w:spacing w:after="0" w:line="240" w:lineRule="auto"/>
              <w:rPr>
                <w:szCs w:val="20"/>
              </w:rPr>
            </w:pPr>
          </w:p>
        </w:tc>
        <w:tc>
          <w:tcPr>
            <w:tcW w:w="1430" w:type="dxa"/>
            <w:gridSpan w:val="2"/>
            <w:hideMark/>
          </w:tcPr>
          <w:p w14:paraId="2FB45AFA" w14:textId="77777777" w:rsidR="00243E5C" w:rsidRPr="00160E7B" w:rsidRDefault="00243E5C" w:rsidP="00243E5C">
            <w:pPr>
              <w:autoSpaceDE w:val="0"/>
              <w:autoSpaceDN w:val="0"/>
              <w:spacing w:after="0" w:line="240" w:lineRule="auto"/>
              <w:rPr>
                <w:bCs/>
                <w:szCs w:val="20"/>
              </w:rPr>
            </w:pPr>
            <w:r w:rsidRPr="00160E7B">
              <w:rPr>
                <w:bCs/>
                <w:szCs w:val="20"/>
              </w:rPr>
              <w:t>Usage (note (c))*</w:t>
            </w:r>
          </w:p>
        </w:tc>
        <w:tc>
          <w:tcPr>
            <w:tcW w:w="1430" w:type="dxa"/>
            <w:gridSpan w:val="2"/>
            <w:hideMark/>
          </w:tcPr>
          <w:p w14:paraId="3512F553" w14:textId="77777777" w:rsidR="00243E5C" w:rsidRPr="00160E7B" w:rsidRDefault="00243E5C" w:rsidP="00243E5C">
            <w:pPr>
              <w:autoSpaceDE w:val="0"/>
              <w:autoSpaceDN w:val="0"/>
              <w:spacing w:after="0" w:line="240" w:lineRule="auto"/>
              <w:rPr>
                <w:bCs/>
                <w:szCs w:val="20"/>
              </w:rPr>
            </w:pPr>
            <w:r w:rsidRPr="00160E7B">
              <w:rPr>
                <w:bCs/>
                <w:szCs w:val="20"/>
              </w:rPr>
              <w:t>Duration (note (d))*</w:t>
            </w:r>
          </w:p>
        </w:tc>
        <w:tc>
          <w:tcPr>
            <w:tcW w:w="1146" w:type="dxa"/>
            <w:hideMark/>
          </w:tcPr>
          <w:p w14:paraId="335A3616" w14:textId="77777777" w:rsidR="00243E5C" w:rsidRPr="00160E7B" w:rsidRDefault="00243E5C" w:rsidP="00243E5C">
            <w:pPr>
              <w:autoSpaceDE w:val="0"/>
              <w:autoSpaceDN w:val="0"/>
              <w:spacing w:after="0" w:line="240" w:lineRule="auto"/>
              <w:rPr>
                <w:bCs/>
                <w:szCs w:val="20"/>
              </w:rPr>
            </w:pPr>
            <w:r w:rsidRPr="00160E7B">
              <w:rPr>
                <w:bCs/>
                <w:szCs w:val="20"/>
              </w:rPr>
              <w:t>Fixed Expiration (note (e))</w:t>
            </w:r>
          </w:p>
        </w:tc>
        <w:tc>
          <w:tcPr>
            <w:tcW w:w="7875" w:type="dxa"/>
            <w:gridSpan w:val="4"/>
            <w:vMerge/>
            <w:vAlign w:val="center"/>
            <w:hideMark/>
          </w:tcPr>
          <w:p w14:paraId="26D9C807" w14:textId="77777777" w:rsidR="00243E5C" w:rsidRPr="00160E7B" w:rsidRDefault="00243E5C" w:rsidP="00243E5C">
            <w:pPr>
              <w:spacing w:after="0" w:line="240" w:lineRule="auto"/>
              <w:rPr>
                <w:szCs w:val="20"/>
              </w:rPr>
            </w:pPr>
          </w:p>
        </w:tc>
      </w:tr>
      <w:tr w:rsidR="00243E5C" w:rsidRPr="00160E7B" w14:paraId="11E56E85" w14:textId="77777777" w:rsidTr="009F7F8D">
        <w:tc>
          <w:tcPr>
            <w:tcW w:w="879" w:type="dxa"/>
            <w:hideMark/>
          </w:tcPr>
          <w:p w14:paraId="00B5B9FE" w14:textId="77777777" w:rsidR="00243E5C" w:rsidRPr="00160E7B" w:rsidRDefault="00243E5C" w:rsidP="00243E5C">
            <w:pPr>
              <w:autoSpaceDE w:val="0"/>
              <w:autoSpaceDN w:val="0"/>
              <w:spacing w:after="0" w:line="240" w:lineRule="auto"/>
              <w:rPr>
                <w:szCs w:val="20"/>
              </w:rPr>
            </w:pPr>
            <w:r w:rsidRPr="00160E7B">
              <w:rPr>
                <w:bCs/>
                <w:szCs w:val="20"/>
              </w:rPr>
              <w:t>CLIN, SLIN,  ELIN</w:t>
            </w:r>
            <w:r w:rsidRPr="00160E7B">
              <w:rPr>
                <w:bCs/>
                <w:szCs w:val="20"/>
              </w:rPr>
              <w:br/>
              <w:t>*</w:t>
            </w:r>
          </w:p>
        </w:tc>
        <w:tc>
          <w:tcPr>
            <w:tcW w:w="1067" w:type="dxa"/>
            <w:hideMark/>
          </w:tcPr>
          <w:p w14:paraId="56AD021D" w14:textId="77777777" w:rsidR="00243E5C" w:rsidRPr="00160E7B" w:rsidRDefault="00243E5C" w:rsidP="00243E5C">
            <w:pPr>
              <w:autoSpaceDE w:val="0"/>
              <w:autoSpaceDN w:val="0"/>
              <w:spacing w:after="0" w:line="240" w:lineRule="auto"/>
              <w:rPr>
                <w:szCs w:val="20"/>
              </w:rPr>
            </w:pPr>
            <w:r w:rsidRPr="00160E7B">
              <w:rPr>
                <w:bCs/>
                <w:szCs w:val="20"/>
              </w:rPr>
              <w:t>Item Type (note (a))</w:t>
            </w:r>
            <w:r w:rsidRPr="00160E7B">
              <w:rPr>
                <w:bCs/>
                <w:szCs w:val="20"/>
              </w:rPr>
              <w:br/>
              <w:t xml:space="preserve">** </w:t>
            </w:r>
          </w:p>
        </w:tc>
        <w:tc>
          <w:tcPr>
            <w:tcW w:w="1020" w:type="dxa"/>
            <w:hideMark/>
          </w:tcPr>
          <w:p w14:paraId="4636FF42" w14:textId="77777777" w:rsidR="00243E5C" w:rsidRPr="00160E7B" w:rsidRDefault="00243E5C" w:rsidP="00243E5C">
            <w:pPr>
              <w:autoSpaceDE w:val="0"/>
              <w:autoSpaceDN w:val="0"/>
              <w:spacing w:after="0" w:line="240" w:lineRule="auto"/>
              <w:rPr>
                <w:szCs w:val="20"/>
              </w:rPr>
            </w:pPr>
            <w:r w:rsidRPr="00160E7B">
              <w:rPr>
                <w:szCs w:val="20"/>
              </w:rPr>
              <w:t>Warranty Item</w:t>
            </w:r>
            <w:r w:rsidRPr="00160E7B">
              <w:rPr>
                <w:szCs w:val="20"/>
              </w:rPr>
              <w:br/>
            </w:r>
            <w:r w:rsidRPr="00160E7B">
              <w:rPr>
                <w:bCs/>
                <w:szCs w:val="20"/>
              </w:rPr>
              <w:t>UII</w:t>
            </w:r>
            <w:r w:rsidRPr="00160E7B">
              <w:rPr>
                <w:bCs/>
                <w:szCs w:val="20"/>
              </w:rPr>
              <w:br/>
              <w:t>***</w:t>
            </w:r>
          </w:p>
        </w:tc>
        <w:tc>
          <w:tcPr>
            <w:tcW w:w="1607" w:type="dxa"/>
            <w:hideMark/>
          </w:tcPr>
          <w:p w14:paraId="46EB5B6C" w14:textId="77777777" w:rsidR="00243E5C" w:rsidRPr="00160E7B" w:rsidRDefault="00243E5C" w:rsidP="00243E5C">
            <w:pPr>
              <w:autoSpaceDE w:val="0"/>
              <w:autoSpaceDN w:val="0"/>
              <w:spacing w:after="0" w:line="240" w:lineRule="auto"/>
              <w:rPr>
                <w:szCs w:val="20"/>
              </w:rPr>
            </w:pPr>
            <w:r w:rsidRPr="00160E7B">
              <w:rPr>
                <w:szCs w:val="20"/>
              </w:rPr>
              <w:t>Starting Event (note (b))</w:t>
            </w:r>
          </w:p>
          <w:p w14:paraId="4E1F0CE9" w14:textId="77777777" w:rsidR="00243E5C" w:rsidRPr="00160E7B" w:rsidRDefault="00243E5C" w:rsidP="00243E5C">
            <w:pPr>
              <w:autoSpaceDE w:val="0"/>
              <w:autoSpaceDN w:val="0"/>
              <w:spacing w:after="0" w:line="240" w:lineRule="auto"/>
              <w:rPr>
                <w:szCs w:val="20"/>
              </w:rPr>
            </w:pPr>
            <w:r w:rsidRPr="00160E7B">
              <w:rPr>
                <w:bCs/>
                <w:szCs w:val="20"/>
              </w:rPr>
              <w:t>*</w:t>
            </w:r>
          </w:p>
        </w:tc>
        <w:tc>
          <w:tcPr>
            <w:tcW w:w="715" w:type="dxa"/>
            <w:hideMark/>
          </w:tcPr>
          <w:p w14:paraId="183F15D9" w14:textId="77777777" w:rsidR="00243E5C" w:rsidRPr="00160E7B" w:rsidRDefault="00243E5C" w:rsidP="00243E5C">
            <w:pPr>
              <w:autoSpaceDE w:val="0"/>
              <w:autoSpaceDN w:val="0"/>
              <w:spacing w:after="0" w:line="240" w:lineRule="auto"/>
              <w:rPr>
                <w:bCs/>
                <w:szCs w:val="20"/>
              </w:rPr>
            </w:pPr>
            <w:r w:rsidRPr="00160E7B">
              <w:rPr>
                <w:bCs/>
                <w:szCs w:val="20"/>
              </w:rPr>
              <w:t>Quan-tity</w:t>
            </w:r>
          </w:p>
          <w:p w14:paraId="4735D915" w14:textId="77777777" w:rsidR="00243E5C" w:rsidRPr="00160E7B" w:rsidRDefault="00243E5C" w:rsidP="00243E5C">
            <w:pPr>
              <w:autoSpaceDE w:val="0"/>
              <w:autoSpaceDN w:val="0"/>
              <w:spacing w:after="0" w:line="240" w:lineRule="auto"/>
              <w:rPr>
                <w:szCs w:val="20"/>
              </w:rPr>
            </w:pPr>
            <w:r w:rsidRPr="00160E7B">
              <w:rPr>
                <w:bCs/>
                <w:szCs w:val="20"/>
              </w:rPr>
              <w:t>*</w:t>
            </w:r>
          </w:p>
        </w:tc>
        <w:tc>
          <w:tcPr>
            <w:tcW w:w="715" w:type="dxa"/>
            <w:hideMark/>
          </w:tcPr>
          <w:p w14:paraId="77D5DDC2" w14:textId="77777777" w:rsidR="00243E5C" w:rsidRPr="00160E7B" w:rsidRDefault="00243E5C" w:rsidP="00243E5C">
            <w:pPr>
              <w:autoSpaceDE w:val="0"/>
              <w:autoSpaceDN w:val="0"/>
              <w:spacing w:after="0" w:line="240" w:lineRule="auto"/>
              <w:rPr>
                <w:szCs w:val="20"/>
              </w:rPr>
            </w:pPr>
            <w:r w:rsidRPr="00160E7B">
              <w:rPr>
                <w:bCs/>
                <w:szCs w:val="20"/>
              </w:rPr>
              <w:t xml:space="preserve">Unit </w:t>
            </w:r>
            <w:r w:rsidRPr="00160E7B">
              <w:rPr>
                <w:bCs/>
                <w:szCs w:val="20"/>
              </w:rPr>
              <w:br/>
            </w:r>
          </w:p>
          <w:p w14:paraId="62A9413A" w14:textId="77777777" w:rsidR="00243E5C" w:rsidRPr="00160E7B" w:rsidRDefault="00243E5C" w:rsidP="00243E5C">
            <w:pPr>
              <w:autoSpaceDE w:val="0"/>
              <w:autoSpaceDN w:val="0"/>
              <w:spacing w:after="0" w:line="240" w:lineRule="auto"/>
              <w:rPr>
                <w:szCs w:val="20"/>
              </w:rPr>
            </w:pPr>
            <w:r w:rsidRPr="00160E7B">
              <w:rPr>
                <w:bCs/>
                <w:szCs w:val="20"/>
              </w:rPr>
              <w:t>*</w:t>
            </w:r>
          </w:p>
        </w:tc>
        <w:tc>
          <w:tcPr>
            <w:tcW w:w="715" w:type="dxa"/>
            <w:hideMark/>
          </w:tcPr>
          <w:p w14:paraId="123841B0" w14:textId="77777777" w:rsidR="00243E5C" w:rsidRPr="00160E7B" w:rsidRDefault="00243E5C" w:rsidP="00243E5C">
            <w:pPr>
              <w:autoSpaceDE w:val="0"/>
              <w:autoSpaceDN w:val="0"/>
              <w:spacing w:after="0" w:line="240" w:lineRule="auto"/>
              <w:rPr>
                <w:bCs/>
                <w:szCs w:val="20"/>
              </w:rPr>
            </w:pPr>
            <w:r w:rsidRPr="00160E7B">
              <w:rPr>
                <w:bCs/>
                <w:szCs w:val="20"/>
              </w:rPr>
              <w:t>Quan-tity</w:t>
            </w:r>
          </w:p>
          <w:p w14:paraId="133CBAD5" w14:textId="77777777" w:rsidR="00243E5C" w:rsidRPr="00160E7B" w:rsidRDefault="00243E5C" w:rsidP="00243E5C">
            <w:pPr>
              <w:autoSpaceDE w:val="0"/>
              <w:autoSpaceDN w:val="0"/>
              <w:spacing w:after="0" w:line="240" w:lineRule="auto"/>
              <w:rPr>
                <w:szCs w:val="20"/>
              </w:rPr>
            </w:pPr>
            <w:r w:rsidRPr="00160E7B">
              <w:rPr>
                <w:bCs/>
                <w:szCs w:val="20"/>
              </w:rPr>
              <w:t>*</w:t>
            </w:r>
          </w:p>
        </w:tc>
        <w:tc>
          <w:tcPr>
            <w:tcW w:w="715" w:type="dxa"/>
            <w:hideMark/>
          </w:tcPr>
          <w:p w14:paraId="1BD83235" w14:textId="77777777" w:rsidR="00243E5C" w:rsidRPr="00160E7B" w:rsidRDefault="00243E5C" w:rsidP="00243E5C">
            <w:pPr>
              <w:autoSpaceDE w:val="0"/>
              <w:autoSpaceDN w:val="0"/>
              <w:spacing w:after="0" w:line="240" w:lineRule="auto"/>
              <w:rPr>
                <w:szCs w:val="20"/>
              </w:rPr>
            </w:pPr>
            <w:r w:rsidRPr="00160E7B">
              <w:rPr>
                <w:bCs/>
                <w:szCs w:val="20"/>
              </w:rPr>
              <w:t>Unit</w:t>
            </w:r>
            <w:r w:rsidRPr="00160E7B">
              <w:rPr>
                <w:bCs/>
                <w:szCs w:val="20"/>
              </w:rPr>
              <w:br/>
            </w:r>
          </w:p>
          <w:p w14:paraId="500AD0E7" w14:textId="77777777" w:rsidR="00243E5C" w:rsidRPr="00160E7B" w:rsidRDefault="00243E5C" w:rsidP="00243E5C">
            <w:pPr>
              <w:autoSpaceDE w:val="0"/>
              <w:autoSpaceDN w:val="0"/>
              <w:spacing w:after="0" w:line="240" w:lineRule="auto"/>
              <w:rPr>
                <w:szCs w:val="20"/>
              </w:rPr>
            </w:pPr>
            <w:r w:rsidRPr="00160E7B">
              <w:rPr>
                <w:bCs/>
                <w:szCs w:val="20"/>
              </w:rPr>
              <w:t>*</w:t>
            </w:r>
          </w:p>
        </w:tc>
        <w:tc>
          <w:tcPr>
            <w:tcW w:w="1146" w:type="dxa"/>
            <w:hideMark/>
          </w:tcPr>
          <w:p w14:paraId="49FD09DB" w14:textId="77777777" w:rsidR="00243E5C" w:rsidRPr="00160E7B" w:rsidRDefault="00243E5C" w:rsidP="00243E5C">
            <w:pPr>
              <w:autoSpaceDE w:val="0"/>
              <w:autoSpaceDN w:val="0"/>
              <w:spacing w:after="0" w:line="240" w:lineRule="auto"/>
              <w:rPr>
                <w:szCs w:val="20"/>
              </w:rPr>
            </w:pPr>
            <w:r w:rsidRPr="00160E7B">
              <w:rPr>
                <w:bCs/>
                <w:szCs w:val="20"/>
              </w:rPr>
              <w:t>Date</w:t>
            </w:r>
            <w:r w:rsidRPr="00160E7B">
              <w:rPr>
                <w:bCs/>
                <w:szCs w:val="20"/>
              </w:rPr>
              <w:br/>
            </w:r>
          </w:p>
          <w:p w14:paraId="0B6FEB88" w14:textId="77777777" w:rsidR="00243E5C" w:rsidRPr="00160E7B" w:rsidRDefault="00243E5C" w:rsidP="00243E5C">
            <w:pPr>
              <w:autoSpaceDE w:val="0"/>
              <w:autoSpaceDN w:val="0"/>
              <w:spacing w:after="0" w:line="240" w:lineRule="auto"/>
              <w:rPr>
                <w:szCs w:val="20"/>
              </w:rPr>
            </w:pPr>
            <w:r w:rsidRPr="00160E7B">
              <w:rPr>
                <w:bCs/>
                <w:szCs w:val="20"/>
              </w:rPr>
              <w:t>*</w:t>
            </w:r>
          </w:p>
        </w:tc>
        <w:tc>
          <w:tcPr>
            <w:tcW w:w="1119" w:type="dxa"/>
            <w:hideMark/>
          </w:tcPr>
          <w:p w14:paraId="5FAB7322" w14:textId="77777777" w:rsidR="00243E5C" w:rsidRPr="00160E7B" w:rsidRDefault="00243E5C" w:rsidP="00243E5C">
            <w:pPr>
              <w:autoSpaceDE w:val="0"/>
              <w:autoSpaceDN w:val="0"/>
              <w:spacing w:after="0" w:line="240" w:lineRule="auto"/>
              <w:rPr>
                <w:szCs w:val="20"/>
              </w:rPr>
            </w:pPr>
            <w:r w:rsidRPr="00160E7B">
              <w:rPr>
                <w:bCs/>
                <w:szCs w:val="20"/>
              </w:rPr>
              <w:t>Warranty Admin- istrator Enterprise Identifier Code Type (note (f))</w:t>
            </w:r>
            <w:r w:rsidRPr="00160E7B">
              <w:rPr>
                <w:bCs/>
                <w:szCs w:val="20"/>
              </w:rPr>
              <w:br/>
              <w:t>**</w:t>
            </w:r>
          </w:p>
        </w:tc>
        <w:tc>
          <w:tcPr>
            <w:tcW w:w="1121" w:type="dxa"/>
            <w:hideMark/>
          </w:tcPr>
          <w:p w14:paraId="4F6CB811" w14:textId="77777777" w:rsidR="00243E5C" w:rsidRPr="00160E7B" w:rsidRDefault="00243E5C" w:rsidP="00243E5C">
            <w:pPr>
              <w:autoSpaceDE w:val="0"/>
              <w:autoSpaceDN w:val="0"/>
              <w:spacing w:after="0" w:line="240" w:lineRule="auto"/>
              <w:rPr>
                <w:szCs w:val="20"/>
              </w:rPr>
            </w:pPr>
            <w:r w:rsidRPr="00160E7B">
              <w:rPr>
                <w:bCs/>
                <w:szCs w:val="20"/>
              </w:rPr>
              <w:t>Warranty Admin- istrator Enterprise Identifier Code Type (note (g))</w:t>
            </w:r>
            <w:r w:rsidRPr="00160E7B">
              <w:rPr>
                <w:bCs/>
                <w:szCs w:val="20"/>
              </w:rPr>
              <w:br/>
              <w:t>**</w:t>
            </w:r>
          </w:p>
        </w:tc>
        <w:tc>
          <w:tcPr>
            <w:tcW w:w="1132" w:type="dxa"/>
            <w:hideMark/>
          </w:tcPr>
          <w:p w14:paraId="18DE406A" w14:textId="77777777" w:rsidR="00243E5C" w:rsidRPr="00160E7B" w:rsidRDefault="00243E5C" w:rsidP="00243E5C">
            <w:pPr>
              <w:autoSpaceDE w:val="0"/>
              <w:autoSpaceDN w:val="0"/>
              <w:spacing w:after="0" w:line="240" w:lineRule="auto"/>
              <w:rPr>
                <w:szCs w:val="20"/>
              </w:rPr>
            </w:pPr>
            <w:r w:rsidRPr="00160E7B">
              <w:rPr>
                <w:bCs/>
                <w:szCs w:val="20"/>
              </w:rPr>
              <w:t xml:space="preserve">Warranty Guarantor Enterprise Identifier Code Type </w:t>
            </w:r>
            <w:r w:rsidRPr="00160E7B">
              <w:rPr>
                <w:bCs/>
                <w:szCs w:val="20"/>
              </w:rPr>
              <w:br/>
            </w:r>
            <w:r w:rsidRPr="00160E7B">
              <w:rPr>
                <w:bCs/>
                <w:szCs w:val="20"/>
              </w:rPr>
              <w:br/>
              <w:t>(note (h))</w:t>
            </w:r>
            <w:r w:rsidRPr="00160E7B">
              <w:rPr>
                <w:bCs/>
                <w:szCs w:val="20"/>
              </w:rPr>
              <w:br/>
              <w:t>**</w:t>
            </w:r>
          </w:p>
        </w:tc>
        <w:tc>
          <w:tcPr>
            <w:tcW w:w="1125" w:type="dxa"/>
            <w:hideMark/>
          </w:tcPr>
          <w:p w14:paraId="2159ECFD" w14:textId="77777777" w:rsidR="00243E5C" w:rsidRPr="00160E7B" w:rsidRDefault="00243E5C" w:rsidP="00243E5C">
            <w:pPr>
              <w:autoSpaceDE w:val="0"/>
              <w:autoSpaceDN w:val="0"/>
              <w:spacing w:after="0" w:line="240" w:lineRule="auto"/>
              <w:rPr>
                <w:szCs w:val="20"/>
              </w:rPr>
            </w:pPr>
            <w:r w:rsidRPr="00160E7B">
              <w:rPr>
                <w:bCs/>
                <w:szCs w:val="20"/>
              </w:rPr>
              <w:t xml:space="preserve">Warranty Guarantor Enterprise Identifier </w:t>
            </w:r>
            <w:r w:rsidRPr="00160E7B">
              <w:rPr>
                <w:bCs/>
                <w:szCs w:val="20"/>
              </w:rPr>
              <w:br/>
            </w:r>
            <w:r w:rsidRPr="00160E7B">
              <w:rPr>
                <w:bCs/>
                <w:szCs w:val="20"/>
              </w:rPr>
              <w:br/>
            </w:r>
            <w:r w:rsidRPr="00160E7B">
              <w:rPr>
                <w:bCs/>
                <w:szCs w:val="20"/>
              </w:rPr>
              <w:br/>
            </w:r>
            <w:r w:rsidRPr="00160E7B">
              <w:rPr>
                <w:bCs/>
                <w:szCs w:val="20"/>
              </w:rPr>
              <w:br/>
              <w:t>(note (i))</w:t>
            </w:r>
            <w:r w:rsidRPr="00160E7B">
              <w:rPr>
                <w:bCs/>
                <w:szCs w:val="20"/>
              </w:rPr>
              <w:br/>
              <w:t>**</w:t>
            </w:r>
          </w:p>
        </w:tc>
      </w:tr>
      <w:tr w:rsidR="00243E5C" w:rsidRPr="00160E7B" w14:paraId="1240D5D6" w14:textId="77777777" w:rsidTr="009F7F8D">
        <w:tc>
          <w:tcPr>
            <w:tcW w:w="879" w:type="dxa"/>
            <w:hideMark/>
          </w:tcPr>
          <w:p w14:paraId="29CD982B"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67" w:type="dxa"/>
            <w:hideMark/>
          </w:tcPr>
          <w:p w14:paraId="4F5377C5"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20" w:type="dxa"/>
            <w:hideMark/>
          </w:tcPr>
          <w:p w14:paraId="5026ABB7"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607" w:type="dxa"/>
            <w:hideMark/>
          </w:tcPr>
          <w:p w14:paraId="76965B93"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01441D47"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2D23DE7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541A8BD8"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1973B22E"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46" w:type="dxa"/>
            <w:hideMark/>
          </w:tcPr>
          <w:p w14:paraId="06873C45"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19" w:type="dxa"/>
            <w:hideMark/>
          </w:tcPr>
          <w:p w14:paraId="0D1FE754"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1" w:type="dxa"/>
            <w:hideMark/>
          </w:tcPr>
          <w:p w14:paraId="1BFA4734"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32" w:type="dxa"/>
            <w:hideMark/>
          </w:tcPr>
          <w:p w14:paraId="6B8A4684"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5" w:type="dxa"/>
            <w:hideMark/>
          </w:tcPr>
          <w:p w14:paraId="32C031BC" w14:textId="77777777" w:rsidR="00243E5C" w:rsidRPr="00160E7B" w:rsidRDefault="00243E5C" w:rsidP="00243E5C">
            <w:pPr>
              <w:autoSpaceDE w:val="0"/>
              <w:autoSpaceDN w:val="0"/>
              <w:spacing w:after="0" w:line="240" w:lineRule="auto"/>
              <w:rPr>
                <w:szCs w:val="20"/>
              </w:rPr>
            </w:pPr>
            <w:r w:rsidRPr="00160E7B">
              <w:rPr>
                <w:bCs/>
                <w:szCs w:val="20"/>
              </w:rPr>
              <w:t> </w:t>
            </w:r>
          </w:p>
        </w:tc>
      </w:tr>
      <w:tr w:rsidR="00243E5C" w:rsidRPr="00160E7B" w14:paraId="5A8B3EE8" w14:textId="77777777" w:rsidTr="009F7F8D">
        <w:tc>
          <w:tcPr>
            <w:tcW w:w="879" w:type="dxa"/>
            <w:hideMark/>
          </w:tcPr>
          <w:p w14:paraId="5C5832BB"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67" w:type="dxa"/>
            <w:hideMark/>
          </w:tcPr>
          <w:p w14:paraId="3E9F0E6B"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20" w:type="dxa"/>
            <w:hideMark/>
          </w:tcPr>
          <w:p w14:paraId="76F8FA95"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607" w:type="dxa"/>
            <w:hideMark/>
          </w:tcPr>
          <w:p w14:paraId="48B20C8E"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7198891C"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03D0FC1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0364078E"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2F82761A"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46" w:type="dxa"/>
            <w:hideMark/>
          </w:tcPr>
          <w:p w14:paraId="3AF9A108"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19" w:type="dxa"/>
            <w:hideMark/>
          </w:tcPr>
          <w:p w14:paraId="15A384BA"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1" w:type="dxa"/>
            <w:hideMark/>
          </w:tcPr>
          <w:p w14:paraId="3D279EB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32" w:type="dxa"/>
            <w:hideMark/>
          </w:tcPr>
          <w:p w14:paraId="3401002A"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5" w:type="dxa"/>
            <w:hideMark/>
          </w:tcPr>
          <w:p w14:paraId="257026BF" w14:textId="77777777" w:rsidR="00243E5C" w:rsidRPr="00160E7B" w:rsidRDefault="00243E5C" w:rsidP="00243E5C">
            <w:pPr>
              <w:autoSpaceDE w:val="0"/>
              <w:autoSpaceDN w:val="0"/>
              <w:spacing w:after="0" w:line="240" w:lineRule="auto"/>
              <w:rPr>
                <w:szCs w:val="20"/>
              </w:rPr>
            </w:pPr>
            <w:r w:rsidRPr="00160E7B">
              <w:rPr>
                <w:bCs/>
                <w:szCs w:val="20"/>
              </w:rPr>
              <w:t> </w:t>
            </w:r>
          </w:p>
        </w:tc>
      </w:tr>
      <w:tr w:rsidR="00243E5C" w:rsidRPr="00160E7B" w14:paraId="7955C323" w14:textId="77777777" w:rsidTr="009F7F8D">
        <w:tc>
          <w:tcPr>
            <w:tcW w:w="879" w:type="dxa"/>
            <w:hideMark/>
          </w:tcPr>
          <w:p w14:paraId="2AF93C1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67" w:type="dxa"/>
            <w:hideMark/>
          </w:tcPr>
          <w:p w14:paraId="3683618D"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20" w:type="dxa"/>
            <w:hideMark/>
          </w:tcPr>
          <w:p w14:paraId="6942293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607" w:type="dxa"/>
            <w:hideMark/>
          </w:tcPr>
          <w:p w14:paraId="2A346918"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37B07B16"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086ECBC5"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1D8BF0B4"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1C9DDC58"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46" w:type="dxa"/>
            <w:hideMark/>
          </w:tcPr>
          <w:p w14:paraId="6F1AE33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19" w:type="dxa"/>
            <w:hideMark/>
          </w:tcPr>
          <w:p w14:paraId="758BF7F1"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1" w:type="dxa"/>
            <w:hideMark/>
          </w:tcPr>
          <w:p w14:paraId="15B3CAAB"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32" w:type="dxa"/>
            <w:hideMark/>
          </w:tcPr>
          <w:p w14:paraId="2D72CE2D"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5" w:type="dxa"/>
            <w:hideMark/>
          </w:tcPr>
          <w:p w14:paraId="285C55D6" w14:textId="77777777" w:rsidR="00243E5C" w:rsidRPr="00160E7B" w:rsidRDefault="00243E5C" w:rsidP="00243E5C">
            <w:pPr>
              <w:autoSpaceDE w:val="0"/>
              <w:autoSpaceDN w:val="0"/>
              <w:spacing w:after="0" w:line="240" w:lineRule="auto"/>
              <w:rPr>
                <w:szCs w:val="20"/>
              </w:rPr>
            </w:pPr>
            <w:r w:rsidRPr="00160E7B">
              <w:rPr>
                <w:bCs/>
                <w:szCs w:val="20"/>
              </w:rPr>
              <w:t> </w:t>
            </w:r>
          </w:p>
        </w:tc>
      </w:tr>
      <w:tr w:rsidR="00243E5C" w:rsidRPr="00160E7B" w14:paraId="099C2FF1" w14:textId="77777777" w:rsidTr="009F7F8D">
        <w:tc>
          <w:tcPr>
            <w:tcW w:w="879" w:type="dxa"/>
            <w:hideMark/>
          </w:tcPr>
          <w:p w14:paraId="6A2C1218"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67" w:type="dxa"/>
            <w:hideMark/>
          </w:tcPr>
          <w:p w14:paraId="37BF10A4"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020" w:type="dxa"/>
            <w:hideMark/>
          </w:tcPr>
          <w:p w14:paraId="37EE28F6"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607" w:type="dxa"/>
            <w:hideMark/>
          </w:tcPr>
          <w:p w14:paraId="46A646D9"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73F8D8BB"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2C9F7F56"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7DE4D464"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715" w:type="dxa"/>
            <w:hideMark/>
          </w:tcPr>
          <w:p w14:paraId="4EB4EB7A"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46" w:type="dxa"/>
            <w:hideMark/>
          </w:tcPr>
          <w:p w14:paraId="0DBA7792"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19" w:type="dxa"/>
            <w:hideMark/>
          </w:tcPr>
          <w:p w14:paraId="4589E41F"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1" w:type="dxa"/>
            <w:hideMark/>
          </w:tcPr>
          <w:p w14:paraId="5601490F"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32" w:type="dxa"/>
            <w:hideMark/>
          </w:tcPr>
          <w:p w14:paraId="0A5CAF73" w14:textId="77777777" w:rsidR="00243E5C" w:rsidRPr="00160E7B" w:rsidRDefault="00243E5C" w:rsidP="00243E5C">
            <w:pPr>
              <w:autoSpaceDE w:val="0"/>
              <w:autoSpaceDN w:val="0"/>
              <w:spacing w:after="0" w:line="240" w:lineRule="auto"/>
              <w:rPr>
                <w:szCs w:val="20"/>
              </w:rPr>
            </w:pPr>
            <w:r w:rsidRPr="00160E7B">
              <w:rPr>
                <w:bCs/>
                <w:szCs w:val="20"/>
              </w:rPr>
              <w:t> </w:t>
            </w:r>
          </w:p>
        </w:tc>
        <w:tc>
          <w:tcPr>
            <w:tcW w:w="1125" w:type="dxa"/>
            <w:hideMark/>
          </w:tcPr>
          <w:p w14:paraId="20C390F1" w14:textId="77777777" w:rsidR="00243E5C" w:rsidRPr="00160E7B" w:rsidRDefault="00243E5C" w:rsidP="00243E5C">
            <w:pPr>
              <w:autoSpaceDE w:val="0"/>
              <w:autoSpaceDN w:val="0"/>
              <w:spacing w:after="0" w:line="240" w:lineRule="auto"/>
              <w:rPr>
                <w:szCs w:val="20"/>
              </w:rPr>
            </w:pPr>
            <w:r w:rsidRPr="00160E7B">
              <w:rPr>
                <w:bCs/>
                <w:szCs w:val="20"/>
              </w:rPr>
              <w:t> </w:t>
            </w:r>
          </w:p>
        </w:tc>
      </w:tr>
      <w:tr w:rsidR="00243E5C" w:rsidRPr="00160E7B" w14:paraId="50496EB7" w14:textId="77777777" w:rsidTr="009F7F8D">
        <w:tc>
          <w:tcPr>
            <w:tcW w:w="879" w:type="dxa"/>
            <w:hideMark/>
          </w:tcPr>
          <w:p w14:paraId="47E7E17B"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067" w:type="dxa"/>
            <w:hideMark/>
          </w:tcPr>
          <w:p w14:paraId="25C1F69D"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020" w:type="dxa"/>
            <w:hideMark/>
          </w:tcPr>
          <w:p w14:paraId="1D1EB117"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607" w:type="dxa"/>
            <w:hideMark/>
          </w:tcPr>
          <w:p w14:paraId="3D7C80D8"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6C67AEDD"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60AC50AA"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4D9F77AD"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79BF1397"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46" w:type="dxa"/>
            <w:hideMark/>
          </w:tcPr>
          <w:p w14:paraId="325F8FB4"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19" w:type="dxa"/>
            <w:hideMark/>
          </w:tcPr>
          <w:p w14:paraId="1718AC02"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21" w:type="dxa"/>
            <w:hideMark/>
          </w:tcPr>
          <w:p w14:paraId="288B845F"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32" w:type="dxa"/>
            <w:hideMark/>
          </w:tcPr>
          <w:p w14:paraId="0B61FA78"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25" w:type="dxa"/>
            <w:hideMark/>
          </w:tcPr>
          <w:p w14:paraId="48D28BC9" w14:textId="77777777" w:rsidR="00243E5C" w:rsidRPr="00160E7B" w:rsidRDefault="00243E5C" w:rsidP="00243E5C">
            <w:pPr>
              <w:autoSpaceDE w:val="0"/>
              <w:autoSpaceDN w:val="0"/>
              <w:spacing w:after="0" w:line="240" w:lineRule="auto"/>
              <w:rPr>
                <w:szCs w:val="20"/>
              </w:rPr>
            </w:pPr>
            <w:r w:rsidRPr="00160E7B">
              <w:rPr>
                <w:szCs w:val="20"/>
              </w:rPr>
              <w:t xml:space="preserve">  </w:t>
            </w:r>
          </w:p>
        </w:tc>
      </w:tr>
      <w:tr w:rsidR="00243E5C" w:rsidRPr="00160E7B" w14:paraId="41F95D61" w14:textId="77777777" w:rsidTr="009F7F8D">
        <w:tc>
          <w:tcPr>
            <w:tcW w:w="879" w:type="dxa"/>
            <w:hideMark/>
          </w:tcPr>
          <w:p w14:paraId="2C29545F"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067" w:type="dxa"/>
            <w:hideMark/>
          </w:tcPr>
          <w:p w14:paraId="48969DF2"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020" w:type="dxa"/>
            <w:hideMark/>
          </w:tcPr>
          <w:p w14:paraId="55363A29"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607" w:type="dxa"/>
            <w:hideMark/>
          </w:tcPr>
          <w:p w14:paraId="1C620A4B"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78319916"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21CAE9E3"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007B7DEA"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715" w:type="dxa"/>
            <w:hideMark/>
          </w:tcPr>
          <w:p w14:paraId="1C9A2252"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46" w:type="dxa"/>
            <w:hideMark/>
          </w:tcPr>
          <w:p w14:paraId="602372FD"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19" w:type="dxa"/>
            <w:hideMark/>
          </w:tcPr>
          <w:p w14:paraId="4AFF3907"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21" w:type="dxa"/>
            <w:hideMark/>
          </w:tcPr>
          <w:p w14:paraId="3C3B8CEC"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32" w:type="dxa"/>
            <w:hideMark/>
          </w:tcPr>
          <w:p w14:paraId="539A093C" w14:textId="77777777" w:rsidR="00243E5C" w:rsidRPr="00160E7B" w:rsidRDefault="00243E5C" w:rsidP="00243E5C">
            <w:pPr>
              <w:autoSpaceDE w:val="0"/>
              <w:autoSpaceDN w:val="0"/>
              <w:spacing w:after="0" w:line="240" w:lineRule="auto"/>
              <w:rPr>
                <w:szCs w:val="20"/>
              </w:rPr>
            </w:pPr>
            <w:r w:rsidRPr="00160E7B">
              <w:rPr>
                <w:szCs w:val="20"/>
              </w:rPr>
              <w:t xml:space="preserve">  </w:t>
            </w:r>
          </w:p>
        </w:tc>
        <w:tc>
          <w:tcPr>
            <w:tcW w:w="1125" w:type="dxa"/>
            <w:hideMark/>
          </w:tcPr>
          <w:p w14:paraId="576111EC" w14:textId="77777777" w:rsidR="00243E5C" w:rsidRPr="00160E7B" w:rsidRDefault="00243E5C" w:rsidP="00243E5C">
            <w:pPr>
              <w:autoSpaceDE w:val="0"/>
              <w:autoSpaceDN w:val="0"/>
              <w:spacing w:after="0" w:line="240" w:lineRule="auto"/>
              <w:rPr>
                <w:szCs w:val="20"/>
              </w:rPr>
            </w:pPr>
            <w:r w:rsidRPr="00160E7B">
              <w:rPr>
                <w:szCs w:val="20"/>
              </w:rPr>
              <w:t xml:space="preserve">  </w:t>
            </w:r>
          </w:p>
        </w:tc>
      </w:tr>
    </w:tbl>
    <w:p w14:paraId="1680397E" w14:textId="77777777" w:rsidR="00243E5C" w:rsidRPr="00160E7B" w:rsidRDefault="00243E5C" w:rsidP="00243E5C">
      <w:pPr>
        <w:autoSpaceDE w:val="0"/>
        <w:autoSpaceDN w:val="0"/>
        <w:spacing w:after="0" w:line="240" w:lineRule="auto"/>
        <w:rPr>
          <w:szCs w:val="20"/>
        </w:rPr>
      </w:pPr>
      <w:r w:rsidRPr="00160E7B">
        <w:rPr>
          <w:szCs w:val="20"/>
        </w:rPr>
        <w:t xml:space="preserve">* To be completed by the requiring activity, if warranty is specified by the Government. Otherwise, all offerors are to complete as part of their offers. </w:t>
      </w:r>
    </w:p>
    <w:p w14:paraId="502A55CA" w14:textId="77777777" w:rsidR="00243E5C" w:rsidRPr="00160E7B" w:rsidRDefault="00243E5C" w:rsidP="00243E5C">
      <w:pPr>
        <w:autoSpaceDE w:val="0"/>
        <w:autoSpaceDN w:val="0"/>
        <w:spacing w:after="0" w:line="240" w:lineRule="auto"/>
        <w:rPr>
          <w:szCs w:val="20"/>
        </w:rPr>
      </w:pPr>
    </w:p>
    <w:p w14:paraId="0329F702" w14:textId="77777777" w:rsidR="00243E5C" w:rsidRPr="00160E7B" w:rsidRDefault="00243E5C" w:rsidP="00243E5C">
      <w:pPr>
        <w:autoSpaceDE w:val="0"/>
        <w:autoSpaceDN w:val="0"/>
        <w:spacing w:after="0" w:line="240" w:lineRule="auto"/>
        <w:rPr>
          <w:szCs w:val="20"/>
        </w:rPr>
      </w:pPr>
      <w:r w:rsidRPr="00160E7B">
        <w:rPr>
          <w:szCs w:val="20"/>
        </w:rPr>
        <w:t xml:space="preserve">** To be completed by the contractor at the time of award. </w:t>
      </w:r>
    </w:p>
    <w:p w14:paraId="7BF5CC48" w14:textId="77777777" w:rsidR="00243E5C" w:rsidRPr="00160E7B" w:rsidRDefault="00243E5C" w:rsidP="00243E5C">
      <w:pPr>
        <w:autoSpaceDE w:val="0"/>
        <w:autoSpaceDN w:val="0"/>
        <w:spacing w:after="0" w:line="240" w:lineRule="auto"/>
        <w:rPr>
          <w:szCs w:val="20"/>
        </w:rPr>
      </w:pPr>
    </w:p>
    <w:p w14:paraId="1FAAEE15" w14:textId="77777777" w:rsidR="00243E5C" w:rsidRPr="00160E7B" w:rsidRDefault="00243E5C" w:rsidP="00243E5C">
      <w:pPr>
        <w:autoSpaceDE w:val="0"/>
        <w:autoSpaceDN w:val="0"/>
        <w:spacing w:after="0" w:line="240" w:lineRule="auto"/>
        <w:rPr>
          <w:szCs w:val="20"/>
        </w:rPr>
      </w:pPr>
      <w:r w:rsidRPr="00160E7B">
        <w:rPr>
          <w:szCs w:val="20"/>
        </w:rPr>
        <w:t>*** To be completed by the Contractor at the time of award (if known) or at the time Attachment J-15, Warranty Repair Source Instructions is submitted.</w:t>
      </w:r>
    </w:p>
    <w:p w14:paraId="7B7C52D9" w14:textId="77777777" w:rsidR="00243E5C" w:rsidRPr="00160E7B" w:rsidRDefault="00243E5C" w:rsidP="00243E5C">
      <w:pPr>
        <w:autoSpaceDE w:val="0"/>
        <w:autoSpaceDN w:val="0"/>
        <w:spacing w:after="0" w:line="240" w:lineRule="auto"/>
        <w:rPr>
          <w:szCs w:val="20"/>
        </w:rPr>
      </w:pPr>
    </w:p>
    <w:p w14:paraId="6B834A03" w14:textId="77777777" w:rsidR="00243E5C" w:rsidRPr="00160E7B" w:rsidRDefault="00243E5C" w:rsidP="00243E5C">
      <w:pPr>
        <w:autoSpaceDE w:val="0"/>
        <w:autoSpaceDN w:val="0"/>
        <w:spacing w:after="0" w:line="240" w:lineRule="auto"/>
        <w:rPr>
          <w:szCs w:val="20"/>
        </w:rPr>
      </w:pPr>
      <w:r w:rsidRPr="00160E7B">
        <w:rPr>
          <w:szCs w:val="20"/>
        </w:rPr>
        <w:t>Notes</w:t>
      </w:r>
    </w:p>
    <w:p w14:paraId="26BB469C" w14:textId="77777777" w:rsidR="00243E5C" w:rsidRPr="00160E7B" w:rsidRDefault="00243E5C" w:rsidP="00243E5C">
      <w:pPr>
        <w:autoSpaceDE w:val="0"/>
        <w:autoSpaceDN w:val="0"/>
        <w:spacing w:after="0" w:line="240" w:lineRule="auto"/>
        <w:rPr>
          <w:szCs w:val="20"/>
        </w:rPr>
      </w:pPr>
      <w:r w:rsidRPr="00160E7B">
        <w:rPr>
          <w:szCs w:val="20"/>
        </w:rPr>
        <w:t>(a) Item Type</w:t>
      </w:r>
    </w:p>
    <w:p w14:paraId="79908956" w14:textId="77777777" w:rsidR="00243E5C" w:rsidRPr="00160E7B" w:rsidRDefault="00243E5C" w:rsidP="00243E5C">
      <w:pPr>
        <w:autoSpaceDE w:val="0"/>
        <w:autoSpaceDN w:val="0"/>
        <w:spacing w:after="0" w:line="240" w:lineRule="auto"/>
        <w:rPr>
          <w:szCs w:val="20"/>
        </w:rPr>
      </w:pPr>
      <w:r w:rsidRPr="00160E7B">
        <w:rPr>
          <w:szCs w:val="20"/>
        </w:rPr>
        <w:t>C - component procured separate from end item</w:t>
      </w:r>
    </w:p>
    <w:p w14:paraId="38F1B110" w14:textId="77777777" w:rsidR="00243E5C" w:rsidRPr="00160E7B" w:rsidRDefault="00243E5C" w:rsidP="00243E5C">
      <w:pPr>
        <w:autoSpaceDE w:val="0"/>
        <w:autoSpaceDN w:val="0"/>
        <w:spacing w:after="0" w:line="240" w:lineRule="auto"/>
        <w:rPr>
          <w:szCs w:val="20"/>
        </w:rPr>
      </w:pPr>
      <w:r w:rsidRPr="00160E7B">
        <w:rPr>
          <w:szCs w:val="20"/>
        </w:rPr>
        <w:t xml:space="preserve">S – subassembly procured separate from end Item or subassembly </w:t>
      </w:r>
    </w:p>
    <w:p w14:paraId="2B22805D" w14:textId="77777777" w:rsidR="00243E5C" w:rsidRPr="00160E7B" w:rsidRDefault="00243E5C" w:rsidP="00243E5C">
      <w:pPr>
        <w:autoSpaceDE w:val="0"/>
        <w:autoSpaceDN w:val="0"/>
        <w:spacing w:after="0" w:line="240" w:lineRule="auto"/>
        <w:rPr>
          <w:szCs w:val="20"/>
        </w:rPr>
      </w:pPr>
      <w:r w:rsidRPr="00160E7B">
        <w:rPr>
          <w:szCs w:val="20"/>
        </w:rPr>
        <w:t>E - embedded in component, subassembly or end item parent</w:t>
      </w:r>
    </w:p>
    <w:p w14:paraId="65A3498C" w14:textId="77777777" w:rsidR="00243E5C" w:rsidRPr="00160E7B" w:rsidRDefault="00243E5C" w:rsidP="00243E5C">
      <w:pPr>
        <w:autoSpaceDE w:val="0"/>
        <w:autoSpaceDN w:val="0"/>
        <w:spacing w:after="0" w:line="240" w:lineRule="auto"/>
        <w:rPr>
          <w:szCs w:val="20"/>
        </w:rPr>
      </w:pPr>
      <w:r w:rsidRPr="00160E7B">
        <w:rPr>
          <w:szCs w:val="20"/>
        </w:rPr>
        <w:t>P - parent end item</w:t>
      </w:r>
    </w:p>
    <w:p w14:paraId="444970ED" w14:textId="77777777" w:rsidR="00243E5C" w:rsidRPr="00160E7B" w:rsidRDefault="00243E5C" w:rsidP="00243E5C">
      <w:pPr>
        <w:autoSpaceDE w:val="0"/>
        <w:autoSpaceDN w:val="0"/>
        <w:spacing w:after="0" w:line="240" w:lineRule="auto"/>
        <w:rPr>
          <w:szCs w:val="20"/>
        </w:rPr>
      </w:pPr>
      <w:r w:rsidRPr="00160E7B">
        <w:rPr>
          <w:szCs w:val="20"/>
        </w:rPr>
        <w:t xml:space="preserve">(b) Starting Event </w:t>
      </w:r>
    </w:p>
    <w:p w14:paraId="507E119C" w14:textId="77777777" w:rsidR="00243E5C" w:rsidRPr="00160E7B" w:rsidRDefault="00243E5C" w:rsidP="00243E5C">
      <w:pPr>
        <w:autoSpaceDE w:val="0"/>
        <w:autoSpaceDN w:val="0"/>
        <w:spacing w:after="0" w:line="240" w:lineRule="auto"/>
        <w:rPr>
          <w:szCs w:val="20"/>
        </w:rPr>
      </w:pPr>
      <w:r w:rsidRPr="00160E7B">
        <w:rPr>
          <w:szCs w:val="20"/>
        </w:rPr>
        <w:t xml:space="preserve">A - Acceptance </w:t>
      </w:r>
    </w:p>
    <w:p w14:paraId="0F765B87" w14:textId="77777777" w:rsidR="00243E5C" w:rsidRPr="00160E7B" w:rsidRDefault="00243E5C" w:rsidP="00243E5C">
      <w:pPr>
        <w:autoSpaceDE w:val="0"/>
        <w:autoSpaceDN w:val="0"/>
        <w:spacing w:after="0" w:line="240" w:lineRule="auto"/>
        <w:rPr>
          <w:szCs w:val="20"/>
        </w:rPr>
      </w:pPr>
      <w:r w:rsidRPr="00160E7B">
        <w:rPr>
          <w:szCs w:val="20"/>
        </w:rPr>
        <w:t xml:space="preserve">I - Installation </w:t>
      </w:r>
    </w:p>
    <w:p w14:paraId="4AA1F2F4" w14:textId="77777777" w:rsidR="00243E5C" w:rsidRPr="00160E7B" w:rsidRDefault="00243E5C" w:rsidP="00243E5C">
      <w:pPr>
        <w:autoSpaceDE w:val="0"/>
        <w:autoSpaceDN w:val="0"/>
        <w:spacing w:after="0" w:line="240" w:lineRule="auto"/>
        <w:rPr>
          <w:szCs w:val="20"/>
        </w:rPr>
      </w:pPr>
      <w:r w:rsidRPr="00160E7B">
        <w:rPr>
          <w:szCs w:val="20"/>
        </w:rPr>
        <w:t xml:space="preserve">F - First Use </w:t>
      </w:r>
    </w:p>
    <w:p w14:paraId="41F25B39" w14:textId="77777777" w:rsidR="00243E5C" w:rsidRPr="00160E7B" w:rsidRDefault="00243E5C" w:rsidP="00243E5C">
      <w:pPr>
        <w:autoSpaceDE w:val="0"/>
        <w:autoSpaceDN w:val="0"/>
        <w:spacing w:after="0" w:line="240" w:lineRule="auto"/>
        <w:rPr>
          <w:szCs w:val="20"/>
        </w:rPr>
      </w:pPr>
      <w:r w:rsidRPr="00160E7B">
        <w:rPr>
          <w:szCs w:val="20"/>
        </w:rPr>
        <w:t xml:space="preserve">O - Other </w:t>
      </w:r>
    </w:p>
    <w:p w14:paraId="09A278B8" w14:textId="77777777" w:rsidR="00243E5C" w:rsidRPr="00160E7B" w:rsidRDefault="00243E5C" w:rsidP="00243E5C">
      <w:pPr>
        <w:autoSpaceDE w:val="0"/>
        <w:autoSpaceDN w:val="0"/>
        <w:spacing w:after="0" w:line="240" w:lineRule="auto"/>
        <w:rPr>
          <w:szCs w:val="20"/>
        </w:rPr>
      </w:pPr>
    </w:p>
    <w:p w14:paraId="38FDEA9C" w14:textId="77777777" w:rsidR="00243E5C" w:rsidRPr="00160E7B" w:rsidRDefault="00243E5C" w:rsidP="00243E5C">
      <w:pPr>
        <w:autoSpaceDE w:val="0"/>
        <w:autoSpaceDN w:val="0"/>
        <w:spacing w:after="0" w:line="240" w:lineRule="auto"/>
        <w:rPr>
          <w:szCs w:val="20"/>
        </w:rPr>
      </w:pPr>
      <w:r w:rsidRPr="00160E7B">
        <w:rPr>
          <w:szCs w:val="20"/>
        </w:rPr>
        <w:t>Warranty term - Choose one of the following:</w:t>
      </w:r>
    </w:p>
    <w:p w14:paraId="001E2C41" w14:textId="77777777" w:rsidR="00243E5C" w:rsidRPr="00160E7B" w:rsidRDefault="00243E5C" w:rsidP="00243E5C">
      <w:pPr>
        <w:autoSpaceDE w:val="0"/>
        <w:autoSpaceDN w:val="0"/>
        <w:spacing w:after="0" w:line="240" w:lineRule="auto"/>
        <w:rPr>
          <w:szCs w:val="20"/>
        </w:rPr>
      </w:pPr>
      <w:r w:rsidRPr="00160E7B">
        <w:rPr>
          <w:szCs w:val="20"/>
        </w:rPr>
        <w:t>(c) Usage (for warrantees where effectivity is in terms of operating time or cycles)</w:t>
      </w:r>
    </w:p>
    <w:p w14:paraId="20947B54" w14:textId="77777777" w:rsidR="00243E5C" w:rsidRPr="00160E7B" w:rsidRDefault="00243E5C" w:rsidP="00243E5C">
      <w:pPr>
        <w:autoSpaceDE w:val="0"/>
        <w:autoSpaceDN w:val="0"/>
        <w:spacing w:after="0" w:line="240" w:lineRule="auto"/>
        <w:rPr>
          <w:szCs w:val="20"/>
        </w:rPr>
      </w:pPr>
    </w:p>
    <w:p w14:paraId="7B4C0474" w14:textId="77777777" w:rsidR="00243E5C" w:rsidRPr="00160E7B" w:rsidRDefault="00243E5C" w:rsidP="00243E5C">
      <w:pPr>
        <w:autoSpaceDE w:val="0"/>
        <w:autoSpaceDN w:val="0"/>
        <w:spacing w:after="0" w:line="240" w:lineRule="auto"/>
        <w:rPr>
          <w:szCs w:val="20"/>
        </w:rPr>
      </w:pPr>
      <w:r w:rsidRPr="00160E7B">
        <w:rPr>
          <w:szCs w:val="20"/>
        </w:rPr>
        <w:t>(d) Duration (for warrantees that expire after a set period of time)</w:t>
      </w:r>
    </w:p>
    <w:p w14:paraId="2E53D48C" w14:textId="77777777" w:rsidR="00243E5C" w:rsidRPr="00160E7B" w:rsidRDefault="00243E5C" w:rsidP="00243E5C">
      <w:pPr>
        <w:autoSpaceDE w:val="0"/>
        <w:autoSpaceDN w:val="0"/>
        <w:spacing w:after="0" w:line="240" w:lineRule="auto"/>
        <w:rPr>
          <w:szCs w:val="20"/>
        </w:rPr>
      </w:pPr>
    </w:p>
    <w:p w14:paraId="610DC2D1" w14:textId="77777777" w:rsidR="00243E5C" w:rsidRPr="00160E7B" w:rsidRDefault="00243E5C" w:rsidP="00243E5C">
      <w:pPr>
        <w:autoSpaceDE w:val="0"/>
        <w:autoSpaceDN w:val="0"/>
        <w:spacing w:after="0" w:line="240" w:lineRule="auto"/>
        <w:rPr>
          <w:szCs w:val="20"/>
        </w:rPr>
      </w:pPr>
      <w:r w:rsidRPr="00160E7B">
        <w:rPr>
          <w:szCs w:val="20"/>
        </w:rPr>
        <w:t>(e) Date (for warrantees with a fixed expiration date)</w:t>
      </w:r>
    </w:p>
    <w:p w14:paraId="67F7C276" w14:textId="77777777" w:rsidR="00243E5C" w:rsidRPr="00160E7B" w:rsidRDefault="00243E5C" w:rsidP="00243E5C">
      <w:pPr>
        <w:autoSpaceDE w:val="0"/>
        <w:autoSpaceDN w:val="0"/>
        <w:spacing w:after="0" w:line="240" w:lineRule="auto"/>
        <w:rPr>
          <w:szCs w:val="20"/>
        </w:rPr>
      </w:pPr>
    </w:p>
    <w:p w14:paraId="26EC1058" w14:textId="77777777" w:rsidR="00243E5C" w:rsidRPr="00160E7B" w:rsidRDefault="00243E5C" w:rsidP="00243E5C">
      <w:pPr>
        <w:autoSpaceDE w:val="0"/>
        <w:autoSpaceDN w:val="0"/>
        <w:spacing w:after="0" w:line="240" w:lineRule="auto"/>
        <w:rPr>
          <w:szCs w:val="20"/>
        </w:rPr>
      </w:pPr>
      <w:r w:rsidRPr="00160E7B">
        <w:rPr>
          <w:szCs w:val="20"/>
        </w:rPr>
        <w:t xml:space="preserve">(f) Warranty Administrator Enterprise Identifier Code Type </w:t>
      </w:r>
    </w:p>
    <w:p w14:paraId="493BD3E3" w14:textId="77777777" w:rsidR="00243E5C" w:rsidRPr="00160E7B" w:rsidRDefault="00243E5C" w:rsidP="00243E5C">
      <w:pPr>
        <w:autoSpaceDE w:val="0"/>
        <w:autoSpaceDN w:val="0"/>
        <w:spacing w:after="0" w:line="240" w:lineRule="auto"/>
        <w:rPr>
          <w:szCs w:val="20"/>
        </w:rPr>
      </w:pPr>
      <w:r w:rsidRPr="00160E7B">
        <w:rPr>
          <w:szCs w:val="20"/>
        </w:rPr>
        <w:t>0-9 – GS1 Company Prefix</w:t>
      </w:r>
    </w:p>
    <w:p w14:paraId="173C9617" w14:textId="77777777" w:rsidR="00243E5C" w:rsidRPr="00160E7B" w:rsidRDefault="00243E5C" w:rsidP="00243E5C">
      <w:pPr>
        <w:autoSpaceDE w:val="0"/>
        <w:autoSpaceDN w:val="0"/>
        <w:spacing w:after="0" w:line="240" w:lineRule="auto"/>
        <w:rPr>
          <w:szCs w:val="20"/>
        </w:rPr>
      </w:pPr>
      <w:r w:rsidRPr="00160E7B">
        <w:rPr>
          <w:szCs w:val="20"/>
        </w:rPr>
        <w:t>D – CAGE</w:t>
      </w:r>
    </w:p>
    <w:p w14:paraId="0A56B60B" w14:textId="77777777" w:rsidR="00243E5C" w:rsidRPr="00160E7B" w:rsidRDefault="00243E5C" w:rsidP="00243E5C">
      <w:pPr>
        <w:autoSpaceDE w:val="0"/>
        <w:autoSpaceDN w:val="0"/>
        <w:spacing w:after="0" w:line="240" w:lineRule="auto"/>
        <w:rPr>
          <w:szCs w:val="20"/>
        </w:rPr>
      </w:pPr>
      <w:r w:rsidRPr="00160E7B">
        <w:rPr>
          <w:szCs w:val="20"/>
        </w:rPr>
        <w:t>LB – ATIS-0322000</w:t>
      </w:r>
    </w:p>
    <w:p w14:paraId="3B9274A0" w14:textId="77777777" w:rsidR="00243E5C" w:rsidRPr="00160E7B" w:rsidRDefault="00243E5C" w:rsidP="00243E5C">
      <w:pPr>
        <w:autoSpaceDE w:val="0"/>
        <w:autoSpaceDN w:val="0"/>
        <w:spacing w:after="0" w:line="240" w:lineRule="auto"/>
        <w:rPr>
          <w:szCs w:val="20"/>
        </w:rPr>
      </w:pPr>
      <w:r w:rsidRPr="00160E7B">
        <w:rPr>
          <w:szCs w:val="20"/>
        </w:rPr>
        <w:t>LH - EHIBCC</w:t>
      </w:r>
    </w:p>
    <w:p w14:paraId="7C90F38A" w14:textId="77777777" w:rsidR="00243E5C" w:rsidRPr="00160E7B" w:rsidRDefault="00243E5C" w:rsidP="00243E5C">
      <w:pPr>
        <w:autoSpaceDE w:val="0"/>
        <w:autoSpaceDN w:val="0"/>
        <w:spacing w:after="0" w:line="240" w:lineRule="auto"/>
        <w:rPr>
          <w:szCs w:val="20"/>
        </w:rPr>
      </w:pPr>
      <w:r w:rsidRPr="00160E7B">
        <w:rPr>
          <w:szCs w:val="20"/>
        </w:rPr>
        <w:t>RH - HIBCC</w:t>
      </w:r>
    </w:p>
    <w:p w14:paraId="5FDBF808" w14:textId="77777777" w:rsidR="00243E5C" w:rsidRPr="00160E7B" w:rsidRDefault="00243E5C" w:rsidP="00243E5C">
      <w:pPr>
        <w:autoSpaceDE w:val="0"/>
        <w:autoSpaceDN w:val="0"/>
        <w:spacing w:after="0" w:line="240" w:lineRule="auto"/>
        <w:rPr>
          <w:szCs w:val="20"/>
        </w:rPr>
      </w:pPr>
      <w:r w:rsidRPr="00160E7B">
        <w:rPr>
          <w:szCs w:val="20"/>
        </w:rPr>
        <w:t>UN – DUNS</w:t>
      </w:r>
    </w:p>
    <w:p w14:paraId="14C73156" w14:textId="77777777" w:rsidR="00243E5C" w:rsidRPr="00160E7B" w:rsidRDefault="00243E5C" w:rsidP="00243E5C">
      <w:pPr>
        <w:autoSpaceDE w:val="0"/>
        <w:autoSpaceDN w:val="0"/>
        <w:spacing w:after="0" w:line="240" w:lineRule="auto"/>
        <w:rPr>
          <w:szCs w:val="20"/>
        </w:rPr>
      </w:pPr>
    </w:p>
    <w:p w14:paraId="38BC6F55" w14:textId="77777777" w:rsidR="00243E5C" w:rsidRPr="00160E7B" w:rsidRDefault="00243E5C" w:rsidP="00243E5C">
      <w:pPr>
        <w:autoSpaceDE w:val="0"/>
        <w:autoSpaceDN w:val="0"/>
        <w:spacing w:after="0" w:line="240" w:lineRule="auto"/>
        <w:rPr>
          <w:szCs w:val="20"/>
        </w:rPr>
      </w:pPr>
      <w:r w:rsidRPr="00160E7B">
        <w:rPr>
          <w:szCs w:val="20"/>
        </w:rPr>
        <w:t xml:space="preserve">(g) Warranty administrator enterprise identifier - A globally unique identifier code assigned to an enterprise by an issuing agency (e.g., Dun &amp; Bradstreet’s Data Universal Numbering System (DUNS) Number, GS1 Company Prefix , Allied Committee 135 NATO Commercial and Government Entity (NCAGE)/ Commercial and Government Entity (CAGE) Code, or the Coded Representation of the North American Telecommunications Industry Manufacturers, Suppliers, and Related Service Companies (ATIS-0322000) Number, European Health Industry Business Communication Council (EHIBCC) and Health Industry Business Communication Council (HIBCC)). </w:t>
      </w:r>
    </w:p>
    <w:p w14:paraId="3007E779" w14:textId="77777777" w:rsidR="00243E5C" w:rsidRPr="00160E7B" w:rsidRDefault="00243E5C" w:rsidP="00243E5C">
      <w:pPr>
        <w:autoSpaceDE w:val="0"/>
        <w:autoSpaceDN w:val="0"/>
        <w:spacing w:after="0" w:line="240" w:lineRule="auto"/>
        <w:rPr>
          <w:szCs w:val="20"/>
        </w:rPr>
      </w:pPr>
    </w:p>
    <w:p w14:paraId="3A47CD65" w14:textId="77777777" w:rsidR="00243E5C" w:rsidRPr="00160E7B" w:rsidRDefault="00243E5C" w:rsidP="00243E5C">
      <w:pPr>
        <w:autoSpaceDE w:val="0"/>
        <w:autoSpaceDN w:val="0"/>
        <w:spacing w:after="0" w:line="240" w:lineRule="auto"/>
        <w:rPr>
          <w:szCs w:val="20"/>
        </w:rPr>
      </w:pPr>
      <w:r w:rsidRPr="00160E7B">
        <w:rPr>
          <w:szCs w:val="20"/>
        </w:rPr>
        <w:t>(h) Warranty Guarantor Enterprise Identifier Code Type</w:t>
      </w:r>
    </w:p>
    <w:p w14:paraId="6F9F7D9F" w14:textId="77777777" w:rsidR="00243E5C" w:rsidRPr="00160E7B" w:rsidRDefault="00243E5C" w:rsidP="00243E5C">
      <w:pPr>
        <w:autoSpaceDE w:val="0"/>
        <w:autoSpaceDN w:val="0"/>
        <w:spacing w:after="0" w:line="240" w:lineRule="auto"/>
        <w:rPr>
          <w:szCs w:val="20"/>
        </w:rPr>
      </w:pPr>
      <w:r w:rsidRPr="00160E7B">
        <w:rPr>
          <w:szCs w:val="20"/>
        </w:rPr>
        <w:t xml:space="preserve">0-9 – GS1 Company Prefix </w:t>
      </w:r>
    </w:p>
    <w:p w14:paraId="54A3261C" w14:textId="77777777" w:rsidR="00243E5C" w:rsidRPr="00160E7B" w:rsidRDefault="00243E5C" w:rsidP="00243E5C">
      <w:pPr>
        <w:autoSpaceDE w:val="0"/>
        <w:autoSpaceDN w:val="0"/>
        <w:spacing w:after="0" w:line="240" w:lineRule="auto"/>
        <w:rPr>
          <w:szCs w:val="20"/>
        </w:rPr>
      </w:pPr>
      <w:r w:rsidRPr="00160E7B">
        <w:rPr>
          <w:szCs w:val="20"/>
        </w:rPr>
        <w:t>D – CAGE</w:t>
      </w:r>
    </w:p>
    <w:p w14:paraId="11F9E900" w14:textId="77777777" w:rsidR="00243E5C" w:rsidRPr="00160E7B" w:rsidRDefault="00243E5C" w:rsidP="00243E5C">
      <w:pPr>
        <w:autoSpaceDE w:val="0"/>
        <w:autoSpaceDN w:val="0"/>
        <w:spacing w:after="0" w:line="240" w:lineRule="auto"/>
        <w:rPr>
          <w:szCs w:val="20"/>
        </w:rPr>
      </w:pPr>
      <w:r w:rsidRPr="00160E7B">
        <w:rPr>
          <w:szCs w:val="20"/>
        </w:rPr>
        <w:t>LB - ATIS-0322000</w:t>
      </w:r>
    </w:p>
    <w:p w14:paraId="3B6C5CE6" w14:textId="77777777" w:rsidR="00243E5C" w:rsidRPr="00160E7B" w:rsidRDefault="00243E5C" w:rsidP="00243E5C">
      <w:pPr>
        <w:autoSpaceDE w:val="0"/>
        <w:autoSpaceDN w:val="0"/>
        <w:spacing w:after="0" w:line="240" w:lineRule="auto"/>
        <w:rPr>
          <w:szCs w:val="20"/>
        </w:rPr>
      </w:pPr>
      <w:r w:rsidRPr="00160E7B">
        <w:rPr>
          <w:szCs w:val="20"/>
        </w:rPr>
        <w:t>LH – EHIBCC</w:t>
      </w:r>
    </w:p>
    <w:p w14:paraId="4734AA5D" w14:textId="77777777" w:rsidR="00243E5C" w:rsidRPr="00160E7B" w:rsidRDefault="00243E5C" w:rsidP="00243E5C">
      <w:pPr>
        <w:autoSpaceDE w:val="0"/>
        <w:autoSpaceDN w:val="0"/>
        <w:spacing w:after="0" w:line="240" w:lineRule="auto"/>
        <w:rPr>
          <w:szCs w:val="20"/>
        </w:rPr>
      </w:pPr>
      <w:r w:rsidRPr="00160E7B">
        <w:rPr>
          <w:szCs w:val="20"/>
        </w:rPr>
        <w:t>RH – HIBCC</w:t>
      </w:r>
    </w:p>
    <w:p w14:paraId="4A787E36" w14:textId="77777777" w:rsidR="00243E5C" w:rsidRPr="00160E7B" w:rsidRDefault="00243E5C" w:rsidP="00243E5C">
      <w:pPr>
        <w:autoSpaceDE w:val="0"/>
        <w:autoSpaceDN w:val="0"/>
        <w:spacing w:after="0" w:line="240" w:lineRule="auto"/>
        <w:rPr>
          <w:szCs w:val="20"/>
        </w:rPr>
      </w:pPr>
      <w:r w:rsidRPr="00160E7B">
        <w:rPr>
          <w:szCs w:val="20"/>
        </w:rPr>
        <w:t>UN – DUNS</w:t>
      </w:r>
    </w:p>
    <w:p w14:paraId="0B8EC1F3" w14:textId="77777777" w:rsidR="00243E5C" w:rsidRPr="00160E7B" w:rsidRDefault="00243E5C" w:rsidP="00243E5C">
      <w:pPr>
        <w:autoSpaceDE w:val="0"/>
        <w:autoSpaceDN w:val="0"/>
        <w:spacing w:after="0" w:line="240" w:lineRule="auto"/>
        <w:rPr>
          <w:szCs w:val="20"/>
        </w:rPr>
      </w:pPr>
    </w:p>
    <w:p w14:paraId="7EB34311" w14:textId="77777777" w:rsidR="00243E5C" w:rsidRPr="00160E7B" w:rsidRDefault="00243E5C" w:rsidP="00243E5C">
      <w:pPr>
        <w:autoSpaceDE w:val="0"/>
        <w:autoSpaceDN w:val="0"/>
        <w:spacing w:after="0" w:line="240" w:lineRule="auto"/>
        <w:rPr>
          <w:szCs w:val="20"/>
        </w:rPr>
      </w:pPr>
      <w:r w:rsidRPr="00160E7B">
        <w:rPr>
          <w:szCs w:val="20"/>
        </w:rPr>
        <w:t>(i) Warranty guarantor enterprise identifier - A globally unique identifier code assigned to an enterprise by an Issuing Agency (e.g., Dun &amp; Bradstreet’s Data Universal Numbering System (DUNS) Number, GS1 Company Prefix , Allied Committee 135 NATO Commercial and Government Entity (NCAGE)/ Commercial and Government Entity (CAGE) Code, or the Coded Representation of the North American Telecommunications Industry Manufacturers, Suppliers, and Related Service Companies (ATIS-0322000) Number, European Health Industry Business Communication Council (EHIBCC) and Health Industry Business Communication Council (HIBCC).</w:t>
      </w:r>
    </w:p>
    <w:p w14:paraId="3E20E16E" w14:textId="77777777" w:rsidR="00243E5C" w:rsidRPr="00160E7B" w:rsidRDefault="00243E5C" w:rsidP="00243E5C">
      <w:pPr>
        <w:spacing w:after="0" w:line="240" w:lineRule="auto"/>
        <w:rPr>
          <w:szCs w:val="20"/>
        </w:rPr>
      </w:pPr>
      <w:r w:rsidRPr="00160E7B">
        <w:rPr>
          <w:szCs w:val="20"/>
        </w:rPr>
        <w:br w:type="page"/>
      </w:r>
    </w:p>
    <w:p w14:paraId="20406880" w14:textId="69829099" w:rsidR="00243E5C" w:rsidRPr="0034109E" w:rsidRDefault="00243E5C" w:rsidP="0034109E">
      <w:pPr>
        <w:autoSpaceDE w:val="0"/>
        <w:autoSpaceDN w:val="0"/>
        <w:spacing w:after="0" w:line="240" w:lineRule="auto"/>
        <w:jc w:val="center"/>
        <w:rPr>
          <w:b/>
          <w:szCs w:val="20"/>
        </w:rPr>
      </w:pPr>
      <w:r w:rsidRPr="0034109E">
        <w:rPr>
          <w:b/>
          <w:szCs w:val="20"/>
        </w:rPr>
        <w:t>ATTACHMENT J-15</w:t>
      </w:r>
    </w:p>
    <w:p w14:paraId="50F2250F" w14:textId="77777777" w:rsidR="0034109E" w:rsidRPr="00160E7B" w:rsidRDefault="0034109E" w:rsidP="00243E5C">
      <w:pPr>
        <w:autoSpaceDE w:val="0"/>
        <w:autoSpaceDN w:val="0"/>
        <w:spacing w:after="0" w:line="240" w:lineRule="auto"/>
        <w:rPr>
          <w:szCs w:val="20"/>
        </w:rPr>
      </w:pPr>
    </w:p>
    <w:p w14:paraId="61F5BD9B" w14:textId="77777777" w:rsidR="00243E5C" w:rsidRPr="00160E7B" w:rsidRDefault="00243E5C" w:rsidP="00243E5C">
      <w:pPr>
        <w:autoSpaceDE w:val="0"/>
        <w:autoSpaceDN w:val="0"/>
        <w:spacing w:after="0" w:line="240" w:lineRule="auto"/>
        <w:rPr>
          <w:b/>
          <w:szCs w:val="20"/>
        </w:rPr>
      </w:pPr>
      <w:bookmarkStart w:id="117" w:name="PD001018"/>
      <w:bookmarkEnd w:id="117"/>
      <w:r w:rsidRPr="00160E7B">
        <w:rPr>
          <w:b/>
          <w:szCs w:val="20"/>
        </w:rPr>
        <w:t>J-15 Warranty Repair Source Instructions</w:t>
      </w:r>
    </w:p>
    <w:p w14:paraId="2B77CB9C" w14:textId="77777777" w:rsidR="00243E5C" w:rsidRPr="00160E7B" w:rsidRDefault="00243E5C" w:rsidP="00243E5C">
      <w:pPr>
        <w:autoSpaceDE w:val="0"/>
        <w:autoSpaceDN w:val="0"/>
        <w:spacing w:after="0" w:line="240" w:lineRule="auto"/>
        <w:rPr>
          <w:b/>
          <w:szCs w:val="20"/>
        </w:rPr>
      </w:pPr>
      <w:r w:rsidRPr="00160E7B">
        <w:rPr>
          <w:b/>
          <w:szCs w:val="20"/>
        </w:rPr>
        <w:t>Contract Number: HQ0423-##-X-0###</w:t>
      </w:r>
    </w:p>
    <w:p w14:paraId="2DCAF385" w14:textId="77777777" w:rsidR="00243E5C" w:rsidRPr="00160E7B" w:rsidRDefault="00243E5C" w:rsidP="00243E5C">
      <w:pPr>
        <w:autoSpaceDE w:val="0"/>
        <w:autoSpaceDN w:val="0"/>
        <w:spacing w:after="0" w:line="240" w:lineRule="auto"/>
        <w:rPr>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03"/>
        <w:gridCol w:w="990"/>
        <w:gridCol w:w="990"/>
        <w:gridCol w:w="666"/>
        <w:gridCol w:w="834"/>
        <w:gridCol w:w="834"/>
        <w:gridCol w:w="824"/>
        <w:gridCol w:w="886"/>
        <w:gridCol w:w="677"/>
        <w:gridCol w:w="834"/>
        <w:gridCol w:w="1106"/>
      </w:tblGrid>
      <w:tr w:rsidR="00243E5C" w:rsidRPr="00160E7B" w14:paraId="5A772A39" w14:textId="77777777" w:rsidTr="009F7F8D">
        <w:tc>
          <w:tcPr>
            <w:tcW w:w="904" w:type="dxa"/>
            <w:vMerge w:val="restart"/>
            <w:hideMark/>
          </w:tcPr>
          <w:p w14:paraId="5DECF29B" w14:textId="77777777" w:rsidR="00243E5C" w:rsidRPr="00160E7B" w:rsidRDefault="00243E5C" w:rsidP="00243E5C">
            <w:pPr>
              <w:autoSpaceDE w:val="0"/>
              <w:autoSpaceDN w:val="0"/>
              <w:spacing w:after="0" w:line="240" w:lineRule="auto"/>
              <w:rPr>
                <w:szCs w:val="20"/>
              </w:rPr>
            </w:pPr>
            <w:r w:rsidRPr="00160E7B">
              <w:rPr>
                <w:szCs w:val="20"/>
              </w:rPr>
              <w:t>CLIN, SLIN or ELIN</w:t>
            </w:r>
          </w:p>
          <w:p w14:paraId="66241479" w14:textId="77777777" w:rsidR="00243E5C" w:rsidRPr="00160E7B" w:rsidRDefault="00243E5C" w:rsidP="00243E5C">
            <w:pPr>
              <w:autoSpaceDE w:val="0"/>
              <w:autoSpaceDN w:val="0"/>
              <w:spacing w:after="0" w:line="240" w:lineRule="auto"/>
              <w:rPr>
                <w:szCs w:val="20"/>
              </w:rPr>
            </w:pPr>
            <w:r w:rsidRPr="00160E7B">
              <w:rPr>
                <w:szCs w:val="20"/>
              </w:rPr>
              <w:t>*</w:t>
            </w:r>
          </w:p>
        </w:tc>
        <w:tc>
          <w:tcPr>
            <w:tcW w:w="1433" w:type="dxa"/>
            <w:vMerge w:val="restart"/>
            <w:hideMark/>
          </w:tcPr>
          <w:p w14:paraId="113262F1" w14:textId="77777777" w:rsidR="00243E5C" w:rsidRPr="00160E7B" w:rsidRDefault="00243E5C" w:rsidP="00243E5C">
            <w:pPr>
              <w:autoSpaceDE w:val="0"/>
              <w:autoSpaceDN w:val="0"/>
              <w:spacing w:after="0" w:line="240" w:lineRule="auto"/>
              <w:rPr>
                <w:szCs w:val="20"/>
              </w:rPr>
            </w:pPr>
            <w:r w:rsidRPr="00160E7B">
              <w:rPr>
                <w:szCs w:val="20"/>
              </w:rPr>
              <w:t xml:space="preserve">Warranty Repair Source Enterprise Identifier Code Type </w:t>
            </w:r>
          </w:p>
          <w:p w14:paraId="550A6A20" w14:textId="77777777" w:rsidR="00243E5C" w:rsidRPr="00160E7B" w:rsidRDefault="00243E5C" w:rsidP="00243E5C">
            <w:pPr>
              <w:autoSpaceDE w:val="0"/>
              <w:autoSpaceDN w:val="0"/>
              <w:spacing w:after="0" w:line="240" w:lineRule="auto"/>
              <w:rPr>
                <w:szCs w:val="20"/>
              </w:rPr>
            </w:pPr>
            <w:r w:rsidRPr="00160E7B">
              <w:rPr>
                <w:szCs w:val="20"/>
              </w:rPr>
              <w:t>(note (a))</w:t>
            </w:r>
          </w:p>
          <w:p w14:paraId="0B963EC5" w14:textId="77777777" w:rsidR="00243E5C" w:rsidRPr="00160E7B" w:rsidRDefault="00243E5C" w:rsidP="00243E5C">
            <w:pPr>
              <w:autoSpaceDE w:val="0"/>
              <w:autoSpaceDN w:val="0"/>
              <w:spacing w:after="0" w:line="240" w:lineRule="auto"/>
              <w:rPr>
                <w:szCs w:val="20"/>
              </w:rPr>
            </w:pPr>
            <w:r w:rsidRPr="00160E7B">
              <w:rPr>
                <w:szCs w:val="20"/>
              </w:rPr>
              <w:t>**</w:t>
            </w:r>
          </w:p>
        </w:tc>
        <w:tc>
          <w:tcPr>
            <w:tcW w:w="1434" w:type="dxa"/>
            <w:vMerge w:val="restart"/>
            <w:hideMark/>
          </w:tcPr>
          <w:p w14:paraId="1DF2C9AF" w14:textId="77777777" w:rsidR="00243E5C" w:rsidRPr="00160E7B" w:rsidRDefault="00243E5C" w:rsidP="00243E5C">
            <w:pPr>
              <w:autoSpaceDE w:val="0"/>
              <w:autoSpaceDN w:val="0"/>
              <w:spacing w:after="0" w:line="240" w:lineRule="auto"/>
              <w:rPr>
                <w:szCs w:val="20"/>
              </w:rPr>
            </w:pPr>
            <w:r w:rsidRPr="00160E7B">
              <w:rPr>
                <w:szCs w:val="20"/>
              </w:rPr>
              <w:t>Warranty Repair Source Enterprise Identifier</w:t>
            </w:r>
          </w:p>
          <w:p w14:paraId="0630084F" w14:textId="77777777" w:rsidR="00243E5C" w:rsidRPr="00160E7B" w:rsidRDefault="00243E5C" w:rsidP="00243E5C">
            <w:pPr>
              <w:autoSpaceDE w:val="0"/>
              <w:autoSpaceDN w:val="0"/>
              <w:spacing w:after="0" w:line="240" w:lineRule="auto"/>
              <w:rPr>
                <w:szCs w:val="20"/>
              </w:rPr>
            </w:pPr>
            <w:r w:rsidRPr="00160E7B">
              <w:rPr>
                <w:szCs w:val="20"/>
              </w:rPr>
              <w:t>(note (b))</w:t>
            </w:r>
          </w:p>
          <w:p w14:paraId="7BBB67FB" w14:textId="77777777" w:rsidR="00243E5C" w:rsidRPr="00160E7B" w:rsidRDefault="00243E5C" w:rsidP="00243E5C">
            <w:pPr>
              <w:autoSpaceDE w:val="0"/>
              <w:autoSpaceDN w:val="0"/>
              <w:spacing w:after="0" w:line="240" w:lineRule="auto"/>
              <w:rPr>
                <w:szCs w:val="20"/>
              </w:rPr>
            </w:pPr>
            <w:r w:rsidRPr="00160E7B">
              <w:rPr>
                <w:szCs w:val="20"/>
              </w:rPr>
              <w:t>**</w:t>
            </w:r>
          </w:p>
        </w:tc>
        <w:tc>
          <w:tcPr>
            <w:tcW w:w="9405" w:type="dxa"/>
            <w:gridSpan w:val="8"/>
            <w:hideMark/>
          </w:tcPr>
          <w:p w14:paraId="5F910B9B" w14:textId="77777777" w:rsidR="00243E5C" w:rsidRPr="00160E7B" w:rsidRDefault="00243E5C" w:rsidP="00243E5C">
            <w:pPr>
              <w:autoSpaceDE w:val="0"/>
              <w:autoSpaceDN w:val="0"/>
              <w:spacing w:after="0" w:line="240" w:lineRule="auto"/>
              <w:rPr>
                <w:szCs w:val="20"/>
              </w:rPr>
            </w:pPr>
            <w:r w:rsidRPr="00160E7B">
              <w:rPr>
                <w:i/>
                <w:iCs/>
                <w:szCs w:val="20"/>
              </w:rPr>
              <w:t> </w:t>
            </w:r>
          </w:p>
        </w:tc>
      </w:tr>
      <w:tr w:rsidR="00243E5C" w:rsidRPr="00160E7B" w14:paraId="5D10590D" w14:textId="77777777" w:rsidTr="009F7F8D">
        <w:tc>
          <w:tcPr>
            <w:tcW w:w="0" w:type="auto"/>
            <w:vMerge/>
            <w:vAlign w:val="center"/>
            <w:hideMark/>
          </w:tcPr>
          <w:p w14:paraId="289BC2A5" w14:textId="77777777" w:rsidR="00243E5C" w:rsidRPr="00160E7B" w:rsidRDefault="00243E5C" w:rsidP="00243E5C">
            <w:pPr>
              <w:spacing w:after="0" w:line="240" w:lineRule="auto"/>
              <w:rPr>
                <w:szCs w:val="20"/>
              </w:rPr>
            </w:pPr>
          </w:p>
        </w:tc>
        <w:tc>
          <w:tcPr>
            <w:tcW w:w="0" w:type="auto"/>
            <w:vMerge/>
            <w:vAlign w:val="center"/>
            <w:hideMark/>
          </w:tcPr>
          <w:p w14:paraId="7A870A08" w14:textId="77777777" w:rsidR="00243E5C" w:rsidRPr="00160E7B" w:rsidRDefault="00243E5C" w:rsidP="00243E5C">
            <w:pPr>
              <w:spacing w:after="0" w:line="240" w:lineRule="auto"/>
              <w:rPr>
                <w:szCs w:val="20"/>
              </w:rPr>
            </w:pPr>
          </w:p>
        </w:tc>
        <w:tc>
          <w:tcPr>
            <w:tcW w:w="0" w:type="auto"/>
            <w:vMerge/>
            <w:vAlign w:val="center"/>
            <w:hideMark/>
          </w:tcPr>
          <w:p w14:paraId="2998C9CC" w14:textId="77777777" w:rsidR="00243E5C" w:rsidRPr="00160E7B" w:rsidRDefault="00243E5C" w:rsidP="00243E5C">
            <w:pPr>
              <w:spacing w:after="0" w:line="240" w:lineRule="auto"/>
              <w:rPr>
                <w:szCs w:val="20"/>
              </w:rPr>
            </w:pPr>
          </w:p>
        </w:tc>
        <w:tc>
          <w:tcPr>
            <w:tcW w:w="7749" w:type="dxa"/>
            <w:gridSpan w:val="7"/>
            <w:hideMark/>
          </w:tcPr>
          <w:p w14:paraId="6582585F" w14:textId="77777777" w:rsidR="00243E5C" w:rsidRPr="00160E7B" w:rsidRDefault="00243E5C" w:rsidP="00243E5C">
            <w:pPr>
              <w:autoSpaceDE w:val="0"/>
              <w:autoSpaceDN w:val="0"/>
              <w:spacing w:after="0" w:line="240" w:lineRule="auto"/>
              <w:rPr>
                <w:szCs w:val="20"/>
              </w:rPr>
            </w:pPr>
            <w:r w:rsidRPr="00160E7B">
              <w:rPr>
                <w:szCs w:val="20"/>
              </w:rPr>
              <w:t>Shipping Address for warranty returns</w:t>
            </w:r>
          </w:p>
        </w:tc>
        <w:tc>
          <w:tcPr>
            <w:tcW w:w="1656" w:type="dxa"/>
            <w:vMerge w:val="restart"/>
            <w:hideMark/>
          </w:tcPr>
          <w:p w14:paraId="5485165E" w14:textId="77777777" w:rsidR="00243E5C" w:rsidRPr="00160E7B" w:rsidRDefault="00243E5C" w:rsidP="00243E5C">
            <w:pPr>
              <w:autoSpaceDE w:val="0"/>
              <w:autoSpaceDN w:val="0"/>
              <w:spacing w:after="0" w:line="240" w:lineRule="auto"/>
              <w:rPr>
                <w:szCs w:val="20"/>
              </w:rPr>
            </w:pPr>
            <w:r w:rsidRPr="00160E7B">
              <w:rPr>
                <w:iCs/>
                <w:szCs w:val="20"/>
              </w:rPr>
              <w:t>Instructions</w:t>
            </w:r>
          </w:p>
          <w:p w14:paraId="10B7F688" w14:textId="77777777" w:rsidR="00243E5C" w:rsidRPr="00160E7B" w:rsidRDefault="00243E5C" w:rsidP="00243E5C">
            <w:pPr>
              <w:autoSpaceDE w:val="0"/>
              <w:autoSpaceDN w:val="0"/>
              <w:spacing w:after="0" w:line="240" w:lineRule="auto"/>
              <w:rPr>
                <w:szCs w:val="20"/>
              </w:rPr>
            </w:pPr>
            <w:r w:rsidRPr="00160E7B">
              <w:rPr>
                <w:szCs w:val="20"/>
              </w:rPr>
              <w:t>(note (c))</w:t>
            </w:r>
          </w:p>
          <w:p w14:paraId="7C7985D6" w14:textId="77777777" w:rsidR="00243E5C" w:rsidRPr="00160E7B" w:rsidRDefault="00243E5C" w:rsidP="00243E5C">
            <w:pPr>
              <w:autoSpaceDE w:val="0"/>
              <w:autoSpaceDN w:val="0"/>
              <w:spacing w:after="0" w:line="240" w:lineRule="auto"/>
              <w:rPr>
                <w:szCs w:val="20"/>
              </w:rPr>
            </w:pPr>
            <w:r w:rsidRPr="00160E7B">
              <w:rPr>
                <w:szCs w:val="20"/>
              </w:rPr>
              <w:t>**</w:t>
            </w:r>
          </w:p>
        </w:tc>
      </w:tr>
      <w:tr w:rsidR="00243E5C" w:rsidRPr="00160E7B" w14:paraId="2EC8E167" w14:textId="77777777" w:rsidTr="009F7F8D">
        <w:tc>
          <w:tcPr>
            <w:tcW w:w="0" w:type="auto"/>
            <w:vMerge/>
            <w:vAlign w:val="center"/>
            <w:hideMark/>
          </w:tcPr>
          <w:p w14:paraId="573540BB" w14:textId="77777777" w:rsidR="00243E5C" w:rsidRPr="00160E7B" w:rsidRDefault="00243E5C" w:rsidP="00243E5C">
            <w:pPr>
              <w:spacing w:after="0" w:line="240" w:lineRule="auto"/>
              <w:rPr>
                <w:szCs w:val="20"/>
              </w:rPr>
            </w:pPr>
          </w:p>
        </w:tc>
        <w:tc>
          <w:tcPr>
            <w:tcW w:w="0" w:type="auto"/>
            <w:vMerge/>
            <w:vAlign w:val="center"/>
            <w:hideMark/>
          </w:tcPr>
          <w:p w14:paraId="31012D30" w14:textId="77777777" w:rsidR="00243E5C" w:rsidRPr="00160E7B" w:rsidRDefault="00243E5C" w:rsidP="00243E5C">
            <w:pPr>
              <w:spacing w:after="0" w:line="240" w:lineRule="auto"/>
              <w:rPr>
                <w:szCs w:val="20"/>
              </w:rPr>
            </w:pPr>
          </w:p>
        </w:tc>
        <w:tc>
          <w:tcPr>
            <w:tcW w:w="0" w:type="auto"/>
            <w:vMerge/>
            <w:vAlign w:val="center"/>
            <w:hideMark/>
          </w:tcPr>
          <w:p w14:paraId="152F4975" w14:textId="77777777" w:rsidR="00243E5C" w:rsidRPr="00160E7B" w:rsidRDefault="00243E5C" w:rsidP="00243E5C">
            <w:pPr>
              <w:spacing w:after="0" w:line="240" w:lineRule="auto"/>
              <w:rPr>
                <w:szCs w:val="20"/>
              </w:rPr>
            </w:pPr>
          </w:p>
        </w:tc>
        <w:tc>
          <w:tcPr>
            <w:tcW w:w="905" w:type="dxa"/>
            <w:hideMark/>
          </w:tcPr>
          <w:p w14:paraId="5221B7C3" w14:textId="77777777" w:rsidR="00243E5C" w:rsidRPr="00160E7B" w:rsidRDefault="00243E5C" w:rsidP="00243E5C">
            <w:pPr>
              <w:autoSpaceDE w:val="0"/>
              <w:autoSpaceDN w:val="0"/>
              <w:spacing w:after="0" w:line="240" w:lineRule="auto"/>
              <w:rPr>
                <w:szCs w:val="20"/>
              </w:rPr>
            </w:pPr>
            <w:r w:rsidRPr="00160E7B">
              <w:rPr>
                <w:szCs w:val="20"/>
              </w:rPr>
              <w:t>Name</w:t>
            </w:r>
          </w:p>
          <w:p w14:paraId="72939EC2" w14:textId="77777777" w:rsidR="00243E5C" w:rsidRPr="00160E7B" w:rsidRDefault="00243E5C" w:rsidP="00243E5C">
            <w:pPr>
              <w:autoSpaceDE w:val="0"/>
              <w:autoSpaceDN w:val="0"/>
              <w:spacing w:after="0" w:line="240" w:lineRule="auto"/>
              <w:rPr>
                <w:szCs w:val="20"/>
              </w:rPr>
            </w:pPr>
            <w:r w:rsidRPr="00160E7B">
              <w:rPr>
                <w:szCs w:val="20"/>
              </w:rPr>
              <w:t>**</w:t>
            </w:r>
          </w:p>
        </w:tc>
        <w:tc>
          <w:tcPr>
            <w:tcW w:w="1007" w:type="dxa"/>
            <w:hideMark/>
          </w:tcPr>
          <w:p w14:paraId="243E8066" w14:textId="77777777" w:rsidR="00243E5C" w:rsidRPr="00160E7B" w:rsidRDefault="00243E5C" w:rsidP="00243E5C">
            <w:pPr>
              <w:autoSpaceDE w:val="0"/>
              <w:autoSpaceDN w:val="0"/>
              <w:spacing w:after="0" w:line="240" w:lineRule="auto"/>
              <w:rPr>
                <w:szCs w:val="20"/>
              </w:rPr>
            </w:pPr>
            <w:r w:rsidRPr="00160E7B">
              <w:rPr>
                <w:szCs w:val="20"/>
              </w:rPr>
              <w:t xml:space="preserve">Address Line 1 </w:t>
            </w:r>
          </w:p>
          <w:p w14:paraId="0CD08FB7" w14:textId="77777777" w:rsidR="00243E5C" w:rsidRPr="00160E7B" w:rsidRDefault="00243E5C" w:rsidP="00243E5C">
            <w:pPr>
              <w:autoSpaceDE w:val="0"/>
              <w:autoSpaceDN w:val="0"/>
              <w:spacing w:after="0" w:line="240" w:lineRule="auto"/>
              <w:rPr>
                <w:szCs w:val="20"/>
              </w:rPr>
            </w:pPr>
            <w:r w:rsidRPr="00160E7B">
              <w:rPr>
                <w:szCs w:val="20"/>
              </w:rPr>
              <w:t>**</w:t>
            </w:r>
          </w:p>
        </w:tc>
        <w:tc>
          <w:tcPr>
            <w:tcW w:w="1126" w:type="dxa"/>
            <w:hideMark/>
          </w:tcPr>
          <w:p w14:paraId="38261DF9" w14:textId="77777777" w:rsidR="00243E5C" w:rsidRPr="00160E7B" w:rsidRDefault="00243E5C" w:rsidP="00243E5C">
            <w:pPr>
              <w:autoSpaceDE w:val="0"/>
              <w:autoSpaceDN w:val="0"/>
              <w:spacing w:after="0" w:line="240" w:lineRule="auto"/>
              <w:rPr>
                <w:szCs w:val="20"/>
              </w:rPr>
            </w:pPr>
            <w:r w:rsidRPr="00160E7B">
              <w:rPr>
                <w:szCs w:val="20"/>
              </w:rPr>
              <w:t>Address Line 2</w:t>
            </w:r>
          </w:p>
          <w:p w14:paraId="29589FAB" w14:textId="77777777" w:rsidR="00243E5C" w:rsidRPr="00160E7B" w:rsidRDefault="00243E5C" w:rsidP="00243E5C">
            <w:pPr>
              <w:autoSpaceDE w:val="0"/>
              <w:autoSpaceDN w:val="0"/>
              <w:spacing w:after="0" w:line="240" w:lineRule="auto"/>
              <w:rPr>
                <w:szCs w:val="20"/>
              </w:rPr>
            </w:pPr>
            <w:r w:rsidRPr="00160E7B">
              <w:rPr>
                <w:szCs w:val="20"/>
              </w:rPr>
              <w:t>**</w:t>
            </w:r>
          </w:p>
        </w:tc>
        <w:tc>
          <w:tcPr>
            <w:tcW w:w="1126" w:type="dxa"/>
            <w:hideMark/>
          </w:tcPr>
          <w:p w14:paraId="47F21E2A" w14:textId="77777777" w:rsidR="00243E5C" w:rsidRPr="00160E7B" w:rsidRDefault="00243E5C" w:rsidP="00243E5C">
            <w:pPr>
              <w:autoSpaceDE w:val="0"/>
              <w:autoSpaceDN w:val="0"/>
              <w:spacing w:after="0" w:line="240" w:lineRule="auto"/>
              <w:rPr>
                <w:szCs w:val="20"/>
              </w:rPr>
            </w:pPr>
            <w:r w:rsidRPr="00160E7B">
              <w:rPr>
                <w:szCs w:val="20"/>
              </w:rPr>
              <w:t xml:space="preserve">City /County </w:t>
            </w:r>
          </w:p>
          <w:p w14:paraId="2E7C1031" w14:textId="77777777" w:rsidR="00243E5C" w:rsidRPr="00160E7B" w:rsidRDefault="00243E5C" w:rsidP="00243E5C">
            <w:pPr>
              <w:autoSpaceDE w:val="0"/>
              <w:autoSpaceDN w:val="0"/>
              <w:spacing w:after="0" w:line="240" w:lineRule="auto"/>
              <w:rPr>
                <w:szCs w:val="20"/>
              </w:rPr>
            </w:pPr>
            <w:r w:rsidRPr="00160E7B">
              <w:rPr>
                <w:szCs w:val="20"/>
              </w:rPr>
              <w:t>**</w:t>
            </w:r>
          </w:p>
        </w:tc>
        <w:tc>
          <w:tcPr>
            <w:tcW w:w="1229" w:type="dxa"/>
            <w:hideMark/>
          </w:tcPr>
          <w:p w14:paraId="688606F5" w14:textId="77777777" w:rsidR="00243E5C" w:rsidRPr="00160E7B" w:rsidRDefault="00243E5C" w:rsidP="00243E5C">
            <w:pPr>
              <w:autoSpaceDE w:val="0"/>
              <w:autoSpaceDN w:val="0"/>
              <w:spacing w:after="0" w:line="240" w:lineRule="auto"/>
              <w:rPr>
                <w:szCs w:val="20"/>
              </w:rPr>
            </w:pPr>
            <w:r w:rsidRPr="00160E7B">
              <w:rPr>
                <w:szCs w:val="20"/>
              </w:rPr>
              <w:t>State / Province</w:t>
            </w:r>
          </w:p>
          <w:p w14:paraId="78C5D911" w14:textId="77777777" w:rsidR="00243E5C" w:rsidRPr="00160E7B" w:rsidRDefault="00243E5C" w:rsidP="00243E5C">
            <w:pPr>
              <w:autoSpaceDE w:val="0"/>
              <w:autoSpaceDN w:val="0"/>
              <w:spacing w:after="0" w:line="240" w:lineRule="auto"/>
              <w:rPr>
                <w:szCs w:val="20"/>
              </w:rPr>
            </w:pPr>
            <w:r w:rsidRPr="00160E7B">
              <w:rPr>
                <w:szCs w:val="20"/>
              </w:rPr>
              <w:t>**</w:t>
            </w:r>
          </w:p>
        </w:tc>
        <w:tc>
          <w:tcPr>
            <w:tcW w:w="922" w:type="dxa"/>
            <w:hideMark/>
          </w:tcPr>
          <w:p w14:paraId="592548E0" w14:textId="77777777" w:rsidR="00243E5C" w:rsidRPr="00160E7B" w:rsidRDefault="00243E5C" w:rsidP="00243E5C">
            <w:pPr>
              <w:autoSpaceDE w:val="0"/>
              <w:autoSpaceDN w:val="0"/>
              <w:spacing w:after="0" w:line="240" w:lineRule="auto"/>
              <w:rPr>
                <w:szCs w:val="20"/>
              </w:rPr>
            </w:pPr>
            <w:r w:rsidRPr="00160E7B">
              <w:rPr>
                <w:szCs w:val="20"/>
              </w:rPr>
              <w:t xml:space="preserve">Postal Code </w:t>
            </w:r>
          </w:p>
          <w:p w14:paraId="0669A234" w14:textId="77777777" w:rsidR="00243E5C" w:rsidRPr="00160E7B" w:rsidRDefault="00243E5C" w:rsidP="00243E5C">
            <w:pPr>
              <w:autoSpaceDE w:val="0"/>
              <w:autoSpaceDN w:val="0"/>
              <w:spacing w:after="0" w:line="240" w:lineRule="auto"/>
              <w:rPr>
                <w:szCs w:val="20"/>
              </w:rPr>
            </w:pPr>
            <w:r w:rsidRPr="00160E7B">
              <w:rPr>
                <w:szCs w:val="20"/>
              </w:rPr>
              <w:t>**</w:t>
            </w:r>
          </w:p>
        </w:tc>
        <w:tc>
          <w:tcPr>
            <w:tcW w:w="1434" w:type="dxa"/>
            <w:hideMark/>
          </w:tcPr>
          <w:p w14:paraId="1D805CCA" w14:textId="77777777" w:rsidR="00243E5C" w:rsidRPr="00160E7B" w:rsidRDefault="00243E5C" w:rsidP="00243E5C">
            <w:pPr>
              <w:autoSpaceDE w:val="0"/>
              <w:autoSpaceDN w:val="0"/>
              <w:spacing w:after="0" w:line="240" w:lineRule="auto"/>
              <w:rPr>
                <w:szCs w:val="20"/>
              </w:rPr>
            </w:pPr>
            <w:r w:rsidRPr="00160E7B">
              <w:rPr>
                <w:szCs w:val="20"/>
              </w:rPr>
              <w:t xml:space="preserve">Country </w:t>
            </w:r>
          </w:p>
          <w:p w14:paraId="60747830" w14:textId="77777777" w:rsidR="00243E5C" w:rsidRPr="00160E7B" w:rsidRDefault="00243E5C" w:rsidP="00243E5C">
            <w:pPr>
              <w:autoSpaceDE w:val="0"/>
              <w:autoSpaceDN w:val="0"/>
              <w:spacing w:after="0" w:line="240" w:lineRule="auto"/>
              <w:rPr>
                <w:szCs w:val="20"/>
              </w:rPr>
            </w:pPr>
            <w:r w:rsidRPr="00160E7B">
              <w:rPr>
                <w:szCs w:val="20"/>
              </w:rPr>
              <w:t>**</w:t>
            </w:r>
          </w:p>
        </w:tc>
        <w:tc>
          <w:tcPr>
            <w:tcW w:w="0" w:type="auto"/>
            <w:vMerge/>
            <w:vAlign w:val="center"/>
            <w:hideMark/>
          </w:tcPr>
          <w:p w14:paraId="6F33BC3A" w14:textId="77777777" w:rsidR="00243E5C" w:rsidRPr="00160E7B" w:rsidRDefault="00243E5C" w:rsidP="00243E5C">
            <w:pPr>
              <w:spacing w:after="0" w:line="240" w:lineRule="auto"/>
              <w:rPr>
                <w:szCs w:val="20"/>
              </w:rPr>
            </w:pPr>
          </w:p>
        </w:tc>
      </w:tr>
      <w:tr w:rsidR="00243E5C" w:rsidRPr="00160E7B" w14:paraId="611724EF" w14:textId="77777777" w:rsidTr="009F7F8D">
        <w:tc>
          <w:tcPr>
            <w:tcW w:w="0" w:type="auto"/>
          </w:tcPr>
          <w:p w14:paraId="6B7BE849" w14:textId="77777777" w:rsidR="00243E5C" w:rsidRPr="00160E7B" w:rsidRDefault="00243E5C" w:rsidP="00243E5C">
            <w:pPr>
              <w:autoSpaceDE w:val="0"/>
              <w:autoSpaceDN w:val="0"/>
              <w:spacing w:after="0" w:line="240" w:lineRule="auto"/>
              <w:rPr>
                <w:szCs w:val="20"/>
              </w:rPr>
            </w:pPr>
          </w:p>
        </w:tc>
        <w:tc>
          <w:tcPr>
            <w:tcW w:w="0" w:type="auto"/>
          </w:tcPr>
          <w:p w14:paraId="0B8B1762" w14:textId="77777777" w:rsidR="00243E5C" w:rsidRPr="00160E7B" w:rsidRDefault="00243E5C" w:rsidP="00243E5C">
            <w:pPr>
              <w:autoSpaceDE w:val="0"/>
              <w:autoSpaceDN w:val="0"/>
              <w:spacing w:after="0" w:line="240" w:lineRule="auto"/>
              <w:rPr>
                <w:szCs w:val="20"/>
              </w:rPr>
            </w:pPr>
          </w:p>
        </w:tc>
        <w:tc>
          <w:tcPr>
            <w:tcW w:w="0" w:type="auto"/>
          </w:tcPr>
          <w:p w14:paraId="720CBC93" w14:textId="77777777" w:rsidR="00243E5C" w:rsidRPr="00160E7B" w:rsidRDefault="00243E5C" w:rsidP="00243E5C">
            <w:pPr>
              <w:autoSpaceDE w:val="0"/>
              <w:autoSpaceDN w:val="0"/>
              <w:spacing w:after="0" w:line="240" w:lineRule="auto"/>
              <w:rPr>
                <w:szCs w:val="20"/>
              </w:rPr>
            </w:pPr>
          </w:p>
        </w:tc>
        <w:tc>
          <w:tcPr>
            <w:tcW w:w="905" w:type="dxa"/>
          </w:tcPr>
          <w:p w14:paraId="6DAB5986" w14:textId="77777777" w:rsidR="00243E5C" w:rsidRPr="00160E7B" w:rsidRDefault="00243E5C" w:rsidP="00243E5C">
            <w:pPr>
              <w:autoSpaceDE w:val="0"/>
              <w:autoSpaceDN w:val="0"/>
              <w:spacing w:after="0" w:line="240" w:lineRule="auto"/>
              <w:rPr>
                <w:szCs w:val="20"/>
              </w:rPr>
            </w:pPr>
          </w:p>
        </w:tc>
        <w:tc>
          <w:tcPr>
            <w:tcW w:w="1007" w:type="dxa"/>
          </w:tcPr>
          <w:p w14:paraId="619648E9" w14:textId="77777777" w:rsidR="00243E5C" w:rsidRPr="00160E7B" w:rsidRDefault="00243E5C" w:rsidP="00243E5C">
            <w:pPr>
              <w:autoSpaceDE w:val="0"/>
              <w:autoSpaceDN w:val="0"/>
              <w:spacing w:after="0" w:line="240" w:lineRule="auto"/>
              <w:rPr>
                <w:szCs w:val="20"/>
              </w:rPr>
            </w:pPr>
          </w:p>
        </w:tc>
        <w:tc>
          <w:tcPr>
            <w:tcW w:w="1126" w:type="dxa"/>
          </w:tcPr>
          <w:p w14:paraId="5D780DC0" w14:textId="77777777" w:rsidR="00243E5C" w:rsidRPr="00160E7B" w:rsidRDefault="00243E5C" w:rsidP="00243E5C">
            <w:pPr>
              <w:autoSpaceDE w:val="0"/>
              <w:autoSpaceDN w:val="0"/>
              <w:spacing w:after="0" w:line="240" w:lineRule="auto"/>
              <w:rPr>
                <w:szCs w:val="20"/>
              </w:rPr>
            </w:pPr>
          </w:p>
        </w:tc>
        <w:tc>
          <w:tcPr>
            <w:tcW w:w="1126" w:type="dxa"/>
          </w:tcPr>
          <w:p w14:paraId="61B4694C" w14:textId="77777777" w:rsidR="00243E5C" w:rsidRPr="00160E7B" w:rsidRDefault="00243E5C" w:rsidP="00243E5C">
            <w:pPr>
              <w:autoSpaceDE w:val="0"/>
              <w:autoSpaceDN w:val="0"/>
              <w:spacing w:after="0" w:line="240" w:lineRule="auto"/>
              <w:rPr>
                <w:szCs w:val="20"/>
              </w:rPr>
            </w:pPr>
          </w:p>
        </w:tc>
        <w:tc>
          <w:tcPr>
            <w:tcW w:w="1229" w:type="dxa"/>
          </w:tcPr>
          <w:p w14:paraId="61386DB0" w14:textId="77777777" w:rsidR="00243E5C" w:rsidRPr="00160E7B" w:rsidRDefault="00243E5C" w:rsidP="00243E5C">
            <w:pPr>
              <w:autoSpaceDE w:val="0"/>
              <w:autoSpaceDN w:val="0"/>
              <w:spacing w:after="0" w:line="240" w:lineRule="auto"/>
              <w:rPr>
                <w:szCs w:val="20"/>
              </w:rPr>
            </w:pPr>
          </w:p>
        </w:tc>
        <w:tc>
          <w:tcPr>
            <w:tcW w:w="922" w:type="dxa"/>
          </w:tcPr>
          <w:p w14:paraId="4CD4D40D" w14:textId="77777777" w:rsidR="00243E5C" w:rsidRPr="00160E7B" w:rsidRDefault="00243E5C" w:rsidP="00243E5C">
            <w:pPr>
              <w:autoSpaceDE w:val="0"/>
              <w:autoSpaceDN w:val="0"/>
              <w:spacing w:after="0" w:line="240" w:lineRule="auto"/>
              <w:rPr>
                <w:szCs w:val="20"/>
              </w:rPr>
            </w:pPr>
          </w:p>
        </w:tc>
        <w:tc>
          <w:tcPr>
            <w:tcW w:w="1434" w:type="dxa"/>
          </w:tcPr>
          <w:p w14:paraId="1BD7CBC5" w14:textId="77777777" w:rsidR="00243E5C" w:rsidRPr="00160E7B" w:rsidRDefault="00243E5C" w:rsidP="00243E5C">
            <w:pPr>
              <w:autoSpaceDE w:val="0"/>
              <w:autoSpaceDN w:val="0"/>
              <w:spacing w:after="0" w:line="240" w:lineRule="auto"/>
              <w:rPr>
                <w:szCs w:val="20"/>
              </w:rPr>
            </w:pPr>
          </w:p>
        </w:tc>
        <w:tc>
          <w:tcPr>
            <w:tcW w:w="0" w:type="auto"/>
          </w:tcPr>
          <w:p w14:paraId="40B0FE43" w14:textId="77777777" w:rsidR="00243E5C" w:rsidRPr="00160E7B" w:rsidRDefault="00243E5C" w:rsidP="00243E5C">
            <w:pPr>
              <w:autoSpaceDE w:val="0"/>
              <w:autoSpaceDN w:val="0"/>
              <w:spacing w:after="0" w:line="240" w:lineRule="auto"/>
              <w:rPr>
                <w:szCs w:val="20"/>
              </w:rPr>
            </w:pPr>
          </w:p>
        </w:tc>
      </w:tr>
      <w:tr w:rsidR="00243E5C" w:rsidRPr="00160E7B" w14:paraId="19BC60AA" w14:textId="77777777" w:rsidTr="009F7F8D">
        <w:tc>
          <w:tcPr>
            <w:tcW w:w="0" w:type="auto"/>
          </w:tcPr>
          <w:p w14:paraId="4FF0C16F" w14:textId="77777777" w:rsidR="00243E5C" w:rsidRPr="00160E7B" w:rsidRDefault="00243E5C" w:rsidP="00243E5C">
            <w:pPr>
              <w:autoSpaceDE w:val="0"/>
              <w:autoSpaceDN w:val="0"/>
              <w:spacing w:after="0" w:line="240" w:lineRule="auto"/>
              <w:rPr>
                <w:szCs w:val="20"/>
              </w:rPr>
            </w:pPr>
          </w:p>
        </w:tc>
        <w:tc>
          <w:tcPr>
            <w:tcW w:w="0" w:type="auto"/>
          </w:tcPr>
          <w:p w14:paraId="6239ACA5" w14:textId="77777777" w:rsidR="00243E5C" w:rsidRPr="00160E7B" w:rsidRDefault="00243E5C" w:rsidP="00243E5C">
            <w:pPr>
              <w:autoSpaceDE w:val="0"/>
              <w:autoSpaceDN w:val="0"/>
              <w:spacing w:after="0" w:line="240" w:lineRule="auto"/>
              <w:rPr>
                <w:szCs w:val="20"/>
              </w:rPr>
            </w:pPr>
          </w:p>
        </w:tc>
        <w:tc>
          <w:tcPr>
            <w:tcW w:w="0" w:type="auto"/>
          </w:tcPr>
          <w:p w14:paraId="59A1104E" w14:textId="77777777" w:rsidR="00243E5C" w:rsidRPr="00160E7B" w:rsidRDefault="00243E5C" w:rsidP="00243E5C">
            <w:pPr>
              <w:autoSpaceDE w:val="0"/>
              <w:autoSpaceDN w:val="0"/>
              <w:spacing w:after="0" w:line="240" w:lineRule="auto"/>
              <w:rPr>
                <w:szCs w:val="20"/>
              </w:rPr>
            </w:pPr>
          </w:p>
        </w:tc>
        <w:tc>
          <w:tcPr>
            <w:tcW w:w="905" w:type="dxa"/>
          </w:tcPr>
          <w:p w14:paraId="12FB5C6D" w14:textId="77777777" w:rsidR="00243E5C" w:rsidRPr="00160E7B" w:rsidRDefault="00243E5C" w:rsidP="00243E5C">
            <w:pPr>
              <w:autoSpaceDE w:val="0"/>
              <w:autoSpaceDN w:val="0"/>
              <w:spacing w:after="0" w:line="240" w:lineRule="auto"/>
              <w:rPr>
                <w:szCs w:val="20"/>
              </w:rPr>
            </w:pPr>
          </w:p>
        </w:tc>
        <w:tc>
          <w:tcPr>
            <w:tcW w:w="1007" w:type="dxa"/>
          </w:tcPr>
          <w:p w14:paraId="50157E24" w14:textId="77777777" w:rsidR="00243E5C" w:rsidRPr="00160E7B" w:rsidRDefault="00243E5C" w:rsidP="00243E5C">
            <w:pPr>
              <w:autoSpaceDE w:val="0"/>
              <w:autoSpaceDN w:val="0"/>
              <w:spacing w:after="0" w:line="240" w:lineRule="auto"/>
              <w:rPr>
                <w:szCs w:val="20"/>
              </w:rPr>
            </w:pPr>
          </w:p>
        </w:tc>
        <w:tc>
          <w:tcPr>
            <w:tcW w:w="1126" w:type="dxa"/>
          </w:tcPr>
          <w:p w14:paraId="6394FBED" w14:textId="77777777" w:rsidR="00243E5C" w:rsidRPr="00160E7B" w:rsidRDefault="00243E5C" w:rsidP="00243E5C">
            <w:pPr>
              <w:autoSpaceDE w:val="0"/>
              <w:autoSpaceDN w:val="0"/>
              <w:spacing w:after="0" w:line="240" w:lineRule="auto"/>
              <w:rPr>
                <w:szCs w:val="20"/>
              </w:rPr>
            </w:pPr>
          </w:p>
        </w:tc>
        <w:tc>
          <w:tcPr>
            <w:tcW w:w="1126" w:type="dxa"/>
          </w:tcPr>
          <w:p w14:paraId="65918C8F" w14:textId="77777777" w:rsidR="00243E5C" w:rsidRPr="00160E7B" w:rsidRDefault="00243E5C" w:rsidP="00243E5C">
            <w:pPr>
              <w:autoSpaceDE w:val="0"/>
              <w:autoSpaceDN w:val="0"/>
              <w:spacing w:after="0" w:line="240" w:lineRule="auto"/>
              <w:rPr>
                <w:szCs w:val="20"/>
              </w:rPr>
            </w:pPr>
          </w:p>
        </w:tc>
        <w:tc>
          <w:tcPr>
            <w:tcW w:w="1229" w:type="dxa"/>
          </w:tcPr>
          <w:p w14:paraId="1BCA4582" w14:textId="77777777" w:rsidR="00243E5C" w:rsidRPr="00160E7B" w:rsidRDefault="00243E5C" w:rsidP="00243E5C">
            <w:pPr>
              <w:autoSpaceDE w:val="0"/>
              <w:autoSpaceDN w:val="0"/>
              <w:spacing w:after="0" w:line="240" w:lineRule="auto"/>
              <w:rPr>
                <w:szCs w:val="20"/>
              </w:rPr>
            </w:pPr>
          </w:p>
        </w:tc>
        <w:tc>
          <w:tcPr>
            <w:tcW w:w="922" w:type="dxa"/>
          </w:tcPr>
          <w:p w14:paraId="39D953DC" w14:textId="77777777" w:rsidR="00243E5C" w:rsidRPr="00160E7B" w:rsidRDefault="00243E5C" w:rsidP="00243E5C">
            <w:pPr>
              <w:autoSpaceDE w:val="0"/>
              <w:autoSpaceDN w:val="0"/>
              <w:spacing w:after="0" w:line="240" w:lineRule="auto"/>
              <w:rPr>
                <w:szCs w:val="20"/>
              </w:rPr>
            </w:pPr>
          </w:p>
        </w:tc>
        <w:tc>
          <w:tcPr>
            <w:tcW w:w="1434" w:type="dxa"/>
          </w:tcPr>
          <w:p w14:paraId="6172EB46" w14:textId="77777777" w:rsidR="00243E5C" w:rsidRPr="00160E7B" w:rsidRDefault="00243E5C" w:rsidP="00243E5C">
            <w:pPr>
              <w:autoSpaceDE w:val="0"/>
              <w:autoSpaceDN w:val="0"/>
              <w:spacing w:after="0" w:line="240" w:lineRule="auto"/>
              <w:rPr>
                <w:szCs w:val="20"/>
              </w:rPr>
            </w:pPr>
          </w:p>
        </w:tc>
        <w:tc>
          <w:tcPr>
            <w:tcW w:w="0" w:type="auto"/>
          </w:tcPr>
          <w:p w14:paraId="10B8B9CB" w14:textId="77777777" w:rsidR="00243E5C" w:rsidRPr="00160E7B" w:rsidRDefault="00243E5C" w:rsidP="00243E5C">
            <w:pPr>
              <w:autoSpaceDE w:val="0"/>
              <w:autoSpaceDN w:val="0"/>
              <w:spacing w:after="0" w:line="240" w:lineRule="auto"/>
              <w:rPr>
                <w:szCs w:val="20"/>
              </w:rPr>
            </w:pPr>
          </w:p>
        </w:tc>
      </w:tr>
      <w:tr w:rsidR="00243E5C" w:rsidRPr="00160E7B" w14:paraId="702CA4A9" w14:textId="77777777" w:rsidTr="009F7F8D">
        <w:tc>
          <w:tcPr>
            <w:tcW w:w="0" w:type="auto"/>
          </w:tcPr>
          <w:p w14:paraId="6AD50AE9" w14:textId="77777777" w:rsidR="00243E5C" w:rsidRPr="00160E7B" w:rsidRDefault="00243E5C" w:rsidP="00243E5C">
            <w:pPr>
              <w:autoSpaceDE w:val="0"/>
              <w:autoSpaceDN w:val="0"/>
              <w:spacing w:after="0" w:line="240" w:lineRule="auto"/>
              <w:rPr>
                <w:szCs w:val="20"/>
              </w:rPr>
            </w:pPr>
          </w:p>
        </w:tc>
        <w:tc>
          <w:tcPr>
            <w:tcW w:w="0" w:type="auto"/>
          </w:tcPr>
          <w:p w14:paraId="0A106C7B" w14:textId="77777777" w:rsidR="00243E5C" w:rsidRPr="00160E7B" w:rsidRDefault="00243E5C" w:rsidP="00243E5C">
            <w:pPr>
              <w:autoSpaceDE w:val="0"/>
              <w:autoSpaceDN w:val="0"/>
              <w:spacing w:after="0" w:line="240" w:lineRule="auto"/>
              <w:rPr>
                <w:szCs w:val="20"/>
              </w:rPr>
            </w:pPr>
          </w:p>
        </w:tc>
        <w:tc>
          <w:tcPr>
            <w:tcW w:w="0" w:type="auto"/>
          </w:tcPr>
          <w:p w14:paraId="331E6A73" w14:textId="77777777" w:rsidR="00243E5C" w:rsidRPr="00160E7B" w:rsidRDefault="00243E5C" w:rsidP="00243E5C">
            <w:pPr>
              <w:autoSpaceDE w:val="0"/>
              <w:autoSpaceDN w:val="0"/>
              <w:spacing w:after="0" w:line="240" w:lineRule="auto"/>
              <w:rPr>
                <w:szCs w:val="20"/>
              </w:rPr>
            </w:pPr>
          </w:p>
        </w:tc>
        <w:tc>
          <w:tcPr>
            <w:tcW w:w="905" w:type="dxa"/>
          </w:tcPr>
          <w:p w14:paraId="30E6875C" w14:textId="77777777" w:rsidR="00243E5C" w:rsidRPr="00160E7B" w:rsidRDefault="00243E5C" w:rsidP="00243E5C">
            <w:pPr>
              <w:autoSpaceDE w:val="0"/>
              <w:autoSpaceDN w:val="0"/>
              <w:spacing w:after="0" w:line="240" w:lineRule="auto"/>
              <w:rPr>
                <w:szCs w:val="20"/>
              </w:rPr>
            </w:pPr>
          </w:p>
        </w:tc>
        <w:tc>
          <w:tcPr>
            <w:tcW w:w="1007" w:type="dxa"/>
          </w:tcPr>
          <w:p w14:paraId="16E39623" w14:textId="77777777" w:rsidR="00243E5C" w:rsidRPr="00160E7B" w:rsidRDefault="00243E5C" w:rsidP="00243E5C">
            <w:pPr>
              <w:autoSpaceDE w:val="0"/>
              <w:autoSpaceDN w:val="0"/>
              <w:spacing w:after="0" w:line="240" w:lineRule="auto"/>
              <w:rPr>
                <w:szCs w:val="20"/>
              </w:rPr>
            </w:pPr>
          </w:p>
        </w:tc>
        <w:tc>
          <w:tcPr>
            <w:tcW w:w="1126" w:type="dxa"/>
          </w:tcPr>
          <w:p w14:paraId="34037BA8" w14:textId="77777777" w:rsidR="00243E5C" w:rsidRPr="00160E7B" w:rsidRDefault="00243E5C" w:rsidP="00243E5C">
            <w:pPr>
              <w:autoSpaceDE w:val="0"/>
              <w:autoSpaceDN w:val="0"/>
              <w:spacing w:after="0" w:line="240" w:lineRule="auto"/>
              <w:rPr>
                <w:szCs w:val="20"/>
              </w:rPr>
            </w:pPr>
          </w:p>
        </w:tc>
        <w:tc>
          <w:tcPr>
            <w:tcW w:w="1126" w:type="dxa"/>
          </w:tcPr>
          <w:p w14:paraId="04ABA5B1" w14:textId="77777777" w:rsidR="00243E5C" w:rsidRPr="00160E7B" w:rsidRDefault="00243E5C" w:rsidP="00243E5C">
            <w:pPr>
              <w:autoSpaceDE w:val="0"/>
              <w:autoSpaceDN w:val="0"/>
              <w:spacing w:after="0" w:line="240" w:lineRule="auto"/>
              <w:rPr>
                <w:szCs w:val="20"/>
              </w:rPr>
            </w:pPr>
          </w:p>
        </w:tc>
        <w:tc>
          <w:tcPr>
            <w:tcW w:w="1229" w:type="dxa"/>
          </w:tcPr>
          <w:p w14:paraId="4800199E" w14:textId="77777777" w:rsidR="00243E5C" w:rsidRPr="00160E7B" w:rsidRDefault="00243E5C" w:rsidP="00243E5C">
            <w:pPr>
              <w:autoSpaceDE w:val="0"/>
              <w:autoSpaceDN w:val="0"/>
              <w:spacing w:after="0" w:line="240" w:lineRule="auto"/>
              <w:rPr>
                <w:szCs w:val="20"/>
              </w:rPr>
            </w:pPr>
          </w:p>
        </w:tc>
        <w:tc>
          <w:tcPr>
            <w:tcW w:w="922" w:type="dxa"/>
          </w:tcPr>
          <w:p w14:paraId="46E3A395" w14:textId="77777777" w:rsidR="00243E5C" w:rsidRPr="00160E7B" w:rsidRDefault="00243E5C" w:rsidP="00243E5C">
            <w:pPr>
              <w:autoSpaceDE w:val="0"/>
              <w:autoSpaceDN w:val="0"/>
              <w:spacing w:after="0" w:line="240" w:lineRule="auto"/>
              <w:rPr>
                <w:szCs w:val="20"/>
              </w:rPr>
            </w:pPr>
          </w:p>
        </w:tc>
        <w:tc>
          <w:tcPr>
            <w:tcW w:w="1434" w:type="dxa"/>
          </w:tcPr>
          <w:p w14:paraId="26075529" w14:textId="77777777" w:rsidR="00243E5C" w:rsidRPr="00160E7B" w:rsidRDefault="00243E5C" w:rsidP="00243E5C">
            <w:pPr>
              <w:autoSpaceDE w:val="0"/>
              <w:autoSpaceDN w:val="0"/>
              <w:spacing w:after="0" w:line="240" w:lineRule="auto"/>
              <w:rPr>
                <w:szCs w:val="20"/>
              </w:rPr>
            </w:pPr>
          </w:p>
        </w:tc>
        <w:tc>
          <w:tcPr>
            <w:tcW w:w="0" w:type="auto"/>
          </w:tcPr>
          <w:p w14:paraId="025ACB0F" w14:textId="77777777" w:rsidR="00243E5C" w:rsidRPr="00160E7B" w:rsidRDefault="00243E5C" w:rsidP="00243E5C">
            <w:pPr>
              <w:autoSpaceDE w:val="0"/>
              <w:autoSpaceDN w:val="0"/>
              <w:spacing w:after="0" w:line="240" w:lineRule="auto"/>
              <w:rPr>
                <w:szCs w:val="20"/>
              </w:rPr>
            </w:pPr>
          </w:p>
        </w:tc>
      </w:tr>
      <w:tr w:rsidR="00243E5C" w:rsidRPr="00160E7B" w14:paraId="553DEB79" w14:textId="77777777" w:rsidTr="009F7F8D">
        <w:tc>
          <w:tcPr>
            <w:tcW w:w="0" w:type="auto"/>
          </w:tcPr>
          <w:p w14:paraId="7BB5D9A9" w14:textId="77777777" w:rsidR="00243E5C" w:rsidRPr="00160E7B" w:rsidRDefault="00243E5C" w:rsidP="00243E5C">
            <w:pPr>
              <w:autoSpaceDE w:val="0"/>
              <w:autoSpaceDN w:val="0"/>
              <w:spacing w:after="0" w:line="240" w:lineRule="auto"/>
              <w:rPr>
                <w:szCs w:val="20"/>
              </w:rPr>
            </w:pPr>
          </w:p>
        </w:tc>
        <w:tc>
          <w:tcPr>
            <w:tcW w:w="0" w:type="auto"/>
          </w:tcPr>
          <w:p w14:paraId="0A6C1951" w14:textId="77777777" w:rsidR="00243E5C" w:rsidRPr="00160E7B" w:rsidRDefault="00243E5C" w:rsidP="00243E5C">
            <w:pPr>
              <w:autoSpaceDE w:val="0"/>
              <w:autoSpaceDN w:val="0"/>
              <w:spacing w:after="0" w:line="240" w:lineRule="auto"/>
              <w:rPr>
                <w:szCs w:val="20"/>
              </w:rPr>
            </w:pPr>
          </w:p>
        </w:tc>
        <w:tc>
          <w:tcPr>
            <w:tcW w:w="0" w:type="auto"/>
          </w:tcPr>
          <w:p w14:paraId="7013E1B5" w14:textId="77777777" w:rsidR="00243E5C" w:rsidRPr="00160E7B" w:rsidRDefault="00243E5C" w:rsidP="00243E5C">
            <w:pPr>
              <w:autoSpaceDE w:val="0"/>
              <w:autoSpaceDN w:val="0"/>
              <w:spacing w:after="0" w:line="240" w:lineRule="auto"/>
              <w:rPr>
                <w:szCs w:val="20"/>
              </w:rPr>
            </w:pPr>
          </w:p>
        </w:tc>
        <w:tc>
          <w:tcPr>
            <w:tcW w:w="905" w:type="dxa"/>
          </w:tcPr>
          <w:p w14:paraId="45C6E02E" w14:textId="77777777" w:rsidR="00243E5C" w:rsidRPr="00160E7B" w:rsidRDefault="00243E5C" w:rsidP="00243E5C">
            <w:pPr>
              <w:autoSpaceDE w:val="0"/>
              <w:autoSpaceDN w:val="0"/>
              <w:spacing w:after="0" w:line="240" w:lineRule="auto"/>
              <w:rPr>
                <w:szCs w:val="20"/>
              </w:rPr>
            </w:pPr>
          </w:p>
        </w:tc>
        <w:tc>
          <w:tcPr>
            <w:tcW w:w="1007" w:type="dxa"/>
          </w:tcPr>
          <w:p w14:paraId="79930F43" w14:textId="77777777" w:rsidR="00243E5C" w:rsidRPr="00160E7B" w:rsidRDefault="00243E5C" w:rsidP="00243E5C">
            <w:pPr>
              <w:autoSpaceDE w:val="0"/>
              <w:autoSpaceDN w:val="0"/>
              <w:spacing w:after="0" w:line="240" w:lineRule="auto"/>
              <w:rPr>
                <w:szCs w:val="20"/>
              </w:rPr>
            </w:pPr>
          </w:p>
        </w:tc>
        <w:tc>
          <w:tcPr>
            <w:tcW w:w="1126" w:type="dxa"/>
          </w:tcPr>
          <w:p w14:paraId="19BD7348" w14:textId="77777777" w:rsidR="00243E5C" w:rsidRPr="00160E7B" w:rsidRDefault="00243E5C" w:rsidP="00243E5C">
            <w:pPr>
              <w:autoSpaceDE w:val="0"/>
              <w:autoSpaceDN w:val="0"/>
              <w:spacing w:after="0" w:line="240" w:lineRule="auto"/>
              <w:rPr>
                <w:szCs w:val="20"/>
              </w:rPr>
            </w:pPr>
          </w:p>
        </w:tc>
        <w:tc>
          <w:tcPr>
            <w:tcW w:w="1126" w:type="dxa"/>
          </w:tcPr>
          <w:p w14:paraId="13FC410A" w14:textId="77777777" w:rsidR="00243E5C" w:rsidRPr="00160E7B" w:rsidRDefault="00243E5C" w:rsidP="00243E5C">
            <w:pPr>
              <w:autoSpaceDE w:val="0"/>
              <w:autoSpaceDN w:val="0"/>
              <w:spacing w:after="0" w:line="240" w:lineRule="auto"/>
              <w:rPr>
                <w:szCs w:val="20"/>
              </w:rPr>
            </w:pPr>
          </w:p>
        </w:tc>
        <w:tc>
          <w:tcPr>
            <w:tcW w:w="1229" w:type="dxa"/>
          </w:tcPr>
          <w:p w14:paraId="4F57D2BB" w14:textId="77777777" w:rsidR="00243E5C" w:rsidRPr="00160E7B" w:rsidRDefault="00243E5C" w:rsidP="00243E5C">
            <w:pPr>
              <w:autoSpaceDE w:val="0"/>
              <w:autoSpaceDN w:val="0"/>
              <w:spacing w:after="0" w:line="240" w:lineRule="auto"/>
              <w:rPr>
                <w:szCs w:val="20"/>
              </w:rPr>
            </w:pPr>
          </w:p>
        </w:tc>
        <w:tc>
          <w:tcPr>
            <w:tcW w:w="922" w:type="dxa"/>
          </w:tcPr>
          <w:p w14:paraId="773C2F50" w14:textId="77777777" w:rsidR="00243E5C" w:rsidRPr="00160E7B" w:rsidRDefault="00243E5C" w:rsidP="00243E5C">
            <w:pPr>
              <w:autoSpaceDE w:val="0"/>
              <w:autoSpaceDN w:val="0"/>
              <w:spacing w:after="0" w:line="240" w:lineRule="auto"/>
              <w:rPr>
                <w:szCs w:val="20"/>
              </w:rPr>
            </w:pPr>
          </w:p>
        </w:tc>
        <w:tc>
          <w:tcPr>
            <w:tcW w:w="1434" w:type="dxa"/>
          </w:tcPr>
          <w:p w14:paraId="5AF01908" w14:textId="77777777" w:rsidR="00243E5C" w:rsidRPr="00160E7B" w:rsidRDefault="00243E5C" w:rsidP="00243E5C">
            <w:pPr>
              <w:autoSpaceDE w:val="0"/>
              <w:autoSpaceDN w:val="0"/>
              <w:spacing w:after="0" w:line="240" w:lineRule="auto"/>
              <w:rPr>
                <w:szCs w:val="20"/>
              </w:rPr>
            </w:pPr>
          </w:p>
        </w:tc>
        <w:tc>
          <w:tcPr>
            <w:tcW w:w="0" w:type="auto"/>
          </w:tcPr>
          <w:p w14:paraId="47FD233E" w14:textId="77777777" w:rsidR="00243E5C" w:rsidRPr="00160E7B" w:rsidRDefault="00243E5C" w:rsidP="00243E5C">
            <w:pPr>
              <w:autoSpaceDE w:val="0"/>
              <w:autoSpaceDN w:val="0"/>
              <w:spacing w:after="0" w:line="240" w:lineRule="auto"/>
              <w:rPr>
                <w:szCs w:val="20"/>
              </w:rPr>
            </w:pPr>
          </w:p>
        </w:tc>
      </w:tr>
      <w:tr w:rsidR="00243E5C" w:rsidRPr="00160E7B" w14:paraId="64E78AF9" w14:textId="77777777" w:rsidTr="009F7F8D">
        <w:tc>
          <w:tcPr>
            <w:tcW w:w="0" w:type="auto"/>
          </w:tcPr>
          <w:p w14:paraId="437F54A7" w14:textId="77777777" w:rsidR="00243E5C" w:rsidRPr="00160E7B" w:rsidRDefault="00243E5C" w:rsidP="00243E5C">
            <w:pPr>
              <w:autoSpaceDE w:val="0"/>
              <w:autoSpaceDN w:val="0"/>
              <w:spacing w:after="0" w:line="240" w:lineRule="auto"/>
              <w:rPr>
                <w:szCs w:val="20"/>
              </w:rPr>
            </w:pPr>
          </w:p>
        </w:tc>
        <w:tc>
          <w:tcPr>
            <w:tcW w:w="0" w:type="auto"/>
          </w:tcPr>
          <w:p w14:paraId="06DF6064" w14:textId="77777777" w:rsidR="00243E5C" w:rsidRPr="00160E7B" w:rsidRDefault="00243E5C" w:rsidP="00243E5C">
            <w:pPr>
              <w:autoSpaceDE w:val="0"/>
              <w:autoSpaceDN w:val="0"/>
              <w:spacing w:after="0" w:line="240" w:lineRule="auto"/>
              <w:rPr>
                <w:szCs w:val="20"/>
              </w:rPr>
            </w:pPr>
          </w:p>
        </w:tc>
        <w:tc>
          <w:tcPr>
            <w:tcW w:w="0" w:type="auto"/>
          </w:tcPr>
          <w:p w14:paraId="42818803" w14:textId="77777777" w:rsidR="00243E5C" w:rsidRPr="00160E7B" w:rsidRDefault="00243E5C" w:rsidP="00243E5C">
            <w:pPr>
              <w:autoSpaceDE w:val="0"/>
              <w:autoSpaceDN w:val="0"/>
              <w:spacing w:after="0" w:line="240" w:lineRule="auto"/>
              <w:rPr>
                <w:szCs w:val="20"/>
              </w:rPr>
            </w:pPr>
          </w:p>
        </w:tc>
        <w:tc>
          <w:tcPr>
            <w:tcW w:w="905" w:type="dxa"/>
          </w:tcPr>
          <w:p w14:paraId="7E4BB0F4" w14:textId="77777777" w:rsidR="00243E5C" w:rsidRPr="00160E7B" w:rsidRDefault="00243E5C" w:rsidP="00243E5C">
            <w:pPr>
              <w:autoSpaceDE w:val="0"/>
              <w:autoSpaceDN w:val="0"/>
              <w:spacing w:after="0" w:line="240" w:lineRule="auto"/>
              <w:rPr>
                <w:szCs w:val="20"/>
              </w:rPr>
            </w:pPr>
          </w:p>
        </w:tc>
        <w:tc>
          <w:tcPr>
            <w:tcW w:w="1007" w:type="dxa"/>
          </w:tcPr>
          <w:p w14:paraId="38D086FD" w14:textId="77777777" w:rsidR="00243E5C" w:rsidRPr="00160E7B" w:rsidRDefault="00243E5C" w:rsidP="00243E5C">
            <w:pPr>
              <w:autoSpaceDE w:val="0"/>
              <w:autoSpaceDN w:val="0"/>
              <w:spacing w:after="0" w:line="240" w:lineRule="auto"/>
              <w:rPr>
                <w:szCs w:val="20"/>
              </w:rPr>
            </w:pPr>
          </w:p>
        </w:tc>
        <w:tc>
          <w:tcPr>
            <w:tcW w:w="1126" w:type="dxa"/>
          </w:tcPr>
          <w:p w14:paraId="32D7659D" w14:textId="77777777" w:rsidR="00243E5C" w:rsidRPr="00160E7B" w:rsidRDefault="00243E5C" w:rsidP="00243E5C">
            <w:pPr>
              <w:autoSpaceDE w:val="0"/>
              <w:autoSpaceDN w:val="0"/>
              <w:spacing w:after="0" w:line="240" w:lineRule="auto"/>
              <w:rPr>
                <w:szCs w:val="20"/>
              </w:rPr>
            </w:pPr>
          </w:p>
        </w:tc>
        <w:tc>
          <w:tcPr>
            <w:tcW w:w="1126" w:type="dxa"/>
          </w:tcPr>
          <w:p w14:paraId="0C61F960" w14:textId="77777777" w:rsidR="00243E5C" w:rsidRPr="00160E7B" w:rsidRDefault="00243E5C" w:rsidP="00243E5C">
            <w:pPr>
              <w:autoSpaceDE w:val="0"/>
              <w:autoSpaceDN w:val="0"/>
              <w:spacing w:after="0" w:line="240" w:lineRule="auto"/>
              <w:rPr>
                <w:szCs w:val="20"/>
              </w:rPr>
            </w:pPr>
          </w:p>
        </w:tc>
        <w:tc>
          <w:tcPr>
            <w:tcW w:w="1229" w:type="dxa"/>
          </w:tcPr>
          <w:p w14:paraId="25A89A57" w14:textId="77777777" w:rsidR="00243E5C" w:rsidRPr="00160E7B" w:rsidRDefault="00243E5C" w:rsidP="00243E5C">
            <w:pPr>
              <w:autoSpaceDE w:val="0"/>
              <w:autoSpaceDN w:val="0"/>
              <w:spacing w:after="0" w:line="240" w:lineRule="auto"/>
              <w:rPr>
                <w:szCs w:val="20"/>
              </w:rPr>
            </w:pPr>
          </w:p>
        </w:tc>
        <w:tc>
          <w:tcPr>
            <w:tcW w:w="922" w:type="dxa"/>
          </w:tcPr>
          <w:p w14:paraId="5035B380" w14:textId="77777777" w:rsidR="00243E5C" w:rsidRPr="00160E7B" w:rsidRDefault="00243E5C" w:rsidP="00243E5C">
            <w:pPr>
              <w:autoSpaceDE w:val="0"/>
              <w:autoSpaceDN w:val="0"/>
              <w:spacing w:after="0" w:line="240" w:lineRule="auto"/>
              <w:rPr>
                <w:szCs w:val="20"/>
              </w:rPr>
            </w:pPr>
          </w:p>
        </w:tc>
        <w:tc>
          <w:tcPr>
            <w:tcW w:w="1434" w:type="dxa"/>
          </w:tcPr>
          <w:p w14:paraId="373422AC" w14:textId="77777777" w:rsidR="00243E5C" w:rsidRPr="00160E7B" w:rsidRDefault="00243E5C" w:rsidP="00243E5C">
            <w:pPr>
              <w:autoSpaceDE w:val="0"/>
              <w:autoSpaceDN w:val="0"/>
              <w:spacing w:after="0" w:line="240" w:lineRule="auto"/>
              <w:rPr>
                <w:szCs w:val="20"/>
              </w:rPr>
            </w:pPr>
          </w:p>
        </w:tc>
        <w:tc>
          <w:tcPr>
            <w:tcW w:w="0" w:type="auto"/>
          </w:tcPr>
          <w:p w14:paraId="6622ECE9" w14:textId="77777777" w:rsidR="00243E5C" w:rsidRPr="00160E7B" w:rsidRDefault="00243E5C" w:rsidP="00243E5C">
            <w:pPr>
              <w:autoSpaceDE w:val="0"/>
              <w:autoSpaceDN w:val="0"/>
              <w:spacing w:after="0" w:line="240" w:lineRule="auto"/>
              <w:rPr>
                <w:szCs w:val="20"/>
              </w:rPr>
            </w:pPr>
          </w:p>
        </w:tc>
      </w:tr>
      <w:tr w:rsidR="00243E5C" w:rsidRPr="00160E7B" w14:paraId="5CABD78E" w14:textId="77777777" w:rsidTr="009F7F8D">
        <w:tc>
          <w:tcPr>
            <w:tcW w:w="0" w:type="auto"/>
          </w:tcPr>
          <w:p w14:paraId="21CB549E" w14:textId="77777777" w:rsidR="00243E5C" w:rsidRPr="00160E7B" w:rsidRDefault="00243E5C" w:rsidP="00243E5C">
            <w:pPr>
              <w:autoSpaceDE w:val="0"/>
              <w:autoSpaceDN w:val="0"/>
              <w:spacing w:after="0" w:line="240" w:lineRule="auto"/>
              <w:rPr>
                <w:szCs w:val="20"/>
              </w:rPr>
            </w:pPr>
          </w:p>
        </w:tc>
        <w:tc>
          <w:tcPr>
            <w:tcW w:w="0" w:type="auto"/>
          </w:tcPr>
          <w:p w14:paraId="1079E2EE" w14:textId="77777777" w:rsidR="00243E5C" w:rsidRPr="00160E7B" w:rsidRDefault="00243E5C" w:rsidP="00243E5C">
            <w:pPr>
              <w:autoSpaceDE w:val="0"/>
              <w:autoSpaceDN w:val="0"/>
              <w:spacing w:after="0" w:line="240" w:lineRule="auto"/>
              <w:rPr>
                <w:szCs w:val="20"/>
              </w:rPr>
            </w:pPr>
          </w:p>
        </w:tc>
        <w:tc>
          <w:tcPr>
            <w:tcW w:w="0" w:type="auto"/>
          </w:tcPr>
          <w:p w14:paraId="2F037A69" w14:textId="77777777" w:rsidR="00243E5C" w:rsidRPr="00160E7B" w:rsidRDefault="00243E5C" w:rsidP="00243E5C">
            <w:pPr>
              <w:autoSpaceDE w:val="0"/>
              <w:autoSpaceDN w:val="0"/>
              <w:spacing w:after="0" w:line="240" w:lineRule="auto"/>
              <w:rPr>
                <w:szCs w:val="20"/>
              </w:rPr>
            </w:pPr>
          </w:p>
        </w:tc>
        <w:tc>
          <w:tcPr>
            <w:tcW w:w="905" w:type="dxa"/>
          </w:tcPr>
          <w:p w14:paraId="337BDF98" w14:textId="77777777" w:rsidR="00243E5C" w:rsidRPr="00160E7B" w:rsidRDefault="00243E5C" w:rsidP="00243E5C">
            <w:pPr>
              <w:autoSpaceDE w:val="0"/>
              <w:autoSpaceDN w:val="0"/>
              <w:spacing w:after="0" w:line="240" w:lineRule="auto"/>
              <w:rPr>
                <w:szCs w:val="20"/>
              </w:rPr>
            </w:pPr>
          </w:p>
        </w:tc>
        <w:tc>
          <w:tcPr>
            <w:tcW w:w="1007" w:type="dxa"/>
          </w:tcPr>
          <w:p w14:paraId="323D8EB4" w14:textId="77777777" w:rsidR="00243E5C" w:rsidRPr="00160E7B" w:rsidRDefault="00243E5C" w:rsidP="00243E5C">
            <w:pPr>
              <w:autoSpaceDE w:val="0"/>
              <w:autoSpaceDN w:val="0"/>
              <w:spacing w:after="0" w:line="240" w:lineRule="auto"/>
              <w:rPr>
                <w:szCs w:val="20"/>
              </w:rPr>
            </w:pPr>
          </w:p>
        </w:tc>
        <w:tc>
          <w:tcPr>
            <w:tcW w:w="1126" w:type="dxa"/>
          </w:tcPr>
          <w:p w14:paraId="7E9869FA" w14:textId="77777777" w:rsidR="00243E5C" w:rsidRPr="00160E7B" w:rsidRDefault="00243E5C" w:rsidP="00243E5C">
            <w:pPr>
              <w:autoSpaceDE w:val="0"/>
              <w:autoSpaceDN w:val="0"/>
              <w:spacing w:after="0" w:line="240" w:lineRule="auto"/>
              <w:rPr>
                <w:szCs w:val="20"/>
              </w:rPr>
            </w:pPr>
          </w:p>
        </w:tc>
        <w:tc>
          <w:tcPr>
            <w:tcW w:w="1126" w:type="dxa"/>
          </w:tcPr>
          <w:p w14:paraId="38268CD0" w14:textId="77777777" w:rsidR="00243E5C" w:rsidRPr="00160E7B" w:rsidRDefault="00243E5C" w:rsidP="00243E5C">
            <w:pPr>
              <w:autoSpaceDE w:val="0"/>
              <w:autoSpaceDN w:val="0"/>
              <w:spacing w:after="0" w:line="240" w:lineRule="auto"/>
              <w:rPr>
                <w:szCs w:val="20"/>
              </w:rPr>
            </w:pPr>
          </w:p>
        </w:tc>
        <w:tc>
          <w:tcPr>
            <w:tcW w:w="1229" w:type="dxa"/>
          </w:tcPr>
          <w:p w14:paraId="39F4DE1B" w14:textId="77777777" w:rsidR="00243E5C" w:rsidRPr="00160E7B" w:rsidRDefault="00243E5C" w:rsidP="00243E5C">
            <w:pPr>
              <w:autoSpaceDE w:val="0"/>
              <w:autoSpaceDN w:val="0"/>
              <w:spacing w:after="0" w:line="240" w:lineRule="auto"/>
              <w:rPr>
                <w:szCs w:val="20"/>
              </w:rPr>
            </w:pPr>
          </w:p>
        </w:tc>
        <w:tc>
          <w:tcPr>
            <w:tcW w:w="922" w:type="dxa"/>
          </w:tcPr>
          <w:p w14:paraId="01F983C9" w14:textId="77777777" w:rsidR="00243E5C" w:rsidRPr="00160E7B" w:rsidRDefault="00243E5C" w:rsidP="00243E5C">
            <w:pPr>
              <w:autoSpaceDE w:val="0"/>
              <w:autoSpaceDN w:val="0"/>
              <w:spacing w:after="0" w:line="240" w:lineRule="auto"/>
              <w:rPr>
                <w:szCs w:val="20"/>
              </w:rPr>
            </w:pPr>
          </w:p>
        </w:tc>
        <w:tc>
          <w:tcPr>
            <w:tcW w:w="1434" w:type="dxa"/>
          </w:tcPr>
          <w:p w14:paraId="5C415E8E" w14:textId="77777777" w:rsidR="00243E5C" w:rsidRPr="00160E7B" w:rsidRDefault="00243E5C" w:rsidP="00243E5C">
            <w:pPr>
              <w:autoSpaceDE w:val="0"/>
              <w:autoSpaceDN w:val="0"/>
              <w:spacing w:after="0" w:line="240" w:lineRule="auto"/>
              <w:rPr>
                <w:szCs w:val="20"/>
              </w:rPr>
            </w:pPr>
          </w:p>
        </w:tc>
        <w:tc>
          <w:tcPr>
            <w:tcW w:w="0" w:type="auto"/>
          </w:tcPr>
          <w:p w14:paraId="52D551B1" w14:textId="77777777" w:rsidR="00243E5C" w:rsidRPr="00160E7B" w:rsidRDefault="00243E5C" w:rsidP="00243E5C">
            <w:pPr>
              <w:autoSpaceDE w:val="0"/>
              <w:autoSpaceDN w:val="0"/>
              <w:spacing w:after="0" w:line="240" w:lineRule="auto"/>
              <w:rPr>
                <w:szCs w:val="20"/>
              </w:rPr>
            </w:pPr>
          </w:p>
        </w:tc>
      </w:tr>
      <w:tr w:rsidR="00243E5C" w:rsidRPr="00160E7B" w14:paraId="4F3367A9" w14:textId="77777777" w:rsidTr="009F7F8D">
        <w:tc>
          <w:tcPr>
            <w:tcW w:w="0" w:type="auto"/>
          </w:tcPr>
          <w:p w14:paraId="47793DC6" w14:textId="77777777" w:rsidR="00243E5C" w:rsidRPr="00160E7B" w:rsidRDefault="00243E5C" w:rsidP="00243E5C">
            <w:pPr>
              <w:autoSpaceDE w:val="0"/>
              <w:autoSpaceDN w:val="0"/>
              <w:spacing w:after="0" w:line="240" w:lineRule="auto"/>
              <w:rPr>
                <w:szCs w:val="20"/>
              </w:rPr>
            </w:pPr>
          </w:p>
        </w:tc>
        <w:tc>
          <w:tcPr>
            <w:tcW w:w="0" w:type="auto"/>
          </w:tcPr>
          <w:p w14:paraId="1143B0F2" w14:textId="77777777" w:rsidR="00243E5C" w:rsidRPr="00160E7B" w:rsidRDefault="00243E5C" w:rsidP="00243E5C">
            <w:pPr>
              <w:autoSpaceDE w:val="0"/>
              <w:autoSpaceDN w:val="0"/>
              <w:spacing w:after="0" w:line="240" w:lineRule="auto"/>
              <w:rPr>
                <w:szCs w:val="20"/>
              </w:rPr>
            </w:pPr>
          </w:p>
        </w:tc>
        <w:tc>
          <w:tcPr>
            <w:tcW w:w="0" w:type="auto"/>
          </w:tcPr>
          <w:p w14:paraId="6CE7E97C" w14:textId="77777777" w:rsidR="00243E5C" w:rsidRPr="00160E7B" w:rsidRDefault="00243E5C" w:rsidP="00243E5C">
            <w:pPr>
              <w:autoSpaceDE w:val="0"/>
              <w:autoSpaceDN w:val="0"/>
              <w:spacing w:after="0" w:line="240" w:lineRule="auto"/>
              <w:rPr>
                <w:szCs w:val="20"/>
              </w:rPr>
            </w:pPr>
          </w:p>
        </w:tc>
        <w:tc>
          <w:tcPr>
            <w:tcW w:w="905" w:type="dxa"/>
          </w:tcPr>
          <w:p w14:paraId="17F53562" w14:textId="77777777" w:rsidR="00243E5C" w:rsidRPr="00160E7B" w:rsidRDefault="00243E5C" w:rsidP="00243E5C">
            <w:pPr>
              <w:autoSpaceDE w:val="0"/>
              <w:autoSpaceDN w:val="0"/>
              <w:spacing w:after="0" w:line="240" w:lineRule="auto"/>
              <w:rPr>
                <w:szCs w:val="20"/>
              </w:rPr>
            </w:pPr>
          </w:p>
        </w:tc>
        <w:tc>
          <w:tcPr>
            <w:tcW w:w="1007" w:type="dxa"/>
          </w:tcPr>
          <w:p w14:paraId="350DA37B" w14:textId="77777777" w:rsidR="00243E5C" w:rsidRPr="00160E7B" w:rsidRDefault="00243E5C" w:rsidP="00243E5C">
            <w:pPr>
              <w:autoSpaceDE w:val="0"/>
              <w:autoSpaceDN w:val="0"/>
              <w:spacing w:after="0" w:line="240" w:lineRule="auto"/>
              <w:rPr>
                <w:szCs w:val="20"/>
              </w:rPr>
            </w:pPr>
          </w:p>
        </w:tc>
        <w:tc>
          <w:tcPr>
            <w:tcW w:w="1126" w:type="dxa"/>
          </w:tcPr>
          <w:p w14:paraId="674565F8" w14:textId="77777777" w:rsidR="00243E5C" w:rsidRPr="00160E7B" w:rsidRDefault="00243E5C" w:rsidP="00243E5C">
            <w:pPr>
              <w:autoSpaceDE w:val="0"/>
              <w:autoSpaceDN w:val="0"/>
              <w:spacing w:after="0" w:line="240" w:lineRule="auto"/>
              <w:rPr>
                <w:szCs w:val="20"/>
              </w:rPr>
            </w:pPr>
          </w:p>
        </w:tc>
        <w:tc>
          <w:tcPr>
            <w:tcW w:w="1126" w:type="dxa"/>
          </w:tcPr>
          <w:p w14:paraId="6C65D573" w14:textId="77777777" w:rsidR="00243E5C" w:rsidRPr="00160E7B" w:rsidRDefault="00243E5C" w:rsidP="00243E5C">
            <w:pPr>
              <w:autoSpaceDE w:val="0"/>
              <w:autoSpaceDN w:val="0"/>
              <w:spacing w:after="0" w:line="240" w:lineRule="auto"/>
              <w:rPr>
                <w:szCs w:val="20"/>
              </w:rPr>
            </w:pPr>
          </w:p>
        </w:tc>
        <w:tc>
          <w:tcPr>
            <w:tcW w:w="1229" w:type="dxa"/>
          </w:tcPr>
          <w:p w14:paraId="19BA8E5F" w14:textId="77777777" w:rsidR="00243E5C" w:rsidRPr="00160E7B" w:rsidRDefault="00243E5C" w:rsidP="00243E5C">
            <w:pPr>
              <w:autoSpaceDE w:val="0"/>
              <w:autoSpaceDN w:val="0"/>
              <w:spacing w:after="0" w:line="240" w:lineRule="auto"/>
              <w:rPr>
                <w:szCs w:val="20"/>
              </w:rPr>
            </w:pPr>
          </w:p>
        </w:tc>
        <w:tc>
          <w:tcPr>
            <w:tcW w:w="922" w:type="dxa"/>
          </w:tcPr>
          <w:p w14:paraId="24F49413" w14:textId="77777777" w:rsidR="00243E5C" w:rsidRPr="00160E7B" w:rsidRDefault="00243E5C" w:rsidP="00243E5C">
            <w:pPr>
              <w:autoSpaceDE w:val="0"/>
              <w:autoSpaceDN w:val="0"/>
              <w:spacing w:after="0" w:line="240" w:lineRule="auto"/>
              <w:rPr>
                <w:szCs w:val="20"/>
              </w:rPr>
            </w:pPr>
          </w:p>
        </w:tc>
        <w:tc>
          <w:tcPr>
            <w:tcW w:w="1434" w:type="dxa"/>
          </w:tcPr>
          <w:p w14:paraId="55E17445" w14:textId="77777777" w:rsidR="00243E5C" w:rsidRPr="00160E7B" w:rsidRDefault="00243E5C" w:rsidP="00243E5C">
            <w:pPr>
              <w:autoSpaceDE w:val="0"/>
              <w:autoSpaceDN w:val="0"/>
              <w:spacing w:after="0" w:line="240" w:lineRule="auto"/>
              <w:rPr>
                <w:szCs w:val="20"/>
              </w:rPr>
            </w:pPr>
          </w:p>
        </w:tc>
        <w:tc>
          <w:tcPr>
            <w:tcW w:w="0" w:type="auto"/>
          </w:tcPr>
          <w:p w14:paraId="45364CF7" w14:textId="77777777" w:rsidR="00243E5C" w:rsidRPr="00160E7B" w:rsidRDefault="00243E5C" w:rsidP="00243E5C">
            <w:pPr>
              <w:autoSpaceDE w:val="0"/>
              <w:autoSpaceDN w:val="0"/>
              <w:spacing w:after="0" w:line="240" w:lineRule="auto"/>
              <w:rPr>
                <w:szCs w:val="20"/>
              </w:rPr>
            </w:pPr>
          </w:p>
        </w:tc>
      </w:tr>
    </w:tbl>
    <w:p w14:paraId="021CA6A0" w14:textId="77777777" w:rsidR="00243E5C" w:rsidRPr="00160E7B" w:rsidRDefault="00243E5C" w:rsidP="00243E5C">
      <w:pPr>
        <w:autoSpaceDE w:val="0"/>
        <w:autoSpaceDN w:val="0"/>
        <w:spacing w:after="0" w:line="240" w:lineRule="auto"/>
        <w:rPr>
          <w:szCs w:val="20"/>
        </w:rPr>
      </w:pPr>
      <w:r w:rsidRPr="00160E7B">
        <w:rPr>
          <w:szCs w:val="20"/>
        </w:rPr>
        <w:t xml:space="preserve">* To be completed by the requiring activity, if warranty is specified by the Government. Otherwise, all offerors are to complete as part of their offers. </w:t>
      </w:r>
    </w:p>
    <w:p w14:paraId="2030EEA4" w14:textId="77777777" w:rsidR="00243E5C" w:rsidRPr="00160E7B" w:rsidRDefault="00243E5C" w:rsidP="00243E5C">
      <w:pPr>
        <w:autoSpaceDE w:val="0"/>
        <w:autoSpaceDN w:val="0"/>
        <w:spacing w:after="0" w:line="240" w:lineRule="auto"/>
        <w:rPr>
          <w:szCs w:val="20"/>
        </w:rPr>
      </w:pPr>
    </w:p>
    <w:p w14:paraId="103FCAFF" w14:textId="77777777" w:rsidR="00243E5C" w:rsidRPr="00160E7B" w:rsidRDefault="00243E5C" w:rsidP="00243E5C">
      <w:pPr>
        <w:autoSpaceDE w:val="0"/>
        <w:autoSpaceDN w:val="0"/>
        <w:spacing w:after="0" w:line="240" w:lineRule="auto"/>
        <w:rPr>
          <w:szCs w:val="20"/>
        </w:rPr>
      </w:pPr>
      <w:r w:rsidRPr="00160E7B">
        <w:rPr>
          <w:szCs w:val="20"/>
        </w:rPr>
        <w:t>**To be completed by the Contractor at the time of award and/or at the time of delivery.</w:t>
      </w:r>
    </w:p>
    <w:p w14:paraId="7A5B52B4" w14:textId="77777777" w:rsidR="00243E5C" w:rsidRPr="00160E7B" w:rsidRDefault="00243E5C" w:rsidP="00243E5C">
      <w:pPr>
        <w:autoSpaceDE w:val="0"/>
        <w:autoSpaceDN w:val="0"/>
        <w:spacing w:after="0" w:line="240" w:lineRule="auto"/>
        <w:rPr>
          <w:szCs w:val="20"/>
        </w:rPr>
      </w:pPr>
    </w:p>
    <w:p w14:paraId="1C80BAD4" w14:textId="77777777" w:rsidR="00243E5C" w:rsidRPr="00160E7B" w:rsidRDefault="00243E5C" w:rsidP="00243E5C">
      <w:pPr>
        <w:autoSpaceDE w:val="0"/>
        <w:autoSpaceDN w:val="0"/>
        <w:spacing w:after="0" w:line="240" w:lineRule="auto"/>
        <w:rPr>
          <w:szCs w:val="20"/>
        </w:rPr>
      </w:pPr>
      <w:r w:rsidRPr="00160E7B">
        <w:rPr>
          <w:szCs w:val="20"/>
        </w:rPr>
        <w:t>Notes:</w:t>
      </w:r>
    </w:p>
    <w:p w14:paraId="118C1F2D" w14:textId="77777777" w:rsidR="00243E5C" w:rsidRPr="00160E7B" w:rsidRDefault="00243E5C" w:rsidP="00243E5C">
      <w:pPr>
        <w:autoSpaceDE w:val="0"/>
        <w:autoSpaceDN w:val="0"/>
        <w:spacing w:after="0" w:line="240" w:lineRule="auto"/>
        <w:rPr>
          <w:szCs w:val="20"/>
        </w:rPr>
      </w:pPr>
      <w:r w:rsidRPr="00160E7B">
        <w:rPr>
          <w:szCs w:val="20"/>
        </w:rPr>
        <w:t>(a) Warranty Repair Source Enterprise Identifier Code Type</w:t>
      </w:r>
    </w:p>
    <w:p w14:paraId="4794B1C0" w14:textId="77777777" w:rsidR="00243E5C" w:rsidRPr="00160E7B" w:rsidRDefault="00243E5C" w:rsidP="00243E5C">
      <w:pPr>
        <w:autoSpaceDE w:val="0"/>
        <w:autoSpaceDN w:val="0"/>
        <w:spacing w:after="0" w:line="240" w:lineRule="auto"/>
        <w:rPr>
          <w:szCs w:val="20"/>
        </w:rPr>
      </w:pPr>
    </w:p>
    <w:p w14:paraId="2E73F9A1" w14:textId="77777777" w:rsidR="00243E5C" w:rsidRPr="00160E7B" w:rsidRDefault="00243E5C" w:rsidP="00243E5C">
      <w:pPr>
        <w:autoSpaceDE w:val="0"/>
        <w:autoSpaceDN w:val="0"/>
        <w:spacing w:after="0" w:line="240" w:lineRule="auto"/>
        <w:rPr>
          <w:szCs w:val="20"/>
        </w:rPr>
      </w:pPr>
      <w:r w:rsidRPr="00160E7B">
        <w:rPr>
          <w:szCs w:val="20"/>
        </w:rPr>
        <w:t>0-9 – GS1 Company Prefix</w:t>
      </w:r>
    </w:p>
    <w:p w14:paraId="323C5807" w14:textId="77777777" w:rsidR="00243E5C" w:rsidRPr="00160E7B" w:rsidRDefault="00243E5C" w:rsidP="00243E5C">
      <w:pPr>
        <w:autoSpaceDE w:val="0"/>
        <w:autoSpaceDN w:val="0"/>
        <w:spacing w:after="0" w:line="240" w:lineRule="auto"/>
        <w:rPr>
          <w:szCs w:val="20"/>
        </w:rPr>
      </w:pPr>
      <w:r w:rsidRPr="00160E7B">
        <w:rPr>
          <w:szCs w:val="20"/>
        </w:rPr>
        <w:t>D – CAGE</w:t>
      </w:r>
    </w:p>
    <w:p w14:paraId="5009C368" w14:textId="77777777" w:rsidR="00243E5C" w:rsidRPr="00160E7B" w:rsidRDefault="00243E5C" w:rsidP="00243E5C">
      <w:pPr>
        <w:autoSpaceDE w:val="0"/>
        <w:autoSpaceDN w:val="0"/>
        <w:spacing w:after="0" w:line="240" w:lineRule="auto"/>
        <w:rPr>
          <w:szCs w:val="20"/>
        </w:rPr>
      </w:pPr>
      <w:r w:rsidRPr="00160E7B">
        <w:rPr>
          <w:szCs w:val="20"/>
        </w:rPr>
        <w:t>LB - ATIS-0322000</w:t>
      </w:r>
    </w:p>
    <w:p w14:paraId="219A55D5" w14:textId="77777777" w:rsidR="00243E5C" w:rsidRPr="00160E7B" w:rsidRDefault="00243E5C" w:rsidP="00243E5C">
      <w:pPr>
        <w:autoSpaceDE w:val="0"/>
        <w:autoSpaceDN w:val="0"/>
        <w:spacing w:after="0" w:line="240" w:lineRule="auto"/>
        <w:rPr>
          <w:szCs w:val="20"/>
        </w:rPr>
      </w:pPr>
      <w:r w:rsidRPr="00160E7B">
        <w:rPr>
          <w:szCs w:val="20"/>
        </w:rPr>
        <w:t>LH – EHIBCC</w:t>
      </w:r>
    </w:p>
    <w:p w14:paraId="38DB992E" w14:textId="77777777" w:rsidR="00243E5C" w:rsidRPr="00160E7B" w:rsidRDefault="00243E5C" w:rsidP="00243E5C">
      <w:pPr>
        <w:autoSpaceDE w:val="0"/>
        <w:autoSpaceDN w:val="0"/>
        <w:spacing w:after="0" w:line="240" w:lineRule="auto"/>
        <w:rPr>
          <w:szCs w:val="20"/>
        </w:rPr>
      </w:pPr>
      <w:r w:rsidRPr="00160E7B">
        <w:rPr>
          <w:szCs w:val="20"/>
        </w:rPr>
        <w:t>RH – HIBCC</w:t>
      </w:r>
    </w:p>
    <w:p w14:paraId="5B905A84" w14:textId="77777777" w:rsidR="00243E5C" w:rsidRPr="00160E7B" w:rsidRDefault="00243E5C" w:rsidP="00243E5C">
      <w:pPr>
        <w:autoSpaceDE w:val="0"/>
        <w:autoSpaceDN w:val="0"/>
        <w:spacing w:after="0" w:line="240" w:lineRule="auto"/>
        <w:rPr>
          <w:szCs w:val="20"/>
        </w:rPr>
      </w:pPr>
      <w:r w:rsidRPr="00160E7B">
        <w:rPr>
          <w:szCs w:val="20"/>
        </w:rPr>
        <w:t>UN – DUNS</w:t>
      </w:r>
    </w:p>
    <w:p w14:paraId="4BED6DDE" w14:textId="77777777" w:rsidR="00243E5C" w:rsidRPr="00160E7B" w:rsidRDefault="00243E5C" w:rsidP="00243E5C">
      <w:pPr>
        <w:autoSpaceDE w:val="0"/>
        <w:autoSpaceDN w:val="0"/>
        <w:spacing w:after="0" w:line="240" w:lineRule="auto"/>
        <w:rPr>
          <w:szCs w:val="20"/>
        </w:rPr>
      </w:pPr>
    </w:p>
    <w:p w14:paraId="6E9CB769" w14:textId="77777777" w:rsidR="00243E5C" w:rsidRPr="00160E7B" w:rsidRDefault="00243E5C" w:rsidP="00243E5C">
      <w:pPr>
        <w:autoSpaceDE w:val="0"/>
        <w:autoSpaceDN w:val="0"/>
        <w:spacing w:after="0" w:line="240" w:lineRule="auto"/>
        <w:rPr>
          <w:szCs w:val="20"/>
        </w:rPr>
      </w:pPr>
      <w:r w:rsidRPr="00160E7B">
        <w:rPr>
          <w:szCs w:val="20"/>
        </w:rPr>
        <w:t xml:space="preserve">(b) Warranty repair source enterprise identifier - A globally unique identifier code assigned to an enterprise by an issuing agency (e.g., Dun &amp; Bradstreet’s Data Universal Numbering System (DUNS) Number, GS1 Company Prefix , Allied Committee 135 NATO Commercial and Government Entity (NCAGE)/ Commercial and Government Entity (CAGE) Code, or the Coded Representation of the North American Telecommunications Industry Manufacturers, Suppliers, and Related Service Companies (ATIS-0322000) Number, European Health Industry Business Communication Council (EHIBCC) and Health Industry Business Communication Council (HIBCC)). </w:t>
      </w:r>
    </w:p>
    <w:p w14:paraId="0D352837" w14:textId="77777777" w:rsidR="00243E5C" w:rsidRPr="00160E7B" w:rsidRDefault="00243E5C" w:rsidP="00243E5C">
      <w:pPr>
        <w:autoSpaceDE w:val="0"/>
        <w:autoSpaceDN w:val="0"/>
        <w:spacing w:after="0" w:line="240" w:lineRule="auto"/>
        <w:rPr>
          <w:szCs w:val="20"/>
        </w:rPr>
      </w:pPr>
    </w:p>
    <w:p w14:paraId="4B547D34" w14:textId="77777777" w:rsidR="00243E5C" w:rsidRPr="00160E7B" w:rsidRDefault="00243E5C" w:rsidP="00243E5C">
      <w:pPr>
        <w:autoSpaceDE w:val="0"/>
        <w:autoSpaceDN w:val="0"/>
        <w:spacing w:after="0" w:line="240" w:lineRule="auto"/>
        <w:rPr>
          <w:szCs w:val="20"/>
        </w:rPr>
      </w:pPr>
      <w:r w:rsidRPr="00160E7B">
        <w:rPr>
          <w:szCs w:val="20"/>
        </w:rPr>
        <w:t>(c) Instructions - For each warranty repair source enterprise identifier, include the shipping address for returning warranty items, or include instructions for accessing a web site to obtain prepaid shipping labels for returning warranty items to the designated source of warranty repair.</w:t>
      </w:r>
    </w:p>
    <w:p w14:paraId="035408B7" w14:textId="77777777" w:rsidR="00243E5C" w:rsidRPr="00160E7B" w:rsidRDefault="00243E5C" w:rsidP="00243E5C">
      <w:pPr>
        <w:spacing w:after="0" w:line="240" w:lineRule="auto"/>
        <w:rPr>
          <w:szCs w:val="20"/>
        </w:rPr>
      </w:pPr>
      <w:r w:rsidRPr="00160E7B">
        <w:rPr>
          <w:szCs w:val="20"/>
        </w:rPr>
        <w:br w:type="page"/>
      </w:r>
    </w:p>
    <w:p w14:paraId="49DEF945" w14:textId="77777777" w:rsidR="00243E5C" w:rsidRPr="00160E7B" w:rsidRDefault="00243E5C" w:rsidP="00243E5C">
      <w:pPr>
        <w:spacing w:after="0" w:line="240" w:lineRule="auto"/>
        <w:rPr>
          <w:szCs w:val="20"/>
        </w:rPr>
      </w:pPr>
    </w:p>
    <w:p w14:paraId="0A0DAD08" w14:textId="77777777" w:rsidR="00243E5C" w:rsidRPr="0034109E" w:rsidRDefault="00243E5C" w:rsidP="0034109E">
      <w:pPr>
        <w:autoSpaceDE w:val="0"/>
        <w:autoSpaceDN w:val="0"/>
        <w:spacing w:after="0" w:line="240" w:lineRule="auto"/>
        <w:jc w:val="center"/>
        <w:rPr>
          <w:b/>
          <w:szCs w:val="20"/>
        </w:rPr>
      </w:pPr>
      <w:r w:rsidRPr="0034109E">
        <w:rPr>
          <w:b/>
          <w:szCs w:val="20"/>
        </w:rPr>
        <w:t>ATTACHMENT J-16</w:t>
      </w:r>
    </w:p>
    <w:p w14:paraId="49B3B1AB" w14:textId="77777777" w:rsidR="00243E5C" w:rsidRPr="00160E7B" w:rsidRDefault="00243E5C" w:rsidP="00243E5C">
      <w:pPr>
        <w:spacing w:after="0" w:line="240" w:lineRule="auto"/>
        <w:jc w:val="center"/>
        <w:rPr>
          <w:b/>
          <w:szCs w:val="20"/>
        </w:rPr>
      </w:pPr>
    </w:p>
    <w:p w14:paraId="0DB3DBF2" w14:textId="77777777" w:rsidR="00243E5C" w:rsidRPr="00160E7B" w:rsidRDefault="00243E5C" w:rsidP="00243E5C">
      <w:pPr>
        <w:spacing w:after="0" w:line="240" w:lineRule="auto"/>
        <w:rPr>
          <w:b/>
          <w:szCs w:val="20"/>
        </w:rPr>
      </w:pPr>
      <w:r w:rsidRPr="00160E7B">
        <w:rPr>
          <w:b/>
          <w:szCs w:val="20"/>
        </w:rPr>
        <w:t>J-16.</w:t>
      </w:r>
      <w:r w:rsidRPr="00160E7B">
        <w:rPr>
          <w:b/>
          <w:szCs w:val="20"/>
        </w:rPr>
        <w:tab/>
        <w:t>GOVERNMENT FURNISHED PROPERTY (GFP)</w:t>
      </w:r>
    </w:p>
    <w:p w14:paraId="480978D4" w14:textId="77777777" w:rsidR="00243E5C" w:rsidRPr="00160E7B" w:rsidRDefault="00243E5C" w:rsidP="00243E5C">
      <w:pPr>
        <w:spacing w:after="0" w:line="240" w:lineRule="auto"/>
        <w:rPr>
          <w:szCs w:val="20"/>
        </w:rPr>
      </w:pPr>
    </w:p>
    <w:p w14:paraId="2E6D3369" w14:textId="77777777" w:rsidR="00243E5C" w:rsidRPr="00160E7B" w:rsidRDefault="00243E5C" w:rsidP="00243E5C">
      <w:pPr>
        <w:autoSpaceDE w:val="0"/>
        <w:autoSpaceDN w:val="0"/>
        <w:spacing w:after="0" w:line="240" w:lineRule="auto"/>
        <w:ind w:right="-1440"/>
        <w:rPr>
          <w:szCs w:val="20"/>
        </w:rPr>
      </w:pPr>
      <w:r w:rsidRPr="00160E7B">
        <w:rPr>
          <w:szCs w:val="20"/>
        </w:rPr>
        <w:t>Attachment J-16 will be provided upon request.</w:t>
      </w:r>
    </w:p>
    <w:p w14:paraId="2E5A072E" w14:textId="77777777" w:rsidR="00243E5C" w:rsidRPr="00160E7B" w:rsidRDefault="00243E5C" w:rsidP="00243E5C">
      <w:pPr>
        <w:autoSpaceDE w:val="0"/>
        <w:autoSpaceDN w:val="0"/>
        <w:spacing w:after="0" w:line="240" w:lineRule="auto"/>
        <w:ind w:right="-1440"/>
        <w:rPr>
          <w:szCs w:val="20"/>
        </w:rPr>
      </w:pPr>
    </w:p>
    <w:p w14:paraId="4ED246DA" w14:textId="77777777" w:rsidR="00243E5C" w:rsidRPr="00160E7B" w:rsidRDefault="00243E5C" w:rsidP="00243E5C">
      <w:pPr>
        <w:spacing w:after="0" w:line="240" w:lineRule="auto"/>
        <w:rPr>
          <w:szCs w:val="20"/>
        </w:rPr>
      </w:pPr>
      <w:r w:rsidRPr="00160E7B">
        <w:rPr>
          <w:szCs w:val="20"/>
        </w:rPr>
        <w:br w:type="page"/>
      </w:r>
    </w:p>
    <w:p w14:paraId="73F4FC8C" w14:textId="77777777" w:rsidR="00243E5C" w:rsidRPr="00160E7B" w:rsidRDefault="00243E5C" w:rsidP="00243E5C">
      <w:pPr>
        <w:spacing w:after="0" w:line="240" w:lineRule="auto"/>
        <w:rPr>
          <w:szCs w:val="20"/>
        </w:rPr>
        <w:sectPr w:rsidR="00243E5C" w:rsidRPr="00160E7B">
          <w:pgSz w:w="12240" w:h="15840"/>
          <w:pgMar w:top="1440" w:right="1440" w:bottom="1440" w:left="1440" w:header="720" w:footer="720" w:gutter="0"/>
          <w:cols w:space="720"/>
        </w:sectPr>
      </w:pPr>
    </w:p>
    <w:p w14:paraId="18898185" w14:textId="77777777" w:rsidR="00243E5C" w:rsidRPr="00160E7B" w:rsidRDefault="00243E5C" w:rsidP="00243E5C">
      <w:pPr>
        <w:widowControl w:val="0"/>
        <w:autoSpaceDE w:val="0"/>
        <w:autoSpaceDN w:val="0"/>
        <w:adjustRightInd w:val="0"/>
        <w:spacing w:after="0" w:line="240" w:lineRule="auto"/>
        <w:jc w:val="center"/>
        <w:rPr>
          <w:b/>
          <w:szCs w:val="20"/>
        </w:rPr>
      </w:pPr>
      <w:r w:rsidRPr="00160E7B">
        <w:rPr>
          <w:b/>
          <w:szCs w:val="20"/>
        </w:rPr>
        <w:t>ATTACHMENT J-17</w:t>
      </w:r>
    </w:p>
    <w:p w14:paraId="6E3A8C20" w14:textId="77777777" w:rsidR="00243E5C" w:rsidRPr="00160E7B" w:rsidRDefault="00243E5C" w:rsidP="00243E5C">
      <w:pPr>
        <w:autoSpaceDE w:val="0"/>
        <w:autoSpaceDN w:val="0"/>
        <w:spacing w:after="0" w:line="240" w:lineRule="auto"/>
        <w:rPr>
          <w:b/>
          <w:szCs w:val="20"/>
        </w:rPr>
      </w:pPr>
    </w:p>
    <w:p w14:paraId="571EAC66" w14:textId="77777777" w:rsidR="00243E5C" w:rsidRPr="00160E7B" w:rsidRDefault="00243E5C" w:rsidP="00243E5C">
      <w:pPr>
        <w:autoSpaceDE w:val="0"/>
        <w:autoSpaceDN w:val="0"/>
        <w:spacing w:after="0" w:line="240" w:lineRule="auto"/>
        <w:rPr>
          <w:b/>
          <w:szCs w:val="20"/>
        </w:rPr>
      </w:pPr>
      <w:r w:rsidRPr="00160E7B">
        <w:rPr>
          <w:b/>
          <w:szCs w:val="20"/>
        </w:rPr>
        <w:t>J-17.  DoD PROGRAM MANAGEMENT REPORT (INTRODUCTION)</w:t>
      </w:r>
    </w:p>
    <w:p w14:paraId="4EC899CC" w14:textId="77777777" w:rsidR="00243E5C" w:rsidRPr="00160E7B" w:rsidRDefault="00243E5C" w:rsidP="00243E5C">
      <w:pPr>
        <w:autoSpaceDE w:val="0"/>
        <w:autoSpaceDN w:val="0"/>
        <w:spacing w:after="0" w:line="240" w:lineRule="auto"/>
        <w:rPr>
          <w:b/>
          <w:szCs w:val="20"/>
        </w:rPr>
      </w:pPr>
    </w:p>
    <w:p w14:paraId="00C111A9" w14:textId="77777777" w:rsidR="00243E5C" w:rsidRPr="00160E7B" w:rsidRDefault="00243E5C" w:rsidP="00243E5C">
      <w:pPr>
        <w:autoSpaceDE w:val="0"/>
        <w:autoSpaceDN w:val="0"/>
        <w:spacing w:after="0" w:line="240" w:lineRule="auto"/>
        <w:rPr>
          <w:szCs w:val="20"/>
        </w:rPr>
      </w:pPr>
      <w:r w:rsidRPr="00160E7B">
        <w:rPr>
          <w:szCs w:val="20"/>
        </w:rPr>
        <w:t>Attachment J-17, “DoD Program Management Report,” is the actual report provided by the current Contractor at the end of Fiscal year 2021. Information has been redacted on the basis of confidentiality and a “need-to-know” only basis.</w:t>
      </w:r>
    </w:p>
    <w:p w14:paraId="09CF3F1D" w14:textId="77777777" w:rsidR="00243E5C" w:rsidRPr="00160E7B" w:rsidRDefault="00243E5C" w:rsidP="00243E5C">
      <w:pPr>
        <w:autoSpaceDE w:val="0"/>
        <w:autoSpaceDN w:val="0"/>
        <w:spacing w:after="0" w:line="240" w:lineRule="auto"/>
        <w:rPr>
          <w:szCs w:val="20"/>
        </w:rPr>
      </w:pPr>
    </w:p>
    <w:p w14:paraId="6EB4F049" w14:textId="77777777" w:rsidR="00243E5C" w:rsidRPr="00160E7B" w:rsidRDefault="00243E5C" w:rsidP="00243E5C">
      <w:pPr>
        <w:autoSpaceDE w:val="0"/>
        <w:autoSpaceDN w:val="0"/>
        <w:spacing w:after="0" w:line="240" w:lineRule="auto"/>
        <w:rPr>
          <w:szCs w:val="20"/>
        </w:rPr>
      </w:pPr>
      <w:r w:rsidRPr="00160E7B">
        <w:rPr>
          <w:szCs w:val="20"/>
        </w:rPr>
        <w:t>The information included in this Attachment is intended to assist prospective offerors with understanding the magnitude of Military Banking Facilities (MBF) operations.</w:t>
      </w:r>
    </w:p>
    <w:p w14:paraId="2E730111" w14:textId="77777777" w:rsidR="00243E5C" w:rsidRPr="00160E7B" w:rsidRDefault="00243E5C" w:rsidP="00243E5C">
      <w:pPr>
        <w:autoSpaceDE w:val="0"/>
        <w:autoSpaceDN w:val="0"/>
        <w:spacing w:after="0" w:line="240" w:lineRule="auto"/>
        <w:rPr>
          <w:szCs w:val="20"/>
        </w:rPr>
      </w:pPr>
    </w:p>
    <w:p w14:paraId="0CFCB1A3" w14:textId="77777777" w:rsidR="00243E5C" w:rsidRPr="00160E7B" w:rsidRDefault="00243E5C" w:rsidP="00243E5C">
      <w:pPr>
        <w:autoSpaceDE w:val="0"/>
        <w:autoSpaceDN w:val="0"/>
        <w:spacing w:after="0" w:line="240" w:lineRule="auto"/>
        <w:rPr>
          <w:szCs w:val="20"/>
        </w:rPr>
      </w:pPr>
      <w:r w:rsidRPr="00160E7B">
        <w:rPr>
          <w:szCs w:val="20"/>
        </w:rPr>
        <w:t>Attachment J-17 is an example of the Semi-Annual report requirement identified in Attachment J-3, Reporting Requirements, paragraphs 2.b. and 2.c.</w:t>
      </w:r>
    </w:p>
    <w:p w14:paraId="55376021" w14:textId="77777777" w:rsidR="00243E5C" w:rsidRPr="00160E7B" w:rsidRDefault="00243E5C" w:rsidP="00243E5C">
      <w:pPr>
        <w:spacing w:after="0" w:line="240" w:lineRule="auto"/>
        <w:rPr>
          <w:szCs w:val="20"/>
        </w:rPr>
      </w:pPr>
    </w:p>
    <w:p w14:paraId="486FA861" w14:textId="77777777" w:rsidR="00243E5C" w:rsidRPr="00160E7B" w:rsidRDefault="00243E5C" w:rsidP="00243E5C">
      <w:pPr>
        <w:spacing w:after="0" w:line="240" w:lineRule="auto"/>
        <w:rPr>
          <w:szCs w:val="20"/>
        </w:rPr>
      </w:pPr>
      <w:r w:rsidRPr="00160E7B">
        <w:rPr>
          <w:szCs w:val="20"/>
        </w:rPr>
        <w:t>This report presents only summary totals for operating expenses incurred at the Home Office.  Home Office expenses are allocated on a pro rata basis of total operating expenses directly incurred by each country.  This allows for a Profit and Loss (P&amp;L) summary presentation of each country’s operating results.</w:t>
      </w:r>
    </w:p>
    <w:p w14:paraId="7E9B7BA2" w14:textId="77777777" w:rsidR="00243E5C" w:rsidRPr="00160E7B" w:rsidRDefault="00243E5C" w:rsidP="00243E5C">
      <w:pPr>
        <w:spacing w:after="0" w:line="240" w:lineRule="auto"/>
        <w:rPr>
          <w:szCs w:val="20"/>
        </w:rPr>
      </w:pPr>
    </w:p>
    <w:p w14:paraId="2DE2F35C" w14:textId="77777777" w:rsidR="00243E5C" w:rsidRPr="00160E7B" w:rsidRDefault="00243E5C" w:rsidP="00243E5C">
      <w:pPr>
        <w:spacing w:after="0" w:line="240" w:lineRule="auto"/>
        <w:rPr>
          <w:szCs w:val="20"/>
        </w:rPr>
      </w:pPr>
      <w:r w:rsidRPr="00160E7B">
        <w:rPr>
          <w:szCs w:val="20"/>
        </w:rPr>
        <w:t>It is important to note that this report is a reflection of the current OMBP Contractor’s preferred operating structure, in terms of the home office functions and set-up.</w:t>
      </w:r>
    </w:p>
    <w:p w14:paraId="769ECD7C" w14:textId="77777777" w:rsidR="00243E5C" w:rsidRPr="00160E7B" w:rsidRDefault="00243E5C" w:rsidP="00243E5C">
      <w:pPr>
        <w:spacing w:after="0" w:line="240" w:lineRule="auto"/>
        <w:rPr>
          <w:szCs w:val="20"/>
        </w:rPr>
      </w:pPr>
    </w:p>
    <w:p w14:paraId="453E0FAC" w14:textId="77777777" w:rsidR="00243E5C" w:rsidRPr="00160E7B" w:rsidRDefault="00243E5C" w:rsidP="00243E5C">
      <w:pPr>
        <w:spacing w:after="0" w:line="240" w:lineRule="auto"/>
        <w:rPr>
          <w:szCs w:val="20"/>
        </w:rPr>
      </w:pPr>
      <w:r w:rsidRPr="00160E7B">
        <w:rPr>
          <w:szCs w:val="20"/>
        </w:rPr>
        <w:t>Expenses incurred at the Home Office currently include salaries and benefits for personnel and related occupancy and equipment costs.  In addition, certain shared services costs are captured at the Home Office.  These costs include, but are not limited to:</w:t>
      </w:r>
    </w:p>
    <w:p w14:paraId="78EC1C9D" w14:textId="77777777" w:rsidR="00243E5C" w:rsidRPr="00160E7B" w:rsidRDefault="00243E5C" w:rsidP="00243E5C">
      <w:pPr>
        <w:spacing w:after="0" w:line="240" w:lineRule="auto"/>
        <w:rPr>
          <w:szCs w:val="20"/>
        </w:rPr>
      </w:pPr>
    </w:p>
    <w:p w14:paraId="151298CA" w14:textId="77777777" w:rsidR="00243E5C" w:rsidRPr="00160E7B" w:rsidRDefault="00243E5C" w:rsidP="00A55E00">
      <w:pPr>
        <w:numPr>
          <w:ilvl w:val="0"/>
          <w:numId w:val="41"/>
        </w:numPr>
        <w:autoSpaceDE w:val="0"/>
        <w:autoSpaceDN w:val="0"/>
        <w:spacing w:after="0" w:line="240" w:lineRule="auto"/>
        <w:rPr>
          <w:szCs w:val="20"/>
        </w:rPr>
      </w:pPr>
      <w:r w:rsidRPr="00160E7B">
        <w:rPr>
          <w:szCs w:val="20"/>
        </w:rPr>
        <w:t>Core data processing charges for the loan, deposit and general ledger systems</w:t>
      </w:r>
    </w:p>
    <w:p w14:paraId="057C4AA3" w14:textId="77777777" w:rsidR="00243E5C" w:rsidRPr="00160E7B" w:rsidRDefault="00243E5C" w:rsidP="00243E5C">
      <w:pPr>
        <w:spacing w:after="0" w:line="240" w:lineRule="auto"/>
        <w:rPr>
          <w:szCs w:val="20"/>
        </w:rPr>
      </w:pPr>
    </w:p>
    <w:p w14:paraId="0C480D1C" w14:textId="77777777" w:rsidR="00243E5C" w:rsidRPr="00160E7B" w:rsidRDefault="00243E5C" w:rsidP="00A55E00">
      <w:pPr>
        <w:numPr>
          <w:ilvl w:val="0"/>
          <w:numId w:val="41"/>
        </w:numPr>
        <w:autoSpaceDE w:val="0"/>
        <w:autoSpaceDN w:val="0"/>
        <w:spacing w:after="0" w:line="240" w:lineRule="auto"/>
        <w:rPr>
          <w:szCs w:val="20"/>
        </w:rPr>
      </w:pPr>
      <w:r w:rsidRPr="00160E7B">
        <w:rPr>
          <w:szCs w:val="20"/>
        </w:rPr>
        <w:t>Core processing and system charges for the remote image capture system (IP)</w:t>
      </w:r>
    </w:p>
    <w:p w14:paraId="432B9FFF" w14:textId="77777777" w:rsidR="00243E5C" w:rsidRPr="00160E7B" w:rsidRDefault="00243E5C" w:rsidP="00243E5C">
      <w:pPr>
        <w:spacing w:after="0" w:line="240" w:lineRule="auto"/>
        <w:rPr>
          <w:szCs w:val="20"/>
        </w:rPr>
      </w:pPr>
    </w:p>
    <w:p w14:paraId="7BA5D5A5" w14:textId="77777777" w:rsidR="00243E5C" w:rsidRPr="00160E7B" w:rsidRDefault="00243E5C" w:rsidP="00A55E00">
      <w:pPr>
        <w:numPr>
          <w:ilvl w:val="0"/>
          <w:numId w:val="41"/>
        </w:numPr>
        <w:autoSpaceDE w:val="0"/>
        <w:autoSpaceDN w:val="0"/>
        <w:spacing w:after="0" w:line="240" w:lineRule="auto"/>
        <w:rPr>
          <w:szCs w:val="20"/>
        </w:rPr>
      </w:pPr>
      <w:r w:rsidRPr="00160E7B">
        <w:rPr>
          <w:szCs w:val="20"/>
        </w:rPr>
        <w:t>Core processing and system charges for the Teller and Platform applications</w:t>
      </w:r>
    </w:p>
    <w:p w14:paraId="24021D3E" w14:textId="77777777" w:rsidR="00243E5C" w:rsidRPr="00160E7B" w:rsidRDefault="00243E5C" w:rsidP="00243E5C">
      <w:pPr>
        <w:spacing w:after="0" w:line="240" w:lineRule="auto"/>
        <w:rPr>
          <w:szCs w:val="20"/>
        </w:rPr>
      </w:pPr>
    </w:p>
    <w:p w14:paraId="0028A892" w14:textId="77777777" w:rsidR="00243E5C" w:rsidRPr="00160E7B" w:rsidRDefault="00243E5C" w:rsidP="00A55E00">
      <w:pPr>
        <w:numPr>
          <w:ilvl w:val="0"/>
          <w:numId w:val="41"/>
        </w:numPr>
        <w:autoSpaceDE w:val="0"/>
        <w:autoSpaceDN w:val="0"/>
        <w:spacing w:after="0" w:line="240" w:lineRule="auto"/>
        <w:rPr>
          <w:szCs w:val="20"/>
        </w:rPr>
      </w:pPr>
      <w:r w:rsidRPr="00160E7B">
        <w:rPr>
          <w:szCs w:val="20"/>
        </w:rPr>
        <w:t>Network monitoring charges for the global data communications system</w:t>
      </w:r>
    </w:p>
    <w:p w14:paraId="32D7A2BC" w14:textId="77777777" w:rsidR="00243E5C" w:rsidRPr="00160E7B" w:rsidRDefault="00243E5C" w:rsidP="00243E5C">
      <w:pPr>
        <w:spacing w:after="0" w:line="240" w:lineRule="auto"/>
        <w:rPr>
          <w:szCs w:val="20"/>
        </w:rPr>
      </w:pPr>
    </w:p>
    <w:p w14:paraId="158ADAE5" w14:textId="77777777" w:rsidR="00243E5C" w:rsidRPr="00160E7B" w:rsidRDefault="00243E5C" w:rsidP="00A55E00">
      <w:pPr>
        <w:numPr>
          <w:ilvl w:val="0"/>
          <w:numId w:val="41"/>
        </w:numPr>
        <w:autoSpaceDE w:val="0"/>
        <w:autoSpaceDN w:val="0"/>
        <w:spacing w:after="0" w:line="240" w:lineRule="auto"/>
        <w:rPr>
          <w:szCs w:val="20"/>
        </w:rPr>
      </w:pPr>
      <w:r w:rsidRPr="00160E7B">
        <w:rPr>
          <w:szCs w:val="20"/>
        </w:rPr>
        <w:t>All costs in support on Community Bank Online and related services</w:t>
      </w:r>
    </w:p>
    <w:p w14:paraId="0AFC47D4" w14:textId="77777777" w:rsidR="00243E5C" w:rsidRPr="00160E7B" w:rsidRDefault="00243E5C" w:rsidP="00243E5C">
      <w:pPr>
        <w:spacing w:after="0" w:line="240" w:lineRule="auto"/>
        <w:rPr>
          <w:szCs w:val="20"/>
        </w:rPr>
      </w:pPr>
    </w:p>
    <w:p w14:paraId="0B5C522E" w14:textId="77777777" w:rsidR="00243E5C" w:rsidRPr="00160E7B" w:rsidRDefault="00243E5C" w:rsidP="00A55E00">
      <w:pPr>
        <w:numPr>
          <w:ilvl w:val="0"/>
          <w:numId w:val="41"/>
        </w:numPr>
        <w:autoSpaceDE w:val="0"/>
        <w:autoSpaceDN w:val="0"/>
        <w:spacing w:after="0" w:line="240" w:lineRule="auto"/>
        <w:contextualSpacing/>
        <w:rPr>
          <w:szCs w:val="20"/>
        </w:rPr>
      </w:pPr>
      <w:r w:rsidRPr="00160E7B">
        <w:rPr>
          <w:szCs w:val="20"/>
        </w:rPr>
        <w:t>All costs in support of Client Education (creative and marketing collateral)</w:t>
      </w:r>
    </w:p>
    <w:p w14:paraId="6FC97118" w14:textId="77777777" w:rsidR="00243E5C" w:rsidRPr="00160E7B" w:rsidRDefault="00243E5C" w:rsidP="00243E5C">
      <w:pPr>
        <w:spacing w:after="0" w:line="240" w:lineRule="auto"/>
        <w:rPr>
          <w:szCs w:val="20"/>
        </w:rPr>
      </w:pPr>
      <w:r w:rsidRPr="00160E7B">
        <w:rPr>
          <w:szCs w:val="20"/>
        </w:rPr>
        <w:t>Budgeted numbers and variances are NOT included, as they are not relevant for the purposes of the RFP but will be required for reporting purposes in the anticipated contract.</w:t>
      </w:r>
    </w:p>
    <w:p w14:paraId="1E04A360" w14:textId="77777777" w:rsidR="00243E5C" w:rsidRPr="00160E7B" w:rsidRDefault="00243E5C" w:rsidP="00243E5C">
      <w:pPr>
        <w:spacing w:after="0" w:line="240" w:lineRule="auto"/>
        <w:rPr>
          <w:szCs w:val="20"/>
        </w:rPr>
      </w:pPr>
    </w:p>
    <w:p w14:paraId="32FC64E1" w14:textId="77777777" w:rsidR="00243E5C" w:rsidRPr="00160E7B" w:rsidRDefault="00243E5C" w:rsidP="00243E5C">
      <w:pPr>
        <w:spacing w:after="0" w:line="240" w:lineRule="auto"/>
        <w:rPr>
          <w:szCs w:val="20"/>
        </w:rPr>
      </w:pPr>
      <w:r w:rsidRPr="00160E7B">
        <w:rPr>
          <w:szCs w:val="20"/>
        </w:rPr>
        <w:t xml:space="preserve">The actual loan rates for the given time frame are included but detailed information on the process of setting those rates is not. It is important that prospective offerors understand that the DFAS Program management Office determines the methodology for setting the monthly loan rates.  </w:t>
      </w:r>
    </w:p>
    <w:p w14:paraId="17B6DEC3" w14:textId="77777777" w:rsidR="00243E5C" w:rsidRPr="00160E7B" w:rsidRDefault="00243E5C" w:rsidP="00243E5C">
      <w:pPr>
        <w:spacing w:after="0" w:line="240" w:lineRule="auto"/>
        <w:rPr>
          <w:szCs w:val="20"/>
        </w:rPr>
      </w:pPr>
    </w:p>
    <w:p w14:paraId="5D8C9C34" w14:textId="77777777" w:rsidR="00243E5C" w:rsidRPr="00160E7B" w:rsidRDefault="00243E5C" w:rsidP="00243E5C">
      <w:pPr>
        <w:spacing w:after="0" w:line="240" w:lineRule="auto"/>
        <w:rPr>
          <w:szCs w:val="20"/>
        </w:rPr>
      </w:pPr>
    </w:p>
    <w:p w14:paraId="76516E06" w14:textId="77777777" w:rsidR="00243E5C" w:rsidRPr="00160E7B" w:rsidRDefault="00243E5C" w:rsidP="00243E5C">
      <w:pPr>
        <w:spacing w:after="0" w:line="240" w:lineRule="auto"/>
        <w:rPr>
          <w:szCs w:val="20"/>
        </w:rPr>
      </w:pPr>
      <w:r w:rsidRPr="00160E7B">
        <w:rPr>
          <w:szCs w:val="20"/>
        </w:rPr>
        <w:br w:type="page"/>
      </w:r>
    </w:p>
    <w:p w14:paraId="2CF6D50A" w14:textId="77777777" w:rsidR="00243E5C" w:rsidRPr="00160E7B" w:rsidRDefault="00243E5C" w:rsidP="00243E5C">
      <w:pPr>
        <w:widowControl w:val="0"/>
        <w:autoSpaceDE w:val="0"/>
        <w:autoSpaceDN w:val="0"/>
        <w:adjustRightInd w:val="0"/>
        <w:spacing w:after="0" w:line="240" w:lineRule="auto"/>
        <w:jc w:val="center"/>
        <w:rPr>
          <w:b/>
          <w:szCs w:val="20"/>
        </w:rPr>
      </w:pPr>
      <w:bookmarkStart w:id="118" w:name="PD000364"/>
      <w:bookmarkEnd w:id="118"/>
      <w:r w:rsidRPr="00160E7B">
        <w:rPr>
          <w:b/>
          <w:szCs w:val="20"/>
        </w:rPr>
        <w:t>ATTACHMENT J-18</w:t>
      </w:r>
    </w:p>
    <w:p w14:paraId="1457BA06" w14:textId="77777777" w:rsidR="00243E5C" w:rsidRPr="00160E7B" w:rsidRDefault="00243E5C" w:rsidP="00243E5C">
      <w:pPr>
        <w:autoSpaceDE w:val="0"/>
        <w:autoSpaceDN w:val="0"/>
        <w:spacing w:after="0" w:line="240" w:lineRule="auto"/>
        <w:jc w:val="center"/>
        <w:rPr>
          <w:b/>
          <w:szCs w:val="20"/>
        </w:rPr>
      </w:pPr>
    </w:p>
    <w:p w14:paraId="04884669" w14:textId="77777777" w:rsidR="00243E5C" w:rsidRPr="00160E7B" w:rsidRDefault="00243E5C" w:rsidP="00243E5C">
      <w:pPr>
        <w:autoSpaceDE w:val="0"/>
        <w:autoSpaceDN w:val="0"/>
        <w:spacing w:after="0" w:line="240" w:lineRule="auto"/>
        <w:rPr>
          <w:b/>
          <w:szCs w:val="20"/>
        </w:rPr>
      </w:pPr>
      <w:r w:rsidRPr="00160E7B">
        <w:rPr>
          <w:b/>
          <w:szCs w:val="20"/>
        </w:rPr>
        <w:t>J-18.</w:t>
      </w:r>
      <w:r w:rsidRPr="00160E7B">
        <w:rPr>
          <w:b/>
          <w:szCs w:val="20"/>
        </w:rPr>
        <w:tab/>
        <w:t>TELECOMMUNICATIONS &amp; TECHNICAL ARCHITECUTRE</w:t>
      </w:r>
    </w:p>
    <w:p w14:paraId="7B01CF88" w14:textId="77777777" w:rsidR="00243E5C" w:rsidRPr="00160E7B" w:rsidRDefault="00243E5C" w:rsidP="00243E5C">
      <w:pPr>
        <w:autoSpaceDE w:val="0"/>
        <w:autoSpaceDN w:val="0"/>
        <w:spacing w:after="0" w:line="240" w:lineRule="auto"/>
        <w:rPr>
          <w:b/>
          <w:szCs w:val="20"/>
        </w:rPr>
      </w:pPr>
    </w:p>
    <w:p w14:paraId="0F8386C0" w14:textId="77777777" w:rsidR="00243E5C" w:rsidRPr="00160E7B" w:rsidRDefault="00243E5C" w:rsidP="00243E5C">
      <w:pPr>
        <w:autoSpaceDE w:val="0"/>
        <w:autoSpaceDN w:val="0"/>
        <w:spacing w:after="0" w:line="240" w:lineRule="auto"/>
        <w:rPr>
          <w:b/>
          <w:szCs w:val="20"/>
        </w:rPr>
      </w:pPr>
      <w:r w:rsidRPr="00160E7B">
        <w:rPr>
          <w:szCs w:val="20"/>
        </w:rPr>
        <w:t>Attachment J-18 will be provided upon request.</w:t>
      </w:r>
      <w:r w:rsidRPr="00160E7B">
        <w:rPr>
          <w:b/>
          <w:szCs w:val="20"/>
        </w:rPr>
        <w:t xml:space="preserve">  </w:t>
      </w:r>
    </w:p>
    <w:p w14:paraId="43D52E6B" w14:textId="77777777" w:rsidR="00243E5C" w:rsidRPr="00160E7B" w:rsidRDefault="00243E5C" w:rsidP="00243E5C">
      <w:pPr>
        <w:autoSpaceDE w:val="0"/>
        <w:autoSpaceDN w:val="0"/>
        <w:spacing w:after="0" w:line="240" w:lineRule="auto"/>
        <w:rPr>
          <w:b/>
          <w:szCs w:val="20"/>
        </w:rPr>
      </w:pPr>
    </w:p>
    <w:p w14:paraId="6462A153" w14:textId="77777777" w:rsidR="00243E5C" w:rsidRPr="00160E7B" w:rsidRDefault="00243E5C" w:rsidP="00243E5C">
      <w:pPr>
        <w:autoSpaceDE w:val="0"/>
        <w:autoSpaceDN w:val="0"/>
        <w:spacing w:after="0" w:line="240" w:lineRule="auto"/>
        <w:rPr>
          <w:szCs w:val="20"/>
        </w:rPr>
      </w:pPr>
      <w:r w:rsidRPr="00160E7B">
        <w:rPr>
          <w:szCs w:val="20"/>
        </w:rPr>
        <w:t>Due to the complex nature of this Attachment, we are unable to provide the information herein in a format that is compliant with the Rehabilitation Act, Section 508 requirements</w:t>
      </w:r>
    </w:p>
    <w:p w14:paraId="36D3E0EB" w14:textId="77777777" w:rsidR="00243E5C" w:rsidRPr="00160E7B" w:rsidRDefault="00243E5C" w:rsidP="00243E5C">
      <w:pPr>
        <w:autoSpaceDE w:val="0"/>
        <w:autoSpaceDN w:val="0"/>
        <w:spacing w:after="0" w:line="240" w:lineRule="auto"/>
        <w:rPr>
          <w:b/>
          <w:szCs w:val="20"/>
        </w:rPr>
      </w:pPr>
    </w:p>
    <w:p w14:paraId="79686332" w14:textId="77777777" w:rsidR="00243E5C" w:rsidRPr="00160E7B" w:rsidRDefault="00243E5C" w:rsidP="00243E5C">
      <w:pPr>
        <w:autoSpaceDE w:val="0"/>
        <w:autoSpaceDN w:val="0"/>
        <w:spacing w:after="0" w:line="240" w:lineRule="auto"/>
        <w:rPr>
          <w:b/>
          <w:szCs w:val="20"/>
        </w:rPr>
      </w:pPr>
    </w:p>
    <w:p w14:paraId="34B26E79" w14:textId="77777777" w:rsidR="00243E5C" w:rsidRPr="00160E7B" w:rsidRDefault="00243E5C" w:rsidP="00243E5C">
      <w:pPr>
        <w:autoSpaceDE w:val="0"/>
        <w:autoSpaceDN w:val="0"/>
        <w:spacing w:after="0" w:line="240" w:lineRule="auto"/>
        <w:rPr>
          <w:szCs w:val="20"/>
        </w:rPr>
      </w:pPr>
      <w:r w:rsidRPr="00160E7B">
        <w:rPr>
          <w:szCs w:val="20"/>
        </w:rPr>
        <w:t xml:space="preserve">Any questions pertaining to this can be addressed to Ms. Dana King at </w:t>
      </w:r>
    </w:p>
    <w:p w14:paraId="3C44F4CB" w14:textId="77777777" w:rsidR="00243E5C" w:rsidRPr="00160E7B" w:rsidRDefault="00243E5C" w:rsidP="00243E5C">
      <w:pPr>
        <w:autoSpaceDE w:val="0"/>
        <w:autoSpaceDN w:val="0"/>
        <w:spacing w:after="0" w:line="240" w:lineRule="auto"/>
        <w:rPr>
          <w:szCs w:val="20"/>
        </w:rPr>
      </w:pPr>
      <w:r w:rsidRPr="00160E7B">
        <w:rPr>
          <w:szCs w:val="20"/>
        </w:rPr>
        <w:t xml:space="preserve">614-701-3196 or via email at </w:t>
      </w:r>
      <w:hyperlink r:id="rId54" w:history="1">
        <w:r w:rsidRPr="00160E7B">
          <w:rPr>
            <w:rStyle w:val="Hyperlink"/>
            <w:szCs w:val="20"/>
          </w:rPr>
          <w:t>dana.l.king4.civ@mail.mil</w:t>
        </w:r>
      </w:hyperlink>
      <w:r w:rsidRPr="00160E7B">
        <w:rPr>
          <w:szCs w:val="20"/>
        </w:rPr>
        <w:t xml:space="preserve">. </w:t>
      </w:r>
    </w:p>
    <w:p w14:paraId="3C6FEB9C" w14:textId="77777777" w:rsidR="00243E5C" w:rsidRPr="00160E7B" w:rsidRDefault="00243E5C" w:rsidP="00243E5C">
      <w:pPr>
        <w:autoSpaceDE w:val="0"/>
        <w:autoSpaceDN w:val="0"/>
        <w:spacing w:after="0" w:line="240" w:lineRule="auto"/>
        <w:rPr>
          <w:szCs w:val="20"/>
        </w:rPr>
      </w:pPr>
    </w:p>
    <w:p w14:paraId="2CAE8DAC" w14:textId="77777777" w:rsidR="00243E5C" w:rsidRPr="00160E7B" w:rsidRDefault="00243E5C" w:rsidP="00243E5C">
      <w:pPr>
        <w:autoSpaceDE w:val="0"/>
        <w:autoSpaceDN w:val="0"/>
        <w:spacing w:after="0" w:line="240" w:lineRule="auto"/>
        <w:rPr>
          <w:b/>
          <w:szCs w:val="20"/>
        </w:rPr>
      </w:pPr>
      <w:r w:rsidRPr="00160E7B">
        <w:rPr>
          <w:b/>
          <w:szCs w:val="20"/>
        </w:rPr>
        <w:t xml:space="preserve"> </w:t>
      </w:r>
    </w:p>
    <w:p w14:paraId="3F7DDCB2" w14:textId="77777777" w:rsidR="00243E5C" w:rsidRPr="00160E7B" w:rsidRDefault="00243E5C" w:rsidP="00243E5C">
      <w:pPr>
        <w:spacing w:after="0" w:line="240" w:lineRule="auto"/>
        <w:rPr>
          <w:b/>
          <w:szCs w:val="20"/>
        </w:rPr>
      </w:pPr>
      <w:r w:rsidRPr="00160E7B">
        <w:rPr>
          <w:b/>
          <w:szCs w:val="20"/>
        </w:rPr>
        <w:br w:type="page"/>
      </w:r>
    </w:p>
    <w:p w14:paraId="5A887101" w14:textId="77777777" w:rsidR="00243E5C" w:rsidRPr="00160E7B" w:rsidRDefault="00243E5C" w:rsidP="00243E5C">
      <w:pPr>
        <w:widowControl w:val="0"/>
        <w:autoSpaceDE w:val="0"/>
        <w:autoSpaceDN w:val="0"/>
        <w:adjustRightInd w:val="0"/>
        <w:spacing w:after="0" w:line="240" w:lineRule="auto"/>
        <w:jc w:val="center"/>
        <w:rPr>
          <w:b/>
          <w:szCs w:val="20"/>
        </w:rPr>
      </w:pPr>
      <w:bookmarkStart w:id="119" w:name="PD000368"/>
      <w:bookmarkEnd w:id="119"/>
      <w:r w:rsidRPr="00160E7B">
        <w:rPr>
          <w:b/>
          <w:szCs w:val="20"/>
        </w:rPr>
        <w:t>ATTACHMENT J-19</w:t>
      </w:r>
    </w:p>
    <w:p w14:paraId="3F64131F" w14:textId="77777777" w:rsidR="00243E5C" w:rsidRPr="00160E7B" w:rsidRDefault="00243E5C" w:rsidP="00243E5C">
      <w:pPr>
        <w:autoSpaceDE w:val="0"/>
        <w:autoSpaceDN w:val="0"/>
        <w:spacing w:after="0" w:line="240" w:lineRule="auto"/>
        <w:jc w:val="center"/>
        <w:rPr>
          <w:b/>
          <w:szCs w:val="20"/>
        </w:rPr>
      </w:pPr>
    </w:p>
    <w:p w14:paraId="7D3E6B58" w14:textId="77777777" w:rsidR="00243E5C" w:rsidRPr="00160E7B" w:rsidRDefault="00243E5C" w:rsidP="00243E5C">
      <w:pPr>
        <w:autoSpaceDE w:val="0"/>
        <w:autoSpaceDN w:val="0"/>
        <w:spacing w:after="0" w:line="240" w:lineRule="auto"/>
        <w:rPr>
          <w:b/>
          <w:szCs w:val="20"/>
        </w:rPr>
      </w:pPr>
      <w:r w:rsidRPr="00160E7B">
        <w:rPr>
          <w:b/>
          <w:szCs w:val="20"/>
        </w:rPr>
        <w:t>J-19.</w:t>
      </w:r>
      <w:r w:rsidRPr="00160E7B">
        <w:rPr>
          <w:b/>
          <w:szCs w:val="20"/>
        </w:rPr>
        <w:tab/>
        <w:t>HARDWARE/ATM LIFECYCLE INFORMATION</w:t>
      </w:r>
    </w:p>
    <w:p w14:paraId="5EA8FC10" w14:textId="77777777" w:rsidR="00243E5C" w:rsidRPr="00160E7B" w:rsidRDefault="00243E5C" w:rsidP="00243E5C">
      <w:pPr>
        <w:autoSpaceDE w:val="0"/>
        <w:autoSpaceDN w:val="0"/>
        <w:spacing w:after="0" w:line="240" w:lineRule="auto"/>
        <w:rPr>
          <w:b/>
          <w:szCs w:val="20"/>
        </w:rPr>
      </w:pPr>
    </w:p>
    <w:p w14:paraId="13DADDA3" w14:textId="77777777" w:rsidR="00243E5C" w:rsidRPr="00160E7B" w:rsidRDefault="00243E5C" w:rsidP="00243E5C">
      <w:pPr>
        <w:autoSpaceDE w:val="0"/>
        <w:autoSpaceDN w:val="0"/>
        <w:spacing w:after="0" w:line="240" w:lineRule="auto"/>
        <w:rPr>
          <w:szCs w:val="20"/>
        </w:rPr>
      </w:pPr>
      <w:r w:rsidRPr="00160E7B">
        <w:rPr>
          <w:szCs w:val="20"/>
        </w:rPr>
        <w:t>Attachment J-19 will be provided upon request.</w:t>
      </w:r>
    </w:p>
    <w:p w14:paraId="4E75784D" w14:textId="77777777" w:rsidR="00243E5C" w:rsidRPr="00160E7B" w:rsidRDefault="00243E5C" w:rsidP="00243E5C">
      <w:pPr>
        <w:autoSpaceDE w:val="0"/>
        <w:autoSpaceDN w:val="0"/>
        <w:spacing w:after="0" w:line="240" w:lineRule="auto"/>
        <w:rPr>
          <w:szCs w:val="20"/>
        </w:rPr>
      </w:pPr>
    </w:p>
    <w:p w14:paraId="0B9503C2" w14:textId="77777777" w:rsidR="00243E5C" w:rsidRPr="00160E7B" w:rsidRDefault="00243E5C" w:rsidP="00243E5C">
      <w:pPr>
        <w:spacing w:after="0" w:line="240" w:lineRule="auto"/>
        <w:rPr>
          <w:szCs w:val="20"/>
        </w:rPr>
      </w:pPr>
      <w:r w:rsidRPr="00160E7B">
        <w:rPr>
          <w:szCs w:val="20"/>
        </w:rPr>
        <w:br w:type="page"/>
      </w:r>
    </w:p>
    <w:p w14:paraId="6EBDDE86" w14:textId="77777777" w:rsidR="00243E5C" w:rsidRPr="00160E7B" w:rsidRDefault="00243E5C" w:rsidP="00243E5C">
      <w:pPr>
        <w:widowControl w:val="0"/>
        <w:autoSpaceDE w:val="0"/>
        <w:autoSpaceDN w:val="0"/>
        <w:adjustRightInd w:val="0"/>
        <w:spacing w:after="0" w:line="240" w:lineRule="auto"/>
        <w:jc w:val="center"/>
        <w:rPr>
          <w:b/>
          <w:szCs w:val="20"/>
        </w:rPr>
      </w:pPr>
      <w:bookmarkStart w:id="120" w:name="PD000429"/>
      <w:bookmarkEnd w:id="120"/>
      <w:r w:rsidRPr="00160E7B">
        <w:rPr>
          <w:b/>
          <w:szCs w:val="20"/>
        </w:rPr>
        <w:t>ATTACHMENT J-20</w:t>
      </w:r>
    </w:p>
    <w:p w14:paraId="050EAB9A" w14:textId="77777777" w:rsidR="00243E5C" w:rsidRPr="00160E7B" w:rsidRDefault="00243E5C" w:rsidP="00243E5C">
      <w:pPr>
        <w:autoSpaceDE w:val="0"/>
        <w:autoSpaceDN w:val="0"/>
        <w:spacing w:after="0" w:line="240" w:lineRule="auto"/>
        <w:jc w:val="center"/>
        <w:rPr>
          <w:b/>
          <w:szCs w:val="20"/>
        </w:rPr>
      </w:pPr>
    </w:p>
    <w:p w14:paraId="1ED9DC3C" w14:textId="77777777" w:rsidR="00243E5C" w:rsidRPr="00160E7B" w:rsidRDefault="00243E5C" w:rsidP="00243E5C">
      <w:pPr>
        <w:autoSpaceDE w:val="0"/>
        <w:autoSpaceDN w:val="0"/>
        <w:spacing w:after="0" w:line="240" w:lineRule="auto"/>
        <w:rPr>
          <w:b/>
          <w:szCs w:val="20"/>
        </w:rPr>
      </w:pPr>
      <w:r w:rsidRPr="00160E7B">
        <w:rPr>
          <w:b/>
          <w:szCs w:val="20"/>
        </w:rPr>
        <w:t>J-20.</w:t>
      </w:r>
      <w:r w:rsidRPr="00160E7B">
        <w:rPr>
          <w:b/>
          <w:szCs w:val="20"/>
        </w:rPr>
        <w:tab/>
        <w:t>MBF EMPLOYEE NUMBERS &amp; SALARIES</w:t>
      </w:r>
    </w:p>
    <w:p w14:paraId="26E2A07F" w14:textId="77777777" w:rsidR="00243E5C" w:rsidRPr="00160E7B" w:rsidRDefault="00243E5C" w:rsidP="00243E5C">
      <w:pPr>
        <w:autoSpaceDE w:val="0"/>
        <w:autoSpaceDN w:val="0"/>
        <w:spacing w:after="0" w:line="240" w:lineRule="auto"/>
        <w:rPr>
          <w:b/>
          <w:szCs w:val="20"/>
        </w:rPr>
      </w:pPr>
    </w:p>
    <w:p w14:paraId="5F33F28A" w14:textId="77777777" w:rsidR="00243E5C" w:rsidRPr="00160E7B" w:rsidRDefault="00243E5C" w:rsidP="00243E5C">
      <w:pPr>
        <w:autoSpaceDE w:val="0"/>
        <w:autoSpaceDN w:val="0"/>
        <w:spacing w:after="0" w:line="240" w:lineRule="auto"/>
        <w:rPr>
          <w:b/>
          <w:szCs w:val="20"/>
        </w:rPr>
      </w:pPr>
      <w:r w:rsidRPr="00160E7B">
        <w:rPr>
          <w:szCs w:val="20"/>
        </w:rPr>
        <w:t>Attachment J-20 will be provided upon request.</w:t>
      </w:r>
      <w:r w:rsidRPr="00160E7B">
        <w:rPr>
          <w:b/>
          <w:szCs w:val="20"/>
        </w:rPr>
        <w:t xml:space="preserve"> </w:t>
      </w:r>
    </w:p>
    <w:p w14:paraId="66EC8022" w14:textId="77777777" w:rsidR="00243E5C" w:rsidRPr="00160E7B" w:rsidRDefault="00243E5C" w:rsidP="00243E5C">
      <w:pPr>
        <w:autoSpaceDE w:val="0"/>
        <w:autoSpaceDN w:val="0"/>
        <w:spacing w:after="0" w:line="240" w:lineRule="auto"/>
        <w:rPr>
          <w:b/>
          <w:szCs w:val="20"/>
        </w:rPr>
      </w:pPr>
    </w:p>
    <w:p w14:paraId="19FC76B0" w14:textId="77777777" w:rsidR="00243E5C" w:rsidRPr="00160E7B" w:rsidRDefault="00243E5C" w:rsidP="00243E5C">
      <w:pPr>
        <w:autoSpaceDE w:val="0"/>
        <w:autoSpaceDN w:val="0"/>
        <w:spacing w:after="0" w:line="240" w:lineRule="auto"/>
        <w:rPr>
          <w:b/>
          <w:szCs w:val="20"/>
        </w:rPr>
      </w:pPr>
    </w:p>
    <w:p w14:paraId="05620BB8" w14:textId="77777777" w:rsidR="00243E5C" w:rsidRPr="00160E7B" w:rsidRDefault="00243E5C" w:rsidP="00243E5C">
      <w:pPr>
        <w:spacing w:after="0" w:line="240" w:lineRule="auto"/>
        <w:rPr>
          <w:b/>
          <w:szCs w:val="20"/>
        </w:rPr>
      </w:pPr>
      <w:r w:rsidRPr="00160E7B">
        <w:rPr>
          <w:b/>
          <w:szCs w:val="20"/>
        </w:rPr>
        <w:br w:type="page"/>
      </w:r>
    </w:p>
    <w:p w14:paraId="1D6833CA" w14:textId="77777777" w:rsidR="00243E5C" w:rsidRPr="00160E7B" w:rsidRDefault="00243E5C" w:rsidP="00243E5C">
      <w:pPr>
        <w:autoSpaceDE w:val="0"/>
        <w:autoSpaceDN w:val="0"/>
        <w:spacing w:after="0" w:line="240" w:lineRule="auto"/>
        <w:jc w:val="center"/>
        <w:rPr>
          <w:b/>
          <w:szCs w:val="20"/>
        </w:rPr>
      </w:pPr>
      <w:r w:rsidRPr="00160E7B">
        <w:rPr>
          <w:b/>
          <w:szCs w:val="20"/>
          <w:u w:val="single"/>
        </w:rPr>
        <w:t>ATTACHMENT J-21</w:t>
      </w:r>
    </w:p>
    <w:p w14:paraId="41978AB9" w14:textId="775827D9" w:rsidR="00243E5C" w:rsidRPr="00160E7B" w:rsidRDefault="00243E5C" w:rsidP="00243E5C">
      <w:pPr>
        <w:spacing w:after="0" w:line="240" w:lineRule="auto"/>
        <w:ind w:right="-540"/>
        <w:jc w:val="center"/>
        <w:rPr>
          <w:b/>
          <w:szCs w:val="20"/>
          <w:u w:val="single"/>
        </w:rPr>
      </w:pPr>
      <w:r w:rsidRPr="009514FD">
        <w:rPr>
          <w:b/>
          <w:szCs w:val="20"/>
          <w:highlight w:val="yellow"/>
          <w:u w:val="single"/>
        </w:rPr>
        <w:t>CONFIDENTIAL NONDISCLOSURE AGREEMENT</w:t>
      </w:r>
      <w:r w:rsidR="009514FD" w:rsidRPr="009514FD">
        <w:rPr>
          <w:b/>
          <w:szCs w:val="20"/>
          <w:highlight w:val="yellow"/>
          <w:u w:val="single"/>
        </w:rPr>
        <w:t xml:space="preserve">  (DRAFT)</w:t>
      </w:r>
    </w:p>
    <w:p w14:paraId="6DB1B9D7" w14:textId="77777777" w:rsidR="00243E5C" w:rsidRPr="00160E7B" w:rsidRDefault="00243E5C" w:rsidP="00243E5C">
      <w:pPr>
        <w:autoSpaceDE w:val="0"/>
        <w:autoSpaceDN w:val="0"/>
        <w:spacing w:after="0" w:line="240" w:lineRule="auto"/>
        <w:rPr>
          <w:b/>
          <w:szCs w:val="20"/>
        </w:rPr>
      </w:pPr>
    </w:p>
    <w:p w14:paraId="563356C1" w14:textId="77777777" w:rsidR="00243E5C" w:rsidRPr="00160E7B" w:rsidRDefault="00243E5C" w:rsidP="00243E5C">
      <w:pPr>
        <w:autoSpaceDE w:val="0"/>
        <w:autoSpaceDN w:val="0"/>
        <w:spacing w:after="0" w:line="240" w:lineRule="auto"/>
        <w:rPr>
          <w:b/>
          <w:szCs w:val="20"/>
        </w:rPr>
      </w:pPr>
    </w:p>
    <w:p w14:paraId="0A940874" w14:textId="77777777" w:rsidR="00243E5C" w:rsidRPr="00160E7B" w:rsidRDefault="00243E5C" w:rsidP="0034109E">
      <w:pPr>
        <w:autoSpaceDE w:val="0"/>
        <w:autoSpaceDN w:val="0"/>
        <w:spacing w:after="0" w:line="240" w:lineRule="auto"/>
        <w:rPr>
          <w:b/>
          <w:szCs w:val="20"/>
        </w:rPr>
      </w:pPr>
      <w:r w:rsidRPr="00160E7B">
        <w:rPr>
          <w:b/>
          <w:szCs w:val="20"/>
        </w:rPr>
        <w:t>In consideration of the Defense Finance and Accounting Service (hereafter “DFAS”) transmitting certain data and information to ________________________ (hereinafter ________</w:t>
      </w:r>
      <w:r w:rsidRPr="00160E7B">
        <w:rPr>
          <w:b/>
          <w:szCs w:val="20"/>
          <w:u w:val="single"/>
        </w:rPr>
        <w:tab/>
      </w:r>
      <w:r w:rsidRPr="00160E7B">
        <w:rPr>
          <w:b/>
          <w:szCs w:val="20"/>
          <w:u w:val="single"/>
        </w:rPr>
        <w:tab/>
      </w:r>
      <w:r w:rsidRPr="00160E7B">
        <w:rPr>
          <w:b/>
          <w:szCs w:val="20"/>
        </w:rPr>
        <w:t>) to allow them  to perform due diligence and better understand DFAS Overseas Military Banking requirements, ________</w:t>
      </w:r>
      <w:r w:rsidRPr="00160E7B">
        <w:rPr>
          <w:b/>
          <w:szCs w:val="20"/>
        </w:rPr>
        <w:tab/>
      </w:r>
      <w:r w:rsidRPr="00160E7B">
        <w:rPr>
          <w:b/>
          <w:szCs w:val="20"/>
          <w:u w:val="single"/>
        </w:rPr>
        <w:tab/>
      </w:r>
      <w:r w:rsidRPr="00160E7B">
        <w:rPr>
          <w:b/>
          <w:szCs w:val="20"/>
          <w:u w:val="single"/>
        </w:rPr>
        <w:tab/>
      </w:r>
      <w:r w:rsidRPr="00160E7B">
        <w:rPr>
          <w:b/>
          <w:szCs w:val="20"/>
        </w:rPr>
        <w:t xml:space="preserve"> and DFAS hereby agree as follows:</w:t>
      </w:r>
    </w:p>
    <w:p w14:paraId="6C14F18D" w14:textId="77777777" w:rsidR="00243E5C" w:rsidRPr="00160E7B" w:rsidRDefault="00243E5C" w:rsidP="00243E5C">
      <w:pPr>
        <w:autoSpaceDE w:val="0"/>
        <w:autoSpaceDN w:val="0"/>
        <w:spacing w:after="0" w:line="240" w:lineRule="auto"/>
        <w:ind w:right="-180"/>
        <w:rPr>
          <w:szCs w:val="20"/>
        </w:rPr>
      </w:pPr>
    </w:p>
    <w:p w14:paraId="7A839CE3"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u w:val="single"/>
        </w:rPr>
      </w:pPr>
      <w:r w:rsidRPr="00160E7B">
        <w:rPr>
          <w:szCs w:val="20"/>
        </w:rPr>
        <w:t>1.</w:t>
      </w:r>
      <w:r w:rsidRPr="00160E7B">
        <w:rPr>
          <w:szCs w:val="20"/>
        </w:rPr>
        <w:tab/>
        <w:t>DFAS and ____</w:t>
      </w:r>
      <w:r w:rsidRPr="00160E7B">
        <w:rPr>
          <w:szCs w:val="20"/>
          <w:u w:val="single"/>
        </w:rPr>
        <w:tab/>
      </w:r>
      <w:r w:rsidRPr="00160E7B">
        <w:rPr>
          <w:szCs w:val="20"/>
          <w:u w:val="single"/>
        </w:rPr>
        <w:tab/>
      </w:r>
      <w:r w:rsidRPr="00160E7B">
        <w:rPr>
          <w:szCs w:val="20"/>
        </w:rPr>
        <w:t xml:space="preserve"> both recognize that in order for _______</w:t>
      </w:r>
      <w:r w:rsidRPr="00160E7B">
        <w:rPr>
          <w:szCs w:val="20"/>
          <w:u w:val="single"/>
        </w:rPr>
        <w:tab/>
      </w:r>
      <w:r w:rsidRPr="00160E7B">
        <w:rPr>
          <w:szCs w:val="20"/>
        </w:rPr>
        <w:t xml:space="preserve"> to understand the scope, requirements, level of effort and price the DFAS Overseas Military Banking requirement, ______</w:t>
      </w:r>
      <w:r w:rsidRPr="00160E7B">
        <w:rPr>
          <w:szCs w:val="20"/>
          <w:u w:val="single"/>
        </w:rPr>
        <w:tab/>
      </w:r>
    </w:p>
    <w:p w14:paraId="2626BB9C" w14:textId="77777777" w:rsidR="00243E5C" w:rsidRPr="00160E7B" w:rsidRDefault="00243E5C" w:rsidP="0034109E">
      <w:pPr>
        <w:tabs>
          <w:tab w:val="left" w:pos="-1080"/>
          <w:tab w:val="left" w:pos="-72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rPr>
      </w:pPr>
      <w:r w:rsidRPr="00160E7B">
        <w:rPr>
          <w:szCs w:val="20"/>
        </w:rPr>
        <w:tab/>
        <w:t xml:space="preserve"> will come into contact with non-public or confidential information and data pertaining to the DFAS Banking requirement technical data and other similar data.  This situation creates a need for confidential treatment of any such confidential information and data or other business and technical information received by either party from the other.</w:t>
      </w:r>
    </w:p>
    <w:p w14:paraId="36F80EFD"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rPr>
          <w:szCs w:val="20"/>
        </w:rPr>
      </w:pPr>
    </w:p>
    <w:p w14:paraId="6563C60B" w14:textId="3AF7203E"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rPr>
      </w:pPr>
      <w:r w:rsidRPr="00160E7B">
        <w:rPr>
          <w:szCs w:val="20"/>
        </w:rPr>
        <w:t>2.</w:t>
      </w:r>
      <w:r w:rsidRPr="00160E7B">
        <w:rPr>
          <w:szCs w:val="20"/>
        </w:rPr>
        <w:tab/>
        <w:t>"Non-public or Confidential Information" shall mean all information or material p</w:t>
      </w:r>
      <w:r w:rsidR="0034109E">
        <w:rPr>
          <w:szCs w:val="20"/>
        </w:rPr>
        <w:t xml:space="preserve">roprietary to DFAS </w:t>
      </w:r>
      <w:r w:rsidRPr="00160E7B">
        <w:rPr>
          <w:szCs w:val="20"/>
        </w:rPr>
        <w:t xml:space="preserve">or designated by either party as proprietary, which either party may obtain knowledge about or access to, through or as a result of our mutual relationship.  Non-public or Confidential Information includes, but is not limited to, the following types of information and other information of a similar nature whether or not reduced to writing:  discoveries, ideas, concepts, research, development, processes, operating procedures, "know-how", marketing techniques, procedures and materials, marketing and development plans, client names and other information related to clients, account fees, pricing and policies, and financial information.  </w:t>
      </w:r>
    </w:p>
    <w:p w14:paraId="3FB16E6F"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rPr>
      </w:pPr>
    </w:p>
    <w:p w14:paraId="14E67B62"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rPr>
      </w:pPr>
      <w:r w:rsidRPr="00160E7B">
        <w:rPr>
          <w:szCs w:val="20"/>
        </w:rPr>
        <w:t xml:space="preserve">3.  </w:t>
      </w:r>
      <w:r w:rsidRPr="00160E7B">
        <w:rPr>
          <w:szCs w:val="20"/>
        </w:rPr>
        <w:tab/>
        <w:t>Non-public or Confidential Information shall not include information that (i) becomes generally available to the public other than as a result of disclosure by the receiving party, (ii) was available to the receiving party on a non-confidential basis prior to its disclosure to the receiving party by the disclosing party, or (iii) becomes available to the receiving party on a non-confidential basis from a source other than the disclosing party or its agents, advisors or representatives when such source is entitled, to the best of the receiving party’s knowledge, to make the disclosure to the receiving party, or (iv) is independently developed, as evidenced by written records, without the aid, use of, or reference to the other party’s Confidential Information, or (v) must be disclosed by operation of law.  Receiving Party shall promptly notify Disclosing Party of any such request for disclosure in order to allow Disclosing Party full opportunity to seek the appropriate protective order.</w:t>
      </w:r>
    </w:p>
    <w:p w14:paraId="69181705"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right="-180"/>
        <w:rPr>
          <w:szCs w:val="20"/>
        </w:rPr>
      </w:pPr>
    </w:p>
    <w:p w14:paraId="5C381267"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rPr>
      </w:pPr>
      <w:r w:rsidRPr="00160E7B">
        <w:rPr>
          <w:szCs w:val="20"/>
        </w:rPr>
        <w:t>4.</w:t>
      </w:r>
      <w:r w:rsidRPr="00160E7B">
        <w:rPr>
          <w:szCs w:val="20"/>
        </w:rPr>
        <w:tab/>
        <w:t xml:space="preserve">Both parties shall take all reasonable measures, but in any event no less than the same degree of care that such party uses to protect its own non-public or confidential or proprietary information of similar nature and importance, to protect the confidentiality and avoid the unauthorized use, disclosure, publication, or dissemination of the disclosing party’s Non-public or Confidential Information.  </w:t>
      </w:r>
    </w:p>
    <w:p w14:paraId="6E26CF5C"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right="-180" w:hanging="540"/>
        <w:rPr>
          <w:szCs w:val="20"/>
        </w:rPr>
      </w:pPr>
      <w:r w:rsidRPr="00160E7B">
        <w:rPr>
          <w:szCs w:val="20"/>
        </w:rPr>
        <w:t xml:space="preserve">  </w:t>
      </w:r>
    </w:p>
    <w:p w14:paraId="61EDE35F"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hanging="540"/>
        <w:rPr>
          <w:szCs w:val="20"/>
        </w:rPr>
      </w:pPr>
      <w:r w:rsidRPr="00160E7B">
        <w:rPr>
          <w:szCs w:val="20"/>
        </w:rPr>
        <w:t>5.</w:t>
      </w:r>
      <w:r w:rsidRPr="00160E7B">
        <w:rPr>
          <w:szCs w:val="20"/>
        </w:rPr>
        <w:tab/>
        <w:t>Notwithstanding anything else in this Agreement, any party receiving Non-public or Confidential Information (the “Receiving Party”) of the other party (the “Disclosing Party”) may disclose to employees, officers, directors, independent contractors, attorneys, accountants, financial advisors, or agents [the “Disclosee(s)] of the Receiving Party having a need to know such Non-public or Confidential Information</w:t>
      </w:r>
      <w:r w:rsidRPr="00160E7B">
        <w:rPr>
          <w:position w:val="6"/>
          <w:szCs w:val="20"/>
        </w:rPr>
        <w:footnoteReference w:id="1"/>
      </w:r>
      <w:r w:rsidRPr="00160E7B">
        <w:rPr>
          <w:szCs w:val="20"/>
        </w:rPr>
        <w:t>, provided that each such Disclosee is obligated either by execution of a confidentiality agreement requiring such person to maintain the confidentiality of the Non-public or Confidential Information or is subject to a policy which would protect the Non-public or Confidential Information from disclosure.   In the event of any such breach by a Disclosee of the Receiving Party, the Receiving Party shall provide reasonable assistance to the Disclosing Party in securing any equitable relief necessary to prevent further dissemination of Non-public or Confidential Information.</w:t>
      </w:r>
    </w:p>
    <w:p w14:paraId="128A6413" w14:textId="77777777" w:rsidR="0034109E" w:rsidRDefault="0034109E"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hanging="540"/>
        <w:rPr>
          <w:szCs w:val="20"/>
        </w:rPr>
      </w:pPr>
    </w:p>
    <w:p w14:paraId="5DE66116" w14:textId="5CF3DDA1"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hanging="540"/>
        <w:rPr>
          <w:szCs w:val="20"/>
        </w:rPr>
      </w:pPr>
      <w:r w:rsidRPr="00160E7B">
        <w:rPr>
          <w:szCs w:val="20"/>
        </w:rPr>
        <w:t>6.</w:t>
      </w:r>
      <w:r w:rsidRPr="00160E7B">
        <w:rPr>
          <w:szCs w:val="20"/>
        </w:rPr>
        <w:tab/>
        <w:t>Non-public or Confidential Information, in whatever form or medium it may be, together with all copies thereof, whether or not such duplication has been authorized, shall be returned promptly by the Receiving Party upon the Disclosing Party's request.</w:t>
      </w:r>
    </w:p>
    <w:p w14:paraId="6A276A52"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hanging="540"/>
        <w:rPr>
          <w:szCs w:val="20"/>
        </w:rPr>
      </w:pPr>
    </w:p>
    <w:p w14:paraId="0526CA1F" w14:textId="77777777" w:rsidR="00243E5C" w:rsidRPr="00160E7B" w:rsidRDefault="00243E5C" w:rsidP="00243E5C">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hanging="540"/>
        <w:rPr>
          <w:szCs w:val="20"/>
        </w:rPr>
      </w:pPr>
      <w:r w:rsidRPr="00160E7B">
        <w:rPr>
          <w:szCs w:val="20"/>
        </w:rPr>
        <w:t xml:space="preserve">7. </w:t>
      </w:r>
      <w:r w:rsidRPr="00160E7B">
        <w:rPr>
          <w:szCs w:val="20"/>
        </w:rPr>
        <w:tab/>
        <w:t>_____</w:t>
      </w:r>
      <w:r w:rsidRPr="00160E7B">
        <w:rPr>
          <w:szCs w:val="20"/>
          <w:u w:val="single"/>
        </w:rPr>
        <w:tab/>
      </w:r>
      <w:r w:rsidRPr="00160E7B">
        <w:rPr>
          <w:szCs w:val="20"/>
        </w:rPr>
        <w:t xml:space="preserve"> hereby affirms that it will comply with the Privacy Act regarding non-public personal information or personally identifiable information and not disclose any such information it may come in contact with.</w:t>
      </w:r>
    </w:p>
    <w:p w14:paraId="3C24C42E"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ind w:left="540" w:hanging="540"/>
        <w:rPr>
          <w:szCs w:val="20"/>
        </w:rPr>
      </w:pPr>
      <w:r w:rsidRPr="00160E7B">
        <w:rPr>
          <w:szCs w:val="20"/>
        </w:rPr>
        <w:tab/>
      </w:r>
    </w:p>
    <w:p w14:paraId="6986E609" w14:textId="0B2CCD58" w:rsidR="00243E5C" w:rsidRPr="0034109E" w:rsidRDefault="0034109E" w:rsidP="0034109E">
      <w:pPr>
        <w:tabs>
          <w:tab w:val="left" w:pos="-108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ind w:left="540" w:hanging="540"/>
      </w:pPr>
      <w:r w:rsidRPr="0034109E">
        <w:rPr>
          <w:szCs w:val="20"/>
        </w:rPr>
        <w:t>8.</w:t>
      </w:r>
      <w:r>
        <w:t xml:space="preserve"> </w:t>
      </w:r>
      <w:r>
        <w:tab/>
      </w:r>
      <w:r w:rsidR="00243E5C" w:rsidRPr="0034109E">
        <w:t>This Agreement constitutes the entire agreement of the parties with respect to the subject matter contained herein, and supersedes all prior or contemporaneous oral or written agreements or understandings between the parties regarding such subject matter.  This Agreement may be modified only in writing signed by duly authorized representatives of the parties.</w:t>
      </w:r>
    </w:p>
    <w:p w14:paraId="7733D27D" w14:textId="77777777" w:rsidR="00243E5C" w:rsidRPr="00160E7B" w:rsidRDefault="00243E5C" w:rsidP="00243E5C">
      <w:pPr>
        <w:spacing w:after="0" w:line="240" w:lineRule="auto"/>
        <w:rPr>
          <w:szCs w:val="20"/>
        </w:rPr>
      </w:pPr>
    </w:p>
    <w:p w14:paraId="1A1F02D8" w14:textId="77777777" w:rsidR="00243E5C" w:rsidRPr="0034109E" w:rsidRDefault="00243E5C" w:rsidP="0034109E">
      <w:pPr>
        <w:tabs>
          <w:tab w:val="left" w:pos="540"/>
        </w:tabs>
        <w:spacing w:after="0" w:line="240" w:lineRule="auto"/>
        <w:ind w:left="540" w:hanging="540"/>
      </w:pPr>
      <w:r w:rsidRPr="00160E7B">
        <w:rPr>
          <w:szCs w:val="20"/>
        </w:rPr>
        <w:t>9.</w:t>
      </w:r>
      <w:r w:rsidRPr="00160E7B">
        <w:rPr>
          <w:szCs w:val="20"/>
        </w:rPr>
        <w:tab/>
      </w:r>
      <w:r w:rsidRPr="00160E7B">
        <w:rPr>
          <w:bCs/>
          <w:color w:val="000000"/>
          <w:szCs w:val="20"/>
        </w:rPr>
        <w:t xml:space="preserve">This Confidential Nondisclosure Agreement may be signed in counterpart and shall be effective as of the last </w:t>
      </w:r>
      <w:r w:rsidRPr="0034109E">
        <w:t>date of signature, below.</w:t>
      </w:r>
    </w:p>
    <w:p w14:paraId="32BCCEA5" w14:textId="77777777" w:rsidR="00243E5C" w:rsidRPr="0034109E"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pPr>
    </w:p>
    <w:p w14:paraId="10504FEF"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rPr>
          <w:szCs w:val="20"/>
        </w:rPr>
      </w:pPr>
    </w:p>
    <w:p w14:paraId="74173BF1"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rPr>
          <w:szCs w:val="20"/>
        </w:rPr>
      </w:pPr>
    </w:p>
    <w:p w14:paraId="3A638EA1" w14:textId="77777777" w:rsidR="00243E5C" w:rsidRPr="00160E7B" w:rsidRDefault="00243E5C" w:rsidP="00243E5C">
      <w:pPr>
        <w:tabs>
          <w:tab w:val="left" w:pos="-108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b/>
          <w:szCs w:val="20"/>
          <w:u w:val="single"/>
        </w:rPr>
      </w:pPr>
      <w:r w:rsidRPr="00160E7B">
        <w:rPr>
          <w:szCs w:val="20"/>
        </w:rPr>
        <w:tab/>
        <w:t>DFAS</w:t>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t xml:space="preserve">            </w:t>
      </w:r>
      <w:r w:rsidRPr="00160E7B">
        <w:rPr>
          <w:b/>
          <w:szCs w:val="20"/>
        </w:rPr>
        <w:t>________________________</w:t>
      </w:r>
      <w:r w:rsidRPr="00160E7B">
        <w:rPr>
          <w:b/>
          <w:szCs w:val="20"/>
        </w:rPr>
        <w:tab/>
      </w:r>
      <w:r w:rsidRPr="00160E7B">
        <w:rPr>
          <w:b/>
          <w:szCs w:val="20"/>
        </w:rPr>
        <w:tab/>
      </w:r>
      <w:r w:rsidRPr="00160E7B">
        <w:rPr>
          <w:b/>
          <w:szCs w:val="20"/>
        </w:rPr>
        <w:tab/>
      </w:r>
      <w:r w:rsidRPr="00160E7B">
        <w:rPr>
          <w:szCs w:val="20"/>
          <w:u w:val="single"/>
        </w:rPr>
        <w:tab/>
      </w:r>
      <w:r w:rsidRPr="00160E7B">
        <w:rPr>
          <w:szCs w:val="20"/>
          <w:u w:val="single"/>
        </w:rPr>
        <w:tab/>
      </w:r>
      <w:r w:rsidRPr="00160E7B">
        <w:rPr>
          <w:szCs w:val="20"/>
          <w:u w:val="single"/>
        </w:rPr>
        <w:tab/>
      </w:r>
      <w:r w:rsidRPr="00160E7B">
        <w:rPr>
          <w:szCs w:val="20"/>
          <w:u w:val="single"/>
        </w:rPr>
        <w:tab/>
      </w:r>
    </w:p>
    <w:p w14:paraId="1863768E"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rPr>
          <w:szCs w:val="20"/>
        </w:rPr>
      </w:pP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r>
      <w:r w:rsidRPr="00160E7B">
        <w:rPr>
          <w:szCs w:val="20"/>
        </w:rPr>
        <w:tab/>
        <w:t xml:space="preserve">   Contractor</w:t>
      </w:r>
    </w:p>
    <w:p w14:paraId="3AC7E4AD" w14:textId="77777777" w:rsidR="00243E5C" w:rsidRPr="00160E7B" w:rsidRDefault="00243E5C" w:rsidP="00243E5C">
      <w:pPr>
        <w:tabs>
          <w:tab w:val="left" w:pos="-1080"/>
          <w:tab w:val="left" w:pos="-720"/>
          <w:tab w:val="left" w:pos="1"/>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spacing w:after="0" w:line="240" w:lineRule="auto"/>
        <w:rPr>
          <w:szCs w:val="20"/>
        </w:rPr>
      </w:pPr>
    </w:p>
    <w:tbl>
      <w:tblPr>
        <w:tblW w:w="0" w:type="auto"/>
        <w:tblLayout w:type="fixed"/>
        <w:tblLook w:val="04A0" w:firstRow="1" w:lastRow="0" w:firstColumn="1" w:lastColumn="0" w:noHBand="0" w:noVBand="1"/>
      </w:tblPr>
      <w:tblGrid>
        <w:gridCol w:w="1008"/>
        <w:gridCol w:w="3510"/>
        <w:gridCol w:w="1080"/>
        <w:gridCol w:w="3510"/>
      </w:tblGrid>
      <w:tr w:rsidR="00243E5C" w:rsidRPr="00160E7B" w14:paraId="7A922B50" w14:textId="77777777" w:rsidTr="009F7F8D">
        <w:tc>
          <w:tcPr>
            <w:tcW w:w="1008" w:type="dxa"/>
            <w:hideMark/>
          </w:tcPr>
          <w:p w14:paraId="219C9871" w14:textId="77777777" w:rsidR="00243E5C" w:rsidRPr="00160E7B" w:rsidRDefault="00243E5C" w:rsidP="00243E5C">
            <w:pPr>
              <w:keepNext/>
              <w:tabs>
                <w:tab w:val="left" w:pos="720"/>
              </w:tabs>
              <w:spacing w:before="240" w:after="0" w:line="240" w:lineRule="auto"/>
              <w:outlineLvl w:val="0"/>
              <w:rPr>
                <w:bCs/>
                <w:kern w:val="32"/>
                <w:szCs w:val="20"/>
              </w:rPr>
            </w:pPr>
            <w:r w:rsidRPr="00160E7B">
              <w:rPr>
                <w:bCs/>
                <w:kern w:val="32"/>
                <w:szCs w:val="20"/>
              </w:rPr>
              <w:t>Name:</w:t>
            </w:r>
          </w:p>
        </w:tc>
        <w:tc>
          <w:tcPr>
            <w:tcW w:w="3510" w:type="dxa"/>
            <w:tcBorders>
              <w:top w:val="nil"/>
              <w:left w:val="nil"/>
              <w:bottom w:val="single" w:sz="4" w:space="0" w:color="auto"/>
              <w:right w:val="nil"/>
            </w:tcBorders>
          </w:tcPr>
          <w:p w14:paraId="0F90E77E" w14:textId="77777777" w:rsidR="00243E5C" w:rsidRPr="00160E7B" w:rsidRDefault="00243E5C" w:rsidP="00243E5C">
            <w:pPr>
              <w:keepNext/>
              <w:tabs>
                <w:tab w:val="left" w:pos="720"/>
              </w:tabs>
              <w:spacing w:before="240" w:after="0" w:line="240" w:lineRule="auto"/>
              <w:outlineLvl w:val="0"/>
              <w:rPr>
                <w:bCs/>
                <w:kern w:val="32"/>
                <w:szCs w:val="20"/>
              </w:rPr>
            </w:pPr>
          </w:p>
        </w:tc>
        <w:tc>
          <w:tcPr>
            <w:tcW w:w="1080" w:type="dxa"/>
            <w:hideMark/>
          </w:tcPr>
          <w:p w14:paraId="450D8857" w14:textId="77777777" w:rsidR="00243E5C" w:rsidRPr="00160E7B" w:rsidRDefault="00243E5C" w:rsidP="00243E5C">
            <w:pPr>
              <w:keepNext/>
              <w:tabs>
                <w:tab w:val="left" w:pos="720"/>
              </w:tabs>
              <w:spacing w:before="240" w:after="0" w:line="240" w:lineRule="auto"/>
              <w:outlineLvl w:val="0"/>
              <w:rPr>
                <w:bCs/>
                <w:kern w:val="32"/>
                <w:szCs w:val="20"/>
              </w:rPr>
            </w:pPr>
            <w:r w:rsidRPr="00160E7B">
              <w:rPr>
                <w:bCs/>
                <w:kern w:val="32"/>
                <w:szCs w:val="20"/>
              </w:rPr>
              <w:t>Name:</w:t>
            </w:r>
          </w:p>
        </w:tc>
        <w:tc>
          <w:tcPr>
            <w:tcW w:w="3510" w:type="dxa"/>
            <w:tcBorders>
              <w:top w:val="nil"/>
              <w:left w:val="nil"/>
              <w:bottom w:val="single" w:sz="4" w:space="0" w:color="auto"/>
              <w:right w:val="nil"/>
            </w:tcBorders>
          </w:tcPr>
          <w:p w14:paraId="33345AF5" w14:textId="77777777" w:rsidR="00243E5C" w:rsidRPr="00160E7B" w:rsidRDefault="00243E5C" w:rsidP="00243E5C">
            <w:pPr>
              <w:keepNext/>
              <w:tabs>
                <w:tab w:val="left" w:pos="720"/>
              </w:tabs>
              <w:spacing w:before="240" w:after="0" w:line="240" w:lineRule="auto"/>
              <w:outlineLvl w:val="0"/>
              <w:rPr>
                <w:bCs/>
                <w:kern w:val="32"/>
                <w:szCs w:val="20"/>
              </w:rPr>
            </w:pPr>
          </w:p>
        </w:tc>
      </w:tr>
      <w:tr w:rsidR="00243E5C" w:rsidRPr="00160E7B" w14:paraId="393C665A" w14:textId="77777777" w:rsidTr="009F7F8D">
        <w:tc>
          <w:tcPr>
            <w:tcW w:w="1008" w:type="dxa"/>
          </w:tcPr>
          <w:p w14:paraId="549492BF" w14:textId="77777777" w:rsidR="00243E5C" w:rsidRPr="00160E7B" w:rsidRDefault="00243E5C" w:rsidP="00243E5C">
            <w:pPr>
              <w:keepNext/>
              <w:tabs>
                <w:tab w:val="left" w:pos="720"/>
              </w:tabs>
              <w:spacing w:before="240" w:after="0" w:line="240" w:lineRule="auto"/>
              <w:outlineLvl w:val="0"/>
              <w:rPr>
                <w:b/>
                <w:bCs/>
                <w:kern w:val="32"/>
                <w:szCs w:val="20"/>
              </w:rPr>
            </w:pPr>
          </w:p>
        </w:tc>
        <w:tc>
          <w:tcPr>
            <w:tcW w:w="3510" w:type="dxa"/>
            <w:tcBorders>
              <w:top w:val="single" w:sz="4" w:space="0" w:color="auto"/>
              <w:left w:val="nil"/>
              <w:bottom w:val="nil"/>
              <w:right w:val="nil"/>
            </w:tcBorders>
          </w:tcPr>
          <w:p w14:paraId="62CE9ECC" w14:textId="77777777" w:rsidR="00243E5C" w:rsidRPr="00160E7B" w:rsidRDefault="00243E5C" w:rsidP="00243E5C">
            <w:pPr>
              <w:keepNext/>
              <w:tabs>
                <w:tab w:val="left" w:pos="720"/>
              </w:tabs>
              <w:spacing w:before="240" w:after="0" w:line="240" w:lineRule="auto"/>
              <w:outlineLvl w:val="0"/>
              <w:rPr>
                <w:bCs/>
                <w:kern w:val="32"/>
                <w:szCs w:val="20"/>
              </w:rPr>
            </w:pPr>
          </w:p>
        </w:tc>
        <w:tc>
          <w:tcPr>
            <w:tcW w:w="1080" w:type="dxa"/>
          </w:tcPr>
          <w:p w14:paraId="2BAEEA27" w14:textId="77777777" w:rsidR="00243E5C" w:rsidRPr="00160E7B" w:rsidRDefault="00243E5C" w:rsidP="00243E5C">
            <w:pPr>
              <w:keepNext/>
              <w:tabs>
                <w:tab w:val="left" w:pos="720"/>
              </w:tabs>
              <w:spacing w:before="240" w:after="0" w:line="240" w:lineRule="auto"/>
              <w:outlineLvl w:val="0"/>
              <w:rPr>
                <w:bCs/>
                <w:kern w:val="32"/>
                <w:szCs w:val="20"/>
              </w:rPr>
            </w:pPr>
          </w:p>
        </w:tc>
        <w:tc>
          <w:tcPr>
            <w:tcW w:w="3510" w:type="dxa"/>
            <w:tcBorders>
              <w:top w:val="single" w:sz="4" w:space="0" w:color="auto"/>
              <w:left w:val="nil"/>
              <w:bottom w:val="nil"/>
              <w:right w:val="nil"/>
            </w:tcBorders>
          </w:tcPr>
          <w:p w14:paraId="70599F2D" w14:textId="77777777" w:rsidR="00243E5C" w:rsidRPr="00160E7B" w:rsidRDefault="00243E5C" w:rsidP="00243E5C">
            <w:pPr>
              <w:keepNext/>
              <w:tabs>
                <w:tab w:val="left" w:pos="720"/>
              </w:tabs>
              <w:spacing w:before="240" w:after="0" w:line="240" w:lineRule="auto"/>
              <w:outlineLvl w:val="0"/>
              <w:rPr>
                <w:bCs/>
                <w:kern w:val="32"/>
                <w:szCs w:val="20"/>
              </w:rPr>
            </w:pPr>
          </w:p>
        </w:tc>
      </w:tr>
      <w:tr w:rsidR="00243E5C" w:rsidRPr="00160E7B" w14:paraId="7B5B7172" w14:textId="77777777" w:rsidTr="009F7F8D">
        <w:tc>
          <w:tcPr>
            <w:tcW w:w="1008" w:type="dxa"/>
            <w:hideMark/>
          </w:tcPr>
          <w:p w14:paraId="5D2F5ED7" w14:textId="77777777" w:rsidR="00243E5C" w:rsidRPr="00160E7B" w:rsidRDefault="00243E5C" w:rsidP="00243E5C">
            <w:pPr>
              <w:autoSpaceDE w:val="0"/>
              <w:autoSpaceDN w:val="0"/>
              <w:spacing w:after="0" w:line="240" w:lineRule="auto"/>
              <w:ind w:right="-360"/>
              <w:rPr>
                <w:szCs w:val="20"/>
              </w:rPr>
            </w:pPr>
            <w:r w:rsidRPr="00160E7B">
              <w:rPr>
                <w:szCs w:val="20"/>
              </w:rPr>
              <w:t>Print:</w:t>
            </w:r>
          </w:p>
        </w:tc>
        <w:tc>
          <w:tcPr>
            <w:tcW w:w="3510" w:type="dxa"/>
            <w:tcBorders>
              <w:top w:val="nil"/>
              <w:left w:val="nil"/>
              <w:bottom w:val="single" w:sz="4" w:space="0" w:color="auto"/>
              <w:right w:val="nil"/>
            </w:tcBorders>
          </w:tcPr>
          <w:p w14:paraId="7D563744" w14:textId="77777777" w:rsidR="00243E5C" w:rsidRPr="00160E7B" w:rsidRDefault="00243E5C" w:rsidP="00243E5C">
            <w:pPr>
              <w:autoSpaceDE w:val="0"/>
              <w:autoSpaceDN w:val="0"/>
              <w:spacing w:after="0" w:line="240" w:lineRule="auto"/>
              <w:ind w:right="-360"/>
              <w:rPr>
                <w:szCs w:val="20"/>
              </w:rPr>
            </w:pPr>
          </w:p>
        </w:tc>
        <w:tc>
          <w:tcPr>
            <w:tcW w:w="1080" w:type="dxa"/>
            <w:hideMark/>
          </w:tcPr>
          <w:p w14:paraId="6F9331BF" w14:textId="77777777" w:rsidR="00243E5C" w:rsidRPr="00160E7B" w:rsidRDefault="00243E5C" w:rsidP="00243E5C">
            <w:pPr>
              <w:autoSpaceDE w:val="0"/>
              <w:autoSpaceDN w:val="0"/>
              <w:spacing w:after="0" w:line="240" w:lineRule="auto"/>
              <w:ind w:right="-360"/>
              <w:rPr>
                <w:szCs w:val="20"/>
              </w:rPr>
            </w:pPr>
            <w:r w:rsidRPr="00160E7B">
              <w:rPr>
                <w:szCs w:val="20"/>
              </w:rPr>
              <w:t>Print:</w:t>
            </w:r>
          </w:p>
        </w:tc>
        <w:tc>
          <w:tcPr>
            <w:tcW w:w="3510" w:type="dxa"/>
            <w:tcBorders>
              <w:top w:val="nil"/>
              <w:left w:val="nil"/>
              <w:bottom w:val="single" w:sz="4" w:space="0" w:color="auto"/>
              <w:right w:val="nil"/>
            </w:tcBorders>
          </w:tcPr>
          <w:p w14:paraId="7CE86AF0" w14:textId="77777777" w:rsidR="00243E5C" w:rsidRPr="00160E7B" w:rsidRDefault="00243E5C" w:rsidP="00243E5C">
            <w:pPr>
              <w:autoSpaceDE w:val="0"/>
              <w:autoSpaceDN w:val="0"/>
              <w:spacing w:after="0" w:line="240" w:lineRule="auto"/>
              <w:ind w:right="-360"/>
              <w:rPr>
                <w:szCs w:val="20"/>
              </w:rPr>
            </w:pPr>
          </w:p>
        </w:tc>
      </w:tr>
      <w:tr w:rsidR="00243E5C" w:rsidRPr="00160E7B" w14:paraId="2204A3F7" w14:textId="77777777" w:rsidTr="009F7F8D">
        <w:tc>
          <w:tcPr>
            <w:tcW w:w="1008" w:type="dxa"/>
          </w:tcPr>
          <w:p w14:paraId="7E1C10C8"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nil"/>
              <w:right w:val="nil"/>
            </w:tcBorders>
          </w:tcPr>
          <w:p w14:paraId="15BCB7ED" w14:textId="77777777" w:rsidR="00243E5C" w:rsidRPr="00160E7B" w:rsidRDefault="00243E5C" w:rsidP="00243E5C">
            <w:pPr>
              <w:autoSpaceDE w:val="0"/>
              <w:autoSpaceDN w:val="0"/>
              <w:spacing w:after="0" w:line="240" w:lineRule="auto"/>
              <w:rPr>
                <w:szCs w:val="20"/>
              </w:rPr>
            </w:pPr>
          </w:p>
        </w:tc>
        <w:tc>
          <w:tcPr>
            <w:tcW w:w="1080" w:type="dxa"/>
          </w:tcPr>
          <w:p w14:paraId="03E8CEE6"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nil"/>
              <w:right w:val="nil"/>
            </w:tcBorders>
          </w:tcPr>
          <w:p w14:paraId="15561231" w14:textId="77777777" w:rsidR="00243E5C" w:rsidRPr="00160E7B" w:rsidRDefault="00243E5C" w:rsidP="00243E5C">
            <w:pPr>
              <w:autoSpaceDE w:val="0"/>
              <w:autoSpaceDN w:val="0"/>
              <w:spacing w:after="0" w:line="240" w:lineRule="auto"/>
              <w:rPr>
                <w:szCs w:val="20"/>
              </w:rPr>
            </w:pPr>
          </w:p>
        </w:tc>
      </w:tr>
      <w:tr w:rsidR="00243E5C" w:rsidRPr="00160E7B" w14:paraId="24C78579" w14:textId="77777777" w:rsidTr="009F7F8D">
        <w:tc>
          <w:tcPr>
            <w:tcW w:w="1008" w:type="dxa"/>
            <w:hideMark/>
          </w:tcPr>
          <w:p w14:paraId="2712FD1E" w14:textId="77777777" w:rsidR="00243E5C" w:rsidRPr="00160E7B" w:rsidRDefault="00243E5C" w:rsidP="00243E5C">
            <w:pPr>
              <w:autoSpaceDE w:val="0"/>
              <w:autoSpaceDN w:val="0"/>
              <w:spacing w:after="0" w:line="240" w:lineRule="auto"/>
              <w:rPr>
                <w:szCs w:val="20"/>
              </w:rPr>
            </w:pPr>
            <w:r w:rsidRPr="00160E7B">
              <w:rPr>
                <w:szCs w:val="20"/>
              </w:rPr>
              <w:t>Title:</w:t>
            </w:r>
          </w:p>
        </w:tc>
        <w:tc>
          <w:tcPr>
            <w:tcW w:w="3510" w:type="dxa"/>
            <w:tcBorders>
              <w:top w:val="nil"/>
              <w:left w:val="nil"/>
              <w:bottom w:val="single" w:sz="4" w:space="0" w:color="auto"/>
              <w:right w:val="nil"/>
            </w:tcBorders>
          </w:tcPr>
          <w:p w14:paraId="1E853F31" w14:textId="77777777" w:rsidR="00243E5C" w:rsidRPr="00160E7B" w:rsidRDefault="00243E5C" w:rsidP="00243E5C">
            <w:pPr>
              <w:autoSpaceDE w:val="0"/>
              <w:autoSpaceDN w:val="0"/>
              <w:spacing w:after="0" w:line="240" w:lineRule="auto"/>
              <w:rPr>
                <w:szCs w:val="20"/>
              </w:rPr>
            </w:pPr>
          </w:p>
        </w:tc>
        <w:tc>
          <w:tcPr>
            <w:tcW w:w="1080" w:type="dxa"/>
            <w:hideMark/>
          </w:tcPr>
          <w:p w14:paraId="78D605BA" w14:textId="77777777" w:rsidR="00243E5C" w:rsidRPr="00160E7B" w:rsidRDefault="00243E5C" w:rsidP="00243E5C">
            <w:pPr>
              <w:autoSpaceDE w:val="0"/>
              <w:autoSpaceDN w:val="0"/>
              <w:spacing w:after="0" w:line="240" w:lineRule="auto"/>
              <w:rPr>
                <w:szCs w:val="20"/>
              </w:rPr>
            </w:pPr>
            <w:r w:rsidRPr="00160E7B">
              <w:rPr>
                <w:szCs w:val="20"/>
              </w:rPr>
              <w:t>Title:</w:t>
            </w:r>
          </w:p>
        </w:tc>
        <w:tc>
          <w:tcPr>
            <w:tcW w:w="3510" w:type="dxa"/>
            <w:tcBorders>
              <w:top w:val="nil"/>
              <w:left w:val="nil"/>
              <w:bottom w:val="single" w:sz="4" w:space="0" w:color="auto"/>
              <w:right w:val="nil"/>
            </w:tcBorders>
          </w:tcPr>
          <w:p w14:paraId="45A6A2FC" w14:textId="77777777" w:rsidR="00243E5C" w:rsidRPr="00160E7B" w:rsidRDefault="00243E5C" w:rsidP="00243E5C">
            <w:pPr>
              <w:autoSpaceDE w:val="0"/>
              <w:autoSpaceDN w:val="0"/>
              <w:spacing w:after="0" w:line="240" w:lineRule="auto"/>
              <w:rPr>
                <w:szCs w:val="20"/>
              </w:rPr>
            </w:pPr>
          </w:p>
        </w:tc>
      </w:tr>
      <w:tr w:rsidR="00243E5C" w:rsidRPr="00160E7B" w14:paraId="59155211" w14:textId="77777777" w:rsidTr="009F7F8D">
        <w:tc>
          <w:tcPr>
            <w:tcW w:w="1008" w:type="dxa"/>
          </w:tcPr>
          <w:p w14:paraId="15584A54"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nil"/>
              <w:right w:val="nil"/>
            </w:tcBorders>
          </w:tcPr>
          <w:p w14:paraId="7728240C" w14:textId="77777777" w:rsidR="00243E5C" w:rsidRPr="00160E7B" w:rsidRDefault="00243E5C" w:rsidP="00243E5C">
            <w:pPr>
              <w:autoSpaceDE w:val="0"/>
              <w:autoSpaceDN w:val="0"/>
              <w:spacing w:after="0" w:line="240" w:lineRule="auto"/>
              <w:rPr>
                <w:szCs w:val="20"/>
              </w:rPr>
            </w:pPr>
          </w:p>
        </w:tc>
        <w:tc>
          <w:tcPr>
            <w:tcW w:w="1080" w:type="dxa"/>
          </w:tcPr>
          <w:p w14:paraId="59FBCEA7"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nil"/>
              <w:right w:val="nil"/>
            </w:tcBorders>
          </w:tcPr>
          <w:p w14:paraId="2C33C4E5" w14:textId="77777777" w:rsidR="00243E5C" w:rsidRPr="00160E7B" w:rsidRDefault="00243E5C" w:rsidP="00243E5C">
            <w:pPr>
              <w:autoSpaceDE w:val="0"/>
              <w:autoSpaceDN w:val="0"/>
              <w:spacing w:after="0" w:line="240" w:lineRule="auto"/>
              <w:rPr>
                <w:szCs w:val="20"/>
              </w:rPr>
            </w:pPr>
          </w:p>
        </w:tc>
      </w:tr>
      <w:tr w:rsidR="00243E5C" w:rsidRPr="00160E7B" w14:paraId="3A439899" w14:textId="77777777" w:rsidTr="009F7F8D">
        <w:tc>
          <w:tcPr>
            <w:tcW w:w="1008" w:type="dxa"/>
            <w:hideMark/>
          </w:tcPr>
          <w:p w14:paraId="21FA3DF4" w14:textId="77777777" w:rsidR="00243E5C" w:rsidRPr="00160E7B" w:rsidRDefault="00243E5C" w:rsidP="00243E5C">
            <w:pPr>
              <w:autoSpaceDE w:val="0"/>
              <w:autoSpaceDN w:val="0"/>
              <w:spacing w:after="0" w:line="240" w:lineRule="auto"/>
              <w:rPr>
                <w:szCs w:val="20"/>
              </w:rPr>
            </w:pPr>
            <w:r w:rsidRPr="00160E7B">
              <w:rPr>
                <w:szCs w:val="20"/>
              </w:rPr>
              <w:t>Address</w:t>
            </w:r>
          </w:p>
        </w:tc>
        <w:tc>
          <w:tcPr>
            <w:tcW w:w="3510" w:type="dxa"/>
            <w:tcBorders>
              <w:top w:val="nil"/>
              <w:left w:val="nil"/>
              <w:bottom w:val="single" w:sz="4" w:space="0" w:color="auto"/>
              <w:right w:val="nil"/>
            </w:tcBorders>
          </w:tcPr>
          <w:p w14:paraId="18278313" w14:textId="77777777" w:rsidR="00243E5C" w:rsidRPr="00160E7B" w:rsidRDefault="00243E5C" w:rsidP="00243E5C">
            <w:pPr>
              <w:autoSpaceDE w:val="0"/>
              <w:autoSpaceDN w:val="0"/>
              <w:spacing w:after="0" w:line="240" w:lineRule="auto"/>
              <w:rPr>
                <w:szCs w:val="20"/>
              </w:rPr>
            </w:pPr>
          </w:p>
        </w:tc>
        <w:tc>
          <w:tcPr>
            <w:tcW w:w="1080" w:type="dxa"/>
            <w:hideMark/>
          </w:tcPr>
          <w:p w14:paraId="3EDC23AE" w14:textId="77777777" w:rsidR="00243E5C" w:rsidRPr="00160E7B" w:rsidRDefault="00243E5C" w:rsidP="00243E5C">
            <w:pPr>
              <w:autoSpaceDE w:val="0"/>
              <w:autoSpaceDN w:val="0"/>
              <w:spacing w:after="0" w:line="240" w:lineRule="auto"/>
              <w:rPr>
                <w:szCs w:val="20"/>
              </w:rPr>
            </w:pPr>
            <w:r w:rsidRPr="00160E7B">
              <w:rPr>
                <w:szCs w:val="20"/>
              </w:rPr>
              <w:t>Address</w:t>
            </w:r>
          </w:p>
        </w:tc>
        <w:tc>
          <w:tcPr>
            <w:tcW w:w="3510" w:type="dxa"/>
            <w:tcBorders>
              <w:top w:val="nil"/>
              <w:left w:val="nil"/>
              <w:bottom w:val="single" w:sz="4" w:space="0" w:color="auto"/>
              <w:right w:val="nil"/>
            </w:tcBorders>
          </w:tcPr>
          <w:p w14:paraId="1E519165" w14:textId="77777777" w:rsidR="00243E5C" w:rsidRPr="00160E7B" w:rsidRDefault="00243E5C" w:rsidP="00243E5C">
            <w:pPr>
              <w:autoSpaceDE w:val="0"/>
              <w:autoSpaceDN w:val="0"/>
              <w:spacing w:after="0" w:line="240" w:lineRule="auto"/>
              <w:rPr>
                <w:szCs w:val="20"/>
              </w:rPr>
            </w:pPr>
          </w:p>
        </w:tc>
      </w:tr>
      <w:tr w:rsidR="00243E5C" w:rsidRPr="00160E7B" w14:paraId="56A8B70E" w14:textId="77777777" w:rsidTr="009F7F8D">
        <w:tc>
          <w:tcPr>
            <w:tcW w:w="1008" w:type="dxa"/>
          </w:tcPr>
          <w:p w14:paraId="4E41F54E"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single" w:sz="4" w:space="0" w:color="auto"/>
              <w:right w:val="nil"/>
            </w:tcBorders>
          </w:tcPr>
          <w:p w14:paraId="536C955D" w14:textId="77777777" w:rsidR="00243E5C" w:rsidRPr="00160E7B" w:rsidRDefault="00243E5C" w:rsidP="00243E5C">
            <w:pPr>
              <w:autoSpaceDE w:val="0"/>
              <w:autoSpaceDN w:val="0"/>
              <w:spacing w:after="0" w:line="240" w:lineRule="auto"/>
              <w:rPr>
                <w:szCs w:val="20"/>
              </w:rPr>
            </w:pPr>
          </w:p>
        </w:tc>
        <w:tc>
          <w:tcPr>
            <w:tcW w:w="1080" w:type="dxa"/>
          </w:tcPr>
          <w:p w14:paraId="07AAFD6F"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single" w:sz="4" w:space="0" w:color="auto"/>
              <w:right w:val="nil"/>
            </w:tcBorders>
          </w:tcPr>
          <w:p w14:paraId="45C94D56" w14:textId="77777777" w:rsidR="00243E5C" w:rsidRPr="00160E7B" w:rsidRDefault="00243E5C" w:rsidP="00243E5C">
            <w:pPr>
              <w:autoSpaceDE w:val="0"/>
              <w:autoSpaceDN w:val="0"/>
              <w:spacing w:after="0" w:line="240" w:lineRule="auto"/>
              <w:rPr>
                <w:szCs w:val="20"/>
              </w:rPr>
            </w:pPr>
          </w:p>
        </w:tc>
      </w:tr>
      <w:tr w:rsidR="00243E5C" w:rsidRPr="00160E7B" w14:paraId="41BB583B" w14:textId="77777777" w:rsidTr="009F7F8D">
        <w:tc>
          <w:tcPr>
            <w:tcW w:w="1008" w:type="dxa"/>
          </w:tcPr>
          <w:p w14:paraId="2183739F"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nil"/>
              <w:right w:val="nil"/>
            </w:tcBorders>
          </w:tcPr>
          <w:p w14:paraId="4AF764F1" w14:textId="77777777" w:rsidR="00243E5C" w:rsidRPr="00160E7B" w:rsidRDefault="00243E5C" w:rsidP="00243E5C">
            <w:pPr>
              <w:autoSpaceDE w:val="0"/>
              <w:autoSpaceDN w:val="0"/>
              <w:spacing w:after="0" w:line="240" w:lineRule="auto"/>
              <w:rPr>
                <w:szCs w:val="20"/>
              </w:rPr>
            </w:pPr>
          </w:p>
        </w:tc>
        <w:tc>
          <w:tcPr>
            <w:tcW w:w="1080" w:type="dxa"/>
          </w:tcPr>
          <w:p w14:paraId="0FE844A6" w14:textId="77777777" w:rsidR="00243E5C" w:rsidRPr="00160E7B" w:rsidRDefault="00243E5C" w:rsidP="00243E5C">
            <w:pPr>
              <w:autoSpaceDE w:val="0"/>
              <w:autoSpaceDN w:val="0"/>
              <w:spacing w:after="0" w:line="240" w:lineRule="auto"/>
              <w:rPr>
                <w:szCs w:val="20"/>
              </w:rPr>
            </w:pPr>
          </w:p>
        </w:tc>
        <w:tc>
          <w:tcPr>
            <w:tcW w:w="3510" w:type="dxa"/>
            <w:tcBorders>
              <w:top w:val="single" w:sz="4" w:space="0" w:color="auto"/>
              <w:left w:val="nil"/>
              <w:bottom w:val="nil"/>
              <w:right w:val="nil"/>
            </w:tcBorders>
          </w:tcPr>
          <w:p w14:paraId="5C9E58A3" w14:textId="77777777" w:rsidR="00243E5C" w:rsidRPr="00160E7B" w:rsidRDefault="00243E5C" w:rsidP="00243E5C">
            <w:pPr>
              <w:autoSpaceDE w:val="0"/>
              <w:autoSpaceDN w:val="0"/>
              <w:spacing w:after="0" w:line="240" w:lineRule="auto"/>
              <w:rPr>
                <w:szCs w:val="20"/>
              </w:rPr>
            </w:pPr>
          </w:p>
        </w:tc>
      </w:tr>
      <w:tr w:rsidR="00243E5C" w:rsidRPr="00160E7B" w14:paraId="29BF6D88" w14:textId="77777777" w:rsidTr="009F7F8D">
        <w:tc>
          <w:tcPr>
            <w:tcW w:w="1008" w:type="dxa"/>
            <w:hideMark/>
          </w:tcPr>
          <w:p w14:paraId="4B34A24E" w14:textId="77777777" w:rsidR="00243E5C" w:rsidRPr="00160E7B" w:rsidRDefault="00243E5C" w:rsidP="00243E5C">
            <w:pPr>
              <w:autoSpaceDE w:val="0"/>
              <w:autoSpaceDN w:val="0"/>
              <w:spacing w:after="0" w:line="240" w:lineRule="auto"/>
              <w:rPr>
                <w:szCs w:val="20"/>
              </w:rPr>
            </w:pPr>
            <w:r w:rsidRPr="00160E7B">
              <w:rPr>
                <w:szCs w:val="20"/>
              </w:rPr>
              <w:t>Date:</w:t>
            </w:r>
          </w:p>
        </w:tc>
        <w:tc>
          <w:tcPr>
            <w:tcW w:w="3510" w:type="dxa"/>
            <w:tcBorders>
              <w:top w:val="nil"/>
              <w:left w:val="nil"/>
              <w:bottom w:val="single" w:sz="4" w:space="0" w:color="auto"/>
              <w:right w:val="nil"/>
            </w:tcBorders>
          </w:tcPr>
          <w:p w14:paraId="3D436021" w14:textId="77777777" w:rsidR="00243E5C" w:rsidRPr="00160E7B" w:rsidRDefault="00243E5C" w:rsidP="00243E5C">
            <w:pPr>
              <w:autoSpaceDE w:val="0"/>
              <w:autoSpaceDN w:val="0"/>
              <w:spacing w:after="0" w:line="240" w:lineRule="auto"/>
              <w:rPr>
                <w:szCs w:val="20"/>
              </w:rPr>
            </w:pPr>
          </w:p>
        </w:tc>
        <w:tc>
          <w:tcPr>
            <w:tcW w:w="1080" w:type="dxa"/>
            <w:hideMark/>
          </w:tcPr>
          <w:p w14:paraId="5CCBAB00" w14:textId="77777777" w:rsidR="00243E5C" w:rsidRPr="00160E7B" w:rsidRDefault="00243E5C" w:rsidP="00243E5C">
            <w:pPr>
              <w:autoSpaceDE w:val="0"/>
              <w:autoSpaceDN w:val="0"/>
              <w:spacing w:after="0" w:line="240" w:lineRule="auto"/>
              <w:rPr>
                <w:szCs w:val="20"/>
              </w:rPr>
            </w:pPr>
            <w:r w:rsidRPr="00160E7B">
              <w:rPr>
                <w:szCs w:val="20"/>
              </w:rPr>
              <w:t>Date:</w:t>
            </w:r>
          </w:p>
        </w:tc>
        <w:tc>
          <w:tcPr>
            <w:tcW w:w="3510" w:type="dxa"/>
            <w:tcBorders>
              <w:top w:val="nil"/>
              <w:left w:val="nil"/>
              <w:bottom w:val="single" w:sz="4" w:space="0" w:color="auto"/>
              <w:right w:val="nil"/>
            </w:tcBorders>
          </w:tcPr>
          <w:p w14:paraId="0C6C171D" w14:textId="77777777" w:rsidR="00243E5C" w:rsidRPr="00160E7B" w:rsidRDefault="00243E5C" w:rsidP="00243E5C">
            <w:pPr>
              <w:autoSpaceDE w:val="0"/>
              <w:autoSpaceDN w:val="0"/>
              <w:spacing w:after="0" w:line="240" w:lineRule="auto"/>
              <w:rPr>
                <w:szCs w:val="20"/>
              </w:rPr>
            </w:pPr>
          </w:p>
        </w:tc>
      </w:tr>
    </w:tbl>
    <w:p w14:paraId="2FD9C483" w14:textId="77777777" w:rsidR="00243E5C" w:rsidRPr="00160E7B" w:rsidRDefault="00243E5C" w:rsidP="00243E5C">
      <w:pPr>
        <w:autoSpaceDE w:val="0"/>
        <w:autoSpaceDN w:val="0"/>
        <w:spacing w:after="0" w:line="240" w:lineRule="auto"/>
        <w:rPr>
          <w:szCs w:val="20"/>
        </w:rPr>
      </w:pPr>
    </w:p>
    <w:p w14:paraId="5054A1B7" w14:textId="77777777" w:rsidR="00243E5C" w:rsidRPr="00160E7B" w:rsidRDefault="00243E5C" w:rsidP="00243E5C">
      <w:pPr>
        <w:spacing w:after="0" w:line="240" w:lineRule="auto"/>
        <w:rPr>
          <w:b/>
          <w:szCs w:val="20"/>
        </w:rPr>
      </w:pPr>
      <w:r w:rsidRPr="00160E7B">
        <w:rPr>
          <w:b/>
          <w:szCs w:val="20"/>
        </w:rPr>
        <w:br w:type="page"/>
      </w:r>
    </w:p>
    <w:p w14:paraId="59CCD84C" w14:textId="77777777" w:rsidR="00243E5C" w:rsidRPr="00160E7B" w:rsidRDefault="00243E5C" w:rsidP="00243E5C">
      <w:pPr>
        <w:autoSpaceDE w:val="0"/>
        <w:autoSpaceDN w:val="0"/>
        <w:spacing w:after="0" w:line="240" w:lineRule="auto"/>
        <w:jc w:val="center"/>
        <w:rPr>
          <w:b/>
          <w:szCs w:val="20"/>
        </w:rPr>
      </w:pPr>
      <w:r w:rsidRPr="00160E7B">
        <w:rPr>
          <w:b/>
          <w:szCs w:val="20"/>
        </w:rPr>
        <w:t>ATTACHMENT J-22</w:t>
      </w:r>
    </w:p>
    <w:p w14:paraId="2292CE40" w14:textId="77777777" w:rsidR="00243E5C" w:rsidRPr="00160E7B" w:rsidRDefault="00243E5C" w:rsidP="00243E5C">
      <w:pPr>
        <w:autoSpaceDE w:val="0"/>
        <w:autoSpaceDN w:val="0"/>
        <w:spacing w:after="0" w:line="240" w:lineRule="auto"/>
        <w:jc w:val="center"/>
        <w:rPr>
          <w:b/>
          <w:szCs w:val="20"/>
        </w:rPr>
      </w:pPr>
      <w:r w:rsidRPr="00160E7B">
        <w:rPr>
          <w:b/>
          <w:szCs w:val="20"/>
        </w:rPr>
        <w:t>PROPOSAL SUBMITTAL CHECKLIST</w:t>
      </w:r>
    </w:p>
    <w:p w14:paraId="74FF43A4" w14:textId="77777777" w:rsidR="00243E5C" w:rsidRPr="00160E7B" w:rsidRDefault="00243E5C" w:rsidP="00243E5C">
      <w:pPr>
        <w:autoSpaceDE w:val="0"/>
        <w:autoSpaceDN w:val="0"/>
        <w:spacing w:after="0" w:line="240" w:lineRule="auto"/>
        <w:jc w:val="center"/>
        <w:rPr>
          <w:b/>
          <w:szCs w:val="20"/>
        </w:rPr>
      </w:pPr>
    </w:p>
    <w:p w14:paraId="7FD2D4F9" w14:textId="77777777" w:rsidR="00243E5C" w:rsidRPr="00160E7B" w:rsidRDefault="00243E5C" w:rsidP="00243E5C">
      <w:pPr>
        <w:autoSpaceDE w:val="0"/>
        <w:autoSpaceDN w:val="0"/>
        <w:spacing w:after="0" w:line="240" w:lineRule="auto"/>
        <w:jc w:val="center"/>
        <w:rPr>
          <w:b/>
          <w:szCs w:val="20"/>
        </w:rPr>
      </w:pPr>
    </w:p>
    <w:p w14:paraId="564151F6" w14:textId="77777777" w:rsidR="00243E5C" w:rsidRPr="00160E7B" w:rsidRDefault="00243E5C" w:rsidP="00243E5C">
      <w:pPr>
        <w:autoSpaceDE w:val="0"/>
        <w:autoSpaceDN w:val="0"/>
        <w:spacing w:after="0" w:line="240" w:lineRule="auto"/>
        <w:jc w:val="center"/>
        <w:rPr>
          <w:b/>
          <w:szCs w:val="20"/>
        </w:rPr>
      </w:pPr>
      <w:r w:rsidRPr="00160E7B">
        <w:rPr>
          <w:b/>
          <w:szCs w:val="20"/>
        </w:rPr>
        <w:t>THE PROPOSAL SUBMITTAL CHECKLIST IS BEING DEVELOPED AND WILL BE PROVIDED AS PART OF THE FINAL RFP</w:t>
      </w:r>
    </w:p>
    <w:p w14:paraId="22F22DCD" w14:textId="77777777" w:rsidR="00243E5C" w:rsidRPr="00160E7B" w:rsidRDefault="00243E5C" w:rsidP="00243E5C">
      <w:pPr>
        <w:autoSpaceDE w:val="0"/>
        <w:autoSpaceDN w:val="0"/>
        <w:spacing w:after="0" w:line="240" w:lineRule="auto"/>
        <w:jc w:val="center"/>
        <w:rPr>
          <w:b/>
          <w:szCs w:val="20"/>
        </w:rPr>
      </w:pPr>
    </w:p>
    <w:p w14:paraId="3FD3C65F" w14:textId="77777777" w:rsidR="00243E5C" w:rsidRPr="00160E7B" w:rsidRDefault="00243E5C" w:rsidP="00243E5C">
      <w:pPr>
        <w:spacing w:after="0" w:line="240" w:lineRule="auto"/>
        <w:rPr>
          <w:b/>
          <w:szCs w:val="20"/>
        </w:rPr>
      </w:pPr>
      <w:r w:rsidRPr="00160E7B">
        <w:rPr>
          <w:b/>
          <w:szCs w:val="20"/>
        </w:rPr>
        <w:br w:type="page"/>
      </w:r>
    </w:p>
    <w:p w14:paraId="3A6E0D7E" w14:textId="77777777" w:rsidR="00243E5C" w:rsidRPr="00160E7B" w:rsidRDefault="00243E5C" w:rsidP="00243E5C">
      <w:pPr>
        <w:autoSpaceDE w:val="0"/>
        <w:autoSpaceDN w:val="0"/>
        <w:spacing w:after="0" w:line="240" w:lineRule="auto"/>
        <w:jc w:val="center"/>
        <w:rPr>
          <w:b/>
          <w:szCs w:val="20"/>
        </w:rPr>
      </w:pPr>
    </w:p>
    <w:p w14:paraId="2B087297" w14:textId="77777777" w:rsidR="00243E5C" w:rsidRPr="00160E7B" w:rsidRDefault="00243E5C" w:rsidP="00243E5C">
      <w:pPr>
        <w:autoSpaceDE w:val="0"/>
        <w:autoSpaceDN w:val="0"/>
        <w:spacing w:after="0" w:line="240" w:lineRule="auto"/>
        <w:jc w:val="center"/>
        <w:rPr>
          <w:b/>
          <w:szCs w:val="20"/>
        </w:rPr>
      </w:pPr>
      <w:bookmarkStart w:id="121" w:name="PD000433"/>
      <w:bookmarkEnd w:id="121"/>
      <w:r w:rsidRPr="00160E7B">
        <w:rPr>
          <w:b/>
          <w:szCs w:val="20"/>
        </w:rPr>
        <w:t>ATTACHMENT J-23</w:t>
      </w:r>
    </w:p>
    <w:p w14:paraId="7D7BB238" w14:textId="77777777" w:rsidR="0034109E" w:rsidRDefault="00243E5C" w:rsidP="00243E5C">
      <w:pPr>
        <w:spacing w:after="0" w:line="240" w:lineRule="auto"/>
        <w:ind w:right="-540"/>
        <w:jc w:val="center"/>
        <w:rPr>
          <w:b/>
          <w:szCs w:val="20"/>
          <w:u w:val="single"/>
        </w:rPr>
      </w:pPr>
      <w:bookmarkStart w:id="122" w:name="PD000661"/>
      <w:bookmarkEnd w:id="122"/>
      <w:r w:rsidRPr="00160E7B">
        <w:rPr>
          <w:b/>
          <w:szCs w:val="20"/>
          <w:u w:val="single"/>
        </w:rPr>
        <w:t>PAST PERFORMANCE QUESTIONNAIRE (PPQ)</w:t>
      </w:r>
      <w:r w:rsidR="0034109E">
        <w:rPr>
          <w:b/>
          <w:szCs w:val="20"/>
          <w:u w:val="single"/>
        </w:rPr>
        <w:t xml:space="preserve"> – SAMPLE </w:t>
      </w:r>
    </w:p>
    <w:p w14:paraId="6FF4A7A4" w14:textId="77777777" w:rsidR="0034109E" w:rsidRDefault="0034109E" w:rsidP="00243E5C">
      <w:pPr>
        <w:spacing w:after="0" w:line="240" w:lineRule="auto"/>
        <w:ind w:right="-540"/>
        <w:jc w:val="center"/>
        <w:rPr>
          <w:b/>
          <w:szCs w:val="20"/>
          <w:u w:val="single"/>
        </w:rPr>
      </w:pPr>
    </w:p>
    <w:p w14:paraId="7E20E032" w14:textId="6AE475D6" w:rsidR="00243E5C" w:rsidRPr="00160E7B" w:rsidRDefault="0034109E" w:rsidP="0034109E">
      <w:pPr>
        <w:spacing w:after="0" w:line="240" w:lineRule="auto"/>
        <w:ind w:right="-540"/>
        <w:rPr>
          <w:b/>
          <w:szCs w:val="20"/>
          <w:u w:val="single"/>
        </w:rPr>
      </w:pPr>
      <w:r w:rsidRPr="00C76970">
        <w:rPr>
          <w:b/>
          <w:szCs w:val="20"/>
          <w:highlight w:val="yellow"/>
          <w:u w:val="single"/>
        </w:rPr>
        <w:t xml:space="preserve">NOTE TO INDUSTRY:  PLEASE SEE SECTION M-4 AND PROVIDE COMMENTS OR EXAMPLES OF WHAT MIGHT </w:t>
      </w:r>
      <w:r w:rsidR="00C76970" w:rsidRPr="00C76970">
        <w:rPr>
          <w:b/>
          <w:szCs w:val="20"/>
          <w:highlight w:val="yellow"/>
          <w:u w:val="single"/>
        </w:rPr>
        <w:t>BE A BETTER FIT FOR THE BANKING INDUSTRY.  EDITS WILL ALSO BE MADE TO THE PPQ ISSUED IN THE FINAL RFP BASED UPON INDUSTRY INPUT AS WELL AS CHANGES MADE HEREIN, AND ALIGNED TO MEET EALUATION CRITERIA IDENTIFIED IN SECTION M.</w:t>
      </w:r>
    </w:p>
    <w:p w14:paraId="4E45DA18" w14:textId="77777777" w:rsidR="00243E5C" w:rsidRPr="00160E7B" w:rsidRDefault="00243E5C" w:rsidP="0034109E">
      <w:pPr>
        <w:spacing w:after="0" w:line="240" w:lineRule="auto"/>
        <w:ind w:right="-540"/>
        <w:rPr>
          <w:szCs w:val="20"/>
          <w:u w:val="single"/>
        </w:rPr>
      </w:pPr>
    </w:p>
    <w:p w14:paraId="68CCB557" w14:textId="77777777" w:rsidR="00243E5C" w:rsidRPr="00160E7B" w:rsidRDefault="00243E5C" w:rsidP="00243E5C">
      <w:pPr>
        <w:spacing w:after="0" w:line="240" w:lineRule="auto"/>
        <w:ind w:right="-540"/>
        <w:rPr>
          <w:szCs w:val="20"/>
          <w:u w:val="single"/>
        </w:rPr>
      </w:pPr>
      <w:r w:rsidRPr="00160E7B">
        <w:rPr>
          <w:szCs w:val="20"/>
          <w:u w:val="single"/>
        </w:rPr>
        <w:t>INSTRUCTIONS</w:t>
      </w:r>
    </w:p>
    <w:p w14:paraId="1055B6A8" w14:textId="77777777" w:rsidR="00243E5C" w:rsidRPr="00160E7B" w:rsidRDefault="00243E5C" w:rsidP="00243E5C">
      <w:pPr>
        <w:spacing w:after="0" w:line="240" w:lineRule="auto"/>
        <w:ind w:right="-540"/>
        <w:rPr>
          <w:szCs w:val="20"/>
          <w:u w:val="single"/>
        </w:rPr>
      </w:pPr>
    </w:p>
    <w:p w14:paraId="434CFBA9" w14:textId="77777777" w:rsidR="00243E5C" w:rsidRPr="00160E7B" w:rsidRDefault="00243E5C" w:rsidP="00243E5C">
      <w:pPr>
        <w:spacing w:after="0" w:line="240" w:lineRule="auto"/>
        <w:ind w:right="-540"/>
        <w:rPr>
          <w:szCs w:val="20"/>
          <w:u w:val="single"/>
        </w:rPr>
      </w:pPr>
      <w:r w:rsidRPr="00160E7B">
        <w:rPr>
          <w:szCs w:val="20"/>
          <w:u w:val="single"/>
        </w:rPr>
        <w:t>The “Offeror” (identified in Section I, Block A) is submitting a response to a solicitation issued by the Defense Finance and Accounting Service (Columbus, OH) to provide banking operations service overseas for the DFAS Overseas Military Banking Program (OMBP).</w:t>
      </w:r>
    </w:p>
    <w:p w14:paraId="7B5F57CF" w14:textId="77777777" w:rsidR="00243E5C" w:rsidRPr="00160E7B" w:rsidRDefault="00243E5C" w:rsidP="00243E5C">
      <w:pPr>
        <w:spacing w:after="0" w:line="240" w:lineRule="auto"/>
        <w:ind w:right="-540"/>
        <w:rPr>
          <w:szCs w:val="20"/>
          <w:u w:val="single"/>
        </w:rPr>
      </w:pPr>
    </w:p>
    <w:p w14:paraId="13B8A31A" w14:textId="77777777" w:rsidR="00243E5C" w:rsidRPr="00160E7B" w:rsidRDefault="00243E5C" w:rsidP="00243E5C">
      <w:pPr>
        <w:spacing w:after="0" w:line="240" w:lineRule="auto"/>
        <w:ind w:right="-540"/>
        <w:rPr>
          <w:szCs w:val="20"/>
          <w:u w:val="single"/>
        </w:rPr>
      </w:pPr>
      <w:r w:rsidRPr="00160E7B">
        <w:rPr>
          <w:szCs w:val="20"/>
          <w:u w:val="single"/>
        </w:rPr>
        <w:t xml:space="preserve">Your candid responses to this questionnaire will assist DFAS in evaluating the offeror’s past performance (i.e., How was the quality of the services this Offeror provided in the past?)  By gathering this information (not only on this Offeror, but on all the companies who submit an offer to provide the required services) the Government strives to determine which company’s offer will be most advantageous to the Department of Defense.  </w:t>
      </w:r>
    </w:p>
    <w:p w14:paraId="2D55DC83" w14:textId="77777777" w:rsidR="00243E5C" w:rsidRPr="00160E7B" w:rsidRDefault="00243E5C" w:rsidP="00243E5C">
      <w:pPr>
        <w:spacing w:after="0" w:line="240" w:lineRule="auto"/>
        <w:ind w:right="-540"/>
        <w:rPr>
          <w:szCs w:val="20"/>
          <w:u w:val="single"/>
        </w:rPr>
      </w:pPr>
    </w:p>
    <w:p w14:paraId="51F94CAE" w14:textId="77777777" w:rsidR="00243E5C" w:rsidRPr="00160E7B" w:rsidRDefault="00243E5C" w:rsidP="00243E5C">
      <w:pPr>
        <w:spacing w:after="0" w:line="240" w:lineRule="auto"/>
        <w:ind w:right="-540"/>
        <w:rPr>
          <w:szCs w:val="20"/>
          <w:u w:val="single"/>
        </w:rPr>
      </w:pPr>
      <w:r w:rsidRPr="00160E7B">
        <w:rPr>
          <w:szCs w:val="20"/>
          <w:u w:val="single"/>
        </w:rPr>
        <w:t>We appreciate the time and effort you take to verify the information provided by the Offeror in Section I and more importantly to complete Sections II and III regarding the services you received from them.</w:t>
      </w:r>
    </w:p>
    <w:p w14:paraId="63FF86CD" w14:textId="77777777" w:rsidR="00243E5C" w:rsidRPr="00160E7B" w:rsidRDefault="00243E5C" w:rsidP="00243E5C">
      <w:pPr>
        <w:spacing w:after="0" w:line="240" w:lineRule="auto"/>
        <w:ind w:right="-540"/>
        <w:rPr>
          <w:b/>
          <w:szCs w:val="20"/>
          <w:u w:val="single"/>
        </w:rPr>
      </w:pPr>
    </w:p>
    <w:p w14:paraId="5CE34D46" w14:textId="77777777" w:rsidR="00243E5C" w:rsidRPr="00160E7B" w:rsidRDefault="00243E5C" w:rsidP="00243E5C">
      <w:pPr>
        <w:spacing w:after="0" w:line="240" w:lineRule="auto"/>
        <w:ind w:right="-540"/>
        <w:rPr>
          <w:szCs w:val="20"/>
          <w:u w:val="single"/>
        </w:rPr>
      </w:pPr>
      <w:r w:rsidRPr="00160E7B">
        <w:rPr>
          <w:szCs w:val="20"/>
          <w:u w:val="single"/>
        </w:rPr>
        <w:t xml:space="preserve">PLEASE EMAIL COMPLETED Questionnaires </w:t>
      </w:r>
      <w:r w:rsidRPr="0034109E">
        <w:rPr>
          <w:szCs w:val="20"/>
          <w:highlight w:val="yellow"/>
          <w:u w:val="single"/>
        </w:rPr>
        <w:t>NLT day of week – Month ##, 2022 at 4:00 PM EST to:</w:t>
      </w:r>
    </w:p>
    <w:p w14:paraId="1718585D" w14:textId="77777777" w:rsidR="00243E5C" w:rsidRPr="00160E7B" w:rsidRDefault="00243E5C" w:rsidP="00243E5C">
      <w:pPr>
        <w:spacing w:after="0" w:line="240" w:lineRule="auto"/>
        <w:ind w:right="-540"/>
        <w:rPr>
          <w:szCs w:val="20"/>
          <w:u w:val="single"/>
        </w:rPr>
      </w:pPr>
    </w:p>
    <w:p w14:paraId="1C02AAC6" w14:textId="77777777" w:rsidR="00243E5C" w:rsidRPr="00160E7B" w:rsidRDefault="00243E5C" w:rsidP="00243E5C">
      <w:pPr>
        <w:spacing w:after="0" w:line="240" w:lineRule="auto"/>
        <w:ind w:right="-540"/>
        <w:rPr>
          <w:szCs w:val="20"/>
          <w:u w:val="single"/>
        </w:rPr>
      </w:pPr>
      <w:r w:rsidRPr="00160E7B">
        <w:rPr>
          <w:szCs w:val="20"/>
          <w:u w:val="single"/>
        </w:rPr>
        <w:t xml:space="preserve">Ms. Dana King at </w:t>
      </w:r>
      <w:hyperlink r:id="rId55" w:history="1">
        <w:r w:rsidRPr="00160E7B">
          <w:rPr>
            <w:rStyle w:val="Hyperlink"/>
            <w:szCs w:val="20"/>
          </w:rPr>
          <w:t>dana.l.king4.civ@mail.mil</w:t>
        </w:r>
      </w:hyperlink>
      <w:r w:rsidRPr="00160E7B">
        <w:rPr>
          <w:szCs w:val="20"/>
          <w:u w:val="single"/>
        </w:rPr>
        <w:t xml:space="preserve">. </w:t>
      </w:r>
    </w:p>
    <w:p w14:paraId="2D5E303E" w14:textId="77777777" w:rsidR="00243E5C" w:rsidRPr="00160E7B" w:rsidRDefault="00243E5C" w:rsidP="00243E5C">
      <w:pPr>
        <w:spacing w:after="0" w:line="240" w:lineRule="auto"/>
        <w:ind w:right="-540"/>
        <w:rPr>
          <w:szCs w:val="20"/>
          <w:u w:val="single"/>
        </w:rPr>
      </w:pPr>
    </w:p>
    <w:p w14:paraId="116D8ADA" w14:textId="4771E657" w:rsidR="00243E5C" w:rsidRPr="00160E7B" w:rsidRDefault="00132820" w:rsidP="00243E5C">
      <w:pPr>
        <w:spacing w:after="0" w:line="240" w:lineRule="auto"/>
        <w:ind w:right="-540"/>
        <w:rPr>
          <w:szCs w:val="20"/>
          <w:u w:val="single"/>
        </w:rPr>
      </w:pPr>
      <w:r w:rsidRPr="00160E7B">
        <w:rPr>
          <w:szCs w:val="20"/>
          <w:u w:val="single"/>
        </w:rPr>
        <w:t>Should you</w:t>
      </w:r>
      <w:r w:rsidR="00243E5C" w:rsidRPr="00160E7B">
        <w:rPr>
          <w:szCs w:val="20"/>
          <w:u w:val="single"/>
        </w:rPr>
        <w:t xml:space="preserve"> have any questions regarding this questionnaire, please contact Ms. King by phone at:  614-701-3196 or at the email address shown above.    </w:t>
      </w:r>
    </w:p>
    <w:p w14:paraId="327475E2" w14:textId="77777777" w:rsidR="00243E5C" w:rsidRPr="00160E7B" w:rsidRDefault="00243E5C" w:rsidP="00243E5C">
      <w:pPr>
        <w:spacing w:after="0" w:line="240" w:lineRule="auto"/>
        <w:ind w:right="-540"/>
        <w:rPr>
          <w:szCs w:val="20"/>
          <w:u w:val="single"/>
        </w:rPr>
      </w:pPr>
    </w:p>
    <w:p w14:paraId="38DB2AC8" w14:textId="77777777" w:rsidR="00243E5C" w:rsidRPr="00160E7B" w:rsidRDefault="00243E5C" w:rsidP="00243E5C">
      <w:pPr>
        <w:spacing w:after="0" w:line="240" w:lineRule="auto"/>
        <w:ind w:right="-540"/>
        <w:rPr>
          <w:szCs w:val="20"/>
          <w:u w:val="single"/>
        </w:rPr>
      </w:pPr>
    </w:p>
    <w:p w14:paraId="4B04FFAA" w14:textId="093606FC" w:rsidR="00243E5C" w:rsidRPr="00C76970" w:rsidRDefault="00243E5C" w:rsidP="00243E5C">
      <w:pPr>
        <w:spacing w:after="0" w:line="240" w:lineRule="auto"/>
        <w:ind w:right="-540"/>
        <w:jc w:val="center"/>
        <w:rPr>
          <w:b/>
          <w:szCs w:val="20"/>
          <w:u w:val="single"/>
        </w:rPr>
      </w:pPr>
      <w:r w:rsidRPr="00160E7B">
        <w:rPr>
          <w:szCs w:val="20"/>
          <w:u w:val="single"/>
        </w:rPr>
        <w:br w:type="page"/>
        <w:t>PAST PERFORMANCE QUESTIONNAIRE</w:t>
      </w:r>
      <w:r w:rsidR="00C76970">
        <w:rPr>
          <w:szCs w:val="20"/>
          <w:u w:val="single"/>
        </w:rPr>
        <w:t xml:space="preserve"> - </w:t>
      </w:r>
      <w:r w:rsidR="00C76970" w:rsidRPr="00C76970">
        <w:rPr>
          <w:b/>
          <w:szCs w:val="20"/>
          <w:highlight w:val="yellow"/>
          <w:u w:val="single"/>
        </w:rPr>
        <w:t>SAMPLE</w:t>
      </w:r>
    </w:p>
    <w:p w14:paraId="19D101C4" w14:textId="77777777" w:rsidR="00243E5C" w:rsidRPr="00160E7B" w:rsidRDefault="00243E5C" w:rsidP="00243E5C">
      <w:pPr>
        <w:spacing w:after="0" w:line="240" w:lineRule="auto"/>
        <w:ind w:right="-540"/>
        <w:jc w:val="center"/>
        <w:rPr>
          <w:szCs w:val="20"/>
          <w:u w:val="single"/>
        </w:rPr>
      </w:pPr>
    </w:p>
    <w:p w14:paraId="023D69FD" w14:textId="77777777" w:rsidR="00243E5C" w:rsidRPr="00160E7B" w:rsidRDefault="00243E5C" w:rsidP="00243E5C">
      <w:pPr>
        <w:spacing w:after="0" w:line="240" w:lineRule="auto"/>
        <w:ind w:right="-540"/>
        <w:jc w:val="center"/>
        <w:rPr>
          <w:szCs w:val="20"/>
          <w:u w:val="single"/>
        </w:rPr>
      </w:pPr>
      <w:r w:rsidRPr="00160E7B">
        <w:rPr>
          <w:szCs w:val="20"/>
          <w:u w:val="single"/>
        </w:rPr>
        <w:t>Section I - Details of Company Being Evaluated)</w:t>
      </w:r>
    </w:p>
    <w:p w14:paraId="0917C1B7" w14:textId="77777777" w:rsidR="00243E5C" w:rsidRPr="00160E7B" w:rsidRDefault="00243E5C" w:rsidP="00243E5C">
      <w:pPr>
        <w:spacing w:after="0" w:line="240" w:lineRule="auto"/>
        <w:ind w:right="-540"/>
        <w:jc w:val="center"/>
        <w:rPr>
          <w:b/>
          <w:bCs/>
          <w:szCs w:val="20"/>
          <w:u w:val="single"/>
        </w:rPr>
      </w:pPr>
      <w:r w:rsidRPr="00160E7B">
        <w:rPr>
          <w:b/>
          <w:bCs/>
          <w:szCs w:val="20"/>
          <w:u w:val="single"/>
        </w:rPr>
        <w:t>(To be F</w:t>
      </w:r>
      <w:r w:rsidRPr="00160E7B">
        <w:rPr>
          <w:b/>
          <w:bCs/>
          <w:iCs/>
          <w:szCs w:val="20"/>
          <w:u w:val="single"/>
        </w:rPr>
        <w:t>illed Out by the “Offeror</w:t>
      </w:r>
      <w:r w:rsidRPr="00160E7B">
        <w:rPr>
          <w:b/>
          <w:bCs/>
          <w:szCs w:val="20"/>
          <w:u w:val="single"/>
        </w:rPr>
        <w:t xml:space="preserve">  (a.k.a. “Evaluatee”)“ &amp; </w:t>
      </w:r>
      <w:r w:rsidRPr="00160E7B">
        <w:rPr>
          <w:b/>
          <w:bCs/>
          <w:iCs/>
          <w:szCs w:val="20"/>
          <w:u w:val="single"/>
        </w:rPr>
        <w:t>Verified by the “Evaluator</w:t>
      </w:r>
      <w:r w:rsidRPr="00160E7B">
        <w:rPr>
          <w:b/>
          <w:bCs/>
          <w:szCs w:val="20"/>
          <w:u w:val="single"/>
        </w:rPr>
        <w:t>”)</w:t>
      </w:r>
    </w:p>
    <w:p w14:paraId="6F6F42CD" w14:textId="77777777" w:rsidR="00243E5C" w:rsidRPr="00160E7B" w:rsidRDefault="00243E5C" w:rsidP="00243E5C">
      <w:pPr>
        <w:spacing w:after="0" w:line="240" w:lineRule="auto"/>
        <w:ind w:right="-540"/>
        <w:jc w:val="center"/>
        <w:rPr>
          <w:b/>
          <w:bCs/>
          <w:szCs w:val="20"/>
          <w:u w:val="single"/>
        </w:rPr>
      </w:pPr>
    </w:p>
    <w:p w14:paraId="1A62A196" w14:textId="77777777" w:rsidR="00243E5C" w:rsidRPr="00160E7B" w:rsidRDefault="00243E5C" w:rsidP="00243E5C">
      <w:pPr>
        <w:spacing w:after="0" w:line="240" w:lineRule="auto"/>
        <w:ind w:right="-540"/>
        <w:rPr>
          <w:szCs w:val="20"/>
          <w:u w:val="single"/>
        </w:rPr>
      </w:pPr>
      <w:r w:rsidRPr="00160E7B">
        <w:rPr>
          <w:szCs w:val="20"/>
          <w:u w:val="single"/>
        </w:rPr>
        <w:t>A. Offeror’s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5634"/>
      </w:tblGrid>
      <w:tr w:rsidR="00243E5C" w:rsidRPr="00160E7B" w14:paraId="5AD3EAE7" w14:textId="77777777" w:rsidTr="009F7F8D">
        <w:tc>
          <w:tcPr>
            <w:tcW w:w="4518" w:type="dxa"/>
            <w:hideMark/>
          </w:tcPr>
          <w:p w14:paraId="54DDAA11" w14:textId="77777777" w:rsidR="00243E5C" w:rsidRPr="00160E7B" w:rsidRDefault="00243E5C" w:rsidP="00243E5C">
            <w:pPr>
              <w:autoSpaceDE w:val="0"/>
              <w:autoSpaceDN w:val="0"/>
              <w:spacing w:after="0" w:line="240" w:lineRule="auto"/>
              <w:rPr>
                <w:b/>
                <w:bCs/>
                <w:szCs w:val="20"/>
              </w:rPr>
            </w:pPr>
            <w:r w:rsidRPr="00160E7B">
              <w:rPr>
                <w:b/>
                <w:bCs/>
                <w:szCs w:val="20"/>
              </w:rPr>
              <w:t xml:space="preserve"> 1. Company Name:</w:t>
            </w:r>
          </w:p>
        </w:tc>
        <w:tc>
          <w:tcPr>
            <w:tcW w:w="5634" w:type="dxa"/>
            <w:hideMark/>
          </w:tcPr>
          <w:p w14:paraId="56D23F51"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7FE639B8" w14:textId="77777777" w:rsidTr="009F7F8D">
        <w:tc>
          <w:tcPr>
            <w:tcW w:w="4518" w:type="dxa"/>
            <w:hideMark/>
          </w:tcPr>
          <w:p w14:paraId="0EE79004" w14:textId="77777777" w:rsidR="00243E5C" w:rsidRPr="00160E7B" w:rsidRDefault="00243E5C" w:rsidP="00243E5C">
            <w:pPr>
              <w:autoSpaceDE w:val="0"/>
              <w:autoSpaceDN w:val="0"/>
              <w:spacing w:after="0" w:line="240" w:lineRule="auto"/>
              <w:rPr>
                <w:b/>
                <w:bCs/>
                <w:szCs w:val="20"/>
              </w:rPr>
            </w:pPr>
            <w:r w:rsidRPr="00160E7B">
              <w:rPr>
                <w:b/>
                <w:bCs/>
                <w:szCs w:val="20"/>
              </w:rPr>
              <w:t>2. Address:</w:t>
            </w:r>
          </w:p>
        </w:tc>
        <w:tc>
          <w:tcPr>
            <w:tcW w:w="5634" w:type="dxa"/>
          </w:tcPr>
          <w:p w14:paraId="648C92BD" w14:textId="77777777" w:rsidR="00243E5C" w:rsidRPr="00160E7B" w:rsidRDefault="00243E5C" w:rsidP="00243E5C">
            <w:pPr>
              <w:autoSpaceDE w:val="0"/>
              <w:autoSpaceDN w:val="0"/>
              <w:spacing w:after="0" w:line="240" w:lineRule="auto"/>
              <w:rPr>
                <w:b/>
                <w:bCs/>
                <w:szCs w:val="20"/>
              </w:rPr>
            </w:pPr>
          </w:p>
        </w:tc>
      </w:tr>
      <w:tr w:rsidR="00243E5C" w:rsidRPr="00160E7B" w14:paraId="2994A4B1" w14:textId="77777777" w:rsidTr="009F7F8D">
        <w:tc>
          <w:tcPr>
            <w:tcW w:w="4518" w:type="dxa"/>
          </w:tcPr>
          <w:p w14:paraId="3E41389C" w14:textId="77777777" w:rsidR="00243E5C" w:rsidRPr="00160E7B" w:rsidRDefault="00243E5C" w:rsidP="00243E5C">
            <w:pPr>
              <w:autoSpaceDE w:val="0"/>
              <w:autoSpaceDN w:val="0"/>
              <w:spacing w:after="0" w:line="240" w:lineRule="auto"/>
              <w:rPr>
                <w:b/>
                <w:bCs/>
                <w:szCs w:val="20"/>
              </w:rPr>
            </w:pPr>
          </w:p>
        </w:tc>
        <w:tc>
          <w:tcPr>
            <w:tcW w:w="5634" w:type="dxa"/>
          </w:tcPr>
          <w:p w14:paraId="6725A0BF" w14:textId="77777777" w:rsidR="00243E5C" w:rsidRPr="00160E7B" w:rsidRDefault="00243E5C" w:rsidP="00243E5C">
            <w:pPr>
              <w:autoSpaceDE w:val="0"/>
              <w:autoSpaceDN w:val="0"/>
              <w:spacing w:after="0" w:line="240" w:lineRule="auto"/>
              <w:rPr>
                <w:b/>
                <w:bCs/>
                <w:szCs w:val="20"/>
              </w:rPr>
            </w:pPr>
          </w:p>
        </w:tc>
      </w:tr>
      <w:tr w:rsidR="00243E5C" w:rsidRPr="00160E7B" w14:paraId="393378C2" w14:textId="77777777" w:rsidTr="009F7F8D">
        <w:tc>
          <w:tcPr>
            <w:tcW w:w="4518" w:type="dxa"/>
            <w:hideMark/>
          </w:tcPr>
          <w:p w14:paraId="467EE3F5" w14:textId="77777777" w:rsidR="00243E5C" w:rsidRPr="00160E7B" w:rsidRDefault="00243E5C" w:rsidP="00243E5C">
            <w:pPr>
              <w:autoSpaceDE w:val="0"/>
              <w:autoSpaceDN w:val="0"/>
              <w:spacing w:after="0" w:line="240" w:lineRule="auto"/>
              <w:rPr>
                <w:b/>
                <w:bCs/>
                <w:szCs w:val="20"/>
              </w:rPr>
            </w:pPr>
            <w:r w:rsidRPr="00160E7B">
              <w:rPr>
                <w:b/>
                <w:bCs/>
                <w:szCs w:val="20"/>
              </w:rPr>
              <w:t>3. Company POC’s Name:</w:t>
            </w:r>
          </w:p>
        </w:tc>
        <w:tc>
          <w:tcPr>
            <w:tcW w:w="5634" w:type="dxa"/>
            <w:hideMark/>
          </w:tcPr>
          <w:p w14:paraId="0CFBF6B0"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5A5DF68A" w14:textId="77777777" w:rsidTr="009F7F8D">
        <w:tc>
          <w:tcPr>
            <w:tcW w:w="4518" w:type="dxa"/>
            <w:hideMark/>
          </w:tcPr>
          <w:p w14:paraId="06AC7482" w14:textId="77777777" w:rsidR="00243E5C" w:rsidRPr="00160E7B" w:rsidRDefault="00243E5C" w:rsidP="00243E5C">
            <w:pPr>
              <w:autoSpaceDE w:val="0"/>
              <w:autoSpaceDN w:val="0"/>
              <w:spacing w:after="0" w:line="240" w:lineRule="auto"/>
              <w:rPr>
                <w:b/>
                <w:bCs/>
                <w:szCs w:val="20"/>
              </w:rPr>
            </w:pPr>
            <w:r w:rsidRPr="00160E7B">
              <w:rPr>
                <w:b/>
                <w:bCs/>
                <w:szCs w:val="20"/>
              </w:rPr>
              <w:t>4. POC’s Title:</w:t>
            </w:r>
          </w:p>
        </w:tc>
        <w:tc>
          <w:tcPr>
            <w:tcW w:w="5634" w:type="dxa"/>
            <w:hideMark/>
          </w:tcPr>
          <w:p w14:paraId="20FE6463"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1002CABD" w14:textId="77777777" w:rsidTr="009F7F8D">
        <w:tc>
          <w:tcPr>
            <w:tcW w:w="4518" w:type="dxa"/>
            <w:hideMark/>
          </w:tcPr>
          <w:p w14:paraId="61C7FE66" w14:textId="77777777" w:rsidR="00243E5C" w:rsidRPr="00160E7B" w:rsidRDefault="00243E5C" w:rsidP="00243E5C">
            <w:pPr>
              <w:autoSpaceDE w:val="0"/>
              <w:autoSpaceDN w:val="0"/>
              <w:spacing w:after="0" w:line="240" w:lineRule="auto"/>
              <w:rPr>
                <w:b/>
                <w:bCs/>
                <w:szCs w:val="20"/>
              </w:rPr>
            </w:pPr>
            <w:r w:rsidRPr="00160E7B">
              <w:rPr>
                <w:b/>
                <w:bCs/>
                <w:szCs w:val="20"/>
              </w:rPr>
              <w:t>5. POC’s Phone #:</w:t>
            </w:r>
          </w:p>
        </w:tc>
        <w:tc>
          <w:tcPr>
            <w:tcW w:w="5634" w:type="dxa"/>
            <w:hideMark/>
          </w:tcPr>
          <w:p w14:paraId="507768F8"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6AC5EC06" w14:textId="77777777" w:rsidTr="009F7F8D">
        <w:tc>
          <w:tcPr>
            <w:tcW w:w="4518" w:type="dxa"/>
            <w:hideMark/>
          </w:tcPr>
          <w:p w14:paraId="56286390" w14:textId="77777777" w:rsidR="00243E5C" w:rsidRPr="00160E7B" w:rsidRDefault="00243E5C" w:rsidP="00243E5C">
            <w:pPr>
              <w:autoSpaceDE w:val="0"/>
              <w:autoSpaceDN w:val="0"/>
              <w:spacing w:after="0" w:line="240" w:lineRule="auto"/>
              <w:rPr>
                <w:b/>
                <w:bCs/>
                <w:szCs w:val="20"/>
              </w:rPr>
            </w:pPr>
            <w:r w:rsidRPr="00160E7B">
              <w:rPr>
                <w:b/>
                <w:bCs/>
                <w:szCs w:val="20"/>
              </w:rPr>
              <w:t>6. POC’s Fax #:</w:t>
            </w:r>
          </w:p>
        </w:tc>
        <w:tc>
          <w:tcPr>
            <w:tcW w:w="5634" w:type="dxa"/>
            <w:hideMark/>
          </w:tcPr>
          <w:p w14:paraId="66808046"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37ACFFFC" w14:textId="77777777" w:rsidTr="009F7F8D">
        <w:tc>
          <w:tcPr>
            <w:tcW w:w="4518" w:type="dxa"/>
            <w:hideMark/>
          </w:tcPr>
          <w:p w14:paraId="45FC7FEA" w14:textId="77777777" w:rsidR="00243E5C" w:rsidRPr="00160E7B" w:rsidRDefault="00243E5C" w:rsidP="00243E5C">
            <w:pPr>
              <w:autoSpaceDE w:val="0"/>
              <w:autoSpaceDN w:val="0"/>
              <w:spacing w:after="0" w:line="240" w:lineRule="auto"/>
              <w:rPr>
                <w:b/>
                <w:bCs/>
                <w:szCs w:val="20"/>
              </w:rPr>
            </w:pPr>
            <w:r w:rsidRPr="00160E7B">
              <w:rPr>
                <w:b/>
                <w:bCs/>
                <w:szCs w:val="20"/>
              </w:rPr>
              <w:t>7. POC’s Email:</w:t>
            </w:r>
          </w:p>
        </w:tc>
        <w:tc>
          <w:tcPr>
            <w:tcW w:w="5634" w:type="dxa"/>
            <w:hideMark/>
          </w:tcPr>
          <w:p w14:paraId="02C416D8"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bl>
    <w:p w14:paraId="02E54424" w14:textId="77777777" w:rsidR="00243E5C" w:rsidRPr="00160E7B" w:rsidRDefault="00243E5C" w:rsidP="00243E5C">
      <w:pPr>
        <w:autoSpaceDE w:val="0"/>
        <w:autoSpaceDN w:val="0"/>
        <w:spacing w:after="0" w:line="240" w:lineRule="auto"/>
        <w:rPr>
          <w:szCs w:val="20"/>
        </w:rPr>
      </w:pPr>
    </w:p>
    <w:p w14:paraId="3073B82D" w14:textId="77777777" w:rsidR="00243E5C" w:rsidRPr="00160E7B" w:rsidRDefault="00243E5C" w:rsidP="00243E5C">
      <w:pPr>
        <w:spacing w:after="0" w:line="240" w:lineRule="auto"/>
        <w:ind w:right="-540"/>
        <w:rPr>
          <w:b/>
          <w:bCs/>
          <w:iCs/>
          <w:szCs w:val="20"/>
          <w:u w:val="single"/>
        </w:rPr>
      </w:pPr>
      <w:r w:rsidRPr="00160E7B">
        <w:rPr>
          <w:szCs w:val="20"/>
          <w:u w:val="single"/>
        </w:rPr>
        <w:t>B. Information regarding Past Contract(s*) being evaluated:   *</w:t>
      </w:r>
      <w:r w:rsidRPr="00160E7B">
        <w:rPr>
          <w:b/>
          <w:bCs/>
          <w:iCs/>
          <w:szCs w:val="20"/>
          <w:u w:val="single"/>
        </w:rPr>
        <w:t>(attach additional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364"/>
      </w:tblGrid>
      <w:tr w:rsidR="00243E5C" w:rsidRPr="00160E7B" w14:paraId="03A66B86" w14:textId="77777777" w:rsidTr="009F7F8D">
        <w:tc>
          <w:tcPr>
            <w:tcW w:w="4788" w:type="dxa"/>
            <w:hideMark/>
          </w:tcPr>
          <w:p w14:paraId="626D586F" w14:textId="77777777" w:rsidR="00243E5C" w:rsidRPr="00160E7B" w:rsidRDefault="00243E5C" w:rsidP="00243E5C">
            <w:pPr>
              <w:autoSpaceDE w:val="0"/>
              <w:autoSpaceDN w:val="0"/>
              <w:spacing w:after="0" w:line="240" w:lineRule="auto"/>
              <w:rPr>
                <w:b/>
                <w:bCs/>
                <w:szCs w:val="20"/>
              </w:rPr>
            </w:pPr>
            <w:r w:rsidRPr="00160E7B">
              <w:rPr>
                <w:b/>
                <w:bCs/>
                <w:szCs w:val="20"/>
              </w:rPr>
              <w:t>1. Contract #:</w:t>
            </w:r>
          </w:p>
        </w:tc>
        <w:tc>
          <w:tcPr>
            <w:tcW w:w="5364" w:type="dxa"/>
            <w:hideMark/>
          </w:tcPr>
          <w:p w14:paraId="17E6931D"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17F17E63" w14:textId="77777777" w:rsidTr="009F7F8D">
        <w:trPr>
          <w:trHeight w:val="206"/>
        </w:trPr>
        <w:tc>
          <w:tcPr>
            <w:tcW w:w="4788" w:type="dxa"/>
            <w:hideMark/>
          </w:tcPr>
          <w:p w14:paraId="227798B2" w14:textId="77777777" w:rsidR="00243E5C" w:rsidRPr="00160E7B" w:rsidRDefault="00243E5C" w:rsidP="00243E5C">
            <w:pPr>
              <w:autoSpaceDE w:val="0"/>
              <w:autoSpaceDN w:val="0"/>
              <w:spacing w:after="0" w:line="240" w:lineRule="auto"/>
              <w:rPr>
                <w:b/>
                <w:bCs/>
                <w:szCs w:val="20"/>
              </w:rPr>
            </w:pPr>
            <w:r w:rsidRPr="00160E7B">
              <w:rPr>
                <w:b/>
                <w:bCs/>
                <w:szCs w:val="20"/>
              </w:rPr>
              <w:t>2. Customer (Firm Name):</w:t>
            </w:r>
          </w:p>
        </w:tc>
        <w:tc>
          <w:tcPr>
            <w:tcW w:w="5364" w:type="dxa"/>
          </w:tcPr>
          <w:p w14:paraId="6129B429" w14:textId="77777777" w:rsidR="00243E5C" w:rsidRPr="00160E7B" w:rsidRDefault="00243E5C" w:rsidP="00243E5C">
            <w:pPr>
              <w:autoSpaceDE w:val="0"/>
              <w:autoSpaceDN w:val="0"/>
              <w:spacing w:after="0" w:line="240" w:lineRule="auto"/>
              <w:rPr>
                <w:b/>
                <w:bCs/>
                <w:szCs w:val="20"/>
              </w:rPr>
            </w:pPr>
          </w:p>
        </w:tc>
      </w:tr>
      <w:tr w:rsidR="00243E5C" w:rsidRPr="00160E7B" w14:paraId="54FAA418" w14:textId="77777777" w:rsidTr="009F7F8D">
        <w:trPr>
          <w:trHeight w:val="233"/>
        </w:trPr>
        <w:tc>
          <w:tcPr>
            <w:tcW w:w="4788" w:type="dxa"/>
            <w:hideMark/>
          </w:tcPr>
          <w:p w14:paraId="268A4840" w14:textId="77777777" w:rsidR="00243E5C" w:rsidRPr="00160E7B" w:rsidRDefault="00243E5C" w:rsidP="00243E5C">
            <w:pPr>
              <w:keepNext/>
              <w:spacing w:after="0" w:line="240" w:lineRule="auto"/>
              <w:outlineLvl w:val="1"/>
              <w:rPr>
                <w:b/>
                <w:bCs/>
                <w:iCs/>
                <w:szCs w:val="20"/>
              </w:rPr>
            </w:pPr>
            <w:r w:rsidRPr="00160E7B">
              <w:rPr>
                <w:b/>
                <w:bCs/>
                <w:iCs/>
                <w:szCs w:val="20"/>
              </w:rPr>
              <w:t>3. Performance Period when work was done?</w:t>
            </w:r>
          </w:p>
        </w:tc>
        <w:tc>
          <w:tcPr>
            <w:tcW w:w="5364" w:type="dxa"/>
          </w:tcPr>
          <w:p w14:paraId="22028024" w14:textId="77777777" w:rsidR="00243E5C" w:rsidRPr="00160E7B" w:rsidRDefault="00243E5C" w:rsidP="00243E5C">
            <w:pPr>
              <w:autoSpaceDE w:val="0"/>
              <w:autoSpaceDN w:val="0"/>
              <w:spacing w:after="0" w:line="240" w:lineRule="auto"/>
              <w:rPr>
                <w:b/>
                <w:bCs/>
                <w:szCs w:val="20"/>
              </w:rPr>
            </w:pPr>
          </w:p>
        </w:tc>
      </w:tr>
      <w:tr w:rsidR="00243E5C" w:rsidRPr="00160E7B" w14:paraId="2733659A" w14:textId="77777777" w:rsidTr="009F7F8D">
        <w:tc>
          <w:tcPr>
            <w:tcW w:w="4788" w:type="dxa"/>
            <w:hideMark/>
          </w:tcPr>
          <w:p w14:paraId="2E75FD58" w14:textId="77777777" w:rsidR="00243E5C" w:rsidRPr="00160E7B" w:rsidRDefault="00243E5C" w:rsidP="00243E5C">
            <w:pPr>
              <w:autoSpaceDE w:val="0"/>
              <w:autoSpaceDN w:val="0"/>
              <w:spacing w:after="0" w:line="240" w:lineRule="auto"/>
              <w:rPr>
                <w:b/>
                <w:bCs/>
                <w:szCs w:val="20"/>
              </w:rPr>
            </w:pPr>
            <w:r w:rsidRPr="00160E7B">
              <w:rPr>
                <w:b/>
                <w:bCs/>
                <w:szCs w:val="20"/>
              </w:rPr>
              <w:t>4. Location(s) of Work Performed:</w:t>
            </w:r>
          </w:p>
        </w:tc>
        <w:tc>
          <w:tcPr>
            <w:tcW w:w="5364" w:type="dxa"/>
            <w:hideMark/>
          </w:tcPr>
          <w:p w14:paraId="7F84DD86"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650DB9D4" w14:textId="77777777" w:rsidTr="009F7F8D">
        <w:tc>
          <w:tcPr>
            <w:tcW w:w="4788" w:type="dxa"/>
            <w:hideMark/>
          </w:tcPr>
          <w:p w14:paraId="79CD8B99" w14:textId="77777777" w:rsidR="00243E5C" w:rsidRPr="00160E7B" w:rsidRDefault="00243E5C" w:rsidP="00243E5C">
            <w:pPr>
              <w:autoSpaceDE w:val="0"/>
              <w:autoSpaceDN w:val="0"/>
              <w:spacing w:after="0" w:line="240" w:lineRule="auto"/>
              <w:rPr>
                <w:b/>
                <w:bCs/>
                <w:szCs w:val="20"/>
              </w:rPr>
            </w:pPr>
            <w:r w:rsidRPr="00160E7B">
              <w:rPr>
                <w:b/>
                <w:bCs/>
                <w:szCs w:val="20"/>
              </w:rPr>
              <w:t>5. Scope of Contract (i.e. Brief Description of Work Performed):</w:t>
            </w:r>
          </w:p>
        </w:tc>
        <w:tc>
          <w:tcPr>
            <w:tcW w:w="5364" w:type="dxa"/>
            <w:hideMark/>
          </w:tcPr>
          <w:p w14:paraId="5D7177CC"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37474972" w14:textId="77777777" w:rsidTr="009F7F8D">
        <w:tc>
          <w:tcPr>
            <w:tcW w:w="4788" w:type="dxa"/>
            <w:hideMark/>
          </w:tcPr>
          <w:p w14:paraId="5A9EE95C" w14:textId="77777777" w:rsidR="00243E5C" w:rsidRPr="00160E7B" w:rsidRDefault="00243E5C" w:rsidP="00243E5C">
            <w:pPr>
              <w:autoSpaceDE w:val="0"/>
              <w:autoSpaceDN w:val="0"/>
              <w:spacing w:after="0" w:line="240" w:lineRule="auto"/>
              <w:rPr>
                <w:b/>
                <w:bCs/>
                <w:szCs w:val="20"/>
              </w:rPr>
            </w:pPr>
            <w:r w:rsidRPr="00160E7B">
              <w:rPr>
                <w:b/>
                <w:bCs/>
                <w:szCs w:val="20"/>
              </w:rPr>
              <w:t>6. Average Annual $ amount:</w:t>
            </w:r>
          </w:p>
        </w:tc>
        <w:tc>
          <w:tcPr>
            <w:tcW w:w="5364" w:type="dxa"/>
            <w:hideMark/>
          </w:tcPr>
          <w:p w14:paraId="1D6B451E"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2A79ECE7" w14:textId="77777777" w:rsidTr="009F7F8D">
        <w:tc>
          <w:tcPr>
            <w:tcW w:w="4788" w:type="dxa"/>
            <w:hideMark/>
          </w:tcPr>
          <w:p w14:paraId="44D96112" w14:textId="77777777" w:rsidR="00243E5C" w:rsidRPr="00160E7B" w:rsidRDefault="00243E5C" w:rsidP="00243E5C">
            <w:pPr>
              <w:autoSpaceDE w:val="0"/>
              <w:autoSpaceDN w:val="0"/>
              <w:spacing w:after="0" w:line="240" w:lineRule="auto"/>
              <w:rPr>
                <w:b/>
                <w:bCs/>
                <w:szCs w:val="20"/>
              </w:rPr>
            </w:pPr>
            <w:r w:rsidRPr="00160E7B">
              <w:rPr>
                <w:b/>
                <w:bCs/>
                <w:szCs w:val="20"/>
              </w:rPr>
              <w:t>7. Awards or Incentives (if applicable)</w:t>
            </w:r>
          </w:p>
        </w:tc>
        <w:tc>
          <w:tcPr>
            <w:tcW w:w="5364" w:type="dxa"/>
            <w:hideMark/>
          </w:tcPr>
          <w:p w14:paraId="626DD464"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6AF76921" w14:textId="77777777" w:rsidTr="009F7F8D">
        <w:tc>
          <w:tcPr>
            <w:tcW w:w="4788" w:type="dxa"/>
            <w:hideMark/>
          </w:tcPr>
          <w:p w14:paraId="228214F7" w14:textId="77777777" w:rsidR="00243E5C" w:rsidRPr="00160E7B" w:rsidRDefault="00243E5C" w:rsidP="00243E5C">
            <w:pPr>
              <w:autoSpaceDE w:val="0"/>
              <w:autoSpaceDN w:val="0"/>
              <w:spacing w:after="0" w:line="240" w:lineRule="auto"/>
              <w:rPr>
                <w:b/>
                <w:bCs/>
                <w:szCs w:val="20"/>
              </w:rPr>
            </w:pPr>
            <w:r w:rsidRPr="00160E7B">
              <w:rPr>
                <w:b/>
                <w:bCs/>
                <w:szCs w:val="20"/>
              </w:rPr>
              <w:t>8. Has this contract been partially or completely terminated for default?</w:t>
            </w:r>
          </w:p>
        </w:tc>
        <w:tc>
          <w:tcPr>
            <w:tcW w:w="5364" w:type="dxa"/>
          </w:tcPr>
          <w:p w14:paraId="736B004C" w14:textId="77777777" w:rsidR="00243E5C" w:rsidRPr="00160E7B" w:rsidRDefault="00243E5C" w:rsidP="00243E5C">
            <w:pPr>
              <w:autoSpaceDE w:val="0"/>
              <w:autoSpaceDN w:val="0"/>
              <w:spacing w:after="0" w:line="240" w:lineRule="auto"/>
              <w:rPr>
                <w:b/>
                <w:bCs/>
                <w:szCs w:val="20"/>
              </w:rPr>
            </w:pPr>
          </w:p>
        </w:tc>
      </w:tr>
    </w:tbl>
    <w:p w14:paraId="30890B34" w14:textId="77777777" w:rsidR="00243E5C" w:rsidRPr="00160E7B" w:rsidRDefault="00243E5C" w:rsidP="00243E5C">
      <w:pPr>
        <w:spacing w:after="0" w:line="240" w:lineRule="auto"/>
        <w:ind w:right="-540"/>
        <w:jc w:val="center"/>
        <w:rPr>
          <w:szCs w:val="20"/>
          <w:u w:val="single"/>
        </w:rPr>
      </w:pPr>
    </w:p>
    <w:p w14:paraId="147F993E" w14:textId="77777777" w:rsidR="00243E5C" w:rsidRPr="00160E7B" w:rsidRDefault="00243E5C" w:rsidP="00243E5C">
      <w:pPr>
        <w:spacing w:after="0" w:line="240" w:lineRule="auto"/>
        <w:ind w:right="-540"/>
        <w:jc w:val="center"/>
        <w:rPr>
          <w:szCs w:val="20"/>
          <w:u w:val="single"/>
        </w:rPr>
      </w:pPr>
      <w:r w:rsidRPr="00160E7B">
        <w:rPr>
          <w:szCs w:val="20"/>
          <w:u w:val="single"/>
        </w:rPr>
        <w:t>SECTION II - Details of Evaluator (Person providing Evaluation of Offeror)</w:t>
      </w:r>
    </w:p>
    <w:p w14:paraId="7E26A0B5" w14:textId="77777777" w:rsidR="00243E5C" w:rsidRPr="00160E7B" w:rsidRDefault="00243E5C" w:rsidP="00243E5C">
      <w:pPr>
        <w:spacing w:after="0" w:line="240" w:lineRule="auto"/>
        <w:ind w:right="-540"/>
        <w:jc w:val="center"/>
        <w:rPr>
          <w:b/>
          <w:bCs/>
          <w:szCs w:val="20"/>
          <w:u w:val="single"/>
        </w:rPr>
      </w:pPr>
      <w:r w:rsidRPr="00160E7B">
        <w:rPr>
          <w:b/>
          <w:bCs/>
          <w:szCs w:val="20"/>
          <w:u w:val="single"/>
        </w:rPr>
        <w:t>(Can be F</w:t>
      </w:r>
      <w:r w:rsidRPr="00160E7B">
        <w:rPr>
          <w:b/>
          <w:bCs/>
          <w:iCs/>
          <w:szCs w:val="20"/>
          <w:u w:val="single"/>
        </w:rPr>
        <w:t>illed Out by either the “Offeror</w:t>
      </w:r>
      <w:r w:rsidRPr="00160E7B">
        <w:rPr>
          <w:b/>
          <w:bCs/>
          <w:szCs w:val="20"/>
          <w:u w:val="single"/>
        </w:rPr>
        <w:t xml:space="preserve"> “ OR “E</w:t>
      </w:r>
      <w:r w:rsidRPr="00160E7B">
        <w:rPr>
          <w:b/>
          <w:bCs/>
          <w:iCs/>
          <w:szCs w:val="20"/>
          <w:u w:val="single"/>
        </w:rPr>
        <w:t>valua</w:t>
      </w:r>
      <w:r w:rsidRPr="00160E7B">
        <w:rPr>
          <w:b/>
          <w:bCs/>
          <w:szCs w:val="20"/>
          <w:u w:val="single"/>
        </w:rPr>
        <w:t>tor”)</w:t>
      </w:r>
    </w:p>
    <w:p w14:paraId="2AF04102" w14:textId="77777777" w:rsidR="00243E5C" w:rsidRPr="00160E7B" w:rsidRDefault="00243E5C" w:rsidP="00243E5C">
      <w:pPr>
        <w:spacing w:after="0" w:line="240" w:lineRule="auto"/>
        <w:ind w:right="-540"/>
        <w:jc w:val="center"/>
        <w:rPr>
          <w:b/>
          <w:bCs/>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5634"/>
      </w:tblGrid>
      <w:tr w:rsidR="00243E5C" w:rsidRPr="00160E7B" w14:paraId="2E37B01E" w14:textId="77777777" w:rsidTr="009F7F8D">
        <w:tc>
          <w:tcPr>
            <w:tcW w:w="4518" w:type="dxa"/>
            <w:hideMark/>
          </w:tcPr>
          <w:p w14:paraId="5DFAA9F0" w14:textId="77777777" w:rsidR="00243E5C" w:rsidRPr="00160E7B" w:rsidRDefault="00243E5C" w:rsidP="00243E5C">
            <w:pPr>
              <w:autoSpaceDE w:val="0"/>
              <w:autoSpaceDN w:val="0"/>
              <w:spacing w:after="0" w:line="240" w:lineRule="auto"/>
              <w:rPr>
                <w:b/>
                <w:bCs/>
                <w:szCs w:val="20"/>
              </w:rPr>
            </w:pPr>
            <w:r w:rsidRPr="00160E7B">
              <w:rPr>
                <w:b/>
                <w:bCs/>
                <w:szCs w:val="20"/>
              </w:rPr>
              <w:t>1. Evaluator’s Name:</w:t>
            </w:r>
          </w:p>
        </w:tc>
        <w:tc>
          <w:tcPr>
            <w:tcW w:w="5634" w:type="dxa"/>
            <w:hideMark/>
          </w:tcPr>
          <w:p w14:paraId="74564F93"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79588621" w14:textId="77777777" w:rsidTr="009F7F8D">
        <w:tc>
          <w:tcPr>
            <w:tcW w:w="4518" w:type="dxa"/>
            <w:hideMark/>
          </w:tcPr>
          <w:p w14:paraId="296C302A" w14:textId="77777777" w:rsidR="00243E5C" w:rsidRPr="00160E7B" w:rsidRDefault="00243E5C" w:rsidP="00243E5C">
            <w:pPr>
              <w:autoSpaceDE w:val="0"/>
              <w:autoSpaceDN w:val="0"/>
              <w:spacing w:after="0" w:line="240" w:lineRule="auto"/>
              <w:rPr>
                <w:b/>
                <w:bCs/>
                <w:szCs w:val="20"/>
              </w:rPr>
            </w:pPr>
            <w:r w:rsidRPr="00160E7B">
              <w:rPr>
                <w:b/>
                <w:bCs/>
                <w:szCs w:val="20"/>
              </w:rPr>
              <w:t>2. Title:</w:t>
            </w:r>
          </w:p>
        </w:tc>
        <w:tc>
          <w:tcPr>
            <w:tcW w:w="5634" w:type="dxa"/>
          </w:tcPr>
          <w:p w14:paraId="368076C0" w14:textId="77777777" w:rsidR="00243E5C" w:rsidRPr="00160E7B" w:rsidRDefault="00243E5C" w:rsidP="00243E5C">
            <w:pPr>
              <w:autoSpaceDE w:val="0"/>
              <w:autoSpaceDN w:val="0"/>
              <w:spacing w:after="0" w:line="240" w:lineRule="auto"/>
              <w:rPr>
                <w:b/>
                <w:bCs/>
                <w:szCs w:val="20"/>
              </w:rPr>
            </w:pPr>
          </w:p>
        </w:tc>
      </w:tr>
      <w:tr w:rsidR="00243E5C" w:rsidRPr="00160E7B" w14:paraId="66765EAA" w14:textId="77777777" w:rsidTr="009F7F8D">
        <w:tc>
          <w:tcPr>
            <w:tcW w:w="4518" w:type="dxa"/>
            <w:hideMark/>
          </w:tcPr>
          <w:p w14:paraId="541E8CC9" w14:textId="77777777" w:rsidR="00243E5C" w:rsidRPr="00160E7B" w:rsidRDefault="00243E5C" w:rsidP="00243E5C">
            <w:pPr>
              <w:autoSpaceDE w:val="0"/>
              <w:autoSpaceDN w:val="0"/>
              <w:spacing w:after="0" w:line="240" w:lineRule="auto"/>
              <w:rPr>
                <w:b/>
                <w:bCs/>
                <w:szCs w:val="20"/>
              </w:rPr>
            </w:pPr>
            <w:r w:rsidRPr="00160E7B">
              <w:rPr>
                <w:b/>
                <w:bCs/>
                <w:szCs w:val="20"/>
              </w:rPr>
              <w:t xml:space="preserve">3. Organization: </w:t>
            </w:r>
          </w:p>
        </w:tc>
        <w:tc>
          <w:tcPr>
            <w:tcW w:w="5634" w:type="dxa"/>
          </w:tcPr>
          <w:p w14:paraId="330BCAF8" w14:textId="77777777" w:rsidR="00243E5C" w:rsidRPr="00160E7B" w:rsidRDefault="00243E5C" w:rsidP="00243E5C">
            <w:pPr>
              <w:autoSpaceDE w:val="0"/>
              <w:autoSpaceDN w:val="0"/>
              <w:spacing w:after="0" w:line="240" w:lineRule="auto"/>
              <w:rPr>
                <w:b/>
                <w:bCs/>
                <w:szCs w:val="20"/>
              </w:rPr>
            </w:pPr>
          </w:p>
        </w:tc>
      </w:tr>
      <w:tr w:rsidR="00243E5C" w:rsidRPr="00160E7B" w14:paraId="4E328D99" w14:textId="77777777" w:rsidTr="009F7F8D">
        <w:tc>
          <w:tcPr>
            <w:tcW w:w="4518" w:type="dxa"/>
            <w:hideMark/>
          </w:tcPr>
          <w:p w14:paraId="661A800A" w14:textId="77777777" w:rsidR="00243E5C" w:rsidRPr="00160E7B" w:rsidRDefault="00243E5C" w:rsidP="00243E5C">
            <w:pPr>
              <w:autoSpaceDE w:val="0"/>
              <w:autoSpaceDN w:val="0"/>
              <w:spacing w:after="0" w:line="240" w:lineRule="auto"/>
              <w:rPr>
                <w:b/>
                <w:bCs/>
                <w:szCs w:val="20"/>
              </w:rPr>
            </w:pPr>
            <w:r w:rsidRPr="00160E7B">
              <w:rPr>
                <w:b/>
                <w:bCs/>
                <w:szCs w:val="20"/>
              </w:rPr>
              <w:t>4. Evaluator’s Phone #:</w:t>
            </w:r>
          </w:p>
        </w:tc>
        <w:tc>
          <w:tcPr>
            <w:tcW w:w="5634" w:type="dxa"/>
            <w:hideMark/>
          </w:tcPr>
          <w:p w14:paraId="21AEE922"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26835D9B" w14:textId="77777777" w:rsidTr="009F7F8D">
        <w:tc>
          <w:tcPr>
            <w:tcW w:w="4518" w:type="dxa"/>
            <w:hideMark/>
          </w:tcPr>
          <w:p w14:paraId="046F1508" w14:textId="77777777" w:rsidR="00243E5C" w:rsidRPr="00160E7B" w:rsidRDefault="00243E5C" w:rsidP="00243E5C">
            <w:pPr>
              <w:autoSpaceDE w:val="0"/>
              <w:autoSpaceDN w:val="0"/>
              <w:spacing w:after="0" w:line="240" w:lineRule="auto"/>
              <w:rPr>
                <w:b/>
                <w:bCs/>
                <w:szCs w:val="20"/>
              </w:rPr>
            </w:pPr>
            <w:r w:rsidRPr="00160E7B">
              <w:rPr>
                <w:b/>
                <w:bCs/>
                <w:szCs w:val="20"/>
              </w:rPr>
              <w:t>5. Evaluator’s Fax #:</w:t>
            </w:r>
          </w:p>
        </w:tc>
        <w:tc>
          <w:tcPr>
            <w:tcW w:w="5634" w:type="dxa"/>
            <w:hideMark/>
          </w:tcPr>
          <w:p w14:paraId="34867D58"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r w:rsidR="00243E5C" w:rsidRPr="00160E7B" w14:paraId="77B08842" w14:textId="77777777" w:rsidTr="009F7F8D">
        <w:tc>
          <w:tcPr>
            <w:tcW w:w="4518" w:type="dxa"/>
            <w:hideMark/>
          </w:tcPr>
          <w:p w14:paraId="18AAC579" w14:textId="77777777" w:rsidR="00243E5C" w:rsidRPr="00160E7B" w:rsidRDefault="00243E5C" w:rsidP="00243E5C">
            <w:pPr>
              <w:autoSpaceDE w:val="0"/>
              <w:autoSpaceDN w:val="0"/>
              <w:spacing w:after="0" w:line="240" w:lineRule="auto"/>
              <w:rPr>
                <w:b/>
                <w:bCs/>
                <w:szCs w:val="20"/>
              </w:rPr>
            </w:pPr>
            <w:r w:rsidRPr="00160E7B">
              <w:rPr>
                <w:b/>
                <w:bCs/>
                <w:szCs w:val="20"/>
              </w:rPr>
              <w:t>6. Evaluator’s Email:</w:t>
            </w:r>
          </w:p>
        </w:tc>
        <w:tc>
          <w:tcPr>
            <w:tcW w:w="5634" w:type="dxa"/>
            <w:hideMark/>
          </w:tcPr>
          <w:p w14:paraId="6A667557" w14:textId="77777777" w:rsidR="00243E5C" w:rsidRPr="00160E7B" w:rsidRDefault="00243E5C" w:rsidP="00243E5C">
            <w:pPr>
              <w:autoSpaceDE w:val="0"/>
              <w:autoSpaceDN w:val="0"/>
              <w:spacing w:after="0" w:line="240" w:lineRule="auto"/>
              <w:rPr>
                <w:b/>
                <w:bCs/>
                <w:szCs w:val="20"/>
              </w:rPr>
            </w:pPr>
            <w:r w:rsidRPr="00160E7B">
              <w:rPr>
                <w:b/>
                <w:bCs/>
                <w:szCs w:val="20"/>
              </w:rPr>
              <w:t xml:space="preserve"> </w:t>
            </w:r>
          </w:p>
        </w:tc>
      </w:tr>
    </w:tbl>
    <w:p w14:paraId="4A683D45" w14:textId="77777777" w:rsidR="00243E5C" w:rsidRPr="00160E7B" w:rsidRDefault="00243E5C" w:rsidP="00243E5C">
      <w:pPr>
        <w:spacing w:after="0" w:line="240" w:lineRule="auto"/>
        <w:rPr>
          <w:b/>
          <w:bCs/>
          <w:iCs/>
          <w:szCs w:val="20"/>
          <w:u w:val="single"/>
        </w:rPr>
        <w:sectPr w:rsidR="00243E5C" w:rsidRPr="00160E7B">
          <w:pgSz w:w="12240" w:h="15840"/>
          <w:pgMar w:top="1440" w:right="1440" w:bottom="1440" w:left="1440" w:header="720" w:footer="720" w:gutter="0"/>
          <w:cols w:space="720"/>
        </w:sectPr>
      </w:pPr>
    </w:p>
    <w:p w14:paraId="1C034C1F" w14:textId="24EFE954" w:rsidR="00243E5C" w:rsidRPr="00160E7B" w:rsidRDefault="00243E5C" w:rsidP="00243E5C">
      <w:pPr>
        <w:keepNext/>
        <w:spacing w:after="0" w:line="240" w:lineRule="auto"/>
        <w:outlineLvl w:val="1"/>
        <w:rPr>
          <w:b/>
          <w:bCs/>
          <w:iCs/>
          <w:szCs w:val="20"/>
          <w:u w:val="single"/>
        </w:rPr>
      </w:pPr>
      <w:r w:rsidRPr="00160E7B">
        <w:rPr>
          <w:b/>
          <w:bCs/>
          <w:iCs/>
          <w:szCs w:val="20"/>
          <w:u w:val="single"/>
        </w:rPr>
        <w:t xml:space="preserve">SECTION III </w:t>
      </w:r>
      <w:r w:rsidR="00132820" w:rsidRPr="00160E7B">
        <w:rPr>
          <w:b/>
          <w:bCs/>
          <w:iCs/>
          <w:szCs w:val="20"/>
          <w:u w:val="single"/>
        </w:rPr>
        <w:t>- Customer</w:t>
      </w:r>
      <w:r w:rsidRPr="00160E7B">
        <w:rPr>
          <w:b/>
          <w:bCs/>
          <w:iCs/>
          <w:szCs w:val="20"/>
          <w:u w:val="single"/>
        </w:rPr>
        <w:t xml:space="preserve"> Satisfaction/Quality of Service Questions</w:t>
      </w:r>
    </w:p>
    <w:p w14:paraId="458C02C0" w14:textId="77777777" w:rsidR="00243E5C" w:rsidRPr="00160E7B" w:rsidRDefault="00243E5C" w:rsidP="00243E5C">
      <w:pPr>
        <w:spacing w:after="0" w:line="240" w:lineRule="auto"/>
        <w:ind w:right="-540"/>
        <w:jc w:val="center"/>
        <w:rPr>
          <w:b/>
          <w:bCs/>
          <w:szCs w:val="20"/>
          <w:u w:val="single"/>
        </w:rPr>
      </w:pPr>
      <w:r w:rsidRPr="00160E7B">
        <w:rPr>
          <w:b/>
          <w:bCs/>
          <w:szCs w:val="20"/>
          <w:u w:val="single"/>
        </w:rPr>
        <w:t>(To be Filled Out only by the “Evaluator”)</w:t>
      </w:r>
    </w:p>
    <w:p w14:paraId="27525026" w14:textId="77777777" w:rsidR="00243E5C" w:rsidRPr="00160E7B" w:rsidRDefault="00243E5C" w:rsidP="00243E5C">
      <w:pPr>
        <w:spacing w:after="0" w:line="240" w:lineRule="auto"/>
        <w:ind w:right="-540"/>
        <w:jc w:val="center"/>
        <w:rPr>
          <w:szCs w:val="20"/>
          <w:u w:val="single"/>
        </w:rPr>
      </w:pPr>
    </w:p>
    <w:p w14:paraId="1BD997D3" w14:textId="5EFCF87B" w:rsidR="00243E5C" w:rsidRPr="00160E7B" w:rsidRDefault="00243E5C" w:rsidP="00243E5C">
      <w:pPr>
        <w:autoSpaceDE w:val="0"/>
        <w:autoSpaceDN w:val="0"/>
        <w:spacing w:after="0" w:line="240" w:lineRule="auto"/>
        <w:rPr>
          <w:b/>
          <w:szCs w:val="20"/>
        </w:rPr>
      </w:pPr>
      <w:r w:rsidRPr="00160E7B">
        <w:rPr>
          <w:b/>
          <w:szCs w:val="20"/>
        </w:rPr>
        <w:t>EXPLANATION OF CODES:</w:t>
      </w:r>
      <w:r w:rsidR="00C76970">
        <w:rPr>
          <w:b/>
          <w:szCs w:val="20"/>
        </w:rPr>
        <w:t xml:space="preserve">  </w:t>
      </w:r>
      <w:r w:rsidR="00C76970" w:rsidRPr="00C76970">
        <w:rPr>
          <w:b/>
          <w:szCs w:val="20"/>
          <w:highlight w:val="yellow"/>
        </w:rPr>
        <w:t>NOTE TO INDUSTRY:  FINAL DEFINITIONS WILL BE ALIUGNED WITH THE CONTENTS IN SECTION M OF THE FINAL RFP.</w:t>
      </w:r>
    </w:p>
    <w:p w14:paraId="05A24136" w14:textId="77777777" w:rsidR="00243E5C" w:rsidRPr="00160E7B" w:rsidRDefault="00243E5C" w:rsidP="00243E5C">
      <w:pPr>
        <w:autoSpaceDE w:val="0"/>
        <w:autoSpaceDN w:val="0"/>
        <w:spacing w:after="0" w:line="240" w:lineRule="auto"/>
        <w:rPr>
          <w:szCs w:val="20"/>
        </w:rPr>
      </w:pPr>
    </w:p>
    <w:p w14:paraId="3CAC7A00" w14:textId="77777777" w:rsidR="00243E5C" w:rsidRPr="00160E7B" w:rsidRDefault="00243E5C" w:rsidP="00243E5C">
      <w:pPr>
        <w:autoSpaceDE w:val="0"/>
        <w:autoSpaceDN w:val="0"/>
        <w:spacing w:after="0" w:line="240" w:lineRule="auto"/>
        <w:rPr>
          <w:szCs w:val="20"/>
        </w:rPr>
      </w:pPr>
      <w:r w:rsidRPr="00160E7B">
        <w:rPr>
          <w:szCs w:val="20"/>
          <w:u w:val="single"/>
        </w:rPr>
        <w:t>CODE</w:t>
      </w:r>
      <w:r w:rsidRPr="00160E7B">
        <w:rPr>
          <w:szCs w:val="20"/>
        </w:rPr>
        <w:tab/>
      </w:r>
      <w:r w:rsidRPr="00160E7B">
        <w:rPr>
          <w:szCs w:val="20"/>
          <w:u w:val="single"/>
        </w:rPr>
        <w:t>PERFORMANCE LEVEL</w:t>
      </w:r>
    </w:p>
    <w:p w14:paraId="3FD1337B" w14:textId="77777777" w:rsidR="00243E5C" w:rsidRPr="00160E7B" w:rsidRDefault="00243E5C" w:rsidP="00243E5C">
      <w:pPr>
        <w:autoSpaceDE w:val="0"/>
        <w:autoSpaceDN w:val="0"/>
        <w:spacing w:after="0" w:line="240" w:lineRule="auto"/>
        <w:rPr>
          <w:szCs w:val="20"/>
        </w:rPr>
      </w:pPr>
    </w:p>
    <w:p w14:paraId="57B0DB96" w14:textId="77777777" w:rsidR="00243E5C" w:rsidRPr="00160E7B" w:rsidRDefault="00243E5C" w:rsidP="00243E5C">
      <w:pPr>
        <w:autoSpaceDE w:val="0"/>
        <w:autoSpaceDN w:val="0"/>
        <w:spacing w:after="0" w:line="240" w:lineRule="auto"/>
        <w:rPr>
          <w:szCs w:val="20"/>
        </w:rPr>
      </w:pPr>
      <w:r w:rsidRPr="00160E7B">
        <w:rPr>
          <w:szCs w:val="20"/>
        </w:rPr>
        <w:t>5</w:t>
      </w:r>
      <w:r w:rsidRPr="00160E7B">
        <w:rPr>
          <w:szCs w:val="20"/>
        </w:rPr>
        <w:tab/>
      </w:r>
      <w:r w:rsidRPr="00160E7B">
        <w:rPr>
          <w:szCs w:val="20"/>
          <w:u w:val="single"/>
        </w:rPr>
        <w:t>OUTSTANDING</w:t>
      </w:r>
      <w:r w:rsidRPr="00160E7B">
        <w:rPr>
          <w:szCs w:val="20"/>
        </w:rPr>
        <w:t>- Performance meets contractual requirements and exceeds many (requirements) to the Government’s benefit.  The contractual performance of the element being assessed was accomplished with few minor problems for which corrective actions taken by the contractor were highly effective.</w:t>
      </w:r>
    </w:p>
    <w:p w14:paraId="36E4E488" w14:textId="77777777" w:rsidR="00243E5C" w:rsidRPr="00160E7B" w:rsidRDefault="00243E5C" w:rsidP="00243E5C">
      <w:pPr>
        <w:autoSpaceDE w:val="0"/>
        <w:autoSpaceDN w:val="0"/>
        <w:spacing w:after="0" w:line="240" w:lineRule="auto"/>
        <w:rPr>
          <w:szCs w:val="20"/>
        </w:rPr>
      </w:pPr>
      <w:r w:rsidRPr="00160E7B">
        <w:rPr>
          <w:szCs w:val="20"/>
        </w:rPr>
        <w:tab/>
      </w:r>
      <w:r w:rsidRPr="00160E7B">
        <w:rPr>
          <w:szCs w:val="20"/>
        </w:rPr>
        <w:tab/>
      </w:r>
    </w:p>
    <w:p w14:paraId="0620037C" w14:textId="77777777" w:rsidR="00243E5C" w:rsidRPr="00160E7B" w:rsidRDefault="00243E5C" w:rsidP="00243E5C">
      <w:pPr>
        <w:autoSpaceDE w:val="0"/>
        <w:autoSpaceDN w:val="0"/>
        <w:spacing w:after="0" w:line="240" w:lineRule="auto"/>
        <w:rPr>
          <w:szCs w:val="20"/>
        </w:rPr>
      </w:pPr>
      <w:r w:rsidRPr="00160E7B">
        <w:rPr>
          <w:szCs w:val="20"/>
        </w:rPr>
        <w:t>4</w:t>
      </w:r>
      <w:r w:rsidRPr="00160E7B">
        <w:rPr>
          <w:szCs w:val="20"/>
        </w:rPr>
        <w:tab/>
      </w:r>
      <w:r w:rsidRPr="00160E7B">
        <w:rPr>
          <w:szCs w:val="20"/>
          <w:u w:val="single"/>
        </w:rPr>
        <w:t>EXCELLENT</w:t>
      </w:r>
      <w:r w:rsidRPr="00160E7B">
        <w:rPr>
          <w:szCs w:val="20"/>
        </w:rPr>
        <w:t>- Performance meets contractual requirements and exceeds some (requirements) to the Government’s benefit.  The contractual performance of the element being assessed was accomplished with some minor problems for which corrective actions taken by the contractor were effective.</w:t>
      </w:r>
    </w:p>
    <w:p w14:paraId="153269DE" w14:textId="77777777" w:rsidR="00243E5C" w:rsidRPr="00160E7B" w:rsidRDefault="00243E5C" w:rsidP="00243E5C">
      <w:pPr>
        <w:autoSpaceDE w:val="0"/>
        <w:autoSpaceDN w:val="0"/>
        <w:spacing w:after="0" w:line="240" w:lineRule="auto"/>
        <w:rPr>
          <w:szCs w:val="20"/>
        </w:rPr>
      </w:pPr>
    </w:p>
    <w:p w14:paraId="4A141781" w14:textId="77777777" w:rsidR="00243E5C" w:rsidRPr="00160E7B" w:rsidRDefault="00243E5C" w:rsidP="00243E5C">
      <w:pPr>
        <w:autoSpaceDE w:val="0"/>
        <w:autoSpaceDN w:val="0"/>
        <w:spacing w:after="0" w:line="240" w:lineRule="auto"/>
        <w:rPr>
          <w:szCs w:val="20"/>
        </w:rPr>
      </w:pPr>
      <w:r w:rsidRPr="00160E7B">
        <w:rPr>
          <w:szCs w:val="20"/>
        </w:rPr>
        <w:t>3</w:t>
      </w:r>
      <w:r w:rsidRPr="00160E7B">
        <w:rPr>
          <w:szCs w:val="20"/>
        </w:rPr>
        <w:tab/>
      </w:r>
      <w:r w:rsidRPr="00160E7B">
        <w:rPr>
          <w:szCs w:val="20"/>
          <w:u w:val="single"/>
        </w:rPr>
        <w:t>SATISFACTORY</w:t>
      </w:r>
      <w:r w:rsidRPr="00160E7B">
        <w:rPr>
          <w:szCs w:val="20"/>
        </w:rPr>
        <w:t>- Performance meets contractual requirements.  The contractual performance of the element being assessed contains some minor problems for which corrective actions taken by the contractor appear or were satisfactory.</w:t>
      </w:r>
    </w:p>
    <w:p w14:paraId="7FD68FFE" w14:textId="77777777" w:rsidR="00243E5C" w:rsidRPr="00160E7B" w:rsidRDefault="00243E5C" w:rsidP="00243E5C">
      <w:pPr>
        <w:autoSpaceDE w:val="0"/>
        <w:autoSpaceDN w:val="0"/>
        <w:spacing w:after="0" w:line="240" w:lineRule="auto"/>
        <w:rPr>
          <w:szCs w:val="20"/>
        </w:rPr>
      </w:pPr>
    </w:p>
    <w:p w14:paraId="655F0532" w14:textId="77777777" w:rsidR="00243E5C" w:rsidRPr="00160E7B" w:rsidRDefault="00243E5C" w:rsidP="00243E5C">
      <w:pPr>
        <w:autoSpaceDE w:val="0"/>
        <w:autoSpaceDN w:val="0"/>
        <w:spacing w:after="0" w:line="240" w:lineRule="auto"/>
        <w:rPr>
          <w:szCs w:val="20"/>
        </w:rPr>
      </w:pPr>
      <w:r w:rsidRPr="00160E7B">
        <w:rPr>
          <w:szCs w:val="20"/>
        </w:rPr>
        <w:t>2</w:t>
      </w:r>
      <w:r w:rsidRPr="00160E7B">
        <w:rPr>
          <w:szCs w:val="20"/>
        </w:rPr>
        <w:tab/>
      </w:r>
      <w:r w:rsidRPr="00160E7B">
        <w:rPr>
          <w:szCs w:val="20"/>
          <w:u w:val="single"/>
        </w:rPr>
        <w:t>MARGINAL</w:t>
      </w:r>
      <w:r w:rsidRPr="00160E7B">
        <w:rPr>
          <w:szCs w:val="20"/>
        </w:rPr>
        <w:t>- Performance does not meet some contractual requirements.  The contractual performance of the element being assessed reflects a serious problem for which the contractor has not yet identified corrective actions or the contractor’s proposed actions appear only marginally effective or were not fully implemented.</w:t>
      </w:r>
    </w:p>
    <w:p w14:paraId="09574E2C" w14:textId="77777777" w:rsidR="00243E5C" w:rsidRPr="00160E7B" w:rsidRDefault="00243E5C" w:rsidP="00243E5C">
      <w:pPr>
        <w:autoSpaceDE w:val="0"/>
        <w:autoSpaceDN w:val="0"/>
        <w:spacing w:after="0" w:line="240" w:lineRule="auto"/>
        <w:rPr>
          <w:szCs w:val="20"/>
        </w:rPr>
      </w:pPr>
    </w:p>
    <w:p w14:paraId="755E9CE3" w14:textId="77777777" w:rsidR="00243E5C" w:rsidRPr="00160E7B" w:rsidRDefault="00243E5C" w:rsidP="00243E5C">
      <w:pPr>
        <w:autoSpaceDE w:val="0"/>
        <w:autoSpaceDN w:val="0"/>
        <w:spacing w:after="0" w:line="240" w:lineRule="auto"/>
        <w:rPr>
          <w:szCs w:val="20"/>
        </w:rPr>
      </w:pPr>
      <w:r w:rsidRPr="00160E7B">
        <w:rPr>
          <w:szCs w:val="20"/>
        </w:rPr>
        <w:t>1</w:t>
      </w:r>
      <w:r w:rsidRPr="00160E7B">
        <w:rPr>
          <w:szCs w:val="20"/>
        </w:rPr>
        <w:tab/>
      </w:r>
      <w:r w:rsidRPr="00160E7B">
        <w:rPr>
          <w:szCs w:val="20"/>
          <w:u w:val="single"/>
        </w:rPr>
        <w:t>UNSATISFACTORY</w:t>
      </w:r>
      <w:r w:rsidRPr="00160E7B">
        <w:rPr>
          <w:szCs w:val="20"/>
        </w:rPr>
        <w:t>- Performance does not meet most contractual requirements and recovery is not likely in a timely manner.  The contractual performance of the element being assessed contains serious problem(s) for which the contractor’s corrective actions appear or were ineffective.</w:t>
      </w:r>
    </w:p>
    <w:p w14:paraId="49B5A56D" w14:textId="77777777" w:rsidR="00243E5C" w:rsidRPr="00160E7B" w:rsidRDefault="00243E5C" w:rsidP="00243E5C">
      <w:pPr>
        <w:autoSpaceDE w:val="0"/>
        <w:autoSpaceDN w:val="0"/>
        <w:spacing w:after="0" w:line="240" w:lineRule="auto"/>
        <w:rPr>
          <w:szCs w:val="20"/>
        </w:rPr>
      </w:pPr>
    </w:p>
    <w:p w14:paraId="58983544" w14:textId="77777777" w:rsidR="00243E5C" w:rsidRPr="00160E7B" w:rsidRDefault="00243E5C" w:rsidP="00243E5C">
      <w:pPr>
        <w:autoSpaceDE w:val="0"/>
        <w:autoSpaceDN w:val="0"/>
        <w:spacing w:after="0" w:line="240" w:lineRule="auto"/>
        <w:rPr>
          <w:szCs w:val="20"/>
        </w:rPr>
      </w:pPr>
      <w:r w:rsidRPr="00160E7B">
        <w:rPr>
          <w:szCs w:val="20"/>
        </w:rPr>
        <w:t>0</w:t>
      </w:r>
      <w:r w:rsidRPr="00160E7B">
        <w:rPr>
          <w:szCs w:val="20"/>
        </w:rPr>
        <w:tab/>
      </w:r>
      <w:r w:rsidRPr="00160E7B">
        <w:rPr>
          <w:szCs w:val="20"/>
          <w:u w:val="single"/>
        </w:rPr>
        <w:t>NOT APPLICABLE or UNKNOWN</w:t>
      </w:r>
      <w:r w:rsidRPr="00160E7B">
        <w:rPr>
          <w:szCs w:val="20"/>
        </w:rPr>
        <w:t>- Unable to provide a score.  Performance in this area not applicable to the effort assessed.</w:t>
      </w:r>
    </w:p>
    <w:p w14:paraId="62405668" w14:textId="77777777" w:rsidR="00243E5C" w:rsidRPr="00160E7B" w:rsidRDefault="00243E5C" w:rsidP="00243E5C">
      <w:pPr>
        <w:spacing w:after="0" w:line="240" w:lineRule="auto"/>
        <w:ind w:right="-540"/>
        <w:rPr>
          <w:szCs w:val="20"/>
          <w:u w:val="single"/>
        </w:rPr>
      </w:pPr>
    </w:p>
    <w:p w14:paraId="593FB26A" w14:textId="77777777" w:rsidR="00243E5C" w:rsidRPr="00160E7B" w:rsidRDefault="00243E5C" w:rsidP="00243E5C">
      <w:pPr>
        <w:spacing w:after="0" w:line="240" w:lineRule="auto"/>
        <w:rPr>
          <w:szCs w:val="20"/>
          <w:u w:val="single"/>
        </w:rPr>
        <w:sectPr w:rsidR="00243E5C" w:rsidRPr="00160E7B">
          <w:pgSz w:w="12240" w:h="15840"/>
          <w:pgMar w:top="1440" w:right="1800" w:bottom="1440" w:left="1800" w:header="720" w:footer="720" w:gutter="0"/>
          <w:cols w:space="720"/>
        </w:sectPr>
      </w:pPr>
    </w:p>
    <w:p w14:paraId="7BAC7627" w14:textId="77777777" w:rsidR="00243E5C" w:rsidRPr="00160E7B" w:rsidRDefault="00243E5C" w:rsidP="00243E5C">
      <w:pPr>
        <w:autoSpaceDE w:val="0"/>
        <w:autoSpaceDN w:val="0"/>
        <w:spacing w:after="0" w:line="240" w:lineRule="auto"/>
        <w:rPr>
          <w:szCs w:val="20"/>
        </w:rPr>
      </w:pPr>
      <w:r w:rsidRPr="00160E7B">
        <w:rPr>
          <w:szCs w:val="20"/>
        </w:rPr>
        <w:t xml:space="preserve">KEY: 5=OUTSTANDING   4=EXCELLENT   3=SATISFACTORY   2=MARGINAL  1=UNSATISFACTORY   0=NOT APPLICABLE / UNKNOWN </w:t>
      </w:r>
    </w:p>
    <w:p w14:paraId="223DBAB8" w14:textId="77777777" w:rsidR="00243E5C" w:rsidRPr="00160E7B" w:rsidRDefault="00243E5C" w:rsidP="00243E5C">
      <w:pPr>
        <w:autoSpaceDE w:val="0"/>
        <w:autoSpaceDN w:val="0"/>
        <w:spacing w:after="0" w:line="240" w:lineRule="auto"/>
        <w:rPr>
          <w:szCs w:val="20"/>
        </w:rPr>
      </w:pPr>
    </w:p>
    <w:tbl>
      <w:tblPr>
        <w:tblW w:w="10440" w:type="dxa"/>
        <w:tblInd w:w="-342" w:type="dxa"/>
        <w:tblLook w:val="00A0" w:firstRow="1" w:lastRow="0" w:firstColumn="1" w:lastColumn="0" w:noHBand="0" w:noVBand="0"/>
      </w:tblPr>
      <w:tblGrid>
        <w:gridCol w:w="7740"/>
        <w:gridCol w:w="2700"/>
      </w:tblGrid>
      <w:tr w:rsidR="00243E5C" w:rsidRPr="00160E7B" w14:paraId="29B9991C" w14:textId="77777777" w:rsidTr="009F7F8D">
        <w:trPr>
          <w:trHeight w:val="484"/>
        </w:trPr>
        <w:tc>
          <w:tcPr>
            <w:tcW w:w="10440" w:type="dxa"/>
            <w:gridSpan w:val="2"/>
            <w:tcBorders>
              <w:top w:val="single" w:sz="4" w:space="0" w:color="auto"/>
              <w:left w:val="single" w:sz="4" w:space="0" w:color="auto"/>
              <w:bottom w:val="single" w:sz="4" w:space="0" w:color="auto"/>
              <w:right w:val="single" w:sz="4" w:space="0" w:color="auto"/>
            </w:tcBorders>
          </w:tcPr>
          <w:p w14:paraId="3530E4C2" w14:textId="77777777" w:rsidR="00243E5C" w:rsidRPr="00160E7B" w:rsidRDefault="00243E5C" w:rsidP="00243E5C">
            <w:pPr>
              <w:autoSpaceDE w:val="0"/>
              <w:autoSpaceDN w:val="0"/>
              <w:spacing w:after="0" w:line="240" w:lineRule="auto"/>
              <w:rPr>
                <w:szCs w:val="20"/>
              </w:rPr>
            </w:pPr>
            <w:r w:rsidRPr="00160E7B">
              <w:rPr>
                <w:szCs w:val="20"/>
              </w:rPr>
              <w:t>QUALITY OF PRODUCT OR SERVICE</w:t>
            </w:r>
          </w:p>
          <w:p w14:paraId="2FC4BDFE" w14:textId="77777777" w:rsidR="00243E5C" w:rsidRPr="00160E7B" w:rsidRDefault="00243E5C" w:rsidP="00243E5C">
            <w:pPr>
              <w:autoSpaceDE w:val="0"/>
              <w:autoSpaceDN w:val="0"/>
              <w:spacing w:after="0" w:line="240" w:lineRule="auto"/>
              <w:rPr>
                <w:szCs w:val="20"/>
              </w:rPr>
            </w:pPr>
          </w:p>
        </w:tc>
      </w:tr>
      <w:tr w:rsidR="00243E5C" w:rsidRPr="00160E7B" w14:paraId="467BD363" w14:textId="77777777" w:rsidTr="009F7F8D">
        <w:trPr>
          <w:trHeight w:val="295"/>
        </w:trPr>
        <w:tc>
          <w:tcPr>
            <w:tcW w:w="7740" w:type="dxa"/>
            <w:tcBorders>
              <w:top w:val="single" w:sz="4" w:space="0" w:color="auto"/>
              <w:left w:val="single" w:sz="4" w:space="0" w:color="auto"/>
              <w:bottom w:val="single" w:sz="4" w:space="0" w:color="auto"/>
              <w:right w:val="single" w:sz="4" w:space="0" w:color="auto"/>
            </w:tcBorders>
            <w:hideMark/>
          </w:tcPr>
          <w:p w14:paraId="503386DC"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  To what extent did this Offeror conform to your contract’s requirements?</w:t>
            </w:r>
          </w:p>
        </w:tc>
        <w:tc>
          <w:tcPr>
            <w:tcW w:w="2700" w:type="dxa"/>
            <w:tcBorders>
              <w:top w:val="single" w:sz="4" w:space="0" w:color="auto"/>
              <w:left w:val="single" w:sz="4" w:space="0" w:color="auto"/>
              <w:bottom w:val="single" w:sz="4" w:space="0" w:color="auto"/>
              <w:right w:val="single" w:sz="4" w:space="0" w:color="auto"/>
            </w:tcBorders>
            <w:hideMark/>
          </w:tcPr>
          <w:p w14:paraId="63C98EE5"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07070270" w14:textId="77777777" w:rsidTr="009F7F8D">
        <w:trPr>
          <w:trHeight w:val="286"/>
        </w:trPr>
        <w:tc>
          <w:tcPr>
            <w:tcW w:w="7740" w:type="dxa"/>
            <w:tcBorders>
              <w:top w:val="single" w:sz="4" w:space="0" w:color="auto"/>
              <w:left w:val="single" w:sz="4" w:space="0" w:color="auto"/>
              <w:bottom w:val="single" w:sz="4" w:space="0" w:color="auto"/>
              <w:right w:val="single" w:sz="4" w:space="0" w:color="auto"/>
            </w:tcBorders>
            <w:hideMark/>
          </w:tcPr>
          <w:p w14:paraId="176961E5"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2.  </w:t>
            </w:r>
            <w:r w:rsidRPr="00160E7B">
              <w:rPr>
                <w:szCs w:val="20"/>
              </w:rPr>
              <w:t>To what extent did the Contractor adhere to contract delivery schedules?</w:t>
            </w:r>
            <w:r w:rsidRPr="00160E7B">
              <w:rPr>
                <w:color w:val="000000"/>
                <w:szCs w:val="20"/>
              </w:rPr>
              <w:t xml:space="preserve">                           </w:t>
            </w:r>
          </w:p>
        </w:tc>
        <w:tc>
          <w:tcPr>
            <w:tcW w:w="2700" w:type="dxa"/>
            <w:tcBorders>
              <w:top w:val="single" w:sz="4" w:space="0" w:color="auto"/>
              <w:left w:val="single" w:sz="4" w:space="0" w:color="auto"/>
              <w:bottom w:val="single" w:sz="4" w:space="0" w:color="auto"/>
              <w:right w:val="single" w:sz="4" w:space="0" w:color="auto"/>
            </w:tcBorders>
            <w:hideMark/>
          </w:tcPr>
          <w:p w14:paraId="40DD5B5E"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0EC347DF" w14:textId="77777777" w:rsidTr="009F7F8D">
        <w:trPr>
          <w:trHeight w:val="385"/>
        </w:trPr>
        <w:tc>
          <w:tcPr>
            <w:tcW w:w="7740" w:type="dxa"/>
            <w:tcBorders>
              <w:top w:val="single" w:sz="4" w:space="0" w:color="auto"/>
              <w:left w:val="single" w:sz="4" w:space="0" w:color="auto"/>
              <w:bottom w:val="single" w:sz="4" w:space="0" w:color="auto"/>
              <w:right w:val="single" w:sz="4" w:space="0" w:color="auto"/>
            </w:tcBorders>
            <w:hideMark/>
          </w:tcPr>
          <w:p w14:paraId="32F53BA2" w14:textId="77777777" w:rsidR="00243E5C" w:rsidRPr="00160E7B" w:rsidRDefault="00243E5C" w:rsidP="00243E5C">
            <w:pPr>
              <w:tabs>
                <w:tab w:val="left" w:pos="8010"/>
              </w:tabs>
              <w:spacing w:after="0" w:line="240" w:lineRule="auto"/>
              <w:ind w:right="720"/>
              <w:rPr>
                <w:color w:val="000000"/>
                <w:szCs w:val="20"/>
              </w:rPr>
            </w:pPr>
            <w:r w:rsidRPr="00160E7B">
              <w:rPr>
                <w:color w:val="000000"/>
                <w:szCs w:val="20"/>
              </w:rPr>
              <w:t xml:space="preserve">3. </w:t>
            </w:r>
            <w:r w:rsidRPr="00160E7B">
              <w:rPr>
                <w:szCs w:val="20"/>
              </w:rPr>
              <w:t>To what extent did the Contractor submit proposals, required reports and     documentation in a timely manner?</w:t>
            </w:r>
            <w:r w:rsidRPr="00160E7B">
              <w:rPr>
                <w:color w:val="000000"/>
                <w:szCs w:val="20"/>
              </w:rPr>
              <w:t xml:space="preserve"> </w:t>
            </w:r>
          </w:p>
        </w:tc>
        <w:tc>
          <w:tcPr>
            <w:tcW w:w="2700" w:type="dxa"/>
            <w:tcBorders>
              <w:top w:val="single" w:sz="4" w:space="0" w:color="auto"/>
              <w:left w:val="single" w:sz="4" w:space="0" w:color="auto"/>
              <w:bottom w:val="single" w:sz="4" w:space="0" w:color="auto"/>
              <w:right w:val="single" w:sz="4" w:space="0" w:color="auto"/>
            </w:tcBorders>
            <w:hideMark/>
          </w:tcPr>
          <w:p w14:paraId="04FD917E"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3DDB060F" w14:textId="77777777" w:rsidTr="009F7F8D">
        <w:trPr>
          <w:trHeight w:val="403"/>
        </w:trPr>
        <w:tc>
          <w:tcPr>
            <w:tcW w:w="7740" w:type="dxa"/>
            <w:tcBorders>
              <w:top w:val="single" w:sz="4" w:space="0" w:color="auto"/>
              <w:left w:val="single" w:sz="4" w:space="0" w:color="auto"/>
              <w:bottom w:val="single" w:sz="4" w:space="0" w:color="auto"/>
              <w:right w:val="single" w:sz="4" w:space="0" w:color="auto"/>
            </w:tcBorders>
            <w:hideMark/>
          </w:tcPr>
          <w:p w14:paraId="74A8F938" w14:textId="77777777" w:rsidR="00243E5C" w:rsidRPr="00160E7B" w:rsidRDefault="00243E5C" w:rsidP="00243E5C">
            <w:pPr>
              <w:tabs>
                <w:tab w:val="left" w:pos="7920"/>
              </w:tabs>
              <w:spacing w:after="0" w:line="240" w:lineRule="auto"/>
              <w:ind w:right="720"/>
              <w:rPr>
                <w:color w:val="000000"/>
                <w:szCs w:val="20"/>
              </w:rPr>
            </w:pPr>
            <w:r w:rsidRPr="00160E7B">
              <w:rPr>
                <w:szCs w:val="20"/>
              </w:rPr>
              <w:t>4. To what extent were the Contractor’s reports and documentation accurate and complete?</w:t>
            </w:r>
            <w:r w:rsidRPr="00160E7B">
              <w:rPr>
                <w:color w:val="000000"/>
                <w:szCs w:val="20"/>
              </w:rPr>
              <w:t xml:space="preserve"> </w:t>
            </w:r>
          </w:p>
        </w:tc>
        <w:tc>
          <w:tcPr>
            <w:tcW w:w="2700" w:type="dxa"/>
            <w:tcBorders>
              <w:top w:val="single" w:sz="4" w:space="0" w:color="auto"/>
              <w:left w:val="single" w:sz="4" w:space="0" w:color="auto"/>
              <w:bottom w:val="single" w:sz="4" w:space="0" w:color="auto"/>
              <w:right w:val="single" w:sz="4" w:space="0" w:color="auto"/>
            </w:tcBorders>
            <w:hideMark/>
          </w:tcPr>
          <w:p w14:paraId="116DD6ED"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3D0CCC15"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16843DA0"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5.  To what extent did this Offeror demonstrate effective management over the effort performed?</w:t>
            </w:r>
          </w:p>
        </w:tc>
        <w:tc>
          <w:tcPr>
            <w:tcW w:w="2700" w:type="dxa"/>
            <w:tcBorders>
              <w:top w:val="single" w:sz="4" w:space="0" w:color="auto"/>
              <w:left w:val="single" w:sz="4" w:space="0" w:color="auto"/>
              <w:bottom w:val="single" w:sz="4" w:space="0" w:color="auto"/>
              <w:right w:val="single" w:sz="4" w:space="0" w:color="auto"/>
            </w:tcBorders>
            <w:hideMark/>
          </w:tcPr>
          <w:p w14:paraId="6A3CE43C"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1CF09596"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2EFE05E4"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6.  To what extent was this Offeror in providing and maintaining current and effective documentation?</w:t>
            </w:r>
          </w:p>
        </w:tc>
        <w:tc>
          <w:tcPr>
            <w:tcW w:w="2700" w:type="dxa"/>
            <w:tcBorders>
              <w:top w:val="single" w:sz="4" w:space="0" w:color="auto"/>
              <w:left w:val="single" w:sz="4" w:space="0" w:color="auto"/>
              <w:bottom w:val="single" w:sz="4" w:space="0" w:color="auto"/>
              <w:right w:val="single" w:sz="4" w:space="0" w:color="auto"/>
            </w:tcBorders>
            <w:hideMark/>
          </w:tcPr>
          <w:p w14:paraId="6234C182"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30E3B966" w14:textId="77777777" w:rsidTr="009F7F8D">
        <w:trPr>
          <w:trHeight w:val="556"/>
        </w:trPr>
        <w:tc>
          <w:tcPr>
            <w:tcW w:w="10440" w:type="dxa"/>
            <w:gridSpan w:val="2"/>
            <w:tcBorders>
              <w:top w:val="single" w:sz="4" w:space="0" w:color="auto"/>
              <w:left w:val="single" w:sz="4" w:space="0" w:color="auto"/>
              <w:bottom w:val="single" w:sz="4" w:space="0" w:color="auto"/>
              <w:right w:val="single" w:sz="4" w:space="0" w:color="auto"/>
            </w:tcBorders>
            <w:hideMark/>
          </w:tcPr>
          <w:p w14:paraId="54A74A8C" w14:textId="77777777" w:rsidR="00243E5C" w:rsidRPr="00160E7B" w:rsidRDefault="00243E5C" w:rsidP="00243E5C">
            <w:pPr>
              <w:autoSpaceDE w:val="0"/>
              <w:autoSpaceDN w:val="0"/>
              <w:spacing w:after="0" w:line="240" w:lineRule="auto"/>
              <w:rPr>
                <w:szCs w:val="20"/>
              </w:rPr>
            </w:pPr>
            <w:r w:rsidRPr="00160E7B">
              <w:rPr>
                <w:color w:val="000000"/>
                <w:szCs w:val="20"/>
              </w:rPr>
              <w:t>COST CONTROL</w:t>
            </w:r>
          </w:p>
        </w:tc>
      </w:tr>
      <w:tr w:rsidR="00243E5C" w:rsidRPr="00160E7B" w14:paraId="219FEC66" w14:textId="77777777" w:rsidTr="009F7F8D">
        <w:trPr>
          <w:trHeight w:val="223"/>
        </w:trPr>
        <w:tc>
          <w:tcPr>
            <w:tcW w:w="7740" w:type="dxa"/>
            <w:tcBorders>
              <w:top w:val="single" w:sz="4" w:space="0" w:color="auto"/>
              <w:left w:val="single" w:sz="4" w:space="0" w:color="auto"/>
              <w:bottom w:val="single" w:sz="4" w:space="0" w:color="auto"/>
              <w:right w:val="single" w:sz="4" w:space="0" w:color="auto"/>
            </w:tcBorders>
            <w:hideMark/>
          </w:tcPr>
          <w:p w14:paraId="2B4C3E0C"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7.  </w:t>
            </w:r>
            <w:r w:rsidRPr="00160E7B">
              <w:rPr>
                <w:szCs w:val="20"/>
              </w:rPr>
              <w:t>To what extent did the Contractor meet the proposed cost estimates?</w:t>
            </w:r>
          </w:p>
        </w:tc>
        <w:tc>
          <w:tcPr>
            <w:tcW w:w="2700" w:type="dxa"/>
            <w:tcBorders>
              <w:top w:val="single" w:sz="4" w:space="0" w:color="auto"/>
              <w:left w:val="single" w:sz="4" w:space="0" w:color="auto"/>
              <w:bottom w:val="single" w:sz="4" w:space="0" w:color="auto"/>
              <w:right w:val="single" w:sz="4" w:space="0" w:color="auto"/>
            </w:tcBorders>
            <w:hideMark/>
          </w:tcPr>
          <w:p w14:paraId="26F50A7C"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546B5549" w14:textId="77777777" w:rsidTr="009F7F8D">
        <w:trPr>
          <w:trHeight w:val="250"/>
        </w:trPr>
        <w:tc>
          <w:tcPr>
            <w:tcW w:w="7740" w:type="dxa"/>
            <w:tcBorders>
              <w:top w:val="single" w:sz="4" w:space="0" w:color="auto"/>
              <w:left w:val="single" w:sz="4" w:space="0" w:color="auto"/>
              <w:bottom w:val="single" w:sz="4" w:space="0" w:color="auto"/>
              <w:right w:val="single" w:sz="4" w:space="0" w:color="auto"/>
            </w:tcBorders>
            <w:hideMark/>
          </w:tcPr>
          <w:p w14:paraId="0F3CC51F"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8.  To what extent was the Contractor effective at controlling cost?</w:t>
            </w:r>
          </w:p>
        </w:tc>
        <w:tc>
          <w:tcPr>
            <w:tcW w:w="2700" w:type="dxa"/>
            <w:tcBorders>
              <w:top w:val="single" w:sz="4" w:space="0" w:color="auto"/>
              <w:left w:val="single" w:sz="4" w:space="0" w:color="auto"/>
              <w:bottom w:val="single" w:sz="4" w:space="0" w:color="auto"/>
              <w:right w:val="single" w:sz="4" w:space="0" w:color="auto"/>
            </w:tcBorders>
            <w:hideMark/>
          </w:tcPr>
          <w:p w14:paraId="2962F55A"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6DB303B8" w14:textId="77777777" w:rsidTr="009F7F8D">
        <w:trPr>
          <w:trHeight w:val="525"/>
        </w:trPr>
        <w:tc>
          <w:tcPr>
            <w:tcW w:w="10440" w:type="dxa"/>
            <w:gridSpan w:val="2"/>
            <w:tcBorders>
              <w:top w:val="single" w:sz="4" w:space="0" w:color="auto"/>
              <w:left w:val="single" w:sz="4" w:space="0" w:color="auto"/>
              <w:bottom w:val="single" w:sz="4" w:space="0" w:color="auto"/>
              <w:right w:val="single" w:sz="4" w:space="0" w:color="auto"/>
            </w:tcBorders>
            <w:hideMark/>
          </w:tcPr>
          <w:p w14:paraId="34B3B852" w14:textId="77777777" w:rsidR="00243E5C" w:rsidRPr="00160E7B" w:rsidRDefault="00243E5C" w:rsidP="00243E5C">
            <w:pPr>
              <w:autoSpaceDE w:val="0"/>
              <w:autoSpaceDN w:val="0"/>
              <w:spacing w:after="0" w:line="240" w:lineRule="auto"/>
              <w:rPr>
                <w:szCs w:val="20"/>
              </w:rPr>
            </w:pPr>
            <w:r w:rsidRPr="00160E7B">
              <w:rPr>
                <w:color w:val="000000"/>
                <w:szCs w:val="20"/>
              </w:rPr>
              <w:t>PERSONNEL</w:t>
            </w:r>
          </w:p>
        </w:tc>
      </w:tr>
      <w:tr w:rsidR="00243E5C" w:rsidRPr="00160E7B" w14:paraId="252C8363"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07A29332"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9.  To what extent did the Offeror manage key personnel turnover to minimize impact to contract performance?</w:t>
            </w:r>
          </w:p>
        </w:tc>
        <w:tc>
          <w:tcPr>
            <w:tcW w:w="2700" w:type="dxa"/>
            <w:tcBorders>
              <w:top w:val="single" w:sz="4" w:space="0" w:color="auto"/>
              <w:left w:val="single" w:sz="4" w:space="0" w:color="auto"/>
              <w:bottom w:val="single" w:sz="4" w:space="0" w:color="auto"/>
              <w:right w:val="single" w:sz="4" w:space="0" w:color="auto"/>
            </w:tcBorders>
            <w:hideMark/>
          </w:tcPr>
          <w:p w14:paraId="02F5A7A1"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52DAA2AF"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37B933C6"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10.  Was the Contractor able to attract, train and retain sufficient personnel to complete the effort?</w:t>
            </w:r>
          </w:p>
        </w:tc>
        <w:tc>
          <w:tcPr>
            <w:tcW w:w="2700" w:type="dxa"/>
            <w:tcBorders>
              <w:top w:val="single" w:sz="4" w:space="0" w:color="auto"/>
              <w:left w:val="single" w:sz="4" w:space="0" w:color="auto"/>
              <w:bottom w:val="single" w:sz="4" w:space="0" w:color="auto"/>
              <w:right w:val="single" w:sz="4" w:space="0" w:color="auto"/>
            </w:tcBorders>
            <w:hideMark/>
          </w:tcPr>
          <w:p w14:paraId="5704165C"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w:t>
            </w:r>
            <w:r w:rsidRPr="00160E7B">
              <w:rPr>
                <w:color w:val="000000"/>
                <w:szCs w:val="20"/>
              </w:rPr>
              <w:t xml:space="preserve">Yes </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w:t>
            </w:r>
            <w:r w:rsidRPr="00160E7B">
              <w:rPr>
                <w:color w:val="000000"/>
                <w:szCs w:val="20"/>
              </w:rPr>
              <w:t xml:space="preserve"> No  </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color w:val="000000"/>
                <w:szCs w:val="20"/>
              </w:rPr>
              <w:t xml:space="preserve">  0</w:t>
            </w:r>
          </w:p>
        </w:tc>
      </w:tr>
      <w:tr w:rsidR="00243E5C" w:rsidRPr="00160E7B" w14:paraId="1BC27D68" w14:textId="77777777" w:rsidTr="009F7F8D">
        <w:trPr>
          <w:trHeight w:val="525"/>
        </w:trPr>
        <w:tc>
          <w:tcPr>
            <w:tcW w:w="10440" w:type="dxa"/>
            <w:gridSpan w:val="2"/>
            <w:tcBorders>
              <w:top w:val="single" w:sz="4" w:space="0" w:color="auto"/>
              <w:left w:val="single" w:sz="4" w:space="0" w:color="auto"/>
              <w:bottom w:val="single" w:sz="4" w:space="0" w:color="auto"/>
              <w:right w:val="single" w:sz="4" w:space="0" w:color="auto"/>
            </w:tcBorders>
            <w:hideMark/>
          </w:tcPr>
          <w:p w14:paraId="289FF68E" w14:textId="77777777" w:rsidR="00243E5C" w:rsidRPr="00160E7B" w:rsidRDefault="00243E5C" w:rsidP="00243E5C">
            <w:pPr>
              <w:autoSpaceDE w:val="0"/>
              <w:autoSpaceDN w:val="0"/>
              <w:spacing w:after="0" w:line="240" w:lineRule="auto"/>
              <w:rPr>
                <w:szCs w:val="20"/>
              </w:rPr>
            </w:pPr>
            <w:r w:rsidRPr="00160E7B">
              <w:rPr>
                <w:color w:val="000000"/>
                <w:szCs w:val="20"/>
              </w:rPr>
              <w:t>BUSINESS RELATIONSHIPS</w:t>
            </w:r>
          </w:p>
        </w:tc>
      </w:tr>
      <w:tr w:rsidR="00243E5C" w:rsidRPr="00160E7B" w14:paraId="1E516B42"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0F51ADC4"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11.  </w:t>
            </w:r>
            <w:r w:rsidRPr="00160E7B">
              <w:rPr>
                <w:szCs w:val="20"/>
              </w:rPr>
              <w:t>To what extent did the Contractor respond positively and promptly to technical directions, contract change orders, etc.?</w:t>
            </w:r>
          </w:p>
        </w:tc>
        <w:tc>
          <w:tcPr>
            <w:tcW w:w="2700" w:type="dxa"/>
            <w:tcBorders>
              <w:top w:val="single" w:sz="4" w:space="0" w:color="auto"/>
              <w:left w:val="single" w:sz="4" w:space="0" w:color="auto"/>
              <w:bottom w:val="single" w:sz="4" w:space="0" w:color="auto"/>
              <w:right w:val="single" w:sz="4" w:space="0" w:color="auto"/>
            </w:tcBorders>
            <w:hideMark/>
          </w:tcPr>
          <w:p w14:paraId="4B83E768"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7DCAC5B7" w14:textId="77777777" w:rsidTr="009F7F8D">
        <w:trPr>
          <w:trHeight w:val="511"/>
        </w:trPr>
        <w:tc>
          <w:tcPr>
            <w:tcW w:w="7740" w:type="dxa"/>
            <w:tcBorders>
              <w:top w:val="single" w:sz="4" w:space="0" w:color="auto"/>
              <w:left w:val="single" w:sz="4" w:space="0" w:color="auto"/>
              <w:bottom w:val="single" w:sz="4" w:space="0" w:color="auto"/>
              <w:right w:val="single" w:sz="4" w:space="0" w:color="auto"/>
            </w:tcBorders>
            <w:hideMark/>
          </w:tcPr>
          <w:p w14:paraId="348C7AB9" w14:textId="77777777" w:rsidR="00243E5C" w:rsidRPr="00160E7B" w:rsidRDefault="00243E5C" w:rsidP="00243E5C">
            <w:pPr>
              <w:spacing w:after="0" w:line="240" w:lineRule="auto"/>
              <w:rPr>
                <w:color w:val="000000"/>
                <w:szCs w:val="20"/>
              </w:rPr>
            </w:pPr>
            <w:r w:rsidRPr="00160E7B">
              <w:rPr>
                <w:color w:val="000000"/>
                <w:szCs w:val="20"/>
              </w:rPr>
              <w:t xml:space="preserve">12.  </w:t>
            </w:r>
            <w:r w:rsidRPr="00160E7B">
              <w:rPr>
                <w:szCs w:val="20"/>
              </w:rPr>
              <w:t xml:space="preserve">To what extent was the Contractor effective in communicating with the Government’s staff? </w:t>
            </w:r>
            <w:r w:rsidRPr="00160E7B">
              <w:rPr>
                <w:color w:val="000000"/>
                <w:szCs w:val="20"/>
              </w:rPr>
              <w:t xml:space="preserve">   </w:t>
            </w:r>
          </w:p>
        </w:tc>
        <w:tc>
          <w:tcPr>
            <w:tcW w:w="2700" w:type="dxa"/>
            <w:tcBorders>
              <w:top w:val="single" w:sz="4" w:space="0" w:color="auto"/>
              <w:left w:val="single" w:sz="4" w:space="0" w:color="auto"/>
              <w:bottom w:val="single" w:sz="4" w:space="0" w:color="auto"/>
              <w:right w:val="single" w:sz="4" w:space="0" w:color="auto"/>
            </w:tcBorders>
            <w:hideMark/>
          </w:tcPr>
          <w:p w14:paraId="0C4CEA72"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400293EF" w14:textId="77777777" w:rsidTr="009F7F8D">
        <w:trPr>
          <w:trHeight w:val="511"/>
        </w:trPr>
        <w:tc>
          <w:tcPr>
            <w:tcW w:w="7740" w:type="dxa"/>
            <w:tcBorders>
              <w:top w:val="single" w:sz="4" w:space="0" w:color="auto"/>
              <w:left w:val="single" w:sz="4" w:space="0" w:color="auto"/>
              <w:bottom w:val="single" w:sz="4" w:space="0" w:color="auto"/>
              <w:right w:val="single" w:sz="4" w:space="0" w:color="auto"/>
            </w:tcBorders>
            <w:hideMark/>
          </w:tcPr>
          <w:p w14:paraId="6710076C"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13.  To what extent did the Contractor respond to and attempt to correct any concerns, issues, or problems that appeared during performance of your Contract?</w:t>
            </w:r>
          </w:p>
        </w:tc>
        <w:tc>
          <w:tcPr>
            <w:tcW w:w="2700" w:type="dxa"/>
            <w:tcBorders>
              <w:top w:val="single" w:sz="4" w:space="0" w:color="auto"/>
              <w:left w:val="single" w:sz="4" w:space="0" w:color="auto"/>
              <w:bottom w:val="single" w:sz="4" w:space="0" w:color="auto"/>
              <w:right w:val="single" w:sz="4" w:space="0" w:color="auto"/>
            </w:tcBorders>
            <w:hideMark/>
          </w:tcPr>
          <w:p w14:paraId="6CF9A382"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2BF72539" w14:textId="77777777" w:rsidTr="009F7F8D">
        <w:trPr>
          <w:trHeight w:val="268"/>
        </w:trPr>
        <w:tc>
          <w:tcPr>
            <w:tcW w:w="7740" w:type="dxa"/>
            <w:tcBorders>
              <w:top w:val="single" w:sz="4" w:space="0" w:color="auto"/>
              <w:left w:val="single" w:sz="4" w:space="0" w:color="auto"/>
              <w:bottom w:val="single" w:sz="4" w:space="0" w:color="auto"/>
              <w:right w:val="single" w:sz="4" w:space="0" w:color="auto"/>
            </w:tcBorders>
            <w:hideMark/>
          </w:tcPr>
          <w:p w14:paraId="3DF20C45"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14.  How would you rate the effectiveness of the Contractor’s problem resolution efforts?</w:t>
            </w:r>
          </w:p>
        </w:tc>
        <w:tc>
          <w:tcPr>
            <w:tcW w:w="2700" w:type="dxa"/>
            <w:tcBorders>
              <w:top w:val="single" w:sz="4" w:space="0" w:color="auto"/>
              <w:left w:val="single" w:sz="4" w:space="0" w:color="auto"/>
              <w:bottom w:val="single" w:sz="4" w:space="0" w:color="auto"/>
              <w:right w:val="single" w:sz="4" w:space="0" w:color="auto"/>
            </w:tcBorders>
            <w:hideMark/>
          </w:tcPr>
          <w:p w14:paraId="09CD81BF"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4A385620" w14:textId="77777777" w:rsidTr="009F7F8D">
        <w:trPr>
          <w:trHeight w:val="385"/>
        </w:trPr>
        <w:tc>
          <w:tcPr>
            <w:tcW w:w="7740" w:type="dxa"/>
            <w:tcBorders>
              <w:top w:val="single" w:sz="4" w:space="0" w:color="auto"/>
              <w:left w:val="single" w:sz="4" w:space="0" w:color="auto"/>
              <w:bottom w:val="single" w:sz="4" w:space="0" w:color="auto"/>
              <w:right w:val="single" w:sz="4" w:space="0" w:color="auto"/>
            </w:tcBorders>
            <w:hideMark/>
          </w:tcPr>
          <w:p w14:paraId="435BD552" w14:textId="77777777" w:rsidR="00243E5C" w:rsidRPr="00160E7B" w:rsidRDefault="00243E5C" w:rsidP="00243E5C">
            <w:pPr>
              <w:spacing w:after="0" w:line="240" w:lineRule="auto"/>
              <w:rPr>
                <w:color w:val="000000"/>
                <w:szCs w:val="20"/>
              </w:rPr>
            </w:pPr>
            <w:r w:rsidRPr="00160E7B">
              <w:rPr>
                <w:color w:val="000000"/>
                <w:szCs w:val="20"/>
              </w:rPr>
              <w:t xml:space="preserve">15.  </w:t>
            </w:r>
            <w:r w:rsidRPr="00160E7B">
              <w:rPr>
                <w:szCs w:val="20"/>
              </w:rPr>
              <w:t>To what extent did the Contractor coordinate, integrate, and provide for effective subcontractor management?</w:t>
            </w:r>
          </w:p>
        </w:tc>
        <w:tc>
          <w:tcPr>
            <w:tcW w:w="2700" w:type="dxa"/>
            <w:tcBorders>
              <w:top w:val="single" w:sz="4" w:space="0" w:color="auto"/>
              <w:left w:val="single" w:sz="4" w:space="0" w:color="auto"/>
              <w:bottom w:val="single" w:sz="4" w:space="0" w:color="auto"/>
              <w:right w:val="single" w:sz="4" w:space="0" w:color="auto"/>
            </w:tcBorders>
            <w:hideMark/>
          </w:tcPr>
          <w:p w14:paraId="35138DEC"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0228AEE6"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6E4CD6B9"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16.  Have any cure notices, show cause letters, suspension of payment, or termination actions been issued?  If yes, please explain below.</w:t>
            </w:r>
          </w:p>
        </w:tc>
        <w:tc>
          <w:tcPr>
            <w:tcW w:w="2700" w:type="dxa"/>
            <w:tcBorders>
              <w:top w:val="single" w:sz="4" w:space="0" w:color="auto"/>
              <w:left w:val="single" w:sz="4" w:space="0" w:color="auto"/>
              <w:bottom w:val="single" w:sz="4" w:space="0" w:color="auto"/>
              <w:right w:val="single" w:sz="4" w:space="0" w:color="auto"/>
            </w:tcBorders>
            <w:hideMark/>
          </w:tcPr>
          <w:p w14:paraId="14D673E4"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w:t>
            </w:r>
            <w:r w:rsidRPr="00160E7B">
              <w:rPr>
                <w:color w:val="000000"/>
                <w:szCs w:val="20"/>
              </w:rPr>
              <w:t xml:space="preserve">Yes </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w:t>
            </w:r>
            <w:r w:rsidRPr="00160E7B">
              <w:rPr>
                <w:color w:val="000000"/>
                <w:szCs w:val="20"/>
              </w:rPr>
              <w:t xml:space="preserve"> No  </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color w:val="000000"/>
                <w:szCs w:val="20"/>
              </w:rPr>
              <w:t xml:space="preserve">  0</w:t>
            </w:r>
          </w:p>
        </w:tc>
      </w:tr>
      <w:tr w:rsidR="00243E5C" w:rsidRPr="00160E7B" w14:paraId="082FDF21" w14:textId="77777777" w:rsidTr="009F7F8D">
        <w:trPr>
          <w:trHeight w:val="538"/>
        </w:trPr>
        <w:tc>
          <w:tcPr>
            <w:tcW w:w="10440" w:type="dxa"/>
            <w:gridSpan w:val="2"/>
            <w:tcBorders>
              <w:top w:val="single" w:sz="4" w:space="0" w:color="auto"/>
              <w:left w:val="single" w:sz="4" w:space="0" w:color="auto"/>
              <w:bottom w:val="single" w:sz="4" w:space="0" w:color="auto"/>
              <w:right w:val="single" w:sz="4" w:space="0" w:color="auto"/>
            </w:tcBorders>
            <w:hideMark/>
          </w:tcPr>
          <w:p w14:paraId="6DCA6274" w14:textId="77777777" w:rsidR="00243E5C" w:rsidRPr="00160E7B" w:rsidRDefault="00243E5C" w:rsidP="00243E5C">
            <w:pPr>
              <w:autoSpaceDE w:val="0"/>
              <w:autoSpaceDN w:val="0"/>
              <w:spacing w:after="0" w:line="240" w:lineRule="auto"/>
              <w:rPr>
                <w:szCs w:val="20"/>
              </w:rPr>
            </w:pPr>
            <w:r w:rsidRPr="00160E7B">
              <w:rPr>
                <w:color w:val="000000"/>
                <w:szCs w:val="20"/>
              </w:rPr>
              <w:t>CUSTOMER SATISFACTION</w:t>
            </w:r>
          </w:p>
        </w:tc>
      </w:tr>
      <w:tr w:rsidR="00243E5C" w:rsidRPr="00160E7B" w14:paraId="50F8B6AC" w14:textId="77777777" w:rsidTr="009F7F8D">
        <w:trPr>
          <w:trHeight w:val="340"/>
        </w:trPr>
        <w:tc>
          <w:tcPr>
            <w:tcW w:w="7740" w:type="dxa"/>
            <w:tcBorders>
              <w:top w:val="single" w:sz="4" w:space="0" w:color="auto"/>
              <w:left w:val="single" w:sz="4" w:space="0" w:color="auto"/>
              <w:bottom w:val="single" w:sz="4" w:space="0" w:color="auto"/>
              <w:right w:val="single" w:sz="4" w:space="0" w:color="auto"/>
            </w:tcBorders>
            <w:hideMark/>
          </w:tcPr>
          <w:p w14:paraId="2F8F9715"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17.  How would you rate this Offeror’s attention to customer satisfaction?</w:t>
            </w:r>
          </w:p>
        </w:tc>
        <w:tc>
          <w:tcPr>
            <w:tcW w:w="2700" w:type="dxa"/>
            <w:tcBorders>
              <w:top w:val="single" w:sz="4" w:space="0" w:color="auto"/>
              <w:left w:val="single" w:sz="4" w:space="0" w:color="auto"/>
              <w:bottom w:val="single" w:sz="4" w:space="0" w:color="auto"/>
              <w:right w:val="single" w:sz="4" w:space="0" w:color="auto"/>
            </w:tcBorders>
            <w:hideMark/>
          </w:tcPr>
          <w:p w14:paraId="32A3CCE8"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0047ACF5" w14:textId="77777777" w:rsidTr="009F7F8D">
        <w:trPr>
          <w:trHeight w:val="350"/>
        </w:trPr>
        <w:tc>
          <w:tcPr>
            <w:tcW w:w="7740" w:type="dxa"/>
            <w:tcBorders>
              <w:top w:val="single" w:sz="4" w:space="0" w:color="auto"/>
              <w:left w:val="single" w:sz="4" w:space="0" w:color="auto"/>
              <w:bottom w:val="single" w:sz="4" w:space="0" w:color="auto"/>
              <w:right w:val="single" w:sz="4" w:space="0" w:color="auto"/>
            </w:tcBorders>
            <w:hideMark/>
          </w:tcPr>
          <w:p w14:paraId="7084CEE1"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18.  How satisfied are you with the overall performance this Offeror provided?</w:t>
            </w:r>
          </w:p>
        </w:tc>
        <w:tc>
          <w:tcPr>
            <w:tcW w:w="2700" w:type="dxa"/>
            <w:tcBorders>
              <w:top w:val="single" w:sz="4" w:space="0" w:color="auto"/>
              <w:left w:val="single" w:sz="4" w:space="0" w:color="auto"/>
              <w:bottom w:val="single" w:sz="4" w:space="0" w:color="auto"/>
              <w:right w:val="single" w:sz="4" w:space="0" w:color="auto"/>
            </w:tcBorders>
            <w:hideMark/>
          </w:tcPr>
          <w:p w14:paraId="32018B3F"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1"/>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5</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4 </w:t>
            </w:r>
            <w:r w:rsidRPr="00160E7B">
              <w:rPr>
                <w:szCs w:val="20"/>
              </w:rPr>
              <w:fldChar w:fldCharType="begin">
                <w:ffData>
                  <w:name w:val="Check3"/>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3 </w:t>
            </w:r>
            <w:r w:rsidRPr="00160E7B">
              <w:rPr>
                <w:szCs w:val="20"/>
              </w:rPr>
              <w:fldChar w:fldCharType="begin">
                <w:ffData>
                  <w:name w:val="Check4"/>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2 </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1</w:t>
            </w:r>
            <w:r w:rsidRPr="00160E7B">
              <w:rPr>
                <w:szCs w:val="20"/>
              </w:rPr>
              <w:fldChar w:fldCharType="begin">
                <w:ffData>
                  <w:name w:val="Check5"/>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0</w:t>
            </w:r>
          </w:p>
        </w:tc>
      </w:tr>
      <w:tr w:rsidR="00243E5C" w:rsidRPr="00160E7B" w14:paraId="77033CC1" w14:textId="77777777" w:rsidTr="009F7F8D">
        <w:trPr>
          <w:trHeight w:val="525"/>
        </w:trPr>
        <w:tc>
          <w:tcPr>
            <w:tcW w:w="7740" w:type="dxa"/>
            <w:tcBorders>
              <w:top w:val="single" w:sz="4" w:space="0" w:color="auto"/>
              <w:left w:val="single" w:sz="4" w:space="0" w:color="auto"/>
              <w:bottom w:val="single" w:sz="4" w:space="0" w:color="auto"/>
              <w:right w:val="single" w:sz="4" w:space="0" w:color="auto"/>
            </w:tcBorders>
            <w:hideMark/>
          </w:tcPr>
          <w:p w14:paraId="58C2E7E7" w14:textId="77777777" w:rsidR="00243E5C" w:rsidRPr="00160E7B" w:rsidRDefault="00243E5C" w:rsidP="00243E5C">
            <w:pPr>
              <w:autoSpaceDE w:val="0"/>
              <w:autoSpaceDN w:val="0"/>
              <w:spacing w:after="0" w:line="240" w:lineRule="auto"/>
              <w:rPr>
                <w:color w:val="000000"/>
                <w:szCs w:val="20"/>
              </w:rPr>
            </w:pPr>
            <w:r w:rsidRPr="00160E7B">
              <w:rPr>
                <w:color w:val="000000"/>
                <w:szCs w:val="20"/>
              </w:rPr>
              <w:t xml:space="preserve">19.  If given an opportunity, would you conduct business with this Offeror again? </w:t>
            </w:r>
          </w:p>
        </w:tc>
        <w:tc>
          <w:tcPr>
            <w:tcW w:w="2700" w:type="dxa"/>
            <w:tcBorders>
              <w:top w:val="single" w:sz="4" w:space="0" w:color="auto"/>
              <w:left w:val="single" w:sz="4" w:space="0" w:color="auto"/>
              <w:bottom w:val="single" w:sz="4" w:space="0" w:color="auto"/>
              <w:right w:val="single" w:sz="4" w:space="0" w:color="auto"/>
            </w:tcBorders>
            <w:hideMark/>
          </w:tcPr>
          <w:p w14:paraId="48476BE6" w14:textId="77777777" w:rsidR="00243E5C" w:rsidRPr="00160E7B" w:rsidRDefault="00243E5C" w:rsidP="00243E5C">
            <w:pPr>
              <w:autoSpaceDE w:val="0"/>
              <w:autoSpaceDN w:val="0"/>
              <w:spacing w:after="0" w:line="240" w:lineRule="auto"/>
              <w:rPr>
                <w:szCs w:val="20"/>
              </w:rPr>
            </w:pP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w:t>
            </w:r>
            <w:r w:rsidRPr="00160E7B">
              <w:rPr>
                <w:color w:val="000000"/>
                <w:szCs w:val="20"/>
              </w:rPr>
              <w:t xml:space="preserve">Yes </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szCs w:val="20"/>
              </w:rPr>
              <w:t xml:space="preserve"> </w:t>
            </w:r>
            <w:r w:rsidRPr="00160E7B">
              <w:rPr>
                <w:color w:val="000000"/>
                <w:szCs w:val="20"/>
              </w:rPr>
              <w:t xml:space="preserve"> No  </w:t>
            </w:r>
            <w:r w:rsidRPr="00160E7B">
              <w:rPr>
                <w:szCs w:val="20"/>
              </w:rPr>
              <w:fldChar w:fldCharType="begin">
                <w:ffData>
                  <w:name w:val="Check2"/>
                  <w:enabled/>
                  <w:calcOnExit w:val="0"/>
                  <w:checkBox>
                    <w:sizeAuto/>
                    <w:default w:val="0"/>
                  </w:checkBox>
                </w:ffData>
              </w:fldChar>
            </w:r>
            <w:r w:rsidRPr="00160E7B">
              <w:rPr>
                <w:szCs w:val="20"/>
              </w:rPr>
              <w:instrText xml:space="preserve"> FORMCHECKBOX </w:instrText>
            </w:r>
            <w:r w:rsidR="00290942">
              <w:rPr>
                <w:szCs w:val="20"/>
              </w:rPr>
            </w:r>
            <w:r w:rsidR="00290942">
              <w:rPr>
                <w:szCs w:val="20"/>
              </w:rPr>
              <w:fldChar w:fldCharType="separate"/>
            </w:r>
            <w:r w:rsidRPr="00160E7B">
              <w:rPr>
                <w:szCs w:val="20"/>
              </w:rPr>
              <w:fldChar w:fldCharType="end"/>
            </w:r>
            <w:r w:rsidRPr="00160E7B">
              <w:rPr>
                <w:color w:val="000000"/>
                <w:szCs w:val="20"/>
              </w:rPr>
              <w:t xml:space="preserve">  0</w:t>
            </w:r>
          </w:p>
        </w:tc>
      </w:tr>
    </w:tbl>
    <w:p w14:paraId="523EAF06" w14:textId="77777777" w:rsidR="00243E5C" w:rsidRPr="00160E7B" w:rsidRDefault="00243E5C" w:rsidP="00243E5C">
      <w:pPr>
        <w:keepNext/>
        <w:spacing w:before="240" w:after="0" w:line="240" w:lineRule="auto"/>
        <w:outlineLvl w:val="1"/>
        <w:rPr>
          <w:b/>
          <w:bCs/>
          <w:iCs/>
          <w:szCs w:val="20"/>
        </w:rPr>
      </w:pPr>
      <w:r w:rsidRPr="00160E7B">
        <w:rPr>
          <w:b/>
          <w:bCs/>
          <w:iCs/>
          <w:szCs w:val="20"/>
          <w:u w:val="single"/>
        </w:rPr>
        <w:t>Section  IV: Closing Comments</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43E5C" w:rsidRPr="00160E7B" w14:paraId="1F6676DA" w14:textId="77777777" w:rsidTr="009F7F8D">
        <w:trPr>
          <w:trHeight w:val="11951"/>
        </w:trPr>
        <w:tc>
          <w:tcPr>
            <w:tcW w:w="10440" w:type="dxa"/>
          </w:tcPr>
          <w:p w14:paraId="49CD5D35" w14:textId="77777777" w:rsidR="00243E5C" w:rsidRPr="00160E7B" w:rsidRDefault="00243E5C" w:rsidP="00A55E00">
            <w:pPr>
              <w:numPr>
                <w:ilvl w:val="0"/>
                <w:numId w:val="42"/>
              </w:numPr>
              <w:autoSpaceDE w:val="0"/>
              <w:autoSpaceDN w:val="0"/>
              <w:spacing w:after="0" w:line="240" w:lineRule="auto"/>
              <w:rPr>
                <w:szCs w:val="20"/>
              </w:rPr>
            </w:pPr>
            <w:r w:rsidRPr="00160E7B">
              <w:rPr>
                <w:szCs w:val="20"/>
              </w:rPr>
              <w:t>Provide any additional comments you feel would be pertinent regarding past performance of this company.  If providing a comment on a specific question please specify the number of the question with your explanation:</w:t>
            </w:r>
          </w:p>
          <w:p w14:paraId="667DA6E6" w14:textId="77777777" w:rsidR="00243E5C" w:rsidRPr="00160E7B" w:rsidRDefault="00243E5C" w:rsidP="00243E5C">
            <w:pPr>
              <w:autoSpaceDE w:val="0"/>
              <w:autoSpaceDN w:val="0"/>
              <w:spacing w:after="0" w:line="240" w:lineRule="auto"/>
              <w:rPr>
                <w:szCs w:val="20"/>
              </w:rPr>
            </w:pPr>
          </w:p>
          <w:p w14:paraId="7D78ADED" w14:textId="77777777" w:rsidR="00243E5C" w:rsidRPr="00160E7B" w:rsidRDefault="00243E5C" w:rsidP="00243E5C">
            <w:pPr>
              <w:autoSpaceDE w:val="0"/>
              <w:autoSpaceDN w:val="0"/>
              <w:spacing w:after="0" w:line="240" w:lineRule="auto"/>
              <w:rPr>
                <w:szCs w:val="20"/>
              </w:rPr>
            </w:pPr>
          </w:p>
          <w:p w14:paraId="19B55E47" w14:textId="77777777" w:rsidR="00243E5C" w:rsidRPr="00160E7B" w:rsidRDefault="00243E5C" w:rsidP="00243E5C">
            <w:pPr>
              <w:autoSpaceDE w:val="0"/>
              <w:autoSpaceDN w:val="0"/>
              <w:spacing w:after="0" w:line="240" w:lineRule="auto"/>
              <w:rPr>
                <w:szCs w:val="20"/>
              </w:rPr>
            </w:pPr>
          </w:p>
          <w:p w14:paraId="5DEE82F6" w14:textId="77777777" w:rsidR="00243E5C" w:rsidRPr="00160E7B" w:rsidRDefault="00243E5C" w:rsidP="00243E5C">
            <w:pPr>
              <w:autoSpaceDE w:val="0"/>
              <w:autoSpaceDN w:val="0"/>
              <w:spacing w:after="0" w:line="240" w:lineRule="auto"/>
              <w:ind w:right="522"/>
              <w:rPr>
                <w:szCs w:val="20"/>
              </w:rPr>
            </w:pPr>
          </w:p>
          <w:p w14:paraId="222307E9" w14:textId="77777777" w:rsidR="00243E5C" w:rsidRPr="00160E7B" w:rsidRDefault="00243E5C" w:rsidP="00243E5C">
            <w:pPr>
              <w:autoSpaceDE w:val="0"/>
              <w:autoSpaceDN w:val="0"/>
              <w:spacing w:after="0" w:line="240" w:lineRule="auto"/>
              <w:rPr>
                <w:szCs w:val="20"/>
              </w:rPr>
            </w:pPr>
          </w:p>
          <w:p w14:paraId="34F348BE" w14:textId="77777777" w:rsidR="00243E5C" w:rsidRPr="00160E7B" w:rsidRDefault="00243E5C" w:rsidP="00243E5C">
            <w:pPr>
              <w:autoSpaceDE w:val="0"/>
              <w:autoSpaceDN w:val="0"/>
              <w:spacing w:after="0" w:line="240" w:lineRule="auto"/>
              <w:rPr>
                <w:szCs w:val="20"/>
              </w:rPr>
            </w:pPr>
          </w:p>
          <w:p w14:paraId="743A655B" w14:textId="77777777" w:rsidR="00243E5C" w:rsidRPr="00160E7B" w:rsidRDefault="00243E5C" w:rsidP="00243E5C">
            <w:pPr>
              <w:autoSpaceDE w:val="0"/>
              <w:autoSpaceDN w:val="0"/>
              <w:spacing w:after="0" w:line="240" w:lineRule="auto"/>
              <w:rPr>
                <w:szCs w:val="20"/>
              </w:rPr>
            </w:pPr>
          </w:p>
          <w:p w14:paraId="7F4F4712" w14:textId="77777777" w:rsidR="00243E5C" w:rsidRPr="00160E7B" w:rsidRDefault="00243E5C" w:rsidP="00243E5C">
            <w:pPr>
              <w:autoSpaceDE w:val="0"/>
              <w:autoSpaceDN w:val="0"/>
              <w:spacing w:after="0" w:line="240" w:lineRule="auto"/>
              <w:rPr>
                <w:szCs w:val="20"/>
              </w:rPr>
            </w:pPr>
          </w:p>
        </w:tc>
      </w:tr>
    </w:tbl>
    <w:p w14:paraId="38EA3FAB" w14:textId="77777777" w:rsidR="00243E5C" w:rsidRPr="00160E7B" w:rsidRDefault="00243E5C" w:rsidP="00243E5C">
      <w:pPr>
        <w:autoSpaceDE w:val="0"/>
        <w:autoSpaceDN w:val="0"/>
        <w:spacing w:after="0" w:line="240" w:lineRule="auto"/>
        <w:rPr>
          <w:szCs w:val="20"/>
        </w:rPr>
      </w:pPr>
      <w:r w:rsidRPr="00160E7B">
        <w:rPr>
          <w:b/>
          <w:bCs/>
          <w:szCs w:val="20"/>
        </w:rPr>
        <w:t xml:space="preserve">PLEASE RETURN COMPLETED QUESTIONNAIRES to: dana.l.king4.civ@mail.mil   </w:t>
      </w:r>
    </w:p>
    <w:p w14:paraId="0D995EFD" w14:textId="77777777" w:rsidR="00243E5C" w:rsidRPr="00160E7B" w:rsidRDefault="00243E5C" w:rsidP="00243E5C">
      <w:pPr>
        <w:autoSpaceDE w:val="0"/>
        <w:autoSpaceDN w:val="0"/>
        <w:spacing w:after="0" w:line="240" w:lineRule="auto"/>
        <w:rPr>
          <w:szCs w:val="20"/>
        </w:rPr>
      </w:pPr>
    </w:p>
    <w:tbl>
      <w:tblPr>
        <w:tblpPr w:leftFromText="180" w:rightFromText="180" w:bottomFromText="160" w:horzAnchor="page" w:tblpXSpec="center" w:tblpY="1"/>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1440"/>
        <w:gridCol w:w="1329"/>
        <w:gridCol w:w="1440"/>
      </w:tblGrid>
      <w:tr w:rsidR="00243E5C" w:rsidRPr="00160E7B" w14:paraId="4BA6E47F" w14:textId="77777777" w:rsidTr="009F7F8D">
        <w:tc>
          <w:tcPr>
            <w:tcW w:w="10617" w:type="dxa"/>
            <w:gridSpan w:val="6"/>
          </w:tcPr>
          <w:p w14:paraId="4FDDB78C" w14:textId="77777777" w:rsidR="00243E5C" w:rsidRPr="00160E7B" w:rsidRDefault="00243E5C" w:rsidP="00243E5C">
            <w:pPr>
              <w:tabs>
                <w:tab w:val="center" w:pos="4320"/>
                <w:tab w:val="right" w:pos="8640"/>
              </w:tabs>
              <w:spacing w:after="0" w:line="240" w:lineRule="auto"/>
              <w:jc w:val="center"/>
              <w:rPr>
                <w:b/>
                <w:szCs w:val="20"/>
                <w:u w:val="single"/>
              </w:rPr>
            </w:pPr>
            <w:bookmarkStart w:id="123" w:name="PD000737"/>
            <w:bookmarkStart w:id="124" w:name="PD000736"/>
            <w:bookmarkStart w:id="125" w:name="PD000735"/>
            <w:bookmarkStart w:id="126" w:name="PD000734"/>
            <w:bookmarkStart w:id="127" w:name="PD000668"/>
            <w:bookmarkStart w:id="128" w:name="PD000667"/>
            <w:bookmarkStart w:id="129" w:name="PD000666"/>
            <w:bookmarkStart w:id="130" w:name="PD000664"/>
            <w:bookmarkStart w:id="131" w:name="PD000662"/>
            <w:bookmarkEnd w:id="123"/>
            <w:bookmarkEnd w:id="124"/>
            <w:bookmarkEnd w:id="125"/>
            <w:bookmarkEnd w:id="126"/>
            <w:bookmarkEnd w:id="127"/>
            <w:bookmarkEnd w:id="128"/>
            <w:bookmarkEnd w:id="129"/>
            <w:bookmarkEnd w:id="130"/>
            <w:bookmarkEnd w:id="131"/>
            <w:r w:rsidRPr="00160E7B">
              <w:rPr>
                <w:b/>
                <w:szCs w:val="20"/>
                <w:u w:val="single"/>
              </w:rPr>
              <w:t>ATTACHMENT J-24</w:t>
            </w:r>
          </w:p>
          <w:p w14:paraId="07D75313" w14:textId="77777777" w:rsidR="00243E5C" w:rsidRPr="00160E7B" w:rsidRDefault="00243E5C" w:rsidP="00243E5C">
            <w:pPr>
              <w:tabs>
                <w:tab w:val="center" w:pos="4320"/>
                <w:tab w:val="right" w:pos="8640"/>
              </w:tabs>
              <w:spacing w:after="0" w:line="240" w:lineRule="auto"/>
              <w:jc w:val="center"/>
              <w:rPr>
                <w:b/>
                <w:szCs w:val="20"/>
                <w:u w:val="single"/>
              </w:rPr>
            </w:pPr>
            <w:r w:rsidRPr="00160E7B">
              <w:rPr>
                <w:b/>
                <w:szCs w:val="20"/>
                <w:u w:val="single"/>
              </w:rPr>
              <w:t>OMBP TOTAL PROPOSED COST &amp; FIXED FEE – SUMMARY</w:t>
            </w:r>
          </w:p>
          <w:p w14:paraId="6A9AB1E1" w14:textId="77777777" w:rsidR="00243E5C" w:rsidRPr="00160E7B" w:rsidRDefault="00243E5C" w:rsidP="00243E5C">
            <w:pPr>
              <w:spacing w:after="0" w:line="240" w:lineRule="auto"/>
              <w:jc w:val="center"/>
              <w:rPr>
                <w:b/>
                <w:szCs w:val="20"/>
              </w:rPr>
            </w:pPr>
          </w:p>
        </w:tc>
      </w:tr>
      <w:tr w:rsidR="00243E5C" w:rsidRPr="00160E7B" w14:paraId="35267879" w14:textId="77777777" w:rsidTr="009F7F8D">
        <w:tc>
          <w:tcPr>
            <w:tcW w:w="3528" w:type="dxa"/>
          </w:tcPr>
          <w:p w14:paraId="5C98BB38" w14:textId="77777777" w:rsidR="00243E5C" w:rsidRPr="00160E7B" w:rsidRDefault="00243E5C" w:rsidP="00243E5C">
            <w:pPr>
              <w:spacing w:after="0" w:line="240" w:lineRule="auto"/>
              <w:rPr>
                <w:szCs w:val="20"/>
              </w:rPr>
            </w:pPr>
          </w:p>
        </w:tc>
        <w:tc>
          <w:tcPr>
            <w:tcW w:w="1440" w:type="dxa"/>
            <w:hideMark/>
          </w:tcPr>
          <w:p w14:paraId="6A534070" w14:textId="77777777" w:rsidR="00243E5C" w:rsidRPr="00160E7B" w:rsidRDefault="00243E5C" w:rsidP="00243E5C">
            <w:pPr>
              <w:spacing w:after="0" w:line="240" w:lineRule="auto"/>
              <w:jc w:val="center"/>
              <w:rPr>
                <w:b/>
                <w:szCs w:val="20"/>
              </w:rPr>
            </w:pPr>
            <w:r w:rsidRPr="00160E7B">
              <w:rPr>
                <w:b/>
                <w:szCs w:val="20"/>
              </w:rPr>
              <w:t>FY23</w:t>
            </w:r>
          </w:p>
        </w:tc>
        <w:tc>
          <w:tcPr>
            <w:tcW w:w="1440" w:type="dxa"/>
            <w:hideMark/>
          </w:tcPr>
          <w:p w14:paraId="16DBF483" w14:textId="77777777" w:rsidR="00243E5C" w:rsidRPr="00160E7B" w:rsidRDefault="00243E5C" w:rsidP="00243E5C">
            <w:pPr>
              <w:spacing w:after="0" w:line="240" w:lineRule="auto"/>
              <w:jc w:val="center"/>
              <w:rPr>
                <w:b/>
                <w:szCs w:val="20"/>
              </w:rPr>
            </w:pPr>
            <w:r w:rsidRPr="00160E7B">
              <w:rPr>
                <w:b/>
                <w:szCs w:val="20"/>
              </w:rPr>
              <w:t>FY24</w:t>
            </w:r>
          </w:p>
        </w:tc>
        <w:tc>
          <w:tcPr>
            <w:tcW w:w="1440" w:type="dxa"/>
            <w:hideMark/>
          </w:tcPr>
          <w:p w14:paraId="0F4007AE" w14:textId="77777777" w:rsidR="00243E5C" w:rsidRPr="00160E7B" w:rsidRDefault="00243E5C" w:rsidP="00243E5C">
            <w:pPr>
              <w:spacing w:after="0" w:line="240" w:lineRule="auto"/>
              <w:jc w:val="center"/>
              <w:rPr>
                <w:b/>
                <w:szCs w:val="20"/>
              </w:rPr>
            </w:pPr>
            <w:r w:rsidRPr="00160E7B">
              <w:rPr>
                <w:b/>
                <w:szCs w:val="20"/>
              </w:rPr>
              <w:t>FY25</w:t>
            </w:r>
          </w:p>
        </w:tc>
        <w:tc>
          <w:tcPr>
            <w:tcW w:w="1329" w:type="dxa"/>
            <w:hideMark/>
          </w:tcPr>
          <w:p w14:paraId="267359A2" w14:textId="77777777" w:rsidR="00243E5C" w:rsidRPr="00160E7B" w:rsidRDefault="00243E5C" w:rsidP="00243E5C">
            <w:pPr>
              <w:spacing w:after="0" w:line="240" w:lineRule="auto"/>
              <w:jc w:val="center"/>
              <w:rPr>
                <w:b/>
                <w:szCs w:val="20"/>
              </w:rPr>
            </w:pPr>
            <w:r w:rsidRPr="00160E7B">
              <w:rPr>
                <w:b/>
                <w:szCs w:val="20"/>
              </w:rPr>
              <w:t>FY26</w:t>
            </w:r>
          </w:p>
        </w:tc>
        <w:tc>
          <w:tcPr>
            <w:tcW w:w="1440" w:type="dxa"/>
            <w:hideMark/>
          </w:tcPr>
          <w:p w14:paraId="324250E7" w14:textId="77777777" w:rsidR="00243E5C" w:rsidRPr="00160E7B" w:rsidRDefault="00243E5C" w:rsidP="00243E5C">
            <w:pPr>
              <w:spacing w:after="0" w:line="240" w:lineRule="auto"/>
              <w:jc w:val="center"/>
              <w:rPr>
                <w:b/>
                <w:szCs w:val="20"/>
              </w:rPr>
            </w:pPr>
            <w:r w:rsidRPr="00160E7B">
              <w:rPr>
                <w:b/>
                <w:szCs w:val="20"/>
              </w:rPr>
              <w:t>FY27</w:t>
            </w:r>
          </w:p>
        </w:tc>
      </w:tr>
      <w:tr w:rsidR="00243E5C" w:rsidRPr="00160E7B" w14:paraId="3C806202" w14:textId="77777777" w:rsidTr="009F7F8D">
        <w:trPr>
          <w:trHeight w:val="350"/>
        </w:trPr>
        <w:tc>
          <w:tcPr>
            <w:tcW w:w="3528" w:type="dxa"/>
            <w:vAlign w:val="bottom"/>
            <w:hideMark/>
          </w:tcPr>
          <w:p w14:paraId="1FE88988" w14:textId="77777777" w:rsidR="00243E5C" w:rsidRPr="00160E7B" w:rsidRDefault="00243E5C" w:rsidP="00243E5C">
            <w:pPr>
              <w:spacing w:after="0" w:line="240" w:lineRule="auto"/>
              <w:rPr>
                <w:b/>
                <w:szCs w:val="20"/>
              </w:rPr>
            </w:pPr>
            <w:r w:rsidRPr="00160E7B">
              <w:rPr>
                <w:b/>
                <w:szCs w:val="20"/>
              </w:rPr>
              <w:t>Home Office Operations</w:t>
            </w:r>
          </w:p>
        </w:tc>
        <w:tc>
          <w:tcPr>
            <w:tcW w:w="1440" w:type="dxa"/>
            <w:shd w:val="clear" w:color="auto" w:fill="FFCC99"/>
            <w:vAlign w:val="bottom"/>
            <w:hideMark/>
          </w:tcPr>
          <w:p w14:paraId="36F0FC80"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shd w:val="clear" w:color="auto" w:fill="FFCC99"/>
            <w:vAlign w:val="bottom"/>
            <w:hideMark/>
          </w:tcPr>
          <w:p w14:paraId="56138906" w14:textId="77777777" w:rsidR="00243E5C" w:rsidRPr="00160E7B" w:rsidRDefault="00243E5C" w:rsidP="00243E5C">
            <w:pPr>
              <w:spacing w:after="0" w:line="240" w:lineRule="auto"/>
              <w:ind w:left="-108"/>
              <w:jc w:val="right"/>
              <w:rPr>
                <w:color w:val="000000"/>
                <w:szCs w:val="20"/>
              </w:rPr>
            </w:pPr>
            <w:r w:rsidRPr="00160E7B">
              <w:rPr>
                <w:color w:val="000000"/>
                <w:szCs w:val="20"/>
              </w:rPr>
              <w:t xml:space="preserve">$ </w:t>
            </w:r>
          </w:p>
        </w:tc>
        <w:tc>
          <w:tcPr>
            <w:tcW w:w="1440" w:type="dxa"/>
            <w:shd w:val="clear" w:color="auto" w:fill="FFCC99"/>
            <w:vAlign w:val="bottom"/>
            <w:hideMark/>
          </w:tcPr>
          <w:p w14:paraId="467C92CE"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329" w:type="dxa"/>
            <w:shd w:val="clear" w:color="auto" w:fill="FFCC99"/>
            <w:vAlign w:val="bottom"/>
            <w:hideMark/>
          </w:tcPr>
          <w:p w14:paraId="3418CAB1" w14:textId="77777777" w:rsidR="00243E5C" w:rsidRPr="00160E7B" w:rsidRDefault="00243E5C" w:rsidP="00243E5C">
            <w:pPr>
              <w:spacing w:after="0" w:line="240" w:lineRule="auto"/>
              <w:ind w:left="-108" w:right="-39"/>
              <w:jc w:val="right"/>
              <w:rPr>
                <w:color w:val="000000"/>
                <w:szCs w:val="20"/>
              </w:rPr>
            </w:pPr>
            <w:r w:rsidRPr="00160E7B">
              <w:rPr>
                <w:color w:val="000000"/>
                <w:szCs w:val="20"/>
              </w:rPr>
              <w:t>$</w:t>
            </w:r>
          </w:p>
        </w:tc>
        <w:tc>
          <w:tcPr>
            <w:tcW w:w="1440" w:type="dxa"/>
            <w:shd w:val="clear" w:color="auto" w:fill="FFCC99"/>
            <w:vAlign w:val="bottom"/>
            <w:hideMark/>
          </w:tcPr>
          <w:p w14:paraId="3624CAAF"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32D99205" w14:textId="77777777" w:rsidTr="009F7F8D">
        <w:tc>
          <w:tcPr>
            <w:tcW w:w="3528" w:type="dxa"/>
            <w:vAlign w:val="bottom"/>
            <w:hideMark/>
          </w:tcPr>
          <w:p w14:paraId="243CB6AD" w14:textId="77777777" w:rsidR="00243E5C" w:rsidRPr="00160E7B" w:rsidRDefault="00243E5C" w:rsidP="00243E5C">
            <w:pPr>
              <w:spacing w:after="0" w:line="240" w:lineRule="auto"/>
              <w:rPr>
                <w:b/>
                <w:szCs w:val="20"/>
              </w:rPr>
            </w:pPr>
            <w:r w:rsidRPr="00160E7B">
              <w:rPr>
                <w:b/>
                <w:szCs w:val="20"/>
              </w:rPr>
              <w:t>MBF Operations</w:t>
            </w:r>
          </w:p>
        </w:tc>
        <w:tc>
          <w:tcPr>
            <w:tcW w:w="1440" w:type="dxa"/>
            <w:vAlign w:val="bottom"/>
            <w:hideMark/>
          </w:tcPr>
          <w:p w14:paraId="4838DD6B"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vAlign w:val="bottom"/>
            <w:hideMark/>
          </w:tcPr>
          <w:p w14:paraId="48933227"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vAlign w:val="bottom"/>
          </w:tcPr>
          <w:p w14:paraId="51F7EBAB" w14:textId="77777777" w:rsidR="00243E5C" w:rsidRPr="00160E7B" w:rsidRDefault="00243E5C" w:rsidP="00243E5C">
            <w:pPr>
              <w:spacing w:after="0" w:line="240" w:lineRule="auto"/>
              <w:jc w:val="right"/>
              <w:rPr>
                <w:color w:val="000000"/>
                <w:szCs w:val="20"/>
              </w:rPr>
            </w:pPr>
          </w:p>
        </w:tc>
        <w:tc>
          <w:tcPr>
            <w:tcW w:w="1329" w:type="dxa"/>
            <w:vAlign w:val="bottom"/>
          </w:tcPr>
          <w:p w14:paraId="2F18CF5F" w14:textId="77777777" w:rsidR="00243E5C" w:rsidRPr="00160E7B" w:rsidRDefault="00243E5C" w:rsidP="00243E5C">
            <w:pPr>
              <w:spacing w:after="0" w:line="240" w:lineRule="auto"/>
              <w:jc w:val="right"/>
              <w:rPr>
                <w:color w:val="000000"/>
                <w:szCs w:val="20"/>
              </w:rPr>
            </w:pPr>
          </w:p>
        </w:tc>
        <w:tc>
          <w:tcPr>
            <w:tcW w:w="1440" w:type="dxa"/>
            <w:vAlign w:val="bottom"/>
          </w:tcPr>
          <w:p w14:paraId="65D83797" w14:textId="77777777" w:rsidR="00243E5C" w:rsidRPr="00160E7B" w:rsidRDefault="00243E5C" w:rsidP="00243E5C">
            <w:pPr>
              <w:spacing w:after="0" w:line="240" w:lineRule="auto"/>
              <w:jc w:val="right"/>
              <w:rPr>
                <w:color w:val="000000"/>
                <w:szCs w:val="20"/>
              </w:rPr>
            </w:pPr>
          </w:p>
        </w:tc>
      </w:tr>
      <w:tr w:rsidR="00243E5C" w:rsidRPr="00160E7B" w14:paraId="461D223D" w14:textId="77777777" w:rsidTr="009F7F8D">
        <w:tc>
          <w:tcPr>
            <w:tcW w:w="3528" w:type="dxa"/>
            <w:vAlign w:val="bottom"/>
            <w:hideMark/>
          </w:tcPr>
          <w:p w14:paraId="5FC38E73" w14:textId="77777777" w:rsidR="00243E5C" w:rsidRPr="00160E7B" w:rsidRDefault="00243E5C" w:rsidP="00243E5C">
            <w:pPr>
              <w:spacing w:after="0" w:line="240" w:lineRule="auto"/>
              <w:rPr>
                <w:szCs w:val="20"/>
              </w:rPr>
            </w:pPr>
            <w:r w:rsidRPr="00160E7B">
              <w:rPr>
                <w:szCs w:val="20"/>
              </w:rPr>
              <w:t xml:space="preserve">Germany &amp; Netherlands </w:t>
            </w:r>
          </w:p>
        </w:tc>
        <w:tc>
          <w:tcPr>
            <w:tcW w:w="1440" w:type="dxa"/>
            <w:vAlign w:val="bottom"/>
            <w:hideMark/>
          </w:tcPr>
          <w:p w14:paraId="6C3CBA4D"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70C404B8"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2AF604A6"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3B1D2D3F"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695D94AA"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04CD3F0B" w14:textId="77777777" w:rsidTr="009F7F8D">
        <w:tc>
          <w:tcPr>
            <w:tcW w:w="3528" w:type="dxa"/>
            <w:vAlign w:val="bottom"/>
            <w:hideMark/>
          </w:tcPr>
          <w:p w14:paraId="66B747E3" w14:textId="77777777" w:rsidR="00243E5C" w:rsidRPr="00160E7B" w:rsidRDefault="00243E5C" w:rsidP="00243E5C">
            <w:pPr>
              <w:spacing w:after="0" w:line="240" w:lineRule="auto"/>
              <w:rPr>
                <w:szCs w:val="20"/>
              </w:rPr>
            </w:pPr>
            <w:r w:rsidRPr="00160E7B">
              <w:rPr>
                <w:szCs w:val="20"/>
              </w:rPr>
              <w:t>United Kingdom</w:t>
            </w:r>
          </w:p>
        </w:tc>
        <w:tc>
          <w:tcPr>
            <w:tcW w:w="1440" w:type="dxa"/>
            <w:vAlign w:val="bottom"/>
            <w:hideMark/>
          </w:tcPr>
          <w:p w14:paraId="204DC57B"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440" w:type="dxa"/>
            <w:vAlign w:val="bottom"/>
            <w:hideMark/>
          </w:tcPr>
          <w:p w14:paraId="629DB661"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440" w:type="dxa"/>
            <w:vAlign w:val="bottom"/>
            <w:hideMark/>
          </w:tcPr>
          <w:p w14:paraId="576A9801"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329" w:type="dxa"/>
            <w:vAlign w:val="bottom"/>
            <w:hideMark/>
          </w:tcPr>
          <w:p w14:paraId="2F56465D"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440" w:type="dxa"/>
            <w:vAlign w:val="bottom"/>
            <w:hideMark/>
          </w:tcPr>
          <w:p w14:paraId="1BD63C1F"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r>
      <w:tr w:rsidR="00243E5C" w:rsidRPr="00160E7B" w14:paraId="1B189BEC" w14:textId="77777777" w:rsidTr="009F7F8D">
        <w:trPr>
          <w:trHeight w:hRule="exact" w:val="262"/>
        </w:trPr>
        <w:tc>
          <w:tcPr>
            <w:tcW w:w="3528" w:type="dxa"/>
            <w:vAlign w:val="bottom"/>
            <w:hideMark/>
          </w:tcPr>
          <w:p w14:paraId="50F82AF0" w14:textId="77777777" w:rsidR="00243E5C" w:rsidRPr="00160E7B" w:rsidRDefault="00243E5C" w:rsidP="00243E5C">
            <w:pPr>
              <w:spacing w:after="0" w:line="240" w:lineRule="auto"/>
              <w:rPr>
                <w:szCs w:val="20"/>
              </w:rPr>
            </w:pPr>
            <w:r w:rsidRPr="00160E7B">
              <w:rPr>
                <w:szCs w:val="20"/>
              </w:rPr>
              <w:t>Italy</w:t>
            </w:r>
          </w:p>
        </w:tc>
        <w:tc>
          <w:tcPr>
            <w:tcW w:w="1440" w:type="dxa"/>
            <w:vAlign w:val="bottom"/>
            <w:hideMark/>
          </w:tcPr>
          <w:p w14:paraId="5B941DE4"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5C4B9276"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5A3EA284"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2FED8024"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4559A4EB"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1359A273" w14:textId="77777777" w:rsidTr="009F7F8D">
        <w:trPr>
          <w:trHeight w:val="161"/>
        </w:trPr>
        <w:tc>
          <w:tcPr>
            <w:tcW w:w="3528" w:type="dxa"/>
            <w:vAlign w:val="bottom"/>
            <w:hideMark/>
          </w:tcPr>
          <w:p w14:paraId="1A226A54" w14:textId="77777777" w:rsidR="00243E5C" w:rsidRPr="00160E7B" w:rsidRDefault="00243E5C" w:rsidP="00243E5C">
            <w:pPr>
              <w:spacing w:after="0" w:line="240" w:lineRule="auto"/>
              <w:rPr>
                <w:szCs w:val="20"/>
              </w:rPr>
            </w:pPr>
            <w:r w:rsidRPr="00160E7B">
              <w:rPr>
                <w:szCs w:val="20"/>
              </w:rPr>
              <w:t>Japan &amp; Okinawa</w:t>
            </w:r>
          </w:p>
        </w:tc>
        <w:tc>
          <w:tcPr>
            <w:tcW w:w="1440" w:type="dxa"/>
            <w:vAlign w:val="bottom"/>
            <w:hideMark/>
          </w:tcPr>
          <w:p w14:paraId="3555D7D5" w14:textId="77777777" w:rsidR="00243E5C" w:rsidRPr="00160E7B" w:rsidRDefault="00243E5C" w:rsidP="00243E5C">
            <w:pPr>
              <w:spacing w:after="0" w:line="240" w:lineRule="auto"/>
              <w:jc w:val="right"/>
              <w:rPr>
                <w:szCs w:val="20"/>
              </w:rPr>
            </w:pPr>
            <w:r w:rsidRPr="00160E7B">
              <w:rPr>
                <w:szCs w:val="20"/>
              </w:rPr>
              <w:t>$</w:t>
            </w:r>
          </w:p>
        </w:tc>
        <w:tc>
          <w:tcPr>
            <w:tcW w:w="1440" w:type="dxa"/>
            <w:vAlign w:val="bottom"/>
            <w:hideMark/>
          </w:tcPr>
          <w:p w14:paraId="3945CC83" w14:textId="77777777" w:rsidR="00243E5C" w:rsidRPr="00160E7B" w:rsidRDefault="00243E5C" w:rsidP="00243E5C">
            <w:pPr>
              <w:spacing w:after="0" w:line="240" w:lineRule="auto"/>
              <w:jc w:val="right"/>
              <w:rPr>
                <w:szCs w:val="20"/>
              </w:rPr>
            </w:pPr>
            <w:r w:rsidRPr="00160E7B">
              <w:rPr>
                <w:szCs w:val="20"/>
              </w:rPr>
              <w:t>$</w:t>
            </w:r>
          </w:p>
        </w:tc>
        <w:tc>
          <w:tcPr>
            <w:tcW w:w="1440" w:type="dxa"/>
            <w:vAlign w:val="bottom"/>
            <w:hideMark/>
          </w:tcPr>
          <w:p w14:paraId="45C39807" w14:textId="77777777" w:rsidR="00243E5C" w:rsidRPr="00160E7B" w:rsidRDefault="00243E5C" w:rsidP="00243E5C">
            <w:pPr>
              <w:spacing w:after="0" w:line="240" w:lineRule="auto"/>
              <w:jc w:val="right"/>
              <w:rPr>
                <w:szCs w:val="20"/>
              </w:rPr>
            </w:pPr>
            <w:r w:rsidRPr="00160E7B">
              <w:rPr>
                <w:szCs w:val="20"/>
              </w:rPr>
              <w:t>$</w:t>
            </w:r>
          </w:p>
        </w:tc>
        <w:tc>
          <w:tcPr>
            <w:tcW w:w="1329" w:type="dxa"/>
            <w:vAlign w:val="bottom"/>
            <w:hideMark/>
          </w:tcPr>
          <w:p w14:paraId="7BAC2798" w14:textId="77777777" w:rsidR="00243E5C" w:rsidRPr="00160E7B" w:rsidRDefault="00243E5C" w:rsidP="00243E5C">
            <w:pPr>
              <w:spacing w:after="0" w:line="240" w:lineRule="auto"/>
              <w:jc w:val="right"/>
              <w:rPr>
                <w:szCs w:val="20"/>
              </w:rPr>
            </w:pPr>
            <w:r w:rsidRPr="00160E7B">
              <w:rPr>
                <w:szCs w:val="20"/>
              </w:rPr>
              <w:t>$</w:t>
            </w:r>
          </w:p>
        </w:tc>
        <w:tc>
          <w:tcPr>
            <w:tcW w:w="1440" w:type="dxa"/>
            <w:vAlign w:val="bottom"/>
            <w:hideMark/>
          </w:tcPr>
          <w:p w14:paraId="1677F75F" w14:textId="77777777" w:rsidR="00243E5C" w:rsidRPr="00160E7B" w:rsidRDefault="00243E5C" w:rsidP="00243E5C">
            <w:pPr>
              <w:spacing w:after="0" w:line="240" w:lineRule="auto"/>
              <w:jc w:val="right"/>
              <w:rPr>
                <w:szCs w:val="20"/>
              </w:rPr>
            </w:pPr>
            <w:r w:rsidRPr="00160E7B">
              <w:rPr>
                <w:szCs w:val="20"/>
              </w:rPr>
              <w:t>$</w:t>
            </w:r>
          </w:p>
        </w:tc>
      </w:tr>
      <w:tr w:rsidR="00243E5C" w:rsidRPr="00160E7B" w14:paraId="39351D4C" w14:textId="77777777" w:rsidTr="009F7F8D">
        <w:tc>
          <w:tcPr>
            <w:tcW w:w="3528" w:type="dxa"/>
            <w:vAlign w:val="bottom"/>
            <w:hideMark/>
          </w:tcPr>
          <w:p w14:paraId="70B9CC53" w14:textId="77777777" w:rsidR="00243E5C" w:rsidRPr="00160E7B" w:rsidRDefault="00243E5C" w:rsidP="00243E5C">
            <w:pPr>
              <w:spacing w:after="0" w:line="240" w:lineRule="auto"/>
              <w:rPr>
                <w:szCs w:val="20"/>
              </w:rPr>
            </w:pPr>
            <w:r w:rsidRPr="00160E7B">
              <w:rPr>
                <w:szCs w:val="20"/>
              </w:rPr>
              <w:t>Korea &amp; Diego Garcia</w:t>
            </w:r>
          </w:p>
        </w:tc>
        <w:tc>
          <w:tcPr>
            <w:tcW w:w="1440" w:type="dxa"/>
            <w:vAlign w:val="bottom"/>
            <w:hideMark/>
          </w:tcPr>
          <w:p w14:paraId="22E06EFC"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170E8381"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22D7AA0E"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46A3ABC9"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1002098D"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05A9F267" w14:textId="77777777" w:rsidTr="009F7F8D">
        <w:tc>
          <w:tcPr>
            <w:tcW w:w="3528" w:type="dxa"/>
            <w:vAlign w:val="bottom"/>
            <w:hideMark/>
          </w:tcPr>
          <w:p w14:paraId="45B1B37E" w14:textId="77777777" w:rsidR="00243E5C" w:rsidRPr="00160E7B" w:rsidRDefault="00243E5C" w:rsidP="00243E5C">
            <w:pPr>
              <w:spacing w:after="0" w:line="240" w:lineRule="auto"/>
              <w:rPr>
                <w:szCs w:val="20"/>
              </w:rPr>
            </w:pPr>
            <w:r w:rsidRPr="00160E7B">
              <w:rPr>
                <w:szCs w:val="20"/>
              </w:rPr>
              <w:t>Cuba &amp; Honduras</w:t>
            </w:r>
          </w:p>
        </w:tc>
        <w:tc>
          <w:tcPr>
            <w:tcW w:w="1440" w:type="dxa"/>
            <w:vAlign w:val="bottom"/>
            <w:hideMark/>
          </w:tcPr>
          <w:p w14:paraId="4D3FBC2B"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21229DD5"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480DB08C"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503ABF3A"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78C70223"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5AE1393E" w14:textId="77777777" w:rsidTr="009F7F8D">
        <w:tc>
          <w:tcPr>
            <w:tcW w:w="3528" w:type="dxa"/>
            <w:vAlign w:val="bottom"/>
          </w:tcPr>
          <w:p w14:paraId="63C50C4B" w14:textId="77777777" w:rsidR="00243E5C" w:rsidRPr="00160E7B" w:rsidRDefault="00243E5C" w:rsidP="00243E5C">
            <w:pPr>
              <w:spacing w:after="0" w:line="240" w:lineRule="auto"/>
              <w:rPr>
                <w:szCs w:val="20"/>
              </w:rPr>
            </w:pPr>
          </w:p>
        </w:tc>
        <w:tc>
          <w:tcPr>
            <w:tcW w:w="1440" w:type="dxa"/>
            <w:vAlign w:val="bottom"/>
          </w:tcPr>
          <w:p w14:paraId="19757FE7" w14:textId="77777777" w:rsidR="00243E5C" w:rsidRPr="00160E7B" w:rsidRDefault="00243E5C" w:rsidP="00243E5C">
            <w:pPr>
              <w:spacing w:after="0" w:line="240" w:lineRule="auto"/>
              <w:jc w:val="right"/>
              <w:rPr>
                <w:color w:val="000000"/>
                <w:szCs w:val="20"/>
              </w:rPr>
            </w:pPr>
          </w:p>
        </w:tc>
        <w:tc>
          <w:tcPr>
            <w:tcW w:w="1440" w:type="dxa"/>
            <w:vAlign w:val="bottom"/>
          </w:tcPr>
          <w:p w14:paraId="4BB86E8D" w14:textId="77777777" w:rsidR="00243E5C" w:rsidRPr="00160E7B" w:rsidRDefault="00243E5C" w:rsidP="00243E5C">
            <w:pPr>
              <w:spacing w:after="0" w:line="240" w:lineRule="auto"/>
              <w:jc w:val="right"/>
              <w:rPr>
                <w:color w:val="000000"/>
                <w:szCs w:val="20"/>
              </w:rPr>
            </w:pPr>
          </w:p>
        </w:tc>
        <w:tc>
          <w:tcPr>
            <w:tcW w:w="1440" w:type="dxa"/>
            <w:vAlign w:val="bottom"/>
          </w:tcPr>
          <w:p w14:paraId="7D75E272" w14:textId="77777777" w:rsidR="00243E5C" w:rsidRPr="00160E7B" w:rsidRDefault="00243E5C" w:rsidP="00243E5C">
            <w:pPr>
              <w:spacing w:after="0" w:line="240" w:lineRule="auto"/>
              <w:jc w:val="right"/>
              <w:rPr>
                <w:color w:val="000000"/>
                <w:szCs w:val="20"/>
              </w:rPr>
            </w:pPr>
          </w:p>
        </w:tc>
        <w:tc>
          <w:tcPr>
            <w:tcW w:w="1329" w:type="dxa"/>
            <w:vAlign w:val="bottom"/>
          </w:tcPr>
          <w:p w14:paraId="2E7D3DB4" w14:textId="77777777" w:rsidR="00243E5C" w:rsidRPr="00160E7B" w:rsidRDefault="00243E5C" w:rsidP="00243E5C">
            <w:pPr>
              <w:spacing w:after="0" w:line="240" w:lineRule="auto"/>
              <w:jc w:val="right"/>
              <w:rPr>
                <w:color w:val="000000"/>
                <w:szCs w:val="20"/>
              </w:rPr>
            </w:pPr>
          </w:p>
        </w:tc>
        <w:tc>
          <w:tcPr>
            <w:tcW w:w="1440" w:type="dxa"/>
            <w:vAlign w:val="bottom"/>
          </w:tcPr>
          <w:p w14:paraId="15B4F9D6" w14:textId="77777777" w:rsidR="00243E5C" w:rsidRPr="00160E7B" w:rsidRDefault="00243E5C" w:rsidP="00243E5C">
            <w:pPr>
              <w:spacing w:after="0" w:line="240" w:lineRule="auto"/>
              <w:jc w:val="right"/>
              <w:rPr>
                <w:color w:val="000000"/>
                <w:szCs w:val="20"/>
              </w:rPr>
            </w:pPr>
          </w:p>
        </w:tc>
      </w:tr>
      <w:tr w:rsidR="00243E5C" w:rsidRPr="00160E7B" w14:paraId="13957401" w14:textId="77777777" w:rsidTr="009F7F8D">
        <w:tc>
          <w:tcPr>
            <w:tcW w:w="3528" w:type="dxa"/>
            <w:vAlign w:val="bottom"/>
            <w:hideMark/>
          </w:tcPr>
          <w:p w14:paraId="0D5DE9B3" w14:textId="77777777" w:rsidR="00243E5C" w:rsidRPr="00160E7B" w:rsidRDefault="00243E5C" w:rsidP="00243E5C">
            <w:pPr>
              <w:spacing w:after="0" w:line="240" w:lineRule="auto"/>
              <w:rPr>
                <w:b/>
                <w:szCs w:val="20"/>
              </w:rPr>
            </w:pPr>
            <w:r w:rsidRPr="00160E7B">
              <w:rPr>
                <w:b/>
                <w:szCs w:val="20"/>
              </w:rPr>
              <w:t>Total OMBP Operations</w:t>
            </w:r>
          </w:p>
        </w:tc>
        <w:tc>
          <w:tcPr>
            <w:tcW w:w="1440" w:type="dxa"/>
            <w:shd w:val="clear" w:color="auto" w:fill="FFFF99"/>
            <w:vAlign w:val="bottom"/>
            <w:hideMark/>
          </w:tcPr>
          <w:p w14:paraId="66DB3A43"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FFFF99"/>
            <w:vAlign w:val="bottom"/>
            <w:hideMark/>
          </w:tcPr>
          <w:p w14:paraId="03570C10"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FFFF99"/>
            <w:vAlign w:val="bottom"/>
            <w:hideMark/>
          </w:tcPr>
          <w:p w14:paraId="3D766E9F"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shd w:val="clear" w:color="auto" w:fill="FFFF99"/>
            <w:vAlign w:val="bottom"/>
            <w:hideMark/>
          </w:tcPr>
          <w:p w14:paraId="037E9512"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FFFF99"/>
            <w:vAlign w:val="bottom"/>
            <w:hideMark/>
          </w:tcPr>
          <w:p w14:paraId="2A2975B5"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6CA4B2A4" w14:textId="77777777" w:rsidTr="009F7F8D">
        <w:trPr>
          <w:trHeight w:hRule="exact" w:val="244"/>
        </w:trPr>
        <w:tc>
          <w:tcPr>
            <w:tcW w:w="3528" w:type="dxa"/>
            <w:shd w:val="clear" w:color="auto" w:fill="737373"/>
            <w:vAlign w:val="bottom"/>
            <w:hideMark/>
          </w:tcPr>
          <w:p w14:paraId="678FF645" w14:textId="77777777" w:rsidR="00243E5C" w:rsidRPr="00160E7B" w:rsidRDefault="00243E5C" w:rsidP="00243E5C">
            <w:pPr>
              <w:spacing w:after="0" w:line="240" w:lineRule="auto"/>
              <w:rPr>
                <w:szCs w:val="20"/>
              </w:rPr>
            </w:pPr>
            <w:r w:rsidRPr="00160E7B">
              <w:rPr>
                <w:szCs w:val="20"/>
              </w:rPr>
              <w:t xml:space="preserve"> </w:t>
            </w:r>
          </w:p>
        </w:tc>
        <w:tc>
          <w:tcPr>
            <w:tcW w:w="1440" w:type="dxa"/>
            <w:shd w:val="clear" w:color="auto" w:fill="737373"/>
            <w:vAlign w:val="bottom"/>
            <w:hideMark/>
          </w:tcPr>
          <w:p w14:paraId="18E79FD8"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shd w:val="clear" w:color="auto" w:fill="737373"/>
            <w:vAlign w:val="bottom"/>
            <w:hideMark/>
          </w:tcPr>
          <w:p w14:paraId="08EBCEBB"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shd w:val="clear" w:color="auto" w:fill="737373"/>
            <w:vAlign w:val="bottom"/>
          </w:tcPr>
          <w:p w14:paraId="59668452" w14:textId="77777777" w:rsidR="00243E5C" w:rsidRPr="00160E7B" w:rsidRDefault="00243E5C" w:rsidP="00243E5C">
            <w:pPr>
              <w:spacing w:after="0" w:line="240" w:lineRule="auto"/>
              <w:jc w:val="center"/>
              <w:rPr>
                <w:color w:val="000000"/>
                <w:szCs w:val="20"/>
              </w:rPr>
            </w:pPr>
          </w:p>
        </w:tc>
        <w:tc>
          <w:tcPr>
            <w:tcW w:w="1329" w:type="dxa"/>
            <w:shd w:val="clear" w:color="auto" w:fill="737373"/>
            <w:vAlign w:val="bottom"/>
          </w:tcPr>
          <w:p w14:paraId="4CEF13F5" w14:textId="77777777" w:rsidR="00243E5C" w:rsidRPr="00160E7B" w:rsidRDefault="00243E5C" w:rsidP="00243E5C">
            <w:pPr>
              <w:spacing w:after="0" w:line="240" w:lineRule="auto"/>
              <w:jc w:val="center"/>
              <w:rPr>
                <w:color w:val="000000"/>
                <w:szCs w:val="20"/>
              </w:rPr>
            </w:pPr>
          </w:p>
        </w:tc>
        <w:tc>
          <w:tcPr>
            <w:tcW w:w="1440" w:type="dxa"/>
            <w:shd w:val="clear" w:color="auto" w:fill="737373"/>
            <w:vAlign w:val="bottom"/>
          </w:tcPr>
          <w:p w14:paraId="0ADD7380" w14:textId="77777777" w:rsidR="00243E5C" w:rsidRPr="00160E7B" w:rsidRDefault="00243E5C" w:rsidP="00243E5C">
            <w:pPr>
              <w:spacing w:after="0" w:line="240" w:lineRule="auto"/>
              <w:jc w:val="center"/>
              <w:rPr>
                <w:color w:val="000000"/>
                <w:szCs w:val="20"/>
              </w:rPr>
            </w:pPr>
          </w:p>
        </w:tc>
      </w:tr>
      <w:tr w:rsidR="00243E5C" w:rsidRPr="00160E7B" w14:paraId="35E395E7" w14:textId="77777777" w:rsidTr="009F7F8D">
        <w:tc>
          <w:tcPr>
            <w:tcW w:w="3528" w:type="dxa"/>
            <w:vAlign w:val="bottom"/>
            <w:hideMark/>
          </w:tcPr>
          <w:p w14:paraId="05661FD0" w14:textId="77777777" w:rsidR="00243E5C" w:rsidRPr="00160E7B" w:rsidRDefault="00243E5C" w:rsidP="00243E5C">
            <w:pPr>
              <w:spacing w:after="0" w:line="240" w:lineRule="auto"/>
              <w:rPr>
                <w:b/>
                <w:szCs w:val="20"/>
              </w:rPr>
            </w:pPr>
            <w:r w:rsidRPr="00160E7B">
              <w:rPr>
                <w:b/>
                <w:szCs w:val="20"/>
              </w:rPr>
              <w:t>Fixed Fee</w:t>
            </w:r>
          </w:p>
        </w:tc>
        <w:tc>
          <w:tcPr>
            <w:tcW w:w="1440" w:type="dxa"/>
            <w:vAlign w:val="bottom"/>
            <w:hideMark/>
          </w:tcPr>
          <w:p w14:paraId="39DF2722"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vAlign w:val="bottom"/>
            <w:hideMark/>
          </w:tcPr>
          <w:p w14:paraId="40ED2283"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vAlign w:val="bottom"/>
            <w:hideMark/>
          </w:tcPr>
          <w:p w14:paraId="6451C94A"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329" w:type="dxa"/>
            <w:vAlign w:val="bottom"/>
            <w:hideMark/>
          </w:tcPr>
          <w:p w14:paraId="30A40396"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vAlign w:val="bottom"/>
            <w:hideMark/>
          </w:tcPr>
          <w:p w14:paraId="1F2A53F5"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r>
      <w:tr w:rsidR="00243E5C" w:rsidRPr="00160E7B" w14:paraId="3C9CEBF6" w14:textId="77777777" w:rsidTr="009F7F8D">
        <w:tc>
          <w:tcPr>
            <w:tcW w:w="3528" w:type="dxa"/>
            <w:vAlign w:val="bottom"/>
            <w:hideMark/>
          </w:tcPr>
          <w:p w14:paraId="76FA85B9" w14:textId="77777777" w:rsidR="00243E5C" w:rsidRPr="00160E7B" w:rsidRDefault="00243E5C" w:rsidP="00243E5C">
            <w:pPr>
              <w:spacing w:after="0" w:line="240" w:lineRule="auto"/>
              <w:rPr>
                <w:szCs w:val="20"/>
              </w:rPr>
            </w:pPr>
            <w:r w:rsidRPr="00160E7B">
              <w:rPr>
                <w:szCs w:val="20"/>
              </w:rPr>
              <w:t>Home Office Operations</w:t>
            </w:r>
          </w:p>
        </w:tc>
        <w:tc>
          <w:tcPr>
            <w:tcW w:w="1440" w:type="dxa"/>
            <w:vAlign w:val="bottom"/>
            <w:hideMark/>
          </w:tcPr>
          <w:p w14:paraId="03E8FD00"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1C3EA6F8"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2A9833E3"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2C0B635B"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4BEF765F"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08FD2EEC" w14:textId="77777777" w:rsidTr="009F7F8D">
        <w:tc>
          <w:tcPr>
            <w:tcW w:w="3528" w:type="dxa"/>
            <w:vAlign w:val="bottom"/>
            <w:hideMark/>
          </w:tcPr>
          <w:p w14:paraId="6B1500D9" w14:textId="77777777" w:rsidR="00243E5C" w:rsidRPr="00160E7B" w:rsidRDefault="00243E5C" w:rsidP="00243E5C">
            <w:pPr>
              <w:spacing w:after="0" w:line="240" w:lineRule="auto"/>
              <w:rPr>
                <w:szCs w:val="20"/>
              </w:rPr>
            </w:pPr>
            <w:r w:rsidRPr="00160E7B">
              <w:rPr>
                <w:szCs w:val="20"/>
              </w:rPr>
              <w:t>MBF Operations</w:t>
            </w:r>
          </w:p>
        </w:tc>
        <w:tc>
          <w:tcPr>
            <w:tcW w:w="1440" w:type="dxa"/>
            <w:vAlign w:val="bottom"/>
          </w:tcPr>
          <w:p w14:paraId="1FCE85C9" w14:textId="77777777" w:rsidR="00243E5C" w:rsidRPr="00160E7B" w:rsidRDefault="00243E5C" w:rsidP="00243E5C">
            <w:pPr>
              <w:spacing w:after="0" w:line="240" w:lineRule="auto"/>
              <w:jc w:val="right"/>
              <w:rPr>
                <w:color w:val="000000"/>
                <w:szCs w:val="20"/>
              </w:rPr>
            </w:pPr>
          </w:p>
        </w:tc>
        <w:tc>
          <w:tcPr>
            <w:tcW w:w="1440" w:type="dxa"/>
            <w:vAlign w:val="bottom"/>
          </w:tcPr>
          <w:p w14:paraId="50EF3AB9" w14:textId="77777777" w:rsidR="00243E5C" w:rsidRPr="00160E7B" w:rsidRDefault="00243E5C" w:rsidP="00243E5C">
            <w:pPr>
              <w:spacing w:after="0" w:line="240" w:lineRule="auto"/>
              <w:jc w:val="right"/>
              <w:rPr>
                <w:color w:val="000000"/>
                <w:szCs w:val="20"/>
              </w:rPr>
            </w:pPr>
          </w:p>
        </w:tc>
        <w:tc>
          <w:tcPr>
            <w:tcW w:w="1440" w:type="dxa"/>
            <w:vAlign w:val="bottom"/>
          </w:tcPr>
          <w:p w14:paraId="04ACA8B9" w14:textId="77777777" w:rsidR="00243E5C" w:rsidRPr="00160E7B" w:rsidRDefault="00243E5C" w:rsidP="00243E5C">
            <w:pPr>
              <w:spacing w:after="0" w:line="240" w:lineRule="auto"/>
              <w:jc w:val="right"/>
              <w:rPr>
                <w:color w:val="000000"/>
                <w:szCs w:val="20"/>
              </w:rPr>
            </w:pPr>
          </w:p>
        </w:tc>
        <w:tc>
          <w:tcPr>
            <w:tcW w:w="1329" w:type="dxa"/>
            <w:vAlign w:val="bottom"/>
          </w:tcPr>
          <w:p w14:paraId="6ED168B1" w14:textId="77777777" w:rsidR="00243E5C" w:rsidRPr="00160E7B" w:rsidRDefault="00243E5C" w:rsidP="00243E5C">
            <w:pPr>
              <w:spacing w:after="0" w:line="240" w:lineRule="auto"/>
              <w:jc w:val="right"/>
              <w:rPr>
                <w:color w:val="000000"/>
                <w:szCs w:val="20"/>
              </w:rPr>
            </w:pPr>
          </w:p>
        </w:tc>
        <w:tc>
          <w:tcPr>
            <w:tcW w:w="1440" w:type="dxa"/>
            <w:vAlign w:val="bottom"/>
          </w:tcPr>
          <w:p w14:paraId="72AA43EF" w14:textId="77777777" w:rsidR="00243E5C" w:rsidRPr="00160E7B" w:rsidRDefault="00243E5C" w:rsidP="00243E5C">
            <w:pPr>
              <w:spacing w:after="0" w:line="240" w:lineRule="auto"/>
              <w:jc w:val="right"/>
              <w:rPr>
                <w:color w:val="000000"/>
                <w:szCs w:val="20"/>
              </w:rPr>
            </w:pPr>
          </w:p>
        </w:tc>
      </w:tr>
      <w:tr w:rsidR="00243E5C" w:rsidRPr="00160E7B" w14:paraId="5DD38313" w14:textId="77777777" w:rsidTr="009F7F8D">
        <w:tc>
          <w:tcPr>
            <w:tcW w:w="3528" w:type="dxa"/>
            <w:vAlign w:val="bottom"/>
            <w:hideMark/>
          </w:tcPr>
          <w:p w14:paraId="73FDDA64" w14:textId="77777777" w:rsidR="00243E5C" w:rsidRPr="00160E7B" w:rsidRDefault="00243E5C" w:rsidP="00243E5C">
            <w:pPr>
              <w:spacing w:after="0" w:line="240" w:lineRule="auto"/>
              <w:rPr>
                <w:szCs w:val="20"/>
              </w:rPr>
            </w:pPr>
            <w:r w:rsidRPr="00160E7B">
              <w:rPr>
                <w:szCs w:val="20"/>
              </w:rPr>
              <w:t>Total Fixed Fee</w:t>
            </w:r>
          </w:p>
        </w:tc>
        <w:tc>
          <w:tcPr>
            <w:tcW w:w="1440" w:type="dxa"/>
            <w:shd w:val="clear" w:color="auto" w:fill="CC99FF"/>
            <w:vAlign w:val="bottom"/>
            <w:hideMark/>
          </w:tcPr>
          <w:p w14:paraId="6CB0132E"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CC99FF"/>
            <w:vAlign w:val="bottom"/>
            <w:hideMark/>
          </w:tcPr>
          <w:p w14:paraId="39DCB86F"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CC99FF"/>
            <w:vAlign w:val="bottom"/>
            <w:hideMark/>
          </w:tcPr>
          <w:p w14:paraId="639C4361"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shd w:val="clear" w:color="auto" w:fill="CC99FF"/>
            <w:vAlign w:val="bottom"/>
            <w:hideMark/>
          </w:tcPr>
          <w:p w14:paraId="7CD1BDE5"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CC99FF"/>
            <w:vAlign w:val="bottom"/>
            <w:hideMark/>
          </w:tcPr>
          <w:p w14:paraId="156EFC58"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0700C360" w14:textId="77777777" w:rsidTr="009F7F8D">
        <w:tc>
          <w:tcPr>
            <w:tcW w:w="3528" w:type="dxa"/>
            <w:vAlign w:val="bottom"/>
          </w:tcPr>
          <w:p w14:paraId="16585835" w14:textId="77777777" w:rsidR="00243E5C" w:rsidRPr="00160E7B" w:rsidRDefault="00243E5C" w:rsidP="00243E5C">
            <w:pPr>
              <w:spacing w:after="0" w:line="240" w:lineRule="auto"/>
              <w:rPr>
                <w:szCs w:val="20"/>
              </w:rPr>
            </w:pPr>
          </w:p>
        </w:tc>
        <w:tc>
          <w:tcPr>
            <w:tcW w:w="1440" w:type="dxa"/>
            <w:vAlign w:val="bottom"/>
          </w:tcPr>
          <w:p w14:paraId="563C96BC" w14:textId="77777777" w:rsidR="00243E5C" w:rsidRPr="00160E7B" w:rsidRDefault="00243E5C" w:rsidP="00243E5C">
            <w:pPr>
              <w:spacing w:after="0" w:line="240" w:lineRule="auto"/>
              <w:jc w:val="right"/>
              <w:rPr>
                <w:color w:val="000000"/>
                <w:szCs w:val="20"/>
              </w:rPr>
            </w:pPr>
          </w:p>
        </w:tc>
        <w:tc>
          <w:tcPr>
            <w:tcW w:w="1440" w:type="dxa"/>
            <w:vAlign w:val="bottom"/>
          </w:tcPr>
          <w:p w14:paraId="6D6F8DF3" w14:textId="77777777" w:rsidR="00243E5C" w:rsidRPr="00160E7B" w:rsidRDefault="00243E5C" w:rsidP="00243E5C">
            <w:pPr>
              <w:spacing w:after="0" w:line="240" w:lineRule="auto"/>
              <w:jc w:val="right"/>
              <w:rPr>
                <w:color w:val="000000"/>
                <w:szCs w:val="20"/>
              </w:rPr>
            </w:pPr>
          </w:p>
        </w:tc>
        <w:tc>
          <w:tcPr>
            <w:tcW w:w="1440" w:type="dxa"/>
            <w:vAlign w:val="bottom"/>
          </w:tcPr>
          <w:p w14:paraId="6BA59371" w14:textId="77777777" w:rsidR="00243E5C" w:rsidRPr="00160E7B" w:rsidRDefault="00243E5C" w:rsidP="00243E5C">
            <w:pPr>
              <w:spacing w:after="0" w:line="240" w:lineRule="auto"/>
              <w:jc w:val="right"/>
              <w:rPr>
                <w:color w:val="000000"/>
                <w:szCs w:val="20"/>
              </w:rPr>
            </w:pPr>
          </w:p>
        </w:tc>
        <w:tc>
          <w:tcPr>
            <w:tcW w:w="1329" w:type="dxa"/>
            <w:vAlign w:val="bottom"/>
          </w:tcPr>
          <w:p w14:paraId="4A16531B" w14:textId="77777777" w:rsidR="00243E5C" w:rsidRPr="00160E7B" w:rsidRDefault="00243E5C" w:rsidP="00243E5C">
            <w:pPr>
              <w:spacing w:after="0" w:line="240" w:lineRule="auto"/>
              <w:jc w:val="right"/>
              <w:rPr>
                <w:color w:val="000000"/>
                <w:szCs w:val="20"/>
              </w:rPr>
            </w:pPr>
          </w:p>
        </w:tc>
        <w:tc>
          <w:tcPr>
            <w:tcW w:w="1440" w:type="dxa"/>
            <w:vAlign w:val="bottom"/>
          </w:tcPr>
          <w:p w14:paraId="557F12CA" w14:textId="77777777" w:rsidR="00243E5C" w:rsidRPr="00160E7B" w:rsidRDefault="00243E5C" w:rsidP="00243E5C">
            <w:pPr>
              <w:spacing w:after="0" w:line="240" w:lineRule="auto"/>
              <w:jc w:val="right"/>
              <w:rPr>
                <w:color w:val="000000"/>
                <w:szCs w:val="20"/>
              </w:rPr>
            </w:pPr>
          </w:p>
        </w:tc>
      </w:tr>
      <w:tr w:rsidR="00243E5C" w:rsidRPr="00160E7B" w14:paraId="3315643F" w14:textId="77777777" w:rsidTr="009F7F8D">
        <w:tc>
          <w:tcPr>
            <w:tcW w:w="3528" w:type="dxa"/>
            <w:shd w:val="clear" w:color="auto" w:fill="FFCC99"/>
            <w:vAlign w:val="bottom"/>
            <w:hideMark/>
          </w:tcPr>
          <w:p w14:paraId="4353F43F" w14:textId="77777777" w:rsidR="00243E5C" w:rsidRPr="00160E7B" w:rsidRDefault="00243E5C" w:rsidP="00243E5C">
            <w:pPr>
              <w:spacing w:after="0" w:line="240" w:lineRule="auto"/>
              <w:rPr>
                <w:szCs w:val="20"/>
              </w:rPr>
            </w:pPr>
            <w:r w:rsidRPr="00160E7B">
              <w:rPr>
                <w:szCs w:val="20"/>
              </w:rPr>
              <w:t>Total Cost &amp; Fixed Fee</w:t>
            </w:r>
          </w:p>
        </w:tc>
        <w:tc>
          <w:tcPr>
            <w:tcW w:w="1440" w:type="dxa"/>
            <w:shd w:val="clear" w:color="auto" w:fill="FFCC99"/>
            <w:vAlign w:val="bottom"/>
            <w:hideMark/>
          </w:tcPr>
          <w:p w14:paraId="06CDDB79"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440" w:type="dxa"/>
            <w:shd w:val="clear" w:color="auto" w:fill="FFCC99"/>
            <w:vAlign w:val="bottom"/>
            <w:hideMark/>
          </w:tcPr>
          <w:p w14:paraId="2269687B"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440" w:type="dxa"/>
            <w:shd w:val="clear" w:color="auto" w:fill="FFCC99"/>
            <w:vAlign w:val="bottom"/>
            <w:hideMark/>
          </w:tcPr>
          <w:p w14:paraId="40DA0103"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329" w:type="dxa"/>
            <w:shd w:val="clear" w:color="auto" w:fill="FFCC99"/>
            <w:vAlign w:val="bottom"/>
            <w:hideMark/>
          </w:tcPr>
          <w:p w14:paraId="0665B120"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440" w:type="dxa"/>
            <w:shd w:val="clear" w:color="auto" w:fill="FFCC99"/>
            <w:vAlign w:val="bottom"/>
            <w:hideMark/>
          </w:tcPr>
          <w:p w14:paraId="0648D4B9"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5ACE4B9A" w14:textId="77777777" w:rsidTr="009F7F8D">
        <w:trPr>
          <w:trHeight w:hRule="exact" w:val="244"/>
        </w:trPr>
        <w:tc>
          <w:tcPr>
            <w:tcW w:w="3528" w:type="dxa"/>
            <w:shd w:val="clear" w:color="auto" w:fill="737373"/>
            <w:vAlign w:val="bottom"/>
          </w:tcPr>
          <w:p w14:paraId="56B390B7" w14:textId="77777777" w:rsidR="00243E5C" w:rsidRPr="00160E7B" w:rsidRDefault="00243E5C" w:rsidP="00243E5C">
            <w:pPr>
              <w:spacing w:after="0" w:line="240" w:lineRule="auto"/>
              <w:jc w:val="right"/>
              <w:rPr>
                <w:szCs w:val="20"/>
              </w:rPr>
            </w:pPr>
          </w:p>
        </w:tc>
        <w:tc>
          <w:tcPr>
            <w:tcW w:w="1440" w:type="dxa"/>
            <w:shd w:val="clear" w:color="auto" w:fill="737373"/>
            <w:vAlign w:val="bottom"/>
          </w:tcPr>
          <w:p w14:paraId="41C38F6D" w14:textId="77777777" w:rsidR="00243E5C" w:rsidRPr="00160E7B" w:rsidRDefault="00243E5C" w:rsidP="00243E5C">
            <w:pPr>
              <w:spacing w:after="0" w:line="240" w:lineRule="auto"/>
              <w:jc w:val="right"/>
              <w:rPr>
                <w:szCs w:val="20"/>
              </w:rPr>
            </w:pPr>
          </w:p>
        </w:tc>
        <w:tc>
          <w:tcPr>
            <w:tcW w:w="1440" w:type="dxa"/>
            <w:shd w:val="clear" w:color="auto" w:fill="737373"/>
            <w:vAlign w:val="bottom"/>
          </w:tcPr>
          <w:p w14:paraId="0662255D" w14:textId="77777777" w:rsidR="00243E5C" w:rsidRPr="00160E7B" w:rsidRDefault="00243E5C" w:rsidP="00243E5C">
            <w:pPr>
              <w:spacing w:after="0" w:line="240" w:lineRule="auto"/>
              <w:jc w:val="right"/>
              <w:rPr>
                <w:szCs w:val="20"/>
              </w:rPr>
            </w:pPr>
          </w:p>
        </w:tc>
        <w:tc>
          <w:tcPr>
            <w:tcW w:w="1440" w:type="dxa"/>
            <w:shd w:val="clear" w:color="auto" w:fill="737373"/>
            <w:vAlign w:val="bottom"/>
          </w:tcPr>
          <w:p w14:paraId="7E400F50" w14:textId="77777777" w:rsidR="00243E5C" w:rsidRPr="00160E7B" w:rsidRDefault="00243E5C" w:rsidP="00243E5C">
            <w:pPr>
              <w:spacing w:after="0" w:line="240" w:lineRule="auto"/>
              <w:jc w:val="right"/>
              <w:rPr>
                <w:szCs w:val="20"/>
              </w:rPr>
            </w:pPr>
          </w:p>
        </w:tc>
        <w:tc>
          <w:tcPr>
            <w:tcW w:w="1329" w:type="dxa"/>
            <w:shd w:val="clear" w:color="auto" w:fill="737373"/>
            <w:vAlign w:val="bottom"/>
          </w:tcPr>
          <w:p w14:paraId="7A98688B" w14:textId="77777777" w:rsidR="00243E5C" w:rsidRPr="00160E7B" w:rsidRDefault="00243E5C" w:rsidP="00243E5C">
            <w:pPr>
              <w:spacing w:after="0" w:line="240" w:lineRule="auto"/>
              <w:jc w:val="right"/>
              <w:rPr>
                <w:szCs w:val="20"/>
              </w:rPr>
            </w:pPr>
          </w:p>
        </w:tc>
        <w:tc>
          <w:tcPr>
            <w:tcW w:w="1440" w:type="dxa"/>
            <w:shd w:val="clear" w:color="auto" w:fill="737373"/>
            <w:vAlign w:val="bottom"/>
          </w:tcPr>
          <w:p w14:paraId="43EF9FB2" w14:textId="77777777" w:rsidR="00243E5C" w:rsidRPr="00160E7B" w:rsidRDefault="00243E5C" w:rsidP="00243E5C">
            <w:pPr>
              <w:spacing w:after="0" w:line="240" w:lineRule="auto"/>
              <w:jc w:val="right"/>
              <w:rPr>
                <w:szCs w:val="20"/>
              </w:rPr>
            </w:pPr>
          </w:p>
        </w:tc>
      </w:tr>
      <w:tr w:rsidR="00243E5C" w:rsidRPr="00160E7B" w14:paraId="14C1EDD6" w14:textId="77777777" w:rsidTr="009F7F8D">
        <w:tc>
          <w:tcPr>
            <w:tcW w:w="3528" w:type="dxa"/>
            <w:vAlign w:val="bottom"/>
          </w:tcPr>
          <w:p w14:paraId="373727EA" w14:textId="77777777" w:rsidR="00243E5C" w:rsidRPr="00160E7B" w:rsidRDefault="00243E5C" w:rsidP="00243E5C">
            <w:pPr>
              <w:spacing w:after="0" w:line="240" w:lineRule="auto"/>
              <w:rPr>
                <w:szCs w:val="20"/>
              </w:rPr>
            </w:pPr>
          </w:p>
        </w:tc>
        <w:tc>
          <w:tcPr>
            <w:tcW w:w="1440" w:type="dxa"/>
            <w:hideMark/>
          </w:tcPr>
          <w:p w14:paraId="5A031519" w14:textId="77777777" w:rsidR="00243E5C" w:rsidRPr="00160E7B" w:rsidRDefault="00243E5C" w:rsidP="00243E5C">
            <w:pPr>
              <w:spacing w:after="0" w:line="240" w:lineRule="auto"/>
              <w:jc w:val="center"/>
              <w:rPr>
                <w:b/>
                <w:szCs w:val="20"/>
              </w:rPr>
            </w:pPr>
            <w:r w:rsidRPr="00160E7B">
              <w:rPr>
                <w:b/>
                <w:szCs w:val="20"/>
              </w:rPr>
              <w:t>FY28</w:t>
            </w:r>
          </w:p>
        </w:tc>
        <w:tc>
          <w:tcPr>
            <w:tcW w:w="1440" w:type="dxa"/>
            <w:hideMark/>
          </w:tcPr>
          <w:p w14:paraId="434D38CC" w14:textId="77777777" w:rsidR="00243E5C" w:rsidRPr="00160E7B" w:rsidRDefault="00243E5C" w:rsidP="00243E5C">
            <w:pPr>
              <w:spacing w:after="0" w:line="240" w:lineRule="auto"/>
              <w:jc w:val="center"/>
              <w:rPr>
                <w:b/>
                <w:szCs w:val="20"/>
              </w:rPr>
            </w:pPr>
            <w:r w:rsidRPr="00160E7B">
              <w:rPr>
                <w:b/>
                <w:szCs w:val="20"/>
              </w:rPr>
              <w:t>FY29</w:t>
            </w:r>
          </w:p>
        </w:tc>
        <w:tc>
          <w:tcPr>
            <w:tcW w:w="1440" w:type="dxa"/>
            <w:hideMark/>
          </w:tcPr>
          <w:p w14:paraId="0488C65A" w14:textId="77777777" w:rsidR="00243E5C" w:rsidRPr="00160E7B" w:rsidRDefault="00243E5C" w:rsidP="00243E5C">
            <w:pPr>
              <w:spacing w:after="0" w:line="240" w:lineRule="auto"/>
              <w:jc w:val="center"/>
              <w:rPr>
                <w:b/>
                <w:szCs w:val="20"/>
              </w:rPr>
            </w:pPr>
            <w:r w:rsidRPr="00160E7B">
              <w:rPr>
                <w:b/>
                <w:szCs w:val="20"/>
              </w:rPr>
              <w:t>FY30</w:t>
            </w:r>
          </w:p>
        </w:tc>
        <w:tc>
          <w:tcPr>
            <w:tcW w:w="1329" w:type="dxa"/>
            <w:hideMark/>
          </w:tcPr>
          <w:p w14:paraId="0E2E0ED0" w14:textId="77777777" w:rsidR="00243E5C" w:rsidRPr="00160E7B" w:rsidRDefault="00243E5C" w:rsidP="00243E5C">
            <w:pPr>
              <w:spacing w:after="0" w:line="240" w:lineRule="auto"/>
              <w:jc w:val="center"/>
              <w:rPr>
                <w:b/>
                <w:szCs w:val="20"/>
              </w:rPr>
            </w:pPr>
            <w:r w:rsidRPr="00160E7B">
              <w:rPr>
                <w:b/>
                <w:szCs w:val="20"/>
              </w:rPr>
              <w:t>FY31</w:t>
            </w:r>
          </w:p>
        </w:tc>
        <w:tc>
          <w:tcPr>
            <w:tcW w:w="1440" w:type="dxa"/>
            <w:hideMark/>
          </w:tcPr>
          <w:p w14:paraId="17FB0A2C" w14:textId="77777777" w:rsidR="00243E5C" w:rsidRPr="00160E7B" w:rsidRDefault="00243E5C" w:rsidP="00243E5C">
            <w:pPr>
              <w:spacing w:after="0" w:line="240" w:lineRule="auto"/>
              <w:jc w:val="center"/>
              <w:rPr>
                <w:b/>
                <w:szCs w:val="20"/>
              </w:rPr>
            </w:pPr>
            <w:r w:rsidRPr="00160E7B">
              <w:rPr>
                <w:b/>
                <w:szCs w:val="20"/>
              </w:rPr>
              <w:t>FY32</w:t>
            </w:r>
          </w:p>
        </w:tc>
      </w:tr>
      <w:tr w:rsidR="00243E5C" w:rsidRPr="00160E7B" w14:paraId="0EFC71A5" w14:textId="77777777" w:rsidTr="009F7F8D">
        <w:trPr>
          <w:trHeight w:val="350"/>
        </w:trPr>
        <w:tc>
          <w:tcPr>
            <w:tcW w:w="3528" w:type="dxa"/>
            <w:vAlign w:val="bottom"/>
            <w:hideMark/>
          </w:tcPr>
          <w:p w14:paraId="6ECDF8E4" w14:textId="77777777" w:rsidR="00243E5C" w:rsidRPr="00160E7B" w:rsidRDefault="00243E5C" w:rsidP="00243E5C">
            <w:pPr>
              <w:spacing w:after="0" w:line="240" w:lineRule="auto"/>
              <w:rPr>
                <w:b/>
                <w:szCs w:val="20"/>
              </w:rPr>
            </w:pPr>
            <w:r w:rsidRPr="00160E7B">
              <w:rPr>
                <w:b/>
                <w:szCs w:val="20"/>
              </w:rPr>
              <w:t>Home Office</w:t>
            </w:r>
          </w:p>
        </w:tc>
        <w:tc>
          <w:tcPr>
            <w:tcW w:w="1440" w:type="dxa"/>
            <w:shd w:val="clear" w:color="auto" w:fill="FFCC99"/>
            <w:vAlign w:val="bottom"/>
            <w:hideMark/>
          </w:tcPr>
          <w:p w14:paraId="6ED22DF9"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shd w:val="clear" w:color="auto" w:fill="FFCC99"/>
            <w:vAlign w:val="bottom"/>
            <w:hideMark/>
          </w:tcPr>
          <w:p w14:paraId="103AA012" w14:textId="77777777" w:rsidR="00243E5C" w:rsidRPr="00160E7B" w:rsidRDefault="00243E5C" w:rsidP="00243E5C">
            <w:pPr>
              <w:spacing w:after="0" w:line="240" w:lineRule="auto"/>
              <w:ind w:left="-108"/>
              <w:jc w:val="right"/>
              <w:rPr>
                <w:color w:val="000000"/>
                <w:szCs w:val="20"/>
              </w:rPr>
            </w:pPr>
            <w:r w:rsidRPr="00160E7B">
              <w:rPr>
                <w:color w:val="000000"/>
                <w:szCs w:val="20"/>
              </w:rPr>
              <w:t xml:space="preserve">$ </w:t>
            </w:r>
          </w:p>
        </w:tc>
        <w:tc>
          <w:tcPr>
            <w:tcW w:w="1440" w:type="dxa"/>
            <w:shd w:val="clear" w:color="auto" w:fill="FFCC99"/>
            <w:vAlign w:val="bottom"/>
            <w:hideMark/>
          </w:tcPr>
          <w:p w14:paraId="341B9AB2"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329" w:type="dxa"/>
            <w:shd w:val="clear" w:color="auto" w:fill="FFCC99"/>
            <w:vAlign w:val="bottom"/>
            <w:hideMark/>
          </w:tcPr>
          <w:p w14:paraId="220A756F" w14:textId="77777777" w:rsidR="00243E5C" w:rsidRPr="00160E7B" w:rsidRDefault="00243E5C" w:rsidP="00243E5C">
            <w:pPr>
              <w:spacing w:after="0" w:line="240" w:lineRule="auto"/>
              <w:ind w:left="-108" w:right="-39"/>
              <w:jc w:val="right"/>
              <w:rPr>
                <w:color w:val="000000"/>
                <w:szCs w:val="20"/>
              </w:rPr>
            </w:pPr>
            <w:r w:rsidRPr="00160E7B">
              <w:rPr>
                <w:color w:val="000000"/>
                <w:szCs w:val="20"/>
              </w:rPr>
              <w:t>$</w:t>
            </w:r>
          </w:p>
        </w:tc>
        <w:tc>
          <w:tcPr>
            <w:tcW w:w="1440" w:type="dxa"/>
            <w:shd w:val="clear" w:color="auto" w:fill="FFCC99"/>
            <w:vAlign w:val="bottom"/>
            <w:hideMark/>
          </w:tcPr>
          <w:p w14:paraId="0647E3D7"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112B5461" w14:textId="77777777" w:rsidTr="009F7F8D">
        <w:tc>
          <w:tcPr>
            <w:tcW w:w="3528" w:type="dxa"/>
            <w:vAlign w:val="bottom"/>
            <w:hideMark/>
          </w:tcPr>
          <w:p w14:paraId="05A085CF" w14:textId="77777777" w:rsidR="00243E5C" w:rsidRPr="00160E7B" w:rsidRDefault="00243E5C" w:rsidP="00243E5C">
            <w:pPr>
              <w:spacing w:after="0" w:line="240" w:lineRule="auto"/>
              <w:rPr>
                <w:b/>
                <w:szCs w:val="20"/>
              </w:rPr>
            </w:pPr>
            <w:r w:rsidRPr="00160E7B">
              <w:rPr>
                <w:b/>
                <w:szCs w:val="20"/>
              </w:rPr>
              <w:t>MBF Operations</w:t>
            </w:r>
          </w:p>
        </w:tc>
        <w:tc>
          <w:tcPr>
            <w:tcW w:w="1440" w:type="dxa"/>
            <w:vAlign w:val="bottom"/>
            <w:hideMark/>
          </w:tcPr>
          <w:p w14:paraId="7A3A18E2"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vAlign w:val="bottom"/>
            <w:hideMark/>
          </w:tcPr>
          <w:p w14:paraId="21D98945"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vAlign w:val="bottom"/>
          </w:tcPr>
          <w:p w14:paraId="3173D696" w14:textId="77777777" w:rsidR="00243E5C" w:rsidRPr="00160E7B" w:rsidRDefault="00243E5C" w:rsidP="00243E5C">
            <w:pPr>
              <w:spacing w:after="0" w:line="240" w:lineRule="auto"/>
              <w:jc w:val="right"/>
              <w:rPr>
                <w:color w:val="000000"/>
                <w:szCs w:val="20"/>
              </w:rPr>
            </w:pPr>
          </w:p>
        </w:tc>
        <w:tc>
          <w:tcPr>
            <w:tcW w:w="1329" w:type="dxa"/>
            <w:vAlign w:val="bottom"/>
          </w:tcPr>
          <w:p w14:paraId="43FC0D03" w14:textId="77777777" w:rsidR="00243E5C" w:rsidRPr="00160E7B" w:rsidRDefault="00243E5C" w:rsidP="00243E5C">
            <w:pPr>
              <w:spacing w:after="0" w:line="240" w:lineRule="auto"/>
              <w:jc w:val="right"/>
              <w:rPr>
                <w:color w:val="000000"/>
                <w:szCs w:val="20"/>
              </w:rPr>
            </w:pPr>
          </w:p>
        </w:tc>
        <w:tc>
          <w:tcPr>
            <w:tcW w:w="1440" w:type="dxa"/>
            <w:vAlign w:val="bottom"/>
          </w:tcPr>
          <w:p w14:paraId="378C01BC" w14:textId="77777777" w:rsidR="00243E5C" w:rsidRPr="00160E7B" w:rsidRDefault="00243E5C" w:rsidP="00243E5C">
            <w:pPr>
              <w:spacing w:after="0" w:line="240" w:lineRule="auto"/>
              <w:jc w:val="right"/>
              <w:rPr>
                <w:color w:val="000000"/>
                <w:szCs w:val="20"/>
              </w:rPr>
            </w:pPr>
          </w:p>
        </w:tc>
      </w:tr>
      <w:tr w:rsidR="00243E5C" w:rsidRPr="00160E7B" w14:paraId="0F870A6E" w14:textId="77777777" w:rsidTr="009F7F8D">
        <w:tc>
          <w:tcPr>
            <w:tcW w:w="3528" w:type="dxa"/>
            <w:vAlign w:val="bottom"/>
            <w:hideMark/>
          </w:tcPr>
          <w:p w14:paraId="4650C0DD" w14:textId="77777777" w:rsidR="00243E5C" w:rsidRPr="00160E7B" w:rsidRDefault="00243E5C" w:rsidP="00243E5C">
            <w:pPr>
              <w:spacing w:after="0" w:line="240" w:lineRule="auto"/>
              <w:rPr>
                <w:szCs w:val="20"/>
              </w:rPr>
            </w:pPr>
            <w:r w:rsidRPr="00160E7B">
              <w:rPr>
                <w:szCs w:val="20"/>
              </w:rPr>
              <w:t xml:space="preserve">Germany &amp; Netherlands </w:t>
            </w:r>
          </w:p>
        </w:tc>
        <w:tc>
          <w:tcPr>
            <w:tcW w:w="1440" w:type="dxa"/>
            <w:vAlign w:val="bottom"/>
            <w:hideMark/>
          </w:tcPr>
          <w:p w14:paraId="2303BDE5"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6198CB56"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3DBD9795"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2D6CF3D7"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47D3483C"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6E37B7B4" w14:textId="77777777" w:rsidTr="009F7F8D">
        <w:tc>
          <w:tcPr>
            <w:tcW w:w="3528" w:type="dxa"/>
            <w:vAlign w:val="bottom"/>
            <w:hideMark/>
          </w:tcPr>
          <w:p w14:paraId="4AA7CF43" w14:textId="77777777" w:rsidR="00243E5C" w:rsidRPr="00160E7B" w:rsidRDefault="00243E5C" w:rsidP="00243E5C">
            <w:pPr>
              <w:spacing w:after="0" w:line="240" w:lineRule="auto"/>
              <w:rPr>
                <w:szCs w:val="20"/>
              </w:rPr>
            </w:pPr>
            <w:r w:rsidRPr="00160E7B">
              <w:rPr>
                <w:szCs w:val="20"/>
              </w:rPr>
              <w:t>United Kingdom</w:t>
            </w:r>
          </w:p>
        </w:tc>
        <w:tc>
          <w:tcPr>
            <w:tcW w:w="1440" w:type="dxa"/>
            <w:vAlign w:val="bottom"/>
            <w:hideMark/>
          </w:tcPr>
          <w:p w14:paraId="22C72B1D"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440" w:type="dxa"/>
            <w:vAlign w:val="bottom"/>
            <w:hideMark/>
          </w:tcPr>
          <w:p w14:paraId="4DCDAEFB"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440" w:type="dxa"/>
            <w:vAlign w:val="bottom"/>
            <w:hideMark/>
          </w:tcPr>
          <w:p w14:paraId="66BEBCE8"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329" w:type="dxa"/>
            <w:vAlign w:val="bottom"/>
            <w:hideMark/>
          </w:tcPr>
          <w:p w14:paraId="3E61F56F"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c>
          <w:tcPr>
            <w:tcW w:w="1440" w:type="dxa"/>
            <w:vAlign w:val="bottom"/>
            <w:hideMark/>
          </w:tcPr>
          <w:p w14:paraId="4F118568" w14:textId="77777777" w:rsidR="00243E5C" w:rsidRPr="00160E7B" w:rsidRDefault="00243E5C" w:rsidP="00243E5C">
            <w:pPr>
              <w:spacing w:after="0" w:line="240" w:lineRule="auto"/>
              <w:jc w:val="right"/>
              <w:rPr>
                <w:bCs/>
                <w:color w:val="000000"/>
                <w:szCs w:val="20"/>
              </w:rPr>
            </w:pPr>
            <w:r w:rsidRPr="00160E7B">
              <w:rPr>
                <w:bCs/>
                <w:color w:val="000000"/>
                <w:szCs w:val="20"/>
              </w:rPr>
              <w:t>$</w:t>
            </w:r>
          </w:p>
        </w:tc>
      </w:tr>
      <w:tr w:rsidR="00243E5C" w:rsidRPr="00160E7B" w14:paraId="4390EC95" w14:textId="77777777" w:rsidTr="009F7F8D">
        <w:trPr>
          <w:trHeight w:hRule="exact" w:val="289"/>
        </w:trPr>
        <w:tc>
          <w:tcPr>
            <w:tcW w:w="3528" w:type="dxa"/>
            <w:vAlign w:val="bottom"/>
            <w:hideMark/>
          </w:tcPr>
          <w:p w14:paraId="6A8F54D2" w14:textId="77777777" w:rsidR="00243E5C" w:rsidRPr="00160E7B" w:rsidRDefault="00243E5C" w:rsidP="00243E5C">
            <w:pPr>
              <w:spacing w:after="0" w:line="240" w:lineRule="auto"/>
              <w:rPr>
                <w:szCs w:val="20"/>
              </w:rPr>
            </w:pPr>
            <w:r w:rsidRPr="00160E7B">
              <w:rPr>
                <w:szCs w:val="20"/>
              </w:rPr>
              <w:t>Italy</w:t>
            </w:r>
          </w:p>
        </w:tc>
        <w:tc>
          <w:tcPr>
            <w:tcW w:w="1440" w:type="dxa"/>
            <w:vAlign w:val="bottom"/>
            <w:hideMark/>
          </w:tcPr>
          <w:p w14:paraId="17B5F3CD"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3A56CE73"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2F3AD67D"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7F434289"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525C8CC3"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1DC489D6" w14:textId="77777777" w:rsidTr="009F7F8D">
        <w:trPr>
          <w:trHeight w:val="161"/>
        </w:trPr>
        <w:tc>
          <w:tcPr>
            <w:tcW w:w="3528" w:type="dxa"/>
            <w:vAlign w:val="bottom"/>
            <w:hideMark/>
          </w:tcPr>
          <w:p w14:paraId="29D0DE81" w14:textId="77777777" w:rsidR="00243E5C" w:rsidRPr="00160E7B" w:rsidRDefault="00243E5C" w:rsidP="00243E5C">
            <w:pPr>
              <w:spacing w:after="0" w:line="240" w:lineRule="auto"/>
              <w:rPr>
                <w:szCs w:val="20"/>
              </w:rPr>
            </w:pPr>
            <w:r w:rsidRPr="00160E7B">
              <w:rPr>
                <w:szCs w:val="20"/>
              </w:rPr>
              <w:t>Japan &amp; Okinawa</w:t>
            </w:r>
          </w:p>
        </w:tc>
        <w:tc>
          <w:tcPr>
            <w:tcW w:w="1440" w:type="dxa"/>
            <w:vAlign w:val="bottom"/>
            <w:hideMark/>
          </w:tcPr>
          <w:p w14:paraId="4CF4D48D" w14:textId="77777777" w:rsidR="00243E5C" w:rsidRPr="00160E7B" w:rsidRDefault="00243E5C" w:rsidP="00243E5C">
            <w:pPr>
              <w:spacing w:after="0" w:line="240" w:lineRule="auto"/>
              <w:jc w:val="right"/>
              <w:rPr>
                <w:szCs w:val="20"/>
              </w:rPr>
            </w:pPr>
            <w:r w:rsidRPr="00160E7B">
              <w:rPr>
                <w:szCs w:val="20"/>
              </w:rPr>
              <w:t>$</w:t>
            </w:r>
          </w:p>
        </w:tc>
        <w:tc>
          <w:tcPr>
            <w:tcW w:w="1440" w:type="dxa"/>
            <w:vAlign w:val="bottom"/>
            <w:hideMark/>
          </w:tcPr>
          <w:p w14:paraId="678B0F52" w14:textId="77777777" w:rsidR="00243E5C" w:rsidRPr="00160E7B" w:rsidRDefault="00243E5C" w:rsidP="00243E5C">
            <w:pPr>
              <w:spacing w:after="0" w:line="240" w:lineRule="auto"/>
              <w:jc w:val="right"/>
              <w:rPr>
                <w:szCs w:val="20"/>
              </w:rPr>
            </w:pPr>
            <w:r w:rsidRPr="00160E7B">
              <w:rPr>
                <w:szCs w:val="20"/>
              </w:rPr>
              <w:t>$</w:t>
            </w:r>
          </w:p>
        </w:tc>
        <w:tc>
          <w:tcPr>
            <w:tcW w:w="1440" w:type="dxa"/>
            <w:vAlign w:val="bottom"/>
            <w:hideMark/>
          </w:tcPr>
          <w:p w14:paraId="5CD79E6B" w14:textId="77777777" w:rsidR="00243E5C" w:rsidRPr="00160E7B" w:rsidRDefault="00243E5C" w:rsidP="00243E5C">
            <w:pPr>
              <w:spacing w:after="0" w:line="240" w:lineRule="auto"/>
              <w:jc w:val="right"/>
              <w:rPr>
                <w:szCs w:val="20"/>
              </w:rPr>
            </w:pPr>
            <w:r w:rsidRPr="00160E7B">
              <w:rPr>
                <w:szCs w:val="20"/>
              </w:rPr>
              <w:t>$</w:t>
            </w:r>
          </w:p>
        </w:tc>
        <w:tc>
          <w:tcPr>
            <w:tcW w:w="1329" w:type="dxa"/>
            <w:vAlign w:val="bottom"/>
            <w:hideMark/>
          </w:tcPr>
          <w:p w14:paraId="56E562B6" w14:textId="77777777" w:rsidR="00243E5C" w:rsidRPr="00160E7B" w:rsidRDefault="00243E5C" w:rsidP="00243E5C">
            <w:pPr>
              <w:spacing w:after="0" w:line="240" w:lineRule="auto"/>
              <w:jc w:val="right"/>
              <w:rPr>
                <w:szCs w:val="20"/>
              </w:rPr>
            </w:pPr>
            <w:r w:rsidRPr="00160E7B">
              <w:rPr>
                <w:szCs w:val="20"/>
              </w:rPr>
              <w:t>$</w:t>
            </w:r>
          </w:p>
        </w:tc>
        <w:tc>
          <w:tcPr>
            <w:tcW w:w="1440" w:type="dxa"/>
            <w:vAlign w:val="bottom"/>
            <w:hideMark/>
          </w:tcPr>
          <w:p w14:paraId="3908B2EA" w14:textId="77777777" w:rsidR="00243E5C" w:rsidRPr="00160E7B" w:rsidRDefault="00243E5C" w:rsidP="00243E5C">
            <w:pPr>
              <w:spacing w:after="0" w:line="240" w:lineRule="auto"/>
              <w:jc w:val="right"/>
              <w:rPr>
                <w:szCs w:val="20"/>
              </w:rPr>
            </w:pPr>
            <w:r w:rsidRPr="00160E7B">
              <w:rPr>
                <w:szCs w:val="20"/>
              </w:rPr>
              <w:t>$</w:t>
            </w:r>
          </w:p>
        </w:tc>
      </w:tr>
      <w:tr w:rsidR="00243E5C" w:rsidRPr="00160E7B" w14:paraId="087F0EAA" w14:textId="77777777" w:rsidTr="009F7F8D">
        <w:tc>
          <w:tcPr>
            <w:tcW w:w="3528" w:type="dxa"/>
            <w:vAlign w:val="bottom"/>
            <w:hideMark/>
          </w:tcPr>
          <w:p w14:paraId="17E88D84" w14:textId="77777777" w:rsidR="00243E5C" w:rsidRPr="00160E7B" w:rsidRDefault="00243E5C" w:rsidP="00243E5C">
            <w:pPr>
              <w:spacing w:after="0" w:line="240" w:lineRule="auto"/>
              <w:rPr>
                <w:szCs w:val="20"/>
              </w:rPr>
            </w:pPr>
            <w:r w:rsidRPr="00160E7B">
              <w:rPr>
                <w:szCs w:val="20"/>
              </w:rPr>
              <w:t>Korea &amp; Diego Garcia</w:t>
            </w:r>
          </w:p>
        </w:tc>
        <w:tc>
          <w:tcPr>
            <w:tcW w:w="1440" w:type="dxa"/>
            <w:vAlign w:val="bottom"/>
            <w:hideMark/>
          </w:tcPr>
          <w:p w14:paraId="4F89D253"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75569E07"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16F9779E"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7B6EB2A6"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60C88ABB"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456F9B6C" w14:textId="77777777" w:rsidTr="009F7F8D">
        <w:tc>
          <w:tcPr>
            <w:tcW w:w="3528" w:type="dxa"/>
            <w:vAlign w:val="bottom"/>
            <w:hideMark/>
          </w:tcPr>
          <w:p w14:paraId="0D62445C" w14:textId="77777777" w:rsidR="00243E5C" w:rsidRPr="00160E7B" w:rsidRDefault="00243E5C" w:rsidP="00243E5C">
            <w:pPr>
              <w:spacing w:after="0" w:line="240" w:lineRule="auto"/>
              <w:rPr>
                <w:szCs w:val="20"/>
              </w:rPr>
            </w:pPr>
            <w:r w:rsidRPr="00160E7B">
              <w:rPr>
                <w:szCs w:val="20"/>
              </w:rPr>
              <w:t>Cuba &amp; Honduras</w:t>
            </w:r>
          </w:p>
        </w:tc>
        <w:tc>
          <w:tcPr>
            <w:tcW w:w="1440" w:type="dxa"/>
            <w:vAlign w:val="bottom"/>
            <w:hideMark/>
          </w:tcPr>
          <w:p w14:paraId="0DE54488"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2F82D758"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498C1ED0"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1F86F538"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177A2F27"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21EB1040" w14:textId="77777777" w:rsidTr="009F7F8D">
        <w:tc>
          <w:tcPr>
            <w:tcW w:w="3528" w:type="dxa"/>
            <w:vAlign w:val="bottom"/>
          </w:tcPr>
          <w:p w14:paraId="65AA572C" w14:textId="77777777" w:rsidR="00243E5C" w:rsidRPr="00160E7B" w:rsidRDefault="00243E5C" w:rsidP="00243E5C">
            <w:pPr>
              <w:spacing w:after="0" w:line="240" w:lineRule="auto"/>
              <w:rPr>
                <w:szCs w:val="20"/>
              </w:rPr>
            </w:pPr>
          </w:p>
        </w:tc>
        <w:tc>
          <w:tcPr>
            <w:tcW w:w="1440" w:type="dxa"/>
            <w:vAlign w:val="bottom"/>
          </w:tcPr>
          <w:p w14:paraId="52DF2420" w14:textId="77777777" w:rsidR="00243E5C" w:rsidRPr="00160E7B" w:rsidRDefault="00243E5C" w:rsidP="00243E5C">
            <w:pPr>
              <w:spacing w:after="0" w:line="240" w:lineRule="auto"/>
              <w:jc w:val="right"/>
              <w:rPr>
                <w:color w:val="000000"/>
                <w:szCs w:val="20"/>
              </w:rPr>
            </w:pPr>
          </w:p>
        </w:tc>
        <w:tc>
          <w:tcPr>
            <w:tcW w:w="1440" w:type="dxa"/>
            <w:vAlign w:val="bottom"/>
          </w:tcPr>
          <w:p w14:paraId="5579C41A" w14:textId="77777777" w:rsidR="00243E5C" w:rsidRPr="00160E7B" w:rsidRDefault="00243E5C" w:rsidP="00243E5C">
            <w:pPr>
              <w:spacing w:after="0" w:line="240" w:lineRule="auto"/>
              <w:jc w:val="right"/>
              <w:rPr>
                <w:color w:val="000000"/>
                <w:szCs w:val="20"/>
              </w:rPr>
            </w:pPr>
          </w:p>
        </w:tc>
        <w:tc>
          <w:tcPr>
            <w:tcW w:w="1440" w:type="dxa"/>
            <w:vAlign w:val="bottom"/>
          </w:tcPr>
          <w:p w14:paraId="3B65098A" w14:textId="77777777" w:rsidR="00243E5C" w:rsidRPr="00160E7B" w:rsidRDefault="00243E5C" w:rsidP="00243E5C">
            <w:pPr>
              <w:spacing w:after="0" w:line="240" w:lineRule="auto"/>
              <w:jc w:val="right"/>
              <w:rPr>
                <w:color w:val="000000"/>
                <w:szCs w:val="20"/>
              </w:rPr>
            </w:pPr>
          </w:p>
        </w:tc>
        <w:tc>
          <w:tcPr>
            <w:tcW w:w="1329" w:type="dxa"/>
            <w:vAlign w:val="bottom"/>
          </w:tcPr>
          <w:p w14:paraId="2E2BC2C8" w14:textId="77777777" w:rsidR="00243E5C" w:rsidRPr="00160E7B" w:rsidRDefault="00243E5C" w:rsidP="00243E5C">
            <w:pPr>
              <w:spacing w:after="0" w:line="240" w:lineRule="auto"/>
              <w:jc w:val="right"/>
              <w:rPr>
                <w:color w:val="000000"/>
                <w:szCs w:val="20"/>
              </w:rPr>
            </w:pPr>
          </w:p>
        </w:tc>
        <w:tc>
          <w:tcPr>
            <w:tcW w:w="1440" w:type="dxa"/>
            <w:vAlign w:val="bottom"/>
          </w:tcPr>
          <w:p w14:paraId="5FDC4FB7" w14:textId="77777777" w:rsidR="00243E5C" w:rsidRPr="00160E7B" w:rsidRDefault="00243E5C" w:rsidP="00243E5C">
            <w:pPr>
              <w:spacing w:after="0" w:line="240" w:lineRule="auto"/>
              <w:jc w:val="right"/>
              <w:rPr>
                <w:color w:val="000000"/>
                <w:szCs w:val="20"/>
              </w:rPr>
            </w:pPr>
          </w:p>
        </w:tc>
      </w:tr>
      <w:tr w:rsidR="00243E5C" w:rsidRPr="00160E7B" w14:paraId="28E3A19B" w14:textId="77777777" w:rsidTr="009F7F8D">
        <w:tc>
          <w:tcPr>
            <w:tcW w:w="3528" w:type="dxa"/>
            <w:vAlign w:val="bottom"/>
            <w:hideMark/>
          </w:tcPr>
          <w:p w14:paraId="51DB28E3" w14:textId="77777777" w:rsidR="00243E5C" w:rsidRPr="00160E7B" w:rsidRDefault="00243E5C" w:rsidP="00243E5C">
            <w:pPr>
              <w:spacing w:after="0" w:line="240" w:lineRule="auto"/>
              <w:rPr>
                <w:b/>
                <w:szCs w:val="20"/>
              </w:rPr>
            </w:pPr>
            <w:r w:rsidRPr="00160E7B">
              <w:rPr>
                <w:b/>
                <w:szCs w:val="20"/>
              </w:rPr>
              <w:t>Total OMBP Operations</w:t>
            </w:r>
          </w:p>
        </w:tc>
        <w:tc>
          <w:tcPr>
            <w:tcW w:w="1440" w:type="dxa"/>
            <w:shd w:val="clear" w:color="auto" w:fill="FFFF99"/>
            <w:vAlign w:val="bottom"/>
            <w:hideMark/>
          </w:tcPr>
          <w:p w14:paraId="5FBC6ACC"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FFFF99"/>
            <w:vAlign w:val="bottom"/>
            <w:hideMark/>
          </w:tcPr>
          <w:p w14:paraId="5A5A083F"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FFFF99"/>
            <w:vAlign w:val="bottom"/>
            <w:hideMark/>
          </w:tcPr>
          <w:p w14:paraId="4AFB478E"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shd w:val="clear" w:color="auto" w:fill="FFFF99"/>
            <w:vAlign w:val="bottom"/>
            <w:hideMark/>
          </w:tcPr>
          <w:p w14:paraId="24F4F74B"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FFFF99"/>
            <w:vAlign w:val="bottom"/>
            <w:hideMark/>
          </w:tcPr>
          <w:p w14:paraId="64BFB084"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35044ED5" w14:textId="77777777" w:rsidTr="009F7F8D">
        <w:tc>
          <w:tcPr>
            <w:tcW w:w="3528" w:type="dxa"/>
            <w:vAlign w:val="bottom"/>
            <w:hideMark/>
          </w:tcPr>
          <w:p w14:paraId="3FBB6F21" w14:textId="77777777" w:rsidR="00243E5C" w:rsidRPr="00160E7B" w:rsidRDefault="00243E5C" w:rsidP="00243E5C">
            <w:pPr>
              <w:spacing w:after="0" w:line="240" w:lineRule="auto"/>
              <w:rPr>
                <w:szCs w:val="20"/>
              </w:rPr>
            </w:pPr>
            <w:r w:rsidRPr="00160E7B">
              <w:rPr>
                <w:szCs w:val="20"/>
              </w:rPr>
              <w:t xml:space="preserve"> </w:t>
            </w:r>
          </w:p>
        </w:tc>
        <w:tc>
          <w:tcPr>
            <w:tcW w:w="1440" w:type="dxa"/>
            <w:vAlign w:val="bottom"/>
            <w:hideMark/>
          </w:tcPr>
          <w:p w14:paraId="14A32B32"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vAlign w:val="bottom"/>
            <w:hideMark/>
          </w:tcPr>
          <w:p w14:paraId="52BCC759" w14:textId="77777777" w:rsidR="00243E5C" w:rsidRPr="00160E7B" w:rsidRDefault="00243E5C" w:rsidP="00243E5C">
            <w:pPr>
              <w:spacing w:after="0" w:line="240" w:lineRule="auto"/>
              <w:jc w:val="right"/>
              <w:rPr>
                <w:color w:val="000000"/>
                <w:szCs w:val="20"/>
              </w:rPr>
            </w:pPr>
            <w:r w:rsidRPr="00160E7B">
              <w:rPr>
                <w:color w:val="000000"/>
                <w:szCs w:val="20"/>
              </w:rPr>
              <w:t xml:space="preserve"> </w:t>
            </w:r>
          </w:p>
        </w:tc>
        <w:tc>
          <w:tcPr>
            <w:tcW w:w="1440" w:type="dxa"/>
            <w:vAlign w:val="bottom"/>
          </w:tcPr>
          <w:p w14:paraId="2F38854A" w14:textId="77777777" w:rsidR="00243E5C" w:rsidRPr="00160E7B" w:rsidRDefault="00243E5C" w:rsidP="00243E5C">
            <w:pPr>
              <w:spacing w:after="0" w:line="240" w:lineRule="auto"/>
              <w:jc w:val="right"/>
              <w:rPr>
                <w:color w:val="000000"/>
                <w:szCs w:val="20"/>
              </w:rPr>
            </w:pPr>
          </w:p>
        </w:tc>
        <w:tc>
          <w:tcPr>
            <w:tcW w:w="1329" w:type="dxa"/>
            <w:vAlign w:val="bottom"/>
          </w:tcPr>
          <w:p w14:paraId="265E2733" w14:textId="77777777" w:rsidR="00243E5C" w:rsidRPr="00160E7B" w:rsidRDefault="00243E5C" w:rsidP="00243E5C">
            <w:pPr>
              <w:spacing w:after="0" w:line="240" w:lineRule="auto"/>
              <w:jc w:val="right"/>
              <w:rPr>
                <w:color w:val="000000"/>
                <w:szCs w:val="20"/>
              </w:rPr>
            </w:pPr>
          </w:p>
        </w:tc>
        <w:tc>
          <w:tcPr>
            <w:tcW w:w="1440" w:type="dxa"/>
            <w:vAlign w:val="bottom"/>
          </w:tcPr>
          <w:p w14:paraId="051295AA" w14:textId="77777777" w:rsidR="00243E5C" w:rsidRPr="00160E7B" w:rsidRDefault="00243E5C" w:rsidP="00243E5C">
            <w:pPr>
              <w:spacing w:after="0" w:line="240" w:lineRule="auto"/>
              <w:jc w:val="right"/>
              <w:rPr>
                <w:color w:val="000000"/>
                <w:szCs w:val="20"/>
              </w:rPr>
            </w:pPr>
          </w:p>
        </w:tc>
      </w:tr>
      <w:tr w:rsidR="00243E5C" w:rsidRPr="00160E7B" w14:paraId="542D2AE7" w14:textId="77777777" w:rsidTr="009F7F8D">
        <w:trPr>
          <w:trHeight w:hRule="exact" w:val="208"/>
        </w:trPr>
        <w:tc>
          <w:tcPr>
            <w:tcW w:w="3528" w:type="dxa"/>
            <w:vAlign w:val="bottom"/>
            <w:hideMark/>
          </w:tcPr>
          <w:p w14:paraId="01512470" w14:textId="77777777" w:rsidR="00243E5C" w:rsidRPr="00160E7B" w:rsidRDefault="00243E5C" w:rsidP="00243E5C">
            <w:pPr>
              <w:spacing w:after="0" w:line="240" w:lineRule="auto"/>
              <w:rPr>
                <w:b/>
                <w:szCs w:val="20"/>
              </w:rPr>
            </w:pPr>
            <w:r w:rsidRPr="00160E7B">
              <w:rPr>
                <w:b/>
                <w:szCs w:val="20"/>
              </w:rPr>
              <w:t>Fixed Fee</w:t>
            </w:r>
          </w:p>
        </w:tc>
        <w:tc>
          <w:tcPr>
            <w:tcW w:w="1440" w:type="dxa"/>
            <w:vAlign w:val="bottom"/>
            <w:hideMark/>
          </w:tcPr>
          <w:p w14:paraId="20EF951C"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vAlign w:val="bottom"/>
            <w:hideMark/>
          </w:tcPr>
          <w:p w14:paraId="22382466"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vAlign w:val="bottom"/>
            <w:hideMark/>
          </w:tcPr>
          <w:p w14:paraId="5ED91822"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329" w:type="dxa"/>
            <w:vAlign w:val="bottom"/>
            <w:hideMark/>
          </w:tcPr>
          <w:p w14:paraId="497FC5F4"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c>
          <w:tcPr>
            <w:tcW w:w="1440" w:type="dxa"/>
            <w:vAlign w:val="bottom"/>
            <w:hideMark/>
          </w:tcPr>
          <w:p w14:paraId="45D9EB85" w14:textId="77777777" w:rsidR="00243E5C" w:rsidRPr="00160E7B" w:rsidRDefault="00243E5C" w:rsidP="00243E5C">
            <w:pPr>
              <w:spacing w:after="0" w:line="240" w:lineRule="auto"/>
              <w:jc w:val="center"/>
              <w:rPr>
                <w:color w:val="000000"/>
                <w:szCs w:val="20"/>
              </w:rPr>
            </w:pPr>
            <w:r w:rsidRPr="00160E7B">
              <w:rPr>
                <w:color w:val="000000"/>
                <w:szCs w:val="20"/>
              </w:rPr>
              <w:t xml:space="preserve"> </w:t>
            </w:r>
          </w:p>
        </w:tc>
      </w:tr>
      <w:tr w:rsidR="00243E5C" w:rsidRPr="00160E7B" w14:paraId="55C981D7" w14:textId="77777777" w:rsidTr="009F7F8D">
        <w:tc>
          <w:tcPr>
            <w:tcW w:w="3528" w:type="dxa"/>
            <w:vAlign w:val="bottom"/>
            <w:hideMark/>
          </w:tcPr>
          <w:p w14:paraId="63D3B4BC" w14:textId="77777777" w:rsidR="00243E5C" w:rsidRPr="00160E7B" w:rsidRDefault="00243E5C" w:rsidP="00243E5C">
            <w:pPr>
              <w:spacing w:after="0" w:line="240" w:lineRule="auto"/>
              <w:rPr>
                <w:szCs w:val="20"/>
              </w:rPr>
            </w:pPr>
            <w:r w:rsidRPr="00160E7B">
              <w:rPr>
                <w:szCs w:val="20"/>
              </w:rPr>
              <w:t>Home Office Operations</w:t>
            </w:r>
          </w:p>
        </w:tc>
        <w:tc>
          <w:tcPr>
            <w:tcW w:w="1440" w:type="dxa"/>
            <w:vAlign w:val="bottom"/>
            <w:hideMark/>
          </w:tcPr>
          <w:p w14:paraId="4BC981D0"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0C85E986"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085C6ECF"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vAlign w:val="bottom"/>
            <w:hideMark/>
          </w:tcPr>
          <w:p w14:paraId="5D13A65B"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vAlign w:val="bottom"/>
            <w:hideMark/>
          </w:tcPr>
          <w:p w14:paraId="55E1E2E0"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4C558E40" w14:textId="77777777" w:rsidTr="009F7F8D">
        <w:tc>
          <w:tcPr>
            <w:tcW w:w="3528" w:type="dxa"/>
            <w:vAlign w:val="bottom"/>
            <w:hideMark/>
          </w:tcPr>
          <w:p w14:paraId="2E870679" w14:textId="77777777" w:rsidR="00243E5C" w:rsidRPr="00160E7B" w:rsidRDefault="00243E5C" w:rsidP="00243E5C">
            <w:pPr>
              <w:spacing w:after="0" w:line="240" w:lineRule="auto"/>
              <w:rPr>
                <w:szCs w:val="20"/>
              </w:rPr>
            </w:pPr>
            <w:r w:rsidRPr="00160E7B">
              <w:rPr>
                <w:szCs w:val="20"/>
              </w:rPr>
              <w:t>MBF Operations</w:t>
            </w:r>
          </w:p>
        </w:tc>
        <w:tc>
          <w:tcPr>
            <w:tcW w:w="1440" w:type="dxa"/>
            <w:vAlign w:val="bottom"/>
          </w:tcPr>
          <w:p w14:paraId="0D1022FB" w14:textId="77777777" w:rsidR="00243E5C" w:rsidRPr="00160E7B" w:rsidRDefault="00243E5C" w:rsidP="00243E5C">
            <w:pPr>
              <w:spacing w:after="0" w:line="240" w:lineRule="auto"/>
              <w:jc w:val="right"/>
              <w:rPr>
                <w:color w:val="000000"/>
                <w:szCs w:val="20"/>
              </w:rPr>
            </w:pPr>
          </w:p>
        </w:tc>
        <w:tc>
          <w:tcPr>
            <w:tcW w:w="1440" w:type="dxa"/>
            <w:vAlign w:val="bottom"/>
          </w:tcPr>
          <w:p w14:paraId="3F1AB48D" w14:textId="77777777" w:rsidR="00243E5C" w:rsidRPr="00160E7B" w:rsidRDefault="00243E5C" w:rsidP="00243E5C">
            <w:pPr>
              <w:spacing w:after="0" w:line="240" w:lineRule="auto"/>
              <w:jc w:val="right"/>
              <w:rPr>
                <w:color w:val="000000"/>
                <w:szCs w:val="20"/>
              </w:rPr>
            </w:pPr>
          </w:p>
        </w:tc>
        <w:tc>
          <w:tcPr>
            <w:tcW w:w="1440" w:type="dxa"/>
            <w:vAlign w:val="bottom"/>
          </w:tcPr>
          <w:p w14:paraId="7E8D55FE" w14:textId="77777777" w:rsidR="00243E5C" w:rsidRPr="00160E7B" w:rsidRDefault="00243E5C" w:rsidP="00243E5C">
            <w:pPr>
              <w:spacing w:after="0" w:line="240" w:lineRule="auto"/>
              <w:jc w:val="right"/>
              <w:rPr>
                <w:color w:val="000000"/>
                <w:szCs w:val="20"/>
              </w:rPr>
            </w:pPr>
          </w:p>
        </w:tc>
        <w:tc>
          <w:tcPr>
            <w:tcW w:w="1329" w:type="dxa"/>
            <w:vAlign w:val="bottom"/>
          </w:tcPr>
          <w:p w14:paraId="0F28EA23" w14:textId="77777777" w:rsidR="00243E5C" w:rsidRPr="00160E7B" w:rsidRDefault="00243E5C" w:rsidP="00243E5C">
            <w:pPr>
              <w:spacing w:after="0" w:line="240" w:lineRule="auto"/>
              <w:jc w:val="right"/>
              <w:rPr>
                <w:color w:val="000000"/>
                <w:szCs w:val="20"/>
              </w:rPr>
            </w:pPr>
          </w:p>
        </w:tc>
        <w:tc>
          <w:tcPr>
            <w:tcW w:w="1440" w:type="dxa"/>
            <w:vAlign w:val="bottom"/>
          </w:tcPr>
          <w:p w14:paraId="2FAAF3BE" w14:textId="77777777" w:rsidR="00243E5C" w:rsidRPr="00160E7B" w:rsidRDefault="00243E5C" w:rsidP="00243E5C">
            <w:pPr>
              <w:spacing w:after="0" w:line="240" w:lineRule="auto"/>
              <w:jc w:val="right"/>
              <w:rPr>
                <w:color w:val="000000"/>
                <w:szCs w:val="20"/>
              </w:rPr>
            </w:pPr>
          </w:p>
        </w:tc>
      </w:tr>
      <w:tr w:rsidR="00243E5C" w:rsidRPr="00160E7B" w14:paraId="68734C74" w14:textId="77777777" w:rsidTr="009F7F8D">
        <w:tc>
          <w:tcPr>
            <w:tcW w:w="3528" w:type="dxa"/>
            <w:vAlign w:val="bottom"/>
            <w:hideMark/>
          </w:tcPr>
          <w:p w14:paraId="093EF902" w14:textId="77777777" w:rsidR="00243E5C" w:rsidRPr="00160E7B" w:rsidRDefault="00243E5C" w:rsidP="00243E5C">
            <w:pPr>
              <w:spacing w:after="0" w:line="240" w:lineRule="auto"/>
              <w:rPr>
                <w:szCs w:val="20"/>
              </w:rPr>
            </w:pPr>
            <w:r w:rsidRPr="00160E7B">
              <w:rPr>
                <w:szCs w:val="20"/>
              </w:rPr>
              <w:t>Total Fixed Fee</w:t>
            </w:r>
          </w:p>
        </w:tc>
        <w:tc>
          <w:tcPr>
            <w:tcW w:w="1440" w:type="dxa"/>
            <w:shd w:val="clear" w:color="auto" w:fill="CC99FF"/>
            <w:vAlign w:val="bottom"/>
            <w:hideMark/>
          </w:tcPr>
          <w:p w14:paraId="4FE36757"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CC99FF"/>
            <w:vAlign w:val="bottom"/>
            <w:hideMark/>
          </w:tcPr>
          <w:p w14:paraId="6200557C"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CC99FF"/>
            <w:vAlign w:val="bottom"/>
            <w:hideMark/>
          </w:tcPr>
          <w:p w14:paraId="41DC70EE"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329" w:type="dxa"/>
            <w:shd w:val="clear" w:color="auto" w:fill="CC99FF"/>
            <w:vAlign w:val="bottom"/>
            <w:hideMark/>
          </w:tcPr>
          <w:p w14:paraId="40E5301B" w14:textId="77777777" w:rsidR="00243E5C" w:rsidRPr="00160E7B" w:rsidRDefault="00243E5C" w:rsidP="00243E5C">
            <w:pPr>
              <w:spacing w:after="0" w:line="240" w:lineRule="auto"/>
              <w:jc w:val="right"/>
              <w:rPr>
                <w:color w:val="000000"/>
                <w:szCs w:val="20"/>
              </w:rPr>
            </w:pPr>
            <w:r w:rsidRPr="00160E7B">
              <w:rPr>
                <w:color w:val="000000"/>
                <w:szCs w:val="20"/>
              </w:rPr>
              <w:t>$</w:t>
            </w:r>
          </w:p>
        </w:tc>
        <w:tc>
          <w:tcPr>
            <w:tcW w:w="1440" w:type="dxa"/>
            <w:shd w:val="clear" w:color="auto" w:fill="CC99FF"/>
            <w:vAlign w:val="bottom"/>
            <w:hideMark/>
          </w:tcPr>
          <w:p w14:paraId="337346E3" w14:textId="77777777" w:rsidR="00243E5C" w:rsidRPr="00160E7B" w:rsidRDefault="00243E5C" w:rsidP="00243E5C">
            <w:pPr>
              <w:spacing w:after="0" w:line="240" w:lineRule="auto"/>
              <w:jc w:val="right"/>
              <w:rPr>
                <w:color w:val="000000"/>
                <w:szCs w:val="20"/>
              </w:rPr>
            </w:pPr>
            <w:r w:rsidRPr="00160E7B">
              <w:rPr>
                <w:color w:val="000000"/>
                <w:szCs w:val="20"/>
              </w:rPr>
              <w:t>$</w:t>
            </w:r>
          </w:p>
        </w:tc>
      </w:tr>
      <w:tr w:rsidR="00243E5C" w:rsidRPr="00160E7B" w14:paraId="3B10DBBA" w14:textId="77777777" w:rsidTr="009F7F8D">
        <w:tc>
          <w:tcPr>
            <w:tcW w:w="3528" w:type="dxa"/>
            <w:vAlign w:val="bottom"/>
          </w:tcPr>
          <w:p w14:paraId="2A48DDC0" w14:textId="77777777" w:rsidR="00243E5C" w:rsidRPr="00160E7B" w:rsidRDefault="00243E5C" w:rsidP="00243E5C">
            <w:pPr>
              <w:spacing w:after="0" w:line="240" w:lineRule="auto"/>
              <w:rPr>
                <w:szCs w:val="20"/>
              </w:rPr>
            </w:pPr>
          </w:p>
        </w:tc>
        <w:tc>
          <w:tcPr>
            <w:tcW w:w="1440" w:type="dxa"/>
            <w:vAlign w:val="bottom"/>
          </w:tcPr>
          <w:p w14:paraId="486FDFE6" w14:textId="77777777" w:rsidR="00243E5C" w:rsidRPr="00160E7B" w:rsidRDefault="00243E5C" w:rsidP="00243E5C">
            <w:pPr>
              <w:spacing w:after="0" w:line="240" w:lineRule="auto"/>
              <w:jc w:val="right"/>
              <w:rPr>
                <w:color w:val="000000"/>
                <w:szCs w:val="20"/>
              </w:rPr>
            </w:pPr>
          </w:p>
        </w:tc>
        <w:tc>
          <w:tcPr>
            <w:tcW w:w="1440" w:type="dxa"/>
            <w:vAlign w:val="bottom"/>
          </w:tcPr>
          <w:p w14:paraId="06ED4988" w14:textId="77777777" w:rsidR="00243E5C" w:rsidRPr="00160E7B" w:rsidRDefault="00243E5C" w:rsidP="00243E5C">
            <w:pPr>
              <w:spacing w:after="0" w:line="240" w:lineRule="auto"/>
              <w:jc w:val="right"/>
              <w:rPr>
                <w:color w:val="000000"/>
                <w:szCs w:val="20"/>
              </w:rPr>
            </w:pPr>
          </w:p>
        </w:tc>
        <w:tc>
          <w:tcPr>
            <w:tcW w:w="1440" w:type="dxa"/>
            <w:vAlign w:val="bottom"/>
          </w:tcPr>
          <w:p w14:paraId="582AAB1D" w14:textId="77777777" w:rsidR="00243E5C" w:rsidRPr="00160E7B" w:rsidRDefault="00243E5C" w:rsidP="00243E5C">
            <w:pPr>
              <w:spacing w:after="0" w:line="240" w:lineRule="auto"/>
              <w:jc w:val="right"/>
              <w:rPr>
                <w:color w:val="000000"/>
                <w:szCs w:val="20"/>
              </w:rPr>
            </w:pPr>
          </w:p>
        </w:tc>
        <w:tc>
          <w:tcPr>
            <w:tcW w:w="1329" w:type="dxa"/>
            <w:vAlign w:val="bottom"/>
          </w:tcPr>
          <w:p w14:paraId="77F36706" w14:textId="77777777" w:rsidR="00243E5C" w:rsidRPr="00160E7B" w:rsidRDefault="00243E5C" w:rsidP="00243E5C">
            <w:pPr>
              <w:spacing w:after="0" w:line="240" w:lineRule="auto"/>
              <w:jc w:val="right"/>
              <w:rPr>
                <w:color w:val="000000"/>
                <w:szCs w:val="20"/>
              </w:rPr>
            </w:pPr>
          </w:p>
        </w:tc>
        <w:tc>
          <w:tcPr>
            <w:tcW w:w="1440" w:type="dxa"/>
            <w:vAlign w:val="bottom"/>
          </w:tcPr>
          <w:p w14:paraId="4FC45C2C" w14:textId="77777777" w:rsidR="00243E5C" w:rsidRPr="00160E7B" w:rsidRDefault="00243E5C" w:rsidP="00243E5C">
            <w:pPr>
              <w:spacing w:after="0" w:line="240" w:lineRule="auto"/>
              <w:jc w:val="right"/>
              <w:rPr>
                <w:color w:val="000000"/>
                <w:szCs w:val="20"/>
              </w:rPr>
            </w:pPr>
          </w:p>
        </w:tc>
      </w:tr>
      <w:tr w:rsidR="00243E5C" w:rsidRPr="00160E7B" w14:paraId="658F92DE" w14:textId="77777777" w:rsidTr="009F7F8D">
        <w:tc>
          <w:tcPr>
            <w:tcW w:w="3528" w:type="dxa"/>
            <w:shd w:val="clear" w:color="auto" w:fill="FFCC99"/>
            <w:vAlign w:val="bottom"/>
            <w:hideMark/>
          </w:tcPr>
          <w:p w14:paraId="10CA3CF3" w14:textId="77777777" w:rsidR="00243E5C" w:rsidRPr="00160E7B" w:rsidRDefault="00243E5C" w:rsidP="00243E5C">
            <w:pPr>
              <w:spacing w:after="0" w:line="240" w:lineRule="auto"/>
              <w:rPr>
                <w:szCs w:val="20"/>
              </w:rPr>
            </w:pPr>
            <w:r w:rsidRPr="00160E7B">
              <w:rPr>
                <w:szCs w:val="20"/>
              </w:rPr>
              <w:t>Total Cost &amp; Fixed Fee</w:t>
            </w:r>
          </w:p>
        </w:tc>
        <w:tc>
          <w:tcPr>
            <w:tcW w:w="1440" w:type="dxa"/>
            <w:shd w:val="clear" w:color="auto" w:fill="FFCC99"/>
            <w:vAlign w:val="bottom"/>
            <w:hideMark/>
          </w:tcPr>
          <w:p w14:paraId="3990E99B"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440" w:type="dxa"/>
            <w:shd w:val="clear" w:color="auto" w:fill="FFCC99"/>
            <w:vAlign w:val="bottom"/>
            <w:hideMark/>
          </w:tcPr>
          <w:p w14:paraId="075EA30C"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440" w:type="dxa"/>
            <w:shd w:val="clear" w:color="auto" w:fill="FFCC99"/>
            <w:vAlign w:val="bottom"/>
            <w:hideMark/>
          </w:tcPr>
          <w:p w14:paraId="54A1BEA0"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329" w:type="dxa"/>
            <w:shd w:val="clear" w:color="auto" w:fill="FFCC99"/>
            <w:vAlign w:val="bottom"/>
            <w:hideMark/>
          </w:tcPr>
          <w:p w14:paraId="5C1AF3F6"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c>
          <w:tcPr>
            <w:tcW w:w="1440" w:type="dxa"/>
            <w:shd w:val="clear" w:color="auto" w:fill="FFCC99"/>
            <w:vAlign w:val="bottom"/>
            <w:hideMark/>
          </w:tcPr>
          <w:p w14:paraId="110E1D88"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0CBCE388" w14:textId="77777777" w:rsidTr="009F7F8D">
        <w:tc>
          <w:tcPr>
            <w:tcW w:w="3528" w:type="dxa"/>
            <w:vAlign w:val="bottom"/>
          </w:tcPr>
          <w:p w14:paraId="50022BC9" w14:textId="77777777" w:rsidR="00243E5C" w:rsidRPr="00160E7B" w:rsidRDefault="00243E5C" w:rsidP="00243E5C">
            <w:pPr>
              <w:spacing w:after="0" w:line="240" w:lineRule="auto"/>
              <w:rPr>
                <w:szCs w:val="20"/>
              </w:rPr>
            </w:pPr>
          </w:p>
        </w:tc>
        <w:tc>
          <w:tcPr>
            <w:tcW w:w="1440" w:type="dxa"/>
            <w:vAlign w:val="bottom"/>
          </w:tcPr>
          <w:p w14:paraId="7E568F63" w14:textId="77777777" w:rsidR="00243E5C" w:rsidRPr="00160E7B" w:rsidRDefault="00243E5C" w:rsidP="00243E5C">
            <w:pPr>
              <w:spacing w:after="0" w:line="240" w:lineRule="auto"/>
              <w:jc w:val="center"/>
              <w:rPr>
                <w:b/>
                <w:bCs/>
                <w:color w:val="000000"/>
                <w:szCs w:val="20"/>
              </w:rPr>
            </w:pPr>
          </w:p>
        </w:tc>
        <w:tc>
          <w:tcPr>
            <w:tcW w:w="1440" w:type="dxa"/>
            <w:vAlign w:val="bottom"/>
          </w:tcPr>
          <w:p w14:paraId="59C7D335" w14:textId="77777777" w:rsidR="00243E5C" w:rsidRPr="00160E7B" w:rsidRDefault="00243E5C" w:rsidP="00243E5C">
            <w:pPr>
              <w:spacing w:after="0" w:line="240" w:lineRule="auto"/>
              <w:jc w:val="center"/>
              <w:rPr>
                <w:b/>
                <w:bCs/>
                <w:color w:val="000000"/>
                <w:szCs w:val="20"/>
              </w:rPr>
            </w:pPr>
          </w:p>
        </w:tc>
        <w:tc>
          <w:tcPr>
            <w:tcW w:w="1440" w:type="dxa"/>
            <w:vAlign w:val="bottom"/>
          </w:tcPr>
          <w:p w14:paraId="61FE7709" w14:textId="77777777" w:rsidR="00243E5C" w:rsidRPr="00160E7B" w:rsidRDefault="00243E5C" w:rsidP="00243E5C">
            <w:pPr>
              <w:spacing w:after="0" w:line="240" w:lineRule="auto"/>
              <w:jc w:val="center"/>
              <w:rPr>
                <w:b/>
                <w:bCs/>
                <w:color w:val="000000"/>
                <w:szCs w:val="20"/>
              </w:rPr>
            </w:pPr>
          </w:p>
        </w:tc>
        <w:tc>
          <w:tcPr>
            <w:tcW w:w="1329" w:type="dxa"/>
            <w:vAlign w:val="bottom"/>
          </w:tcPr>
          <w:p w14:paraId="7A298BDA" w14:textId="77777777" w:rsidR="00243E5C" w:rsidRPr="00160E7B" w:rsidRDefault="00243E5C" w:rsidP="00243E5C">
            <w:pPr>
              <w:spacing w:after="0" w:line="240" w:lineRule="auto"/>
              <w:jc w:val="center"/>
              <w:rPr>
                <w:b/>
                <w:bCs/>
                <w:color w:val="000000"/>
                <w:szCs w:val="20"/>
              </w:rPr>
            </w:pPr>
          </w:p>
        </w:tc>
        <w:tc>
          <w:tcPr>
            <w:tcW w:w="1440" w:type="dxa"/>
            <w:vAlign w:val="bottom"/>
          </w:tcPr>
          <w:p w14:paraId="26E72681" w14:textId="77777777" w:rsidR="00243E5C" w:rsidRPr="00160E7B" w:rsidRDefault="00243E5C" w:rsidP="00243E5C">
            <w:pPr>
              <w:spacing w:after="0" w:line="240" w:lineRule="auto"/>
              <w:jc w:val="center"/>
              <w:rPr>
                <w:b/>
                <w:bCs/>
                <w:color w:val="000000"/>
                <w:szCs w:val="20"/>
              </w:rPr>
            </w:pPr>
          </w:p>
        </w:tc>
      </w:tr>
      <w:tr w:rsidR="00243E5C" w:rsidRPr="00160E7B" w14:paraId="60D97E02" w14:textId="77777777" w:rsidTr="009F7F8D">
        <w:tc>
          <w:tcPr>
            <w:tcW w:w="3528" w:type="dxa"/>
            <w:vAlign w:val="bottom"/>
            <w:hideMark/>
          </w:tcPr>
          <w:p w14:paraId="45718284" w14:textId="77777777" w:rsidR="00243E5C" w:rsidRPr="00160E7B" w:rsidRDefault="00243E5C" w:rsidP="00243E5C">
            <w:pPr>
              <w:spacing w:after="0" w:line="240" w:lineRule="auto"/>
              <w:rPr>
                <w:szCs w:val="20"/>
              </w:rPr>
            </w:pPr>
            <w:r w:rsidRPr="00160E7B">
              <w:rPr>
                <w:szCs w:val="20"/>
              </w:rPr>
              <w:t>Cumulative 10-Year Program Cost</w:t>
            </w:r>
          </w:p>
        </w:tc>
        <w:tc>
          <w:tcPr>
            <w:tcW w:w="1440" w:type="dxa"/>
            <w:vAlign w:val="bottom"/>
          </w:tcPr>
          <w:p w14:paraId="2EA8DEF1" w14:textId="77777777" w:rsidR="00243E5C" w:rsidRPr="00160E7B" w:rsidRDefault="00243E5C" w:rsidP="00243E5C">
            <w:pPr>
              <w:spacing w:after="0" w:line="240" w:lineRule="auto"/>
              <w:jc w:val="center"/>
              <w:rPr>
                <w:b/>
                <w:bCs/>
                <w:color w:val="000000"/>
                <w:szCs w:val="20"/>
              </w:rPr>
            </w:pPr>
          </w:p>
        </w:tc>
        <w:tc>
          <w:tcPr>
            <w:tcW w:w="1440" w:type="dxa"/>
            <w:vAlign w:val="bottom"/>
          </w:tcPr>
          <w:p w14:paraId="1F7D86FD" w14:textId="77777777" w:rsidR="00243E5C" w:rsidRPr="00160E7B" w:rsidRDefault="00243E5C" w:rsidP="00243E5C">
            <w:pPr>
              <w:spacing w:after="0" w:line="240" w:lineRule="auto"/>
              <w:jc w:val="center"/>
              <w:rPr>
                <w:b/>
                <w:bCs/>
                <w:color w:val="000000"/>
                <w:szCs w:val="20"/>
              </w:rPr>
            </w:pPr>
          </w:p>
        </w:tc>
        <w:tc>
          <w:tcPr>
            <w:tcW w:w="1440" w:type="dxa"/>
            <w:vAlign w:val="bottom"/>
          </w:tcPr>
          <w:p w14:paraId="2DB05DAB" w14:textId="77777777" w:rsidR="00243E5C" w:rsidRPr="00160E7B" w:rsidRDefault="00243E5C" w:rsidP="00243E5C">
            <w:pPr>
              <w:spacing w:after="0" w:line="240" w:lineRule="auto"/>
              <w:jc w:val="center"/>
              <w:rPr>
                <w:b/>
                <w:bCs/>
                <w:color w:val="000000"/>
                <w:szCs w:val="20"/>
              </w:rPr>
            </w:pPr>
          </w:p>
        </w:tc>
        <w:tc>
          <w:tcPr>
            <w:tcW w:w="1329" w:type="dxa"/>
            <w:vAlign w:val="bottom"/>
          </w:tcPr>
          <w:p w14:paraId="62064714" w14:textId="77777777" w:rsidR="00243E5C" w:rsidRPr="00160E7B" w:rsidRDefault="00243E5C" w:rsidP="00243E5C">
            <w:pPr>
              <w:spacing w:after="0" w:line="240" w:lineRule="auto"/>
              <w:jc w:val="center"/>
              <w:rPr>
                <w:b/>
                <w:bCs/>
                <w:color w:val="000000"/>
                <w:szCs w:val="20"/>
              </w:rPr>
            </w:pPr>
          </w:p>
        </w:tc>
        <w:tc>
          <w:tcPr>
            <w:tcW w:w="1440" w:type="dxa"/>
            <w:vAlign w:val="bottom"/>
            <w:hideMark/>
          </w:tcPr>
          <w:p w14:paraId="25E1C1EE"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14AB0161" w14:textId="77777777" w:rsidTr="009F7F8D">
        <w:tc>
          <w:tcPr>
            <w:tcW w:w="3528" w:type="dxa"/>
            <w:vAlign w:val="bottom"/>
            <w:hideMark/>
          </w:tcPr>
          <w:p w14:paraId="12C3F58F" w14:textId="77777777" w:rsidR="00243E5C" w:rsidRPr="00160E7B" w:rsidRDefault="00243E5C" w:rsidP="00243E5C">
            <w:pPr>
              <w:spacing w:after="0" w:line="240" w:lineRule="auto"/>
              <w:rPr>
                <w:szCs w:val="20"/>
              </w:rPr>
            </w:pPr>
            <w:r w:rsidRPr="00160E7B">
              <w:rPr>
                <w:szCs w:val="20"/>
              </w:rPr>
              <w:t>Cumulative 10-Year Program Fixed Fee</w:t>
            </w:r>
          </w:p>
        </w:tc>
        <w:tc>
          <w:tcPr>
            <w:tcW w:w="1440" w:type="dxa"/>
            <w:vAlign w:val="bottom"/>
          </w:tcPr>
          <w:p w14:paraId="02B038D5" w14:textId="77777777" w:rsidR="00243E5C" w:rsidRPr="00160E7B" w:rsidRDefault="00243E5C" w:rsidP="00243E5C">
            <w:pPr>
              <w:spacing w:after="0" w:line="240" w:lineRule="auto"/>
              <w:jc w:val="center"/>
              <w:rPr>
                <w:b/>
                <w:bCs/>
                <w:color w:val="000000"/>
                <w:szCs w:val="20"/>
              </w:rPr>
            </w:pPr>
          </w:p>
        </w:tc>
        <w:tc>
          <w:tcPr>
            <w:tcW w:w="1440" w:type="dxa"/>
            <w:vAlign w:val="bottom"/>
          </w:tcPr>
          <w:p w14:paraId="3D80FA9A" w14:textId="77777777" w:rsidR="00243E5C" w:rsidRPr="00160E7B" w:rsidRDefault="00243E5C" w:rsidP="00243E5C">
            <w:pPr>
              <w:spacing w:after="0" w:line="240" w:lineRule="auto"/>
              <w:jc w:val="center"/>
              <w:rPr>
                <w:b/>
                <w:bCs/>
                <w:color w:val="000000"/>
                <w:szCs w:val="20"/>
              </w:rPr>
            </w:pPr>
          </w:p>
        </w:tc>
        <w:tc>
          <w:tcPr>
            <w:tcW w:w="1440" w:type="dxa"/>
            <w:vAlign w:val="bottom"/>
          </w:tcPr>
          <w:p w14:paraId="181ABAC5" w14:textId="77777777" w:rsidR="00243E5C" w:rsidRPr="00160E7B" w:rsidRDefault="00243E5C" w:rsidP="00243E5C">
            <w:pPr>
              <w:spacing w:after="0" w:line="240" w:lineRule="auto"/>
              <w:jc w:val="center"/>
              <w:rPr>
                <w:b/>
                <w:bCs/>
                <w:color w:val="000000"/>
                <w:szCs w:val="20"/>
              </w:rPr>
            </w:pPr>
          </w:p>
        </w:tc>
        <w:tc>
          <w:tcPr>
            <w:tcW w:w="1329" w:type="dxa"/>
            <w:vAlign w:val="bottom"/>
          </w:tcPr>
          <w:p w14:paraId="547BD35C" w14:textId="77777777" w:rsidR="00243E5C" w:rsidRPr="00160E7B" w:rsidRDefault="00243E5C" w:rsidP="00243E5C">
            <w:pPr>
              <w:spacing w:after="0" w:line="240" w:lineRule="auto"/>
              <w:jc w:val="center"/>
              <w:rPr>
                <w:b/>
                <w:bCs/>
                <w:color w:val="000000"/>
                <w:szCs w:val="20"/>
              </w:rPr>
            </w:pPr>
          </w:p>
        </w:tc>
        <w:tc>
          <w:tcPr>
            <w:tcW w:w="1440" w:type="dxa"/>
            <w:vAlign w:val="bottom"/>
            <w:hideMark/>
          </w:tcPr>
          <w:p w14:paraId="2D684850"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7D67588D" w14:textId="77777777" w:rsidTr="009F7F8D">
        <w:tc>
          <w:tcPr>
            <w:tcW w:w="3528" w:type="dxa"/>
            <w:vAlign w:val="bottom"/>
            <w:hideMark/>
          </w:tcPr>
          <w:p w14:paraId="7F609152" w14:textId="77777777" w:rsidR="00243E5C" w:rsidRPr="00160E7B" w:rsidRDefault="00243E5C" w:rsidP="00243E5C">
            <w:pPr>
              <w:spacing w:after="0" w:line="240" w:lineRule="auto"/>
              <w:rPr>
                <w:b/>
                <w:szCs w:val="20"/>
              </w:rPr>
            </w:pPr>
            <w:r w:rsidRPr="00160E7B">
              <w:rPr>
                <w:b/>
                <w:szCs w:val="20"/>
              </w:rPr>
              <w:t xml:space="preserve">Total Proposed Costs (10 Years) </w:t>
            </w:r>
          </w:p>
        </w:tc>
        <w:tc>
          <w:tcPr>
            <w:tcW w:w="1440" w:type="dxa"/>
            <w:vAlign w:val="bottom"/>
          </w:tcPr>
          <w:p w14:paraId="36B3E1A3" w14:textId="77777777" w:rsidR="00243E5C" w:rsidRPr="00160E7B" w:rsidRDefault="00243E5C" w:rsidP="00243E5C">
            <w:pPr>
              <w:spacing w:after="0" w:line="240" w:lineRule="auto"/>
              <w:jc w:val="center"/>
              <w:rPr>
                <w:b/>
                <w:bCs/>
                <w:color w:val="000000"/>
                <w:szCs w:val="20"/>
              </w:rPr>
            </w:pPr>
          </w:p>
        </w:tc>
        <w:tc>
          <w:tcPr>
            <w:tcW w:w="1440" w:type="dxa"/>
            <w:vAlign w:val="bottom"/>
          </w:tcPr>
          <w:p w14:paraId="2DE404F4" w14:textId="77777777" w:rsidR="00243E5C" w:rsidRPr="00160E7B" w:rsidRDefault="00243E5C" w:rsidP="00243E5C">
            <w:pPr>
              <w:spacing w:after="0" w:line="240" w:lineRule="auto"/>
              <w:jc w:val="center"/>
              <w:rPr>
                <w:b/>
                <w:bCs/>
                <w:color w:val="000000"/>
                <w:szCs w:val="20"/>
              </w:rPr>
            </w:pPr>
          </w:p>
        </w:tc>
        <w:tc>
          <w:tcPr>
            <w:tcW w:w="1440" w:type="dxa"/>
            <w:vAlign w:val="bottom"/>
          </w:tcPr>
          <w:p w14:paraId="1F9EDD35" w14:textId="77777777" w:rsidR="00243E5C" w:rsidRPr="00160E7B" w:rsidRDefault="00243E5C" w:rsidP="00243E5C">
            <w:pPr>
              <w:spacing w:after="0" w:line="240" w:lineRule="auto"/>
              <w:jc w:val="center"/>
              <w:rPr>
                <w:b/>
                <w:bCs/>
                <w:color w:val="000000"/>
                <w:szCs w:val="20"/>
              </w:rPr>
            </w:pPr>
          </w:p>
        </w:tc>
        <w:tc>
          <w:tcPr>
            <w:tcW w:w="1329" w:type="dxa"/>
            <w:vAlign w:val="bottom"/>
          </w:tcPr>
          <w:p w14:paraId="2C99088E" w14:textId="77777777" w:rsidR="00243E5C" w:rsidRPr="00160E7B" w:rsidRDefault="00243E5C" w:rsidP="00243E5C">
            <w:pPr>
              <w:spacing w:after="0" w:line="240" w:lineRule="auto"/>
              <w:jc w:val="center"/>
              <w:rPr>
                <w:b/>
                <w:bCs/>
                <w:color w:val="000000"/>
                <w:szCs w:val="20"/>
              </w:rPr>
            </w:pPr>
          </w:p>
        </w:tc>
        <w:tc>
          <w:tcPr>
            <w:tcW w:w="1440" w:type="dxa"/>
            <w:vAlign w:val="bottom"/>
            <w:hideMark/>
          </w:tcPr>
          <w:p w14:paraId="05EA0250"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1A4F2839" w14:textId="77777777" w:rsidTr="009F7F8D">
        <w:tc>
          <w:tcPr>
            <w:tcW w:w="3528" w:type="dxa"/>
            <w:vAlign w:val="bottom"/>
          </w:tcPr>
          <w:p w14:paraId="00BD20D9" w14:textId="77777777" w:rsidR="00243E5C" w:rsidRPr="00160E7B" w:rsidRDefault="00243E5C" w:rsidP="00243E5C">
            <w:pPr>
              <w:spacing w:after="0" w:line="240" w:lineRule="auto"/>
              <w:rPr>
                <w:szCs w:val="20"/>
              </w:rPr>
            </w:pPr>
          </w:p>
        </w:tc>
        <w:tc>
          <w:tcPr>
            <w:tcW w:w="1440" w:type="dxa"/>
            <w:vAlign w:val="bottom"/>
          </w:tcPr>
          <w:p w14:paraId="72A1CF9D" w14:textId="77777777" w:rsidR="00243E5C" w:rsidRPr="00160E7B" w:rsidRDefault="00243E5C" w:rsidP="00243E5C">
            <w:pPr>
              <w:spacing w:after="0" w:line="240" w:lineRule="auto"/>
              <w:jc w:val="center"/>
              <w:rPr>
                <w:b/>
                <w:bCs/>
                <w:color w:val="000000"/>
                <w:szCs w:val="20"/>
              </w:rPr>
            </w:pPr>
          </w:p>
        </w:tc>
        <w:tc>
          <w:tcPr>
            <w:tcW w:w="1440" w:type="dxa"/>
            <w:vAlign w:val="bottom"/>
          </w:tcPr>
          <w:p w14:paraId="44A6AF60" w14:textId="77777777" w:rsidR="00243E5C" w:rsidRPr="00160E7B" w:rsidRDefault="00243E5C" w:rsidP="00243E5C">
            <w:pPr>
              <w:spacing w:after="0" w:line="240" w:lineRule="auto"/>
              <w:jc w:val="center"/>
              <w:rPr>
                <w:b/>
                <w:bCs/>
                <w:color w:val="000000"/>
                <w:szCs w:val="20"/>
              </w:rPr>
            </w:pPr>
          </w:p>
        </w:tc>
        <w:tc>
          <w:tcPr>
            <w:tcW w:w="1440" w:type="dxa"/>
            <w:vAlign w:val="bottom"/>
          </w:tcPr>
          <w:p w14:paraId="49A2C61F" w14:textId="77777777" w:rsidR="00243E5C" w:rsidRPr="00160E7B" w:rsidRDefault="00243E5C" w:rsidP="00243E5C">
            <w:pPr>
              <w:spacing w:after="0" w:line="240" w:lineRule="auto"/>
              <w:jc w:val="center"/>
              <w:rPr>
                <w:b/>
                <w:bCs/>
                <w:color w:val="000000"/>
                <w:szCs w:val="20"/>
              </w:rPr>
            </w:pPr>
          </w:p>
        </w:tc>
        <w:tc>
          <w:tcPr>
            <w:tcW w:w="1329" w:type="dxa"/>
            <w:vAlign w:val="bottom"/>
          </w:tcPr>
          <w:p w14:paraId="049781B6" w14:textId="77777777" w:rsidR="00243E5C" w:rsidRPr="00160E7B" w:rsidRDefault="00243E5C" w:rsidP="00243E5C">
            <w:pPr>
              <w:spacing w:after="0" w:line="240" w:lineRule="auto"/>
              <w:jc w:val="center"/>
              <w:rPr>
                <w:b/>
                <w:bCs/>
                <w:color w:val="000000"/>
                <w:szCs w:val="20"/>
              </w:rPr>
            </w:pPr>
          </w:p>
        </w:tc>
        <w:tc>
          <w:tcPr>
            <w:tcW w:w="1440" w:type="dxa"/>
            <w:vAlign w:val="bottom"/>
          </w:tcPr>
          <w:p w14:paraId="4357CC8D" w14:textId="77777777" w:rsidR="00243E5C" w:rsidRPr="00160E7B" w:rsidRDefault="00243E5C" w:rsidP="00243E5C">
            <w:pPr>
              <w:spacing w:after="0" w:line="240" w:lineRule="auto"/>
              <w:jc w:val="right"/>
              <w:rPr>
                <w:b/>
                <w:bCs/>
                <w:color w:val="000000"/>
                <w:szCs w:val="20"/>
              </w:rPr>
            </w:pPr>
          </w:p>
        </w:tc>
      </w:tr>
      <w:tr w:rsidR="00243E5C" w:rsidRPr="00160E7B" w14:paraId="2790B11C" w14:textId="77777777" w:rsidTr="009F7F8D">
        <w:tc>
          <w:tcPr>
            <w:tcW w:w="3528" w:type="dxa"/>
            <w:vAlign w:val="bottom"/>
            <w:hideMark/>
          </w:tcPr>
          <w:p w14:paraId="69C6D4DE" w14:textId="77777777" w:rsidR="00243E5C" w:rsidRPr="00160E7B" w:rsidRDefault="00243E5C" w:rsidP="00243E5C">
            <w:pPr>
              <w:spacing w:after="0" w:line="240" w:lineRule="auto"/>
              <w:rPr>
                <w:szCs w:val="20"/>
              </w:rPr>
            </w:pPr>
            <w:r w:rsidRPr="00160E7B">
              <w:rPr>
                <w:szCs w:val="20"/>
              </w:rPr>
              <w:t>Option to Extend Services*   (Cost)</w:t>
            </w:r>
          </w:p>
        </w:tc>
        <w:tc>
          <w:tcPr>
            <w:tcW w:w="1440" w:type="dxa"/>
            <w:vAlign w:val="bottom"/>
          </w:tcPr>
          <w:p w14:paraId="0BE13167" w14:textId="77777777" w:rsidR="00243E5C" w:rsidRPr="00160E7B" w:rsidRDefault="00243E5C" w:rsidP="00243E5C">
            <w:pPr>
              <w:spacing w:after="0" w:line="240" w:lineRule="auto"/>
              <w:jc w:val="center"/>
              <w:rPr>
                <w:b/>
                <w:bCs/>
                <w:color w:val="000000"/>
                <w:szCs w:val="20"/>
              </w:rPr>
            </w:pPr>
          </w:p>
        </w:tc>
        <w:tc>
          <w:tcPr>
            <w:tcW w:w="1440" w:type="dxa"/>
            <w:vAlign w:val="bottom"/>
          </w:tcPr>
          <w:p w14:paraId="5930ED58" w14:textId="77777777" w:rsidR="00243E5C" w:rsidRPr="00160E7B" w:rsidRDefault="00243E5C" w:rsidP="00243E5C">
            <w:pPr>
              <w:spacing w:after="0" w:line="240" w:lineRule="auto"/>
              <w:jc w:val="center"/>
              <w:rPr>
                <w:b/>
                <w:bCs/>
                <w:color w:val="000000"/>
                <w:szCs w:val="20"/>
              </w:rPr>
            </w:pPr>
          </w:p>
        </w:tc>
        <w:tc>
          <w:tcPr>
            <w:tcW w:w="1440" w:type="dxa"/>
            <w:vAlign w:val="bottom"/>
          </w:tcPr>
          <w:p w14:paraId="450E3A43" w14:textId="77777777" w:rsidR="00243E5C" w:rsidRPr="00160E7B" w:rsidRDefault="00243E5C" w:rsidP="00243E5C">
            <w:pPr>
              <w:spacing w:after="0" w:line="240" w:lineRule="auto"/>
              <w:jc w:val="center"/>
              <w:rPr>
                <w:b/>
                <w:bCs/>
                <w:color w:val="000000"/>
                <w:szCs w:val="20"/>
              </w:rPr>
            </w:pPr>
          </w:p>
        </w:tc>
        <w:tc>
          <w:tcPr>
            <w:tcW w:w="1329" w:type="dxa"/>
            <w:vAlign w:val="bottom"/>
          </w:tcPr>
          <w:p w14:paraId="4DDDE864" w14:textId="77777777" w:rsidR="00243E5C" w:rsidRPr="00160E7B" w:rsidRDefault="00243E5C" w:rsidP="00243E5C">
            <w:pPr>
              <w:spacing w:after="0" w:line="240" w:lineRule="auto"/>
              <w:jc w:val="center"/>
              <w:rPr>
                <w:b/>
                <w:bCs/>
                <w:color w:val="000000"/>
                <w:szCs w:val="20"/>
              </w:rPr>
            </w:pPr>
          </w:p>
        </w:tc>
        <w:tc>
          <w:tcPr>
            <w:tcW w:w="1440" w:type="dxa"/>
            <w:vAlign w:val="bottom"/>
            <w:hideMark/>
          </w:tcPr>
          <w:p w14:paraId="55292C2E"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0F578CD1" w14:textId="77777777" w:rsidTr="009F7F8D">
        <w:tc>
          <w:tcPr>
            <w:tcW w:w="3528" w:type="dxa"/>
            <w:vAlign w:val="bottom"/>
            <w:hideMark/>
          </w:tcPr>
          <w:p w14:paraId="74E75530" w14:textId="77777777" w:rsidR="00243E5C" w:rsidRPr="00160E7B" w:rsidRDefault="00243E5C" w:rsidP="00243E5C">
            <w:pPr>
              <w:spacing w:after="0" w:line="240" w:lineRule="auto"/>
              <w:rPr>
                <w:szCs w:val="20"/>
              </w:rPr>
            </w:pPr>
            <w:r w:rsidRPr="00160E7B">
              <w:rPr>
                <w:szCs w:val="20"/>
              </w:rPr>
              <w:t xml:space="preserve">Option to Extend Services* (Fixed-Fee) </w:t>
            </w:r>
          </w:p>
        </w:tc>
        <w:tc>
          <w:tcPr>
            <w:tcW w:w="1440" w:type="dxa"/>
            <w:vAlign w:val="bottom"/>
          </w:tcPr>
          <w:p w14:paraId="69BC005B" w14:textId="77777777" w:rsidR="00243E5C" w:rsidRPr="00160E7B" w:rsidRDefault="00243E5C" w:rsidP="00243E5C">
            <w:pPr>
              <w:spacing w:after="0" w:line="240" w:lineRule="auto"/>
              <w:jc w:val="center"/>
              <w:rPr>
                <w:b/>
                <w:bCs/>
                <w:color w:val="000000"/>
                <w:szCs w:val="20"/>
              </w:rPr>
            </w:pPr>
          </w:p>
        </w:tc>
        <w:tc>
          <w:tcPr>
            <w:tcW w:w="1440" w:type="dxa"/>
            <w:vAlign w:val="bottom"/>
          </w:tcPr>
          <w:p w14:paraId="6C668EE1" w14:textId="77777777" w:rsidR="00243E5C" w:rsidRPr="00160E7B" w:rsidRDefault="00243E5C" w:rsidP="00243E5C">
            <w:pPr>
              <w:spacing w:after="0" w:line="240" w:lineRule="auto"/>
              <w:jc w:val="center"/>
              <w:rPr>
                <w:b/>
                <w:bCs/>
                <w:color w:val="000000"/>
                <w:szCs w:val="20"/>
              </w:rPr>
            </w:pPr>
          </w:p>
        </w:tc>
        <w:tc>
          <w:tcPr>
            <w:tcW w:w="1440" w:type="dxa"/>
            <w:vAlign w:val="bottom"/>
          </w:tcPr>
          <w:p w14:paraId="35843630" w14:textId="77777777" w:rsidR="00243E5C" w:rsidRPr="00160E7B" w:rsidRDefault="00243E5C" w:rsidP="00243E5C">
            <w:pPr>
              <w:spacing w:after="0" w:line="240" w:lineRule="auto"/>
              <w:jc w:val="center"/>
              <w:rPr>
                <w:b/>
                <w:bCs/>
                <w:color w:val="000000"/>
                <w:szCs w:val="20"/>
              </w:rPr>
            </w:pPr>
          </w:p>
        </w:tc>
        <w:tc>
          <w:tcPr>
            <w:tcW w:w="1329" w:type="dxa"/>
            <w:vAlign w:val="bottom"/>
          </w:tcPr>
          <w:p w14:paraId="2C1FB15F" w14:textId="77777777" w:rsidR="00243E5C" w:rsidRPr="00160E7B" w:rsidRDefault="00243E5C" w:rsidP="00243E5C">
            <w:pPr>
              <w:spacing w:after="0" w:line="240" w:lineRule="auto"/>
              <w:jc w:val="center"/>
              <w:rPr>
                <w:b/>
                <w:bCs/>
                <w:color w:val="000000"/>
                <w:szCs w:val="20"/>
              </w:rPr>
            </w:pPr>
          </w:p>
        </w:tc>
        <w:tc>
          <w:tcPr>
            <w:tcW w:w="1440" w:type="dxa"/>
            <w:vAlign w:val="bottom"/>
            <w:hideMark/>
          </w:tcPr>
          <w:p w14:paraId="56E44C7F"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311D67C4" w14:textId="77777777" w:rsidTr="009F7F8D">
        <w:tc>
          <w:tcPr>
            <w:tcW w:w="3528" w:type="dxa"/>
            <w:vAlign w:val="bottom"/>
            <w:hideMark/>
          </w:tcPr>
          <w:p w14:paraId="2CC1D7E3" w14:textId="77777777" w:rsidR="00243E5C" w:rsidRPr="00160E7B" w:rsidRDefault="00243E5C" w:rsidP="00243E5C">
            <w:pPr>
              <w:spacing w:after="0" w:line="240" w:lineRule="auto"/>
              <w:rPr>
                <w:b/>
                <w:szCs w:val="20"/>
              </w:rPr>
            </w:pPr>
            <w:r w:rsidRPr="00160E7B">
              <w:rPr>
                <w:b/>
                <w:szCs w:val="20"/>
              </w:rPr>
              <w:t>Total Proposed Cost – Option to Extend Services*</w:t>
            </w:r>
          </w:p>
        </w:tc>
        <w:tc>
          <w:tcPr>
            <w:tcW w:w="1440" w:type="dxa"/>
            <w:vAlign w:val="bottom"/>
          </w:tcPr>
          <w:p w14:paraId="2383EE84" w14:textId="77777777" w:rsidR="00243E5C" w:rsidRPr="00160E7B" w:rsidRDefault="00243E5C" w:rsidP="00243E5C">
            <w:pPr>
              <w:spacing w:after="0" w:line="240" w:lineRule="auto"/>
              <w:jc w:val="center"/>
              <w:rPr>
                <w:b/>
                <w:bCs/>
                <w:color w:val="000000"/>
                <w:szCs w:val="20"/>
              </w:rPr>
            </w:pPr>
          </w:p>
        </w:tc>
        <w:tc>
          <w:tcPr>
            <w:tcW w:w="1440" w:type="dxa"/>
            <w:vAlign w:val="bottom"/>
          </w:tcPr>
          <w:p w14:paraId="176209A2" w14:textId="77777777" w:rsidR="00243E5C" w:rsidRPr="00160E7B" w:rsidRDefault="00243E5C" w:rsidP="00243E5C">
            <w:pPr>
              <w:spacing w:after="0" w:line="240" w:lineRule="auto"/>
              <w:jc w:val="center"/>
              <w:rPr>
                <w:b/>
                <w:bCs/>
                <w:color w:val="000000"/>
                <w:szCs w:val="20"/>
              </w:rPr>
            </w:pPr>
          </w:p>
        </w:tc>
        <w:tc>
          <w:tcPr>
            <w:tcW w:w="1440" w:type="dxa"/>
            <w:vAlign w:val="bottom"/>
          </w:tcPr>
          <w:p w14:paraId="271850DD" w14:textId="77777777" w:rsidR="00243E5C" w:rsidRPr="00160E7B" w:rsidRDefault="00243E5C" w:rsidP="00243E5C">
            <w:pPr>
              <w:spacing w:after="0" w:line="240" w:lineRule="auto"/>
              <w:jc w:val="center"/>
              <w:rPr>
                <w:b/>
                <w:bCs/>
                <w:color w:val="000000"/>
                <w:szCs w:val="20"/>
              </w:rPr>
            </w:pPr>
          </w:p>
        </w:tc>
        <w:tc>
          <w:tcPr>
            <w:tcW w:w="1329" w:type="dxa"/>
            <w:vAlign w:val="bottom"/>
          </w:tcPr>
          <w:p w14:paraId="6AE2ECEC" w14:textId="77777777" w:rsidR="00243E5C" w:rsidRPr="00160E7B" w:rsidRDefault="00243E5C" w:rsidP="00243E5C">
            <w:pPr>
              <w:spacing w:after="0" w:line="240" w:lineRule="auto"/>
              <w:jc w:val="center"/>
              <w:rPr>
                <w:b/>
                <w:bCs/>
                <w:color w:val="000000"/>
                <w:szCs w:val="20"/>
              </w:rPr>
            </w:pPr>
          </w:p>
        </w:tc>
        <w:tc>
          <w:tcPr>
            <w:tcW w:w="1440" w:type="dxa"/>
            <w:vAlign w:val="bottom"/>
            <w:hideMark/>
          </w:tcPr>
          <w:p w14:paraId="1EA8143F" w14:textId="77777777" w:rsidR="00243E5C" w:rsidRPr="00160E7B" w:rsidRDefault="00243E5C" w:rsidP="00243E5C">
            <w:pPr>
              <w:spacing w:after="0" w:line="240" w:lineRule="auto"/>
              <w:jc w:val="right"/>
              <w:rPr>
                <w:b/>
                <w:bCs/>
                <w:color w:val="000000"/>
                <w:szCs w:val="20"/>
              </w:rPr>
            </w:pPr>
            <w:r w:rsidRPr="00160E7B">
              <w:rPr>
                <w:b/>
                <w:bCs/>
                <w:color w:val="000000"/>
                <w:szCs w:val="20"/>
              </w:rPr>
              <w:t>$</w:t>
            </w:r>
          </w:p>
        </w:tc>
      </w:tr>
      <w:tr w:rsidR="00243E5C" w:rsidRPr="00160E7B" w14:paraId="2F9108A7" w14:textId="77777777" w:rsidTr="009F7F8D">
        <w:tc>
          <w:tcPr>
            <w:tcW w:w="3528" w:type="dxa"/>
            <w:vAlign w:val="bottom"/>
            <w:hideMark/>
          </w:tcPr>
          <w:p w14:paraId="50228A7E" w14:textId="77777777" w:rsidR="00243E5C" w:rsidRPr="00160E7B" w:rsidRDefault="00243E5C" w:rsidP="00243E5C">
            <w:pPr>
              <w:spacing w:after="0" w:line="240" w:lineRule="auto"/>
              <w:rPr>
                <w:szCs w:val="20"/>
              </w:rPr>
            </w:pPr>
            <w:r w:rsidRPr="00160E7B">
              <w:rPr>
                <w:szCs w:val="20"/>
              </w:rPr>
              <w:t xml:space="preserve">*FAR 52.217-8 Option To Extend Services – 6 months </w:t>
            </w:r>
          </w:p>
        </w:tc>
        <w:tc>
          <w:tcPr>
            <w:tcW w:w="1440" w:type="dxa"/>
            <w:vAlign w:val="bottom"/>
          </w:tcPr>
          <w:p w14:paraId="5827D7C4" w14:textId="77777777" w:rsidR="00243E5C" w:rsidRPr="00160E7B" w:rsidRDefault="00243E5C" w:rsidP="00243E5C">
            <w:pPr>
              <w:spacing w:after="0" w:line="240" w:lineRule="auto"/>
              <w:jc w:val="center"/>
              <w:rPr>
                <w:b/>
                <w:bCs/>
                <w:color w:val="000000"/>
                <w:szCs w:val="20"/>
              </w:rPr>
            </w:pPr>
          </w:p>
        </w:tc>
        <w:tc>
          <w:tcPr>
            <w:tcW w:w="1440" w:type="dxa"/>
            <w:vAlign w:val="bottom"/>
          </w:tcPr>
          <w:p w14:paraId="0B8D6BCC" w14:textId="77777777" w:rsidR="00243E5C" w:rsidRPr="00160E7B" w:rsidRDefault="00243E5C" w:rsidP="00243E5C">
            <w:pPr>
              <w:spacing w:after="0" w:line="240" w:lineRule="auto"/>
              <w:jc w:val="center"/>
              <w:rPr>
                <w:b/>
                <w:bCs/>
                <w:color w:val="000000"/>
                <w:szCs w:val="20"/>
              </w:rPr>
            </w:pPr>
          </w:p>
        </w:tc>
        <w:tc>
          <w:tcPr>
            <w:tcW w:w="1440" w:type="dxa"/>
            <w:vAlign w:val="bottom"/>
          </w:tcPr>
          <w:p w14:paraId="4B6D32AC" w14:textId="77777777" w:rsidR="00243E5C" w:rsidRPr="00160E7B" w:rsidRDefault="00243E5C" w:rsidP="00243E5C">
            <w:pPr>
              <w:spacing w:after="0" w:line="240" w:lineRule="auto"/>
              <w:jc w:val="center"/>
              <w:rPr>
                <w:b/>
                <w:bCs/>
                <w:color w:val="000000"/>
                <w:szCs w:val="20"/>
              </w:rPr>
            </w:pPr>
          </w:p>
        </w:tc>
        <w:tc>
          <w:tcPr>
            <w:tcW w:w="1329" w:type="dxa"/>
            <w:vAlign w:val="bottom"/>
          </w:tcPr>
          <w:p w14:paraId="373DC7DA" w14:textId="77777777" w:rsidR="00243E5C" w:rsidRPr="00160E7B" w:rsidRDefault="00243E5C" w:rsidP="00243E5C">
            <w:pPr>
              <w:spacing w:after="0" w:line="240" w:lineRule="auto"/>
              <w:jc w:val="center"/>
              <w:rPr>
                <w:b/>
                <w:bCs/>
                <w:color w:val="000000"/>
                <w:szCs w:val="20"/>
              </w:rPr>
            </w:pPr>
          </w:p>
        </w:tc>
        <w:tc>
          <w:tcPr>
            <w:tcW w:w="1440" w:type="dxa"/>
            <w:vAlign w:val="bottom"/>
          </w:tcPr>
          <w:p w14:paraId="5828C817" w14:textId="77777777" w:rsidR="00243E5C" w:rsidRPr="00160E7B" w:rsidRDefault="00243E5C" w:rsidP="00243E5C">
            <w:pPr>
              <w:spacing w:after="0" w:line="240" w:lineRule="auto"/>
              <w:jc w:val="right"/>
              <w:rPr>
                <w:b/>
                <w:bCs/>
                <w:color w:val="000000"/>
                <w:szCs w:val="20"/>
              </w:rPr>
            </w:pPr>
          </w:p>
        </w:tc>
      </w:tr>
    </w:tbl>
    <w:p w14:paraId="6A05B087" w14:textId="77777777" w:rsidR="00243E5C" w:rsidRPr="00160E7B" w:rsidRDefault="00243E5C" w:rsidP="00243E5C">
      <w:pPr>
        <w:autoSpaceDE w:val="0"/>
        <w:autoSpaceDN w:val="0"/>
        <w:spacing w:after="0" w:line="240" w:lineRule="auto"/>
        <w:rPr>
          <w:szCs w:val="20"/>
        </w:rPr>
      </w:pPr>
    </w:p>
    <w:p w14:paraId="77521E48" w14:textId="77777777" w:rsidR="00243E5C" w:rsidRPr="00160E7B" w:rsidRDefault="00243E5C" w:rsidP="00243E5C">
      <w:pPr>
        <w:spacing w:after="0" w:line="240" w:lineRule="auto"/>
        <w:rPr>
          <w:szCs w:val="20"/>
        </w:rPr>
      </w:pPr>
    </w:p>
    <w:p w14:paraId="246097EF" w14:textId="77777777" w:rsidR="00243E5C" w:rsidRPr="00160E7B" w:rsidRDefault="00243E5C" w:rsidP="00243E5C">
      <w:pPr>
        <w:spacing w:after="0" w:line="240" w:lineRule="auto"/>
        <w:rPr>
          <w:szCs w:val="20"/>
        </w:rPr>
      </w:pPr>
      <w:r w:rsidRPr="00160E7B">
        <w:rPr>
          <w:szCs w:val="20"/>
        </w:rPr>
        <w:br w:type="page"/>
      </w:r>
      <w:bookmarkStart w:id="132" w:name="section12"/>
      <w:bookmarkEnd w:id="132"/>
      <w:r w:rsidRPr="00160E7B">
        <w:rPr>
          <w:szCs w:val="20"/>
        </w:rPr>
        <w:t>Section L - Instructions, Conditions and Notices to Bidders</w:t>
      </w:r>
    </w:p>
    <w:p w14:paraId="28B17555" w14:textId="77777777" w:rsidR="00243E5C" w:rsidRPr="00160E7B" w:rsidRDefault="00243E5C" w:rsidP="00243E5C">
      <w:pPr>
        <w:spacing w:after="0" w:line="240" w:lineRule="auto"/>
        <w:rPr>
          <w:szCs w:val="20"/>
        </w:rPr>
      </w:pPr>
    </w:p>
    <w:p w14:paraId="3AEEF8A0" w14:textId="77777777" w:rsidR="00243E5C" w:rsidRPr="00160E7B" w:rsidRDefault="00243E5C" w:rsidP="00243E5C">
      <w:pPr>
        <w:spacing w:after="0" w:line="240" w:lineRule="auto"/>
        <w:rPr>
          <w:szCs w:val="20"/>
        </w:rPr>
      </w:pPr>
      <w:r w:rsidRPr="00160E7B">
        <w:rPr>
          <w:szCs w:val="20"/>
          <w:u w:val="single"/>
        </w:rPr>
        <w:t>ITO</w:t>
      </w:r>
    </w:p>
    <w:p w14:paraId="7CC4D52F" w14:textId="255135D7" w:rsidR="00243E5C" w:rsidRPr="00C76970" w:rsidRDefault="00243E5C" w:rsidP="00243E5C">
      <w:pPr>
        <w:autoSpaceDE w:val="0"/>
        <w:autoSpaceDN w:val="0"/>
        <w:spacing w:after="0" w:line="240" w:lineRule="auto"/>
        <w:rPr>
          <w:b/>
          <w:szCs w:val="20"/>
        </w:rPr>
      </w:pPr>
      <w:bookmarkStart w:id="133" w:name="PD000105"/>
      <w:bookmarkEnd w:id="133"/>
      <w:r w:rsidRPr="00160E7B">
        <w:rPr>
          <w:szCs w:val="20"/>
        </w:rPr>
        <w:t>Section L - Instructions, Conditions and Notices to Offerors or Respondents</w:t>
      </w:r>
      <w:r w:rsidR="00C76970">
        <w:rPr>
          <w:szCs w:val="20"/>
        </w:rPr>
        <w:t xml:space="preserve">  </w:t>
      </w:r>
      <w:r w:rsidR="00C76970" w:rsidRPr="00C76970">
        <w:rPr>
          <w:b/>
          <w:szCs w:val="20"/>
          <w:highlight w:val="yellow"/>
        </w:rPr>
        <w:t>NOTE TO INDUSTRY:  THIS SECTION IS CURRENTLY UNDERDEVELOPMENT.  GENERAL INSTRUCTIONS ARE PROVIDED AS A BSELILNE FOR INDUSTRY REVIEW AN COMMENT.</w:t>
      </w:r>
    </w:p>
    <w:p w14:paraId="26335BB8" w14:textId="77777777" w:rsidR="00243E5C" w:rsidRPr="00160E7B" w:rsidRDefault="00243E5C" w:rsidP="00243E5C">
      <w:pPr>
        <w:autoSpaceDE w:val="0"/>
        <w:autoSpaceDN w:val="0"/>
        <w:spacing w:after="0" w:line="240" w:lineRule="auto"/>
        <w:rPr>
          <w:szCs w:val="20"/>
        </w:rPr>
      </w:pPr>
    </w:p>
    <w:p w14:paraId="1B526E33" w14:textId="77777777" w:rsidR="00243E5C" w:rsidRPr="00160E7B" w:rsidRDefault="00243E5C" w:rsidP="00243E5C">
      <w:pPr>
        <w:autoSpaceDE w:val="0"/>
        <w:autoSpaceDN w:val="0"/>
        <w:spacing w:after="0" w:line="240" w:lineRule="auto"/>
        <w:rPr>
          <w:szCs w:val="20"/>
          <w:u w:val="single"/>
        </w:rPr>
      </w:pPr>
      <w:r w:rsidRPr="00160E7B">
        <w:rPr>
          <w:szCs w:val="20"/>
          <w:u w:val="single"/>
        </w:rPr>
        <w:t>INSTRUCTIONS TO OFFERORS</w:t>
      </w:r>
    </w:p>
    <w:p w14:paraId="445A5186" w14:textId="77777777" w:rsidR="00243E5C" w:rsidRPr="00160E7B" w:rsidRDefault="00243E5C" w:rsidP="00243E5C">
      <w:pPr>
        <w:autoSpaceDE w:val="0"/>
        <w:autoSpaceDN w:val="0"/>
        <w:spacing w:after="0" w:line="240" w:lineRule="auto"/>
        <w:rPr>
          <w:szCs w:val="20"/>
        </w:rPr>
      </w:pPr>
    </w:p>
    <w:p w14:paraId="57F667F5" w14:textId="77777777" w:rsidR="00243E5C" w:rsidRPr="00160E7B" w:rsidRDefault="00243E5C" w:rsidP="00243E5C">
      <w:pPr>
        <w:tabs>
          <w:tab w:val="right" w:pos="10391"/>
        </w:tabs>
        <w:autoSpaceDE w:val="0"/>
        <w:autoSpaceDN w:val="0"/>
        <w:spacing w:after="0" w:line="240" w:lineRule="auto"/>
        <w:rPr>
          <w:b/>
          <w:szCs w:val="20"/>
        </w:rPr>
      </w:pPr>
      <w:bookmarkStart w:id="134" w:name="PD000578"/>
      <w:bookmarkEnd w:id="134"/>
      <w:r w:rsidRPr="00160E7B">
        <w:rPr>
          <w:b/>
          <w:szCs w:val="20"/>
        </w:rPr>
        <w:t xml:space="preserve">L-1.  PROPOSAL PREPARATION AND SUBMISSION      </w:t>
      </w:r>
    </w:p>
    <w:p w14:paraId="22FEF986" w14:textId="77777777" w:rsidR="00243E5C" w:rsidRPr="00160E7B" w:rsidRDefault="00243E5C" w:rsidP="00243E5C">
      <w:pPr>
        <w:tabs>
          <w:tab w:val="right" w:pos="10391"/>
        </w:tabs>
        <w:autoSpaceDE w:val="0"/>
        <w:autoSpaceDN w:val="0"/>
        <w:spacing w:after="0" w:line="240" w:lineRule="auto"/>
        <w:rPr>
          <w:b/>
          <w:szCs w:val="20"/>
        </w:rPr>
      </w:pPr>
    </w:p>
    <w:p w14:paraId="2AB74327" w14:textId="1A130249" w:rsidR="00243E5C" w:rsidRPr="00160E7B" w:rsidRDefault="00243E5C" w:rsidP="00243E5C">
      <w:pPr>
        <w:spacing w:after="0" w:line="240" w:lineRule="auto"/>
        <w:rPr>
          <w:szCs w:val="20"/>
          <w:lang w:eastAsia="ko-KR"/>
        </w:rPr>
      </w:pPr>
      <w:r w:rsidRPr="00160E7B">
        <w:rPr>
          <w:b/>
          <w:szCs w:val="20"/>
        </w:rPr>
        <w:t xml:space="preserve"> </w:t>
      </w:r>
      <w:r w:rsidRPr="00160E7B">
        <w:rPr>
          <w:szCs w:val="20"/>
        </w:rPr>
        <w:t xml:space="preserve">Defense Finance and Accounting Service (DFAS) is issuing a Request for Proposals (RFP) for the services specified in the attached Performance Work Statement (PWS). Proposal evaluation </w:t>
      </w:r>
      <w:r w:rsidRPr="00160E7B">
        <w:rPr>
          <w:szCs w:val="20"/>
          <w:lang w:eastAsia="ko-KR"/>
        </w:rPr>
        <w:t>will be conducted in accordance with FAR Subpart 15.3 as described in Section M of this RFP</w:t>
      </w:r>
      <w:r w:rsidR="00970BF2" w:rsidRPr="00160E7B">
        <w:rPr>
          <w:szCs w:val="20"/>
          <w:lang w:eastAsia="ko-KR"/>
        </w:rPr>
        <w:t>, with</w:t>
      </w:r>
      <w:r w:rsidRPr="00160E7B">
        <w:rPr>
          <w:szCs w:val="20"/>
          <w:lang w:eastAsia="ko-KR"/>
        </w:rPr>
        <w:t xml:space="preserve"> the intention to award a contract to one (1) contractor.  </w:t>
      </w:r>
    </w:p>
    <w:p w14:paraId="5397EEDB" w14:textId="00F50337" w:rsidR="00243E5C" w:rsidRDefault="00243E5C" w:rsidP="00243E5C">
      <w:pPr>
        <w:spacing w:after="0" w:line="240" w:lineRule="auto"/>
        <w:rPr>
          <w:szCs w:val="20"/>
        </w:rPr>
      </w:pPr>
      <w:r w:rsidRPr="00160E7B">
        <w:rPr>
          <w:b/>
          <w:szCs w:val="20"/>
          <w:u w:val="single"/>
          <w:lang w:eastAsia="ko-KR"/>
        </w:rPr>
        <w:t>Questions Due Date:</w:t>
      </w:r>
      <w:r w:rsidRPr="00160E7B">
        <w:rPr>
          <w:szCs w:val="20"/>
          <w:lang w:eastAsia="ko-KR"/>
        </w:rPr>
        <w:t xml:space="preserve">  </w:t>
      </w:r>
      <w:r w:rsidRPr="00160E7B">
        <w:rPr>
          <w:b/>
          <w:szCs w:val="20"/>
          <w:highlight w:val="yellow"/>
        </w:rPr>
        <w:t>Month, Day, 2022 at 3:00 PM EST</w:t>
      </w:r>
      <w:r w:rsidRPr="00160E7B">
        <w:rPr>
          <w:szCs w:val="20"/>
        </w:rPr>
        <w:t xml:space="preserve">  Questions must be emailed to Ms. Dana King at </w:t>
      </w:r>
      <w:hyperlink r:id="rId56" w:history="1">
        <w:r w:rsidRPr="00160E7B">
          <w:rPr>
            <w:rStyle w:val="Hyperlink"/>
            <w:color w:val="0000FF"/>
            <w:szCs w:val="20"/>
          </w:rPr>
          <w:t>dana.l.king4.civ@mail.mil</w:t>
        </w:r>
      </w:hyperlink>
      <w:r w:rsidRPr="00160E7B">
        <w:rPr>
          <w:szCs w:val="20"/>
        </w:rPr>
        <w:t xml:space="preserve"> and Mr. William Mark Mayo at </w:t>
      </w:r>
      <w:hyperlink r:id="rId57" w:history="1">
        <w:r w:rsidRPr="00160E7B">
          <w:rPr>
            <w:rStyle w:val="Hyperlink"/>
            <w:color w:val="0000FF"/>
            <w:szCs w:val="20"/>
          </w:rPr>
          <w:t>william.m.mayo8.civ@mail.mil</w:t>
        </w:r>
      </w:hyperlink>
      <w:r w:rsidRPr="00160E7B">
        <w:rPr>
          <w:szCs w:val="20"/>
        </w:rPr>
        <w:t xml:space="preserve">. </w:t>
      </w:r>
    </w:p>
    <w:p w14:paraId="528904DC" w14:textId="77777777" w:rsidR="00C76970" w:rsidRPr="00160E7B" w:rsidRDefault="00C76970" w:rsidP="00243E5C">
      <w:pPr>
        <w:spacing w:after="0" w:line="240" w:lineRule="auto"/>
        <w:rPr>
          <w:szCs w:val="20"/>
          <w:lang w:eastAsia="ko-KR"/>
        </w:rPr>
      </w:pPr>
    </w:p>
    <w:p w14:paraId="06B33089" w14:textId="77777777" w:rsidR="00243E5C" w:rsidRPr="00160E7B" w:rsidRDefault="00243E5C" w:rsidP="00243E5C">
      <w:pPr>
        <w:spacing w:after="0" w:line="240" w:lineRule="auto"/>
        <w:rPr>
          <w:szCs w:val="20"/>
          <w:lang w:eastAsia="ko-KR"/>
        </w:rPr>
      </w:pPr>
      <w:r w:rsidRPr="00160E7B">
        <w:rPr>
          <w:b/>
          <w:szCs w:val="20"/>
          <w:u w:val="single"/>
          <w:lang w:eastAsia="ko-KR"/>
        </w:rPr>
        <w:t>Proposal Due Date:</w:t>
      </w:r>
      <w:r w:rsidRPr="00160E7B">
        <w:rPr>
          <w:szCs w:val="20"/>
          <w:lang w:eastAsia="ko-KR"/>
        </w:rPr>
        <w:t xml:space="preserve">  </w:t>
      </w:r>
      <w:r w:rsidRPr="00160E7B">
        <w:rPr>
          <w:b/>
          <w:szCs w:val="20"/>
          <w:highlight w:val="yellow"/>
        </w:rPr>
        <w:t xml:space="preserve">Month, Day, 2022 at </w:t>
      </w:r>
      <w:r w:rsidRPr="00160E7B">
        <w:rPr>
          <w:b/>
          <w:szCs w:val="20"/>
        </w:rPr>
        <w:t>3</w:t>
      </w:r>
      <w:r w:rsidRPr="00160E7B">
        <w:rPr>
          <w:b/>
          <w:szCs w:val="20"/>
          <w:highlight w:val="yellow"/>
        </w:rPr>
        <w:t>:00 PM EST</w:t>
      </w:r>
      <w:r w:rsidRPr="00160E7B">
        <w:rPr>
          <w:szCs w:val="20"/>
        </w:rPr>
        <w:t xml:space="preserve">  Offeror proposals shall be submitted electronically to the Government via DoD SAFE at </w:t>
      </w:r>
      <w:hyperlink r:id="rId58" w:history="1">
        <w:r w:rsidRPr="00160E7B">
          <w:rPr>
            <w:rStyle w:val="Hyperlink"/>
            <w:color w:val="0000FF"/>
            <w:szCs w:val="20"/>
          </w:rPr>
          <w:t>https://safe.apps.mil/</w:t>
        </w:r>
      </w:hyperlink>
      <w:r w:rsidRPr="00160E7B">
        <w:rPr>
          <w:szCs w:val="20"/>
        </w:rPr>
        <w:t xml:space="preserve"> to Ms. Dana King at </w:t>
      </w:r>
      <w:hyperlink r:id="rId59" w:history="1">
        <w:r w:rsidRPr="00160E7B">
          <w:rPr>
            <w:rStyle w:val="Hyperlink"/>
            <w:color w:val="0000FF"/>
            <w:szCs w:val="20"/>
          </w:rPr>
          <w:t>dana.l.king4.civ@mail.mil</w:t>
        </w:r>
      </w:hyperlink>
      <w:r w:rsidRPr="00160E7B">
        <w:rPr>
          <w:szCs w:val="20"/>
        </w:rPr>
        <w:t xml:space="preserve"> and Mr. William Mark Mayo at </w:t>
      </w:r>
      <w:hyperlink r:id="rId60" w:history="1">
        <w:r w:rsidRPr="00160E7B">
          <w:rPr>
            <w:rStyle w:val="Hyperlink"/>
            <w:color w:val="0000FF"/>
            <w:szCs w:val="20"/>
          </w:rPr>
          <w:t>william.m.mayo8.civ@mail.mil</w:t>
        </w:r>
      </w:hyperlink>
      <w:r w:rsidRPr="00160E7B">
        <w:rPr>
          <w:szCs w:val="20"/>
        </w:rPr>
        <w:t xml:space="preserve">. When DoD SAFE is used, the Offeror must receive a “drop-off request” from an inside (i.e., government) user.  The Offeror must email the Government POCs:  Ms. Dana King (Primary) and Mr. William Mark Mayo (Alternate) to request a “drop-off request.”  After the Government POC generates a “drop-off request” for the Offeror, the Offeror will receive an email with a link to submit their “drop-off” for proposal submission.  Proposals </w:t>
      </w:r>
      <w:r w:rsidRPr="00160E7B">
        <w:rPr>
          <w:b/>
          <w:i/>
          <w:szCs w:val="20"/>
        </w:rPr>
        <w:t>must</w:t>
      </w:r>
      <w:r w:rsidRPr="00160E7B">
        <w:rPr>
          <w:i/>
          <w:szCs w:val="20"/>
        </w:rPr>
        <w:t xml:space="preserve"> </w:t>
      </w:r>
      <w:r w:rsidRPr="00160E7B">
        <w:rPr>
          <w:szCs w:val="20"/>
        </w:rPr>
        <w:t>be sent to both the Primary and Alternate POCs.</w:t>
      </w:r>
    </w:p>
    <w:p w14:paraId="2359BD9B" w14:textId="77777777" w:rsidR="00243E5C" w:rsidRPr="00160E7B" w:rsidRDefault="00243E5C" w:rsidP="00243E5C">
      <w:pPr>
        <w:tabs>
          <w:tab w:val="right" w:pos="10391"/>
        </w:tabs>
        <w:autoSpaceDE w:val="0"/>
        <w:autoSpaceDN w:val="0"/>
        <w:spacing w:after="0" w:line="240" w:lineRule="auto"/>
        <w:rPr>
          <w:szCs w:val="20"/>
        </w:rPr>
      </w:pPr>
      <w:r w:rsidRPr="00160E7B">
        <w:rPr>
          <w:b/>
          <w:szCs w:val="20"/>
        </w:rPr>
        <w:t xml:space="preserve">      </w:t>
      </w:r>
    </w:p>
    <w:p w14:paraId="44CBA1E0" w14:textId="77777777" w:rsidR="00243E5C" w:rsidRPr="00160E7B" w:rsidRDefault="00243E5C" w:rsidP="00243E5C">
      <w:pPr>
        <w:pStyle w:val="ListParagraph"/>
        <w:keepNext/>
        <w:numPr>
          <w:ilvl w:val="0"/>
          <w:numId w:val="23"/>
        </w:numPr>
        <w:suppressAutoHyphens/>
        <w:autoSpaceDE w:val="0"/>
        <w:autoSpaceDN w:val="0"/>
        <w:contextualSpacing/>
        <w:rPr>
          <w:sz w:val="20"/>
        </w:rPr>
      </w:pPr>
      <w:r w:rsidRPr="00160E7B">
        <w:rPr>
          <w:sz w:val="20"/>
          <w:u w:val="single"/>
        </w:rPr>
        <w:t>General Instructions</w:t>
      </w:r>
      <w:r w:rsidRPr="00160E7B">
        <w:rPr>
          <w:sz w:val="20"/>
        </w:rPr>
        <w:t>.  Offerors shall submit proposals with a Cover Letter and separate proposals into three (3) distinct Volumes:</w:t>
      </w:r>
    </w:p>
    <w:p w14:paraId="530DDB8D" w14:textId="77777777" w:rsidR="00243E5C" w:rsidRPr="00160E7B" w:rsidRDefault="00243E5C" w:rsidP="00243E5C">
      <w:pPr>
        <w:pStyle w:val="ListParagraph"/>
        <w:keepNext/>
        <w:suppressAutoHyphens/>
        <w:autoSpaceDE w:val="0"/>
        <w:autoSpaceDN w:val="0"/>
        <w:ind w:left="540"/>
        <w:rPr>
          <w:sz w:val="20"/>
          <w:u w:val="single"/>
        </w:rPr>
      </w:pPr>
    </w:p>
    <w:tbl>
      <w:tblPr>
        <w:tblStyle w:val="TableGrid"/>
        <w:tblW w:w="0" w:type="auto"/>
        <w:tblInd w:w="540" w:type="dxa"/>
        <w:tblLook w:val="04A0" w:firstRow="1" w:lastRow="0" w:firstColumn="1" w:lastColumn="0" w:noHBand="0" w:noVBand="1"/>
      </w:tblPr>
      <w:tblGrid>
        <w:gridCol w:w="1305"/>
        <w:gridCol w:w="1912"/>
        <w:gridCol w:w="3655"/>
        <w:gridCol w:w="1938"/>
      </w:tblGrid>
      <w:tr w:rsidR="00243E5C" w:rsidRPr="00160E7B" w14:paraId="25DF1D48" w14:textId="77777777" w:rsidTr="009F7F8D">
        <w:tc>
          <w:tcPr>
            <w:tcW w:w="1116" w:type="dxa"/>
          </w:tcPr>
          <w:p w14:paraId="55AC8D82" w14:textId="77777777" w:rsidR="00243E5C" w:rsidRPr="00160E7B" w:rsidRDefault="00243E5C" w:rsidP="00243E5C">
            <w:pPr>
              <w:pStyle w:val="ListParagraph"/>
              <w:keepNext/>
              <w:suppressAutoHyphens/>
              <w:autoSpaceDE w:val="0"/>
              <w:autoSpaceDN w:val="0"/>
              <w:ind w:left="0"/>
              <w:jc w:val="center"/>
              <w:rPr>
                <w:b/>
                <w:sz w:val="20"/>
              </w:rPr>
            </w:pPr>
          </w:p>
          <w:p w14:paraId="57BD9389" w14:textId="77777777" w:rsidR="00243E5C" w:rsidRPr="00160E7B" w:rsidRDefault="00243E5C" w:rsidP="00243E5C">
            <w:pPr>
              <w:pStyle w:val="ListParagraph"/>
              <w:keepNext/>
              <w:suppressAutoHyphens/>
              <w:autoSpaceDE w:val="0"/>
              <w:autoSpaceDN w:val="0"/>
              <w:ind w:left="0"/>
              <w:jc w:val="center"/>
              <w:rPr>
                <w:b/>
                <w:sz w:val="20"/>
              </w:rPr>
            </w:pPr>
            <w:r w:rsidRPr="00160E7B">
              <w:rPr>
                <w:b/>
                <w:sz w:val="20"/>
              </w:rPr>
              <w:t>PROPOSAL</w:t>
            </w:r>
          </w:p>
          <w:p w14:paraId="1ED1CA69" w14:textId="77777777" w:rsidR="00243E5C" w:rsidRPr="00160E7B" w:rsidRDefault="00243E5C" w:rsidP="00243E5C">
            <w:pPr>
              <w:pStyle w:val="ListParagraph"/>
              <w:keepNext/>
              <w:suppressAutoHyphens/>
              <w:autoSpaceDE w:val="0"/>
              <w:autoSpaceDN w:val="0"/>
              <w:ind w:left="0"/>
              <w:jc w:val="center"/>
              <w:rPr>
                <w:b/>
                <w:sz w:val="20"/>
              </w:rPr>
            </w:pPr>
            <w:r w:rsidRPr="00160E7B">
              <w:rPr>
                <w:b/>
                <w:sz w:val="20"/>
              </w:rPr>
              <w:t>VOLUME</w:t>
            </w:r>
          </w:p>
        </w:tc>
        <w:tc>
          <w:tcPr>
            <w:tcW w:w="1939" w:type="dxa"/>
          </w:tcPr>
          <w:p w14:paraId="714ED73D" w14:textId="77777777" w:rsidR="00243E5C" w:rsidRPr="00160E7B" w:rsidRDefault="00243E5C" w:rsidP="00243E5C">
            <w:pPr>
              <w:pStyle w:val="ListParagraph"/>
              <w:keepNext/>
              <w:suppressAutoHyphens/>
              <w:autoSpaceDE w:val="0"/>
              <w:autoSpaceDN w:val="0"/>
              <w:ind w:left="0"/>
              <w:jc w:val="center"/>
              <w:rPr>
                <w:b/>
                <w:sz w:val="20"/>
              </w:rPr>
            </w:pPr>
          </w:p>
          <w:p w14:paraId="78A428BB" w14:textId="77777777" w:rsidR="00243E5C" w:rsidRPr="00160E7B" w:rsidRDefault="00243E5C" w:rsidP="00243E5C">
            <w:pPr>
              <w:pStyle w:val="ListParagraph"/>
              <w:keepNext/>
              <w:suppressAutoHyphens/>
              <w:autoSpaceDE w:val="0"/>
              <w:autoSpaceDN w:val="0"/>
              <w:ind w:left="0"/>
              <w:jc w:val="center"/>
              <w:rPr>
                <w:b/>
                <w:sz w:val="20"/>
              </w:rPr>
            </w:pPr>
            <w:r w:rsidRPr="00160E7B">
              <w:rPr>
                <w:b/>
                <w:sz w:val="20"/>
              </w:rPr>
              <w:t>REFERENCE</w:t>
            </w:r>
          </w:p>
        </w:tc>
        <w:tc>
          <w:tcPr>
            <w:tcW w:w="3780" w:type="dxa"/>
          </w:tcPr>
          <w:p w14:paraId="4CBB8B97" w14:textId="77777777" w:rsidR="00243E5C" w:rsidRPr="00160E7B" w:rsidRDefault="00243E5C" w:rsidP="00243E5C">
            <w:pPr>
              <w:pStyle w:val="ListParagraph"/>
              <w:keepNext/>
              <w:suppressAutoHyphens/>
              <w:autoSpaceDE w:val="0"/>
              <w:autoSpaceDN w:val="0"/>
              <w:ind w:left="0"/>
              <w:jc w:val="center"/>
              <w:rPr>
                <w:b/>
                <w:sz w:val="20"/>
              </w:rPr>
            </w:pPr>
          </w:p>
          <w:p w14:paraId="51E6EADC" w14:textId="77777777" w:rsidR="00243E5C" w:rsidRPr="00160E7B" w:rsidRDefault="00243E5C" w:rsidP="00243E5C">
            <w:pPr>
              <w:pStyle w:val="ListParagraph"/>
              <w:keepNext/>
              <w:suppressAutoHyphens/>
              <w:autoSpaceDE w:val="0"/>
              <w:autoSpaceDN w:val="0"/>
              <w:ind w:left="0"/>
              <w:jc w:val="center"/>
              <w:rPr>
                <w:b/>
                <w:sz w:val="20"/>
              </w:rPr>
            </w:pPr>
            <w:r w:rsidRPr="00160E7B">
              <w:rPr>
                <w:b/>
                <w:sz w:val="20"/>
              </w:rPr>
              <w:t>TITLE</w:t>
            </w:r>
          </w:p>
        </w:tc>
        <w:tc>
          <w:tcPr>
            <w:tcW w:w="1975" w:type="dxa"/>
            <w:hideMark/>
          </w:tcPr>
          <w:p w14:paraId="22CCCCF2" w14:textId="77777777" w:rsidR="00243E5C" w:rsidRPr="00160E7B" w:rsidRDefault="00243E5C" w:rsidP="00243E5C">
            <w:pPr>
              <w:pStyle w:val="ListParagraph"/>
              <w:keepNext/>
              <w:suppressAutoHyphens/>
              <w:autoSpaceDE w:val="0"/>
              <w:autoSpaceDN w:val="0"/>
              <w:ind w:left="0"/>
              <w:jc w:val="center"/>
              <w:rPr>
                <w:b/>
                <w:sz w:val="20"/>
              </w:rPr>
            </w:pPr>
            <w:r w:rsidRPr="00160E7B">
              <w:rPr>
                <w:b/>
                <w:sz w:val="20"/>
              </w:rPr>
              <w:t>MAXIMUM NUMBER OF PAGES</w:t>
            </w:r>
          </w:p>
        </w:tc>
      </w:tr>
      <w:tr w:rsidR="00243E5C" w:rsidRPr="00160E7B" w14:paraId="3CEEA1D4" w14:textId="77777777" w:rsidTr="009F7F8D">
        <w:trPr>
          <w:trHeight w:val="76"/>
        </w:trPr>
        <w:tc>
          <w:tcPr>
            <w:tcW w:w="1116" w:type="dxa"/>
            <w:vMerge w:val="restart"/>
          </w:tcPr>
          <w:p w14:paraId="7B7323ED" w14:textId="77777777" w:rsidR="00243E5C" w:rsidRPr="00160E7B" w:rsidRDefault="00243E5C" w:rsidP="00243E5C">
            <w:pPr>
              <w:pStyle w:val="ListParagraph"/>
              <w:keepNext/>
              <w:suppressAutoHyphens/>
              <w:autoSpaceDE w:val="0"/>
              <w:autoSpaceDN w:val="0"/>
              <w:ind w:left="0"/>
              <w:jc w:val="center"/>
              <w:rPr>
                <w:sz w:val="20"/>
              </w:rPr>
            </w:pPr>
          </w:p>
          <w:p w14:paraId="0B3633F6"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I</w:t>
            </w:r>
          </w:p>
        </w:tc>
        <w:tc>
          <w:tcPr>
            <w:tcW w:w="1939" w:type="dxa"/>
            <w:vMerge w:val="restart"/>
          </w:tcPr>
          <w:p w14:paraId="39741765" w14:textId="77777777" w:rsidR="00243E5C" w:rsidRPr="00160E7B" w:rsidRDefault="00243E5C" w:rsidP="00243E5C">
            <w:pPr>
              <w:pStyle w:val="ListParagraph"/>
              <w:keepNext/>
              <w:suppressAutoHyphens/>
              <w:autoSpaceDE w:val="0"/>
              <w:autoSpaceDN w:val="0"/>
              <w:ind w:left="0"/>
              <w:jc w:val="center"/>
              <w:rPr>
                <w:sz w:val="20"/>
              </w:rPr>
            </w:pPr>
          </w:p>
          <w:p w14:paraId="35B24BEB"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Factor 1</w:t>
            </w:r>
          </w:p>
        </w:tc>
        <w:tc>
          <w:tcPr>
            <w:tcW w:w="3780" w:type="dxa"/>
            <w:hideMark/>
          </w:tcPr>
          <w:p w14:paraId="14174220"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Cover Letter</w:t>
            </w:r>
          </w:p>
        </w:tc>
        <w:tc>
          <w:tcPr>
            <w:tcW w:w="1975" w:type="dxa"/>
            <w:hideMark/>
          </w:tcPr>
          <w:p w14:paraId="5B50919A" w14:textId="77777777" w:rsidR="00243E5C" w:rsidRPr="00160E7B" w:rsidRDefault="00243E5C" w:rsidP="00243E5C">
            <w:pPr>
              <w:pStyle w:val="ListParagraph"/>
              <w:keepNext/>
              <w:suppressAutoHyphens/>
              <w:autoSpaceDE w:val="0"/>
              <w:autoSpaceDN w:val="0"/>
              <w:ind w:left="0"/>
              <w:jc w:val="center"/>
              <w:rPr>
                <w:sz w:val="20"/>
              </w:rPr>
            </w:pPr>
            <w:r w:rsidRPr="00160E7B">
              <w:rPr>
                <w:sz w:val="20"/>
                <w:highlight w:val="yellow"/>
              </w:rPr>
              <w:t>5</w:t>
            </w:r>
            <w:r w:rsidRPr="00160E7B">
              <w:rPr>
                <w:sz w:val="20"/>
              </w:rPr>
              <w:t xml:space="preserve"> Pages</w:t>
            </w:r>
          </w:p>
        </w:tc>
      </w:tr>
      <w:tr w:rsidR="00243E5C" w:rsidRPr="00160E7B" w14:paraId="53176E4B" w14:textId="77777777" w:rsidTr="009F7F8D">
        <w:trPr>
          <w:trHeight w:val="76"/>
        </w:trPr>
        <w:tc>
          <w:tcPr>
            <w:tcW w:w="0" w:type="auto"/>
            <w:vMerge/>
            <w:vAlign w:val="center"/>
            <w:hideMark/>
          </w:tcPr>
          <w:p w14:paraId="29C31689" w14:textId="77777777" w:rsidR="00243E5C" w:rsidRPr="00160E7B" w:rsidRDefault="00243E5C" w:rsidP="00243E5C">
            <w:pPr>
              <w:rPr>
                <w:szCs w:val="20"/>
              </w:rPr>
            </w:pPr>
          </w:p>
        </w:tc>
        <w:tc>
          <w:tcPr>
            <w:tcW w:w="0" w:type="auto"/>
            <w:vMerge/>
            <w:vAlign w:val="center"/>
            <w:hideMark/>
          </w:tcPr>
          <w:p w14:paraId="3C445B6A" w14:textId="77777777" w:rsidR="00243E5C" w:rsidRPr="00160E7B" w:rsidRDefault="00243E5C" w:rsidP="00243E5C">
            <w:pPr>
              <w:rPr>
                <w:szCs w:val="20"/>
              </w:rPr>
            </w:pPr>
          </w:p>
        </w:tc>
        <w:tc>
          <w:tcPr>
            <w:tcW w:w="3780" w:type="dxa"/>
            <w:hideMark/>
          </w:tcPr>
          <w:p w14:paraId="2573BC97"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Technical</w:t>
            </w:r>
          </w:p>
        </w:tc>
        <w:tc>
          <w:tcPr>
            <w:tcW w:w="1975" w:type="dxa"/>
            <w:hideMark/>
          </w:tcPr>
          <w:p w14:paraId="6416A07B" w14:textId="77777777" w:rsidR="00243E5C" w:rsidRPr="00160E7B" w:rsidRDefault="00243E5C" w:rsidP="00243E5C">
            <w:pPr>
              <w:pStyle w:val="ListParagraph"/>
              <w:keepNext/>
              <w:suppressAutoHyphens/>
              <w:autoSpaceDE w:val="0"/>
              <w:autoSpaceDN w:val="0"/>
              <w:ind w:left="0"/>
              <w:jc w:val="center"/>
              <w:rPr>
                <w:sz w:val="20"/>
              </w:rPr>
            </w:pPr>
            <w:r w:rsidRPr="00160E7B">
              <w:rPr>
                <w:sz w:val="20"/>
                <w:highlight w:val="yellow"/>
              </w:rPr>
              <w:t># Pages</w:t>
            </w:r>
          </w:p>
        </w:tc>
      </w:tr>
      <w:tr w:rsidR="00243E5C" w:rsidRPr="00160E7B" w14:paraId="52A040DB" w14:textId="77777777" w:rsidTr="009F7F8D">
        <w:trPr>
          <w:trHeight w:val="76"/>
        </w:trPr>
        <w:tc>
          <w:tcPr>
            <w:tcW w:w="0" w:type="auto"/>
            <w:vMerge/>
            <w:vAlign w:val="center"/>
            <w:hideMark/>
          </w:tcPr>
          <w:p w14:paraId="44EF0465" w14:textId="77777777" w:rsidR="00243E5C" w:rsidRPr="00160E7B" w:rsidRDefault="00243E5C" w:rsidP="00243E5C">
            <w:pPr>
              <w:rPr>
                <w:szCs w:val="20"/>
              </w:rPr>
            </w:pPr>
          </w:p>
        </w:tc>
        <w:tc>
          <w:tcPr>
            <w:tcW w:w="0" w:type="auto"/>
            <w:vMerge/>
            <w:vAlign w:val="center"/>
            <w:hideMark/>
          </w:tcPr>
          <w:p w14:paraId="208865AB" w14:textId="77777777" w:rsidR="00243E5C" w:rsidRPr="00160E7B" w:rsidRDefault="00243E5C" w:rsidP="00243E5C">
            <w:pPr>
              <w:rPr>
                <w:szCs w:val="20"/>
              </w:rPr>
            </w:pPr>
          </w:p>
        </w:tc>
        <w:tc>
          <w:tcPr>
            <w:tcW w:w="3780" w:type="dxa"/>
            <w:hideMark/>
          </w:tcPr>
          <w:p w14:paraId="2BB115D5"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Representations and Certifications</w:t>
            </w:r>
          </w:p>
        </w:tc>
        <w:tc>
          <w:tcPr>
            <w:tcW w:w="1975" w:type="dxa"/>
            <w:hideMark/>
          </w:tcPr>
          <w:p w14:paraId="439F5582"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No Page Limit</w:t>
            </w:r>
          </w:p>
        </w:tc>
      </w:tr>
      <w:tr w:rsidR="00243E5C" w:rsidRPr="00160E7B" w14:paraId="4D762145" w14:textId="77777777" w:rsidTr="009F7F8D">
        <w:tc>
          <w:tcPr>
            <w:tcW w:w="1116" w:type="dxa"/>
            <w:hideMark/>
          </w:tcPr>
          <w:p w14:paraId="68E4E939"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II</w:t>
            </w:r>
          </w:p>
        </w:tc>
        <w:tc>
          <w:tcPr>
            <w:tcW w:w="1939" w:type="dxa"/>
            <w:hideMark/>
          </w:tcPr>
          <w:p w14:paraId="30D41D7A"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Factor 2</w:t>
            </w:r>
          </w:p>
        </w:tc>
        <w:tc>
          <w:tcPr>
            <w:tcW w:w="3780" w:type="dxa"/>
            <w:hideMark/>
          </w:tcPr>
          <w:p w14:paraId="547BAF21"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Past Performance</w:t>
            </w:r>
          </w:p>
        </w:tc>
        <w:tc>
          <w:tcPr>
            <w:tcW w:w="1975" w:type="dxa"/>
            <w:hideMark/>
          </w:tcPr>
          <w:p w14:paraId="27FA6EB7" w14:textId="77777777" w:rsidR="00243E5C" w:rsidRPr="00160E7B" w:rsidRDefault="00243E5C" w:rsidP="00243E5C">
            <w:pPr>
              <w:pStyle w:val="ListParagraph"/>
              <w:keepNext/>
              <w:suppressAutoHyphens/>
              <w:autoSpaceDE w:val="0"/>
              <w:autoSpaceDN w:val="0"/>
              <w:ind w:left="0"/>
              <w:jc w:val="center"/>
              <w:rPr>
                <w:sz w:val="20"/>
              </w:rPr>
            </w:pPr>
            <w:r w:rsidRPr="00160E7B">
              <w:rPr>
                <w:sz w:val="20"/>
                <w:highlight w:val="yellow"/>
              </w:rPr>
              <w:t># Pages</w:t>
            </w:r>
          </w:p>
        </w:tc>
      </w:tr>
      <w:tr w:rsidR="00243E5C" w:rsidRPr="00160E7B" w14:paraId="21A5ABB2" w14:textId="77777777" w:rsidTr="009F7F8D">
        <w:tc>
          <w:tcPr>
            <w:tcW w:w="1116" w:type="dxa"/>
            <w:hideMark/>
          </w:tcPr>
          <w:p w14:paraId="47E73626"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III</w:t>
            </w:r>
          </w:p>
        </w:tc>
        <w:tc>
          <w:tcPr>
            <w:tcW w:w="1939" w:type="dxa"/>
            <w:hideMark/>
          </w:tcPr>
          <w:p w14:paraId="0C1520BB"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Factor 3</w:t>
            </w:r>
          </w:p>
        </w:tc>
        <w:tc>
          <w:tcPr>
            <w:tcW w:w="3780" w:type="dxa"/>
            <w:hideMark/>
          </w:tcPr>
          <w:p w14:paraId="21956001"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Cost/Price</w:t>
            </w:r>
          </w:p>
        </w:tc>
        <w:tc>
          <w:tcPr>
            <w:tcW w:w="1975" w:type="dxa"/>
            <w:hideMark/>
          </w:tcPr>
          <w:p w14:paraId="7A90D76F" w14:textId="77777777" w:rsidR="00243E5C" w:rsidRPr="00160E7B" w:rsidRDefault="00243E5C" w:rsidP="00243E5C">
            <w:pPr>
              <w:pStyle w:val="ListParagraph"/>
              <w:keepNext/>
              <w:suppressAutoHyphens/>
              <w:autoSpaceDE w:val="0"/>
              <w:autoSpaceDN w:val="0"/>
              <w:ind w:left="0"/>
              <w:jc w:val="center"/>
              <w:rPr>
                <w:sz w:val="20"/>
              </w:rPr>
            </w:pPr>
            <w:r w:rsidRPr="00160E7B">
              <w:rPr>
                <w:sz w:val="20"/>
              </w:rPr>
              <w:t>No Page Limit</w:t>
            </w:r>
          </w:p>
        </w:tc>
      </w:tr>
    </w:tbl>
    <w:p w14:paraId="6BB89491" w14:textId="77777777" w:rsidR="00243E5C" w:rsidRPr="00160E7B" w:rsidRDefault="00243E5C" w:rsidP="00243E5C">
      <w:pPr>
        <w:pStyle w:val="ListParagraph"/>
        <w:keepNext/>
        <w:suppressAutoHyphens/>
        <w:autoSpaceDE w:val="0"/>
        <w:autoSpaceDN w:val="0"/>
        <w:ind w:left="540"/>
        <w:rPr>
          <w:sz w:val="20"/>
          <w:u w:val="single"/>
        </w:rPr>
      </w:pPr>
    </w:p>
    <w:p w14:paraId="232874C4" w14:textId="4917AAD3" w:rsidR="00243E5C" w:rsidRPr="00160E7B" w:rsidRDefault="00243E5C" w:rsidP="00243E5C">
      <w:pPr>
        <w:pStyle w:val="ListParagraph"/>
        <w:keepNext/>
        <w:numPr>
          <w:ilvl w:val="0"/>
          <w:numId w:val="24"/>
        </w:numPr>
        <w:suppressAutoHyphens/>
        <w:autoSpaceDE w:val="0"/>
        <w:autoSpaceDN w:val="0"/>
        <w:contextualSpacing/>
        <w:rPr>
          <w:b/>
          <w:i/>
          <w:sz w:val="20"/>
        </w:rPr>
      </w:pPr>
      <w:r w:rsidRPr="00160E7B">
        <w:rPr>
          <w:sz w:val="20"/>
        </w:rPr>
        <w:t xml:space="preserve">Offerors must electronically submit their technical proposal, past performance information, and cost proposal. </w:t>
      </w:r>
      <w:r w:rsidRPr="00160E7B">
        <w:rPr>
          <w:b/>
          <w:sz w:val="20"/>
        </w:rPr>
        <w:t>(</w:t>
      </w:r>
      <w:r w:rsidRPr="00160E7B">
        <w:rPr>
          <w:b/>
          <w:i/>
          <w:sz w:val="20"/>
        </w:rPr>
        <w:t xml:space="preserve">All data submitted must </w:t>
      </w:r>
      <w:r w:rsidR="00970BF2" w:rsidRPr="00160E7B">
        <w:rPr>
          <w:b/>
          <w:i/>
          <w:sz w:val="20"/>
        </w:rPr>
        <w:t xml:space="preserve">be </w:t>
      </w:r>
      <w:r w:rsidR="00970BF2" w:rsidRPr="00160E7B">
        <w:rPr>
          <w:b/>
          <w:i/>
          <w:color w:val="000000"/>
          <w:sz w:val="20"/>
        </w:rPr>
        <w:t>in</w:t>
      </w:r>
      <w:r w:rsidRPr="00160E7B">
        <w:rPr>
          <w:b/>
          <w:i/>
          <w:color w:val="000000"/>
          <w:sz w:val="20"/>
        </w:rPr>
        <w:t xml:space="preserve"> a format readable by Adobe PDF, Microsoft Word, PowerPoint or Excel</w:t>
      </w:r>
      <w:r w:rsidR="00970BF2" w:rsidRPr="00160E7B">
        <w:rPr>
          <w:b/>
          <w:i/>
          <w:color w:val="000000"/>
          <w:sz w:val="20"/>
        </w:rPr>
        <w:t>.)</w:t>
      </w:r>
    </w:p>
    <w:p w14:paraId="621440DE" w14:textId="77777777" w:rsidR="00243E5C" w:rsidRPr="00160E7B" w:rsidRDefault="00243E5C" w:rsidP="00243E5C">
      <w:pPr>
        <w:keepNext/>
        <w:suppressAutoHyphens/>
        <w:autoSpaceDE w:val="0"/>
        <w:autoSpaceDN w:val="0"/>
        <w:spacing w:after="0" w:line="240" w:lineRule="auto"/>
        <w:ind w:firstLine="720"/>
        <w:rPr>
          <w:szCs w:val="20"/>
        </w:rPr>
      </w:pPr>
    </w:p>
    <w:p w14:paraId="3E09714B" w14:textId="77777777" w:rsidR="00243E5C" w:rsidRPr="00160E7B" w:rsidRDefault="00243E5C" w:rsidP="00243E5C">
      <w:pPr>
        <w:pStyle w:val="ListParagraph"/>
        <w:keepNext/>
        <w:numPr>
          <w:ilvl w:val="0"/>
          <w:numId w:val="24"/>
        </w:numPr>
        <w:suppressAutoHyphens/>
        <w:autoSpaceDE w:val="0"/>
        <w:autoSpaceDN w:val="0"/>
        <w:contextualSpacing/>
        <w:rPr>
          <w:sz w:val="20"/>
        </w:rPr>
      </w:pPr>
      <w:r w:rsidRPr="00160E7B">
        <w:rPr>
          <w:sz w:val="20"/>
        </w:rPr>
        <w:t xml:space="preserve">Proposals submitted in response to this RFP must consist of a technical proposal, with sections for banking operations, program governance, new technologies and projects, and transition plan.  The technical proposal shall not contain any contract price or cost information.  The Offeror may state in the technical proposal that the price or cost information requested in Section L-2, Technical Information, is provided in the cost proposal. </w:t>
      </w:r>
    </w:p>
    <w:p w14:paraId="0B4C32A0" w14:textId="77777777" w:rsidR="00243E5C" w:rsidRPr="00160E7B" w:rsidRDefault="00243E5C" w:rsidP="00243E5C">
      <w:pPr>
        <w:pStyle w:val="ListParagraph"/>
        <w:rPr>
          <w:sz w:val="20"/>
        </w:rPr>
      </w:pPr>
    </w:p>
    <w:p w14:paraId="053ED894" w14:textId="77777777" w:rsidR="00243E5C" w:rsidRPr="00160E7B" w:rsidRDefault="00243E5C" w:rsidP="00243E5C">
      <w:pPr>
        <w:pStyle w:val="ListParagraph"/>
        <w:keepNext/>
        <w:numPr>
          <w:ilvl w:val="0"/>
          <w:numId w:val="24"/>
        </w:numPr>
        <w:suppressAutoHyphens/>
        <w:autoSpaceDE w:val="0"/>
        <w:autoSpaceDN w:val="0"/>
        <w:contextualSpacing/>
        <w:rPr>
          <w:sz w:val="20"/>
        </w:rPr>
      </w:pPr>
      <w:r w:rsidRPr="00160E7B">
        <w:rPr>
          <w:sz w:val="20"/>
        </w:rPr>
        <w:t>Inherent knowledge and/or any data previously submitted in response to another solicitation will be assumed unavailable to the Government; and this data shall not be incorporated into the technical proposal by reference.  Offerors shall assume that the Government has no prior knowledge of their facilities and experience and will base its evaluation on the information presented in the Offeror's proposal.</w:t>
      </w:r>
    </w:p>
    <w:p w14:paraId="57075EEF" w14:textId="77777777" w:rsidR="00243E5C" w:rsidRPr="00160E7B" w:rsidRDefault="00243E5C" w:rsidP="00243E5C">
      <w:pPr>
        <w:suppressAutoHyphens/>
        <w:autoSpaceDE w:val="0"/>
        <w:autoSpaceDN w:val="0"/>
        <w:spacing w:after="0" w:line="240" w:lineRule="auto"/>
        <w:ind w:firstLine="1260"/>
        <w:rPr>
          <w:szCs w:val="20"/>
        </w:rPr>
      </w:pPr>
    </w:p>
    <w:p w14:paraId="50D1E75E" w14:textId="6FB6D89E" w:rsidR="00243E5C" w:rsidRPr="00160E7B" w:rsidRDefault="00243E5C" w:rsidP="00243E5C">
      <w:pPr>
        <w:pStyle w:val="ListParagraph"/>
        <w:keepNext/>
        <w:numPr>
          <w:ilvl w:val="0"/>
          <w:numId w:val="24"/>
        </w:numPr>
        <w:suppressAutoHyphens/>
        <w:autoSpaceDE w:val="0"/>
        <w:autoSpaceDN w:val="0"/>
        <w:contextualSpacing/>
        <w:rPr>
          <w:sz w:val="20"/>
        </w:rPr>
      </w:pPr>
      <w:r w:rsidRPr="00160E7B">
        <w:rPr>
          <w:sz w:val="20"/>
        </w:rPr>
        <w:t>Clarity and completeness of the proposal are of the utmost importance.  The proposal must be written in a practical, clear, and concise manner and shall include sufficient detail for effective evaluation of all factors and for substantiating the validity of stated claims.  The proposal shall not simply rephrase or restate the Government's requirements, but rather the proposal shall provide convincing rationale to address how the Offeror intends to meet these requirements.  The proposal must demonstrate and/or show how the Offeror will fulfill the requirements described in the PWS.  The proposal must demonstrate the Offeror’s subject knowledge, staffing approach, and management approach to meet the services identified in the PWS</w:t>
      </w:r>
      <w:r w:rsidR="00970BF2" w:rsidRPr="00160E7B">
        <w:rPr>
          <w:sz w:val="20"/>
        </w:rPr>
        <w:t>.</w:t>
      </w:r>
      <w:r w:rsidRPr="00160E7B">
        <w:rPr>
          <w:sz w:val="20"/>
        </w:rPr>
        <w:t xml:space="preserve">  It must use quantitative terms whenever possible and must avoid qualitative adjectives to the maximum extent possible.  Proposal volumes must be internally consistent or the proposal will be considered unrealistic and may be considered unacceptable.</w:t>
      </w:r>
    </w:p>
    <w:p w14:paraId="1FA5D43F" w14:textId="77777777" w:rsidR="00243E5C" w:rsidRPr="00160E7B" w:rsidRDefault="00243E5C" w:rsidP="00243E5C">
      <w:pPr>
        <w:suppressAutoHyphens/>
        <w:autoSpaceDE w:val="0"/>
        <w:autoSpaceDN w:val="0"/>
        <w:spacing w:after="0" w:line="240" w:lineRule="auto"/>
        <w:ind w:firstLine="1260"/>
        <w:rPr>
          <w:szCs w:val="20"/>
        </w:rPr>
      </w:pPr>
    </w:p>
    <w:p w14:paraId="37CC3939" w14:textId="77777777" w:rsidR="00243E5C" w:rsidRPr="00160E7B" w:rsidRDefault="00243E5C" w:rsidP="00243E5C">
      <w:pPr>
        <w:pStyle w:val="ListParagraph"/>
        <w:keepNext/>
        <w:numPr>
          <w:ilvl w:val="0"/>
          <w:numId w:val="24"/>
        </w:numPr>
        <w:suppressAutoHyphens/>
        <w:autoSpaceDE w:val="0"/>
        <w:autoSpaceDN w:val="0"/>
        <w:contextualSpacing/>
        <w:rPr>
          <w:sz w:val="20"/>
        </w:rPr>
      </w:pPr>
      <w:r w:rsidRPr="00160E7B">
        <w:rPr>
          <w:sz w:val="20"/>
        </w:rPr>
        <w:t xml:space="preserve">Proposals submitted in response to this solicitation must follow the format below.  </w:t>
      </w:r>
    </w:p>
    <w:p w14:paraId="30BC0C5C" w14:textId="77777777" w:rsidR="00243E5C" w:rsidRPr="00160E7B" w:rsidRDefault="00243E5C" w:rsidP="00243E5C">
      <w:pPr>
        <w:suppressAutoHyphens/>
        <w:autoSpaceDE w:val="0"/>
        <w:autoSpaceDN w:val="0"/>
        <w:spacing w:after="0" w:line="240" w:lineRule="auto"/>
        <w:ind w:firstLine="1260"/>
        <w:rPr>
          <w:szCs w:val="20"/>
        </w:rPr>
      </w:pPr>
    </w:p>
    <w:p w14:paraId="3932F84B" w14:textId="77777777" w:rsidR="00243E5C" w:rsidRPr="00160E7B" w:rsidRDefault="00243E5C" w:rsidP="00243E5C">
      <w:pPr>
        <w:pStyle w:val="ListParagraph"/>
        <w:keepNext/>
        <w:numPr>
          <w:ilvl w:val="0"/>
          <w:numId w:val="24"/>
        </w:numPr>
        <w:suppressAutoHyphens/>
        <w:autoSpaceDE w:val="0"/>
        <w:autoSpaceDN w:val="0"/>
        <w:contextualSpacing/>
        <w:rPr>
          <w:sz w:val="20"/>
        </w:rPr>
      </w:pPr>
      <w:r w:rsidRPr="00160E7B">
        <w:rPr>
          <w:sz w:val="20"/>
        </w:rPr>
        <w:t xml:space="preserve">The page number, section number and corporate logo may extend into the one-inch margin.  All other graphics shall stay within the one-inch allowable margin.  All graphics may be single-spaced.  </w:t>
      </w:r>
    </w:p>
    <w:p w14:paraId="736C2B09" w14:textId="77777777" w:rsidR="00243E5C" w:rsidRPr="00160E7B" w:rsidRDefault="00243E5C" w:rsidP="00243E5C">
      <w:pPr>
        <w:suppressAutoHyphens/>
        <w:autoSpaceDE w:val="0"/>
        <w:autoSpaceDN w:val="0"/>
        <w:spacing w:after="0" w:line="240" w:lineRule="auto"/>
        <w:ind w:firstLine="1260"/>
        <w:rPr>
          <w:szCs w:val="20"/>
        </w:rPr>
      </w:pPr>
    </w:p>
    <w:p w14:paraId="17BBF7A7" w14:textId="77777777" w:rsidR="00243E5C" w:rsidRPr="00160E7B" w:rsidRDefault="00243E5C" w:rsidP="00243E5C">
      <w:pPr>
        <w:suppressAutoHyphens/>
        <w:autoSpaceDE w:val="0"/>
        <w:autoSpaceDN w:val="0"/>
        <w:spacing w:after="0" w:line="240" w:lineRule="auto"/>
        <w:ind w:firstLine="720"/>
        <w:rPr>
          <w:szCs w:val="20"/>
        </w:rPr>
      </w:pPr>
      <w:r w:rsidRPr="00160E7B">
        <w:rPr>
          <w:szCs w:val="20"/>
        </w:rPr>
        <w:t xml:space="preserve">b.  </w:t>
      </w:r>
      <w:r w:rsidRPr="00160E7B">
        <w:rPr>
          <w:szCs w:val="20"/>
          <w:u w:val="single"/>
        </w:rPr>
        <w:t>Specifics</w:t>
      </w:r>
      <w:r w:rsidRPr="00160E7B">
        <w:rPr>
          <w:szCs w:val="20"/>
        </w:rPr>
        <w:t>.</w:t>
      </w:r>
    </w:p>
    <w:p w14:paraId="21186D0E" w14:textId="77777777" w:rsidR="00243E5C" w:rsidRPr="00160E7B" w:rsidRDefault="00243E5C" w:rsidP="00243E5C">
      <w:pPr>
        <w:suppressAutoHyphens/>
        <w:autoSpaceDE w:val="0"/>
        <w:autoSpaceDN w:val="0"/>
        <w:spacing w:after="0" w:line="240" w:lineRule="auto"/>
        <w:rPr>
          <w:szCs w:val="20"/>
          <w:u w:val="single"/>
        </w:rPr>
      </w:pPr>
    </w:p>
    <w:p w14:paraId="411C6C15" w14:textId="77777777" w:rsidR="00243E5C" w:rsidRPr="00160E7B" w:rsidRDefault="00243E5C" w:rsidP="00A55E00">
      <w:pPr>
        <w:pStyle w:val="ListParagraph"/>
        <w:keepNext/>
        <w:numPr>
          <w:ilvl w:val="0"/>
          <w:numId w:val="105"/>
        </w:numPr>
        <w:suppressAutoHyphens/>
        <w:autoSpaceDE w:val="0"/>
        <w:autoSpaceDN w:val="0"/>
        <w:contextualSpacing/>
        <w:rPr>
          <w:sz w:val="20"/>
        </w:rPr>
      </w:pPr>
      <w:r w:rsidRPr="00160E7B">
        <w:rPr>
          <w:b/>
          <w:sz w:val="20"/>
        </w:rPr>
        <w:t>Technical Proposal.</w:t>
      </w:r>
      <w:r w:rsidRPr="00160E7B">
        <w:rPr>
          <w:sz w:val="20"/>
        </w:rPr>
        <w:t xml:space="preserve"> Technical proposals shall not be classified.  Proposals must address all requirements identified in L-2, TECHNICAL INFORMATION.  Technical proposals must be legible, double spaced (personal resumes may be single spaced) on 8 ½ by 11 inch paper with a one-inch margin on all sides.  The font must not be smaller than 10 point. The technical volume shall not exceed </w:t>
      </w:r>
      <w:r w:rsidRPr="00160E7B">
        <w:rPr>
          <w:b/>
          <w:sz w:val="20"/>
        </w:rPr>
        <w:t>250 p</w:t>
      </w:r>
      <w:r w:rsidRPr="00160E7B">
        <w:rPr>
          <w:sz w:val="20"/>
        </w:rPr>
        <w:t xml:space="preserve">ages, including cover pages, table of contents and indices. Resumes of Key Personnel are not included in the </w:t>
      </w:r>
      <w:r w:rsidRPr="00160E7B">
        <w:rPr>
          <w:b/>
          <w:sz w:val="20"/>
        </w:rPr>
        <w:t>250 p</w:t>
      </w:r>
      <w:r w:rsidRPr="00160E7B">
        <w:rPr>
          <w:sz w:val="20"/>
        </w:rPr>
        <w:t xml:space="preserve">age limit.  The technical volume shall include the transition plan as set forth in Section M-3, Subfactor 4 (Transition Plan).  However, the required transition plan is not included in the 250 page limit. </w:t>
      </w:r>
    </w:p>
    <w:p w14:paraId="7A6B2BBB" w14:textId="404DF8C4" w:rsidR="00C76970" w:rsidRDefault="00C76970">
      <w:pPr>
        <w:rPr>
          <w:szCs w:val="20"/>
        </w:rPr>
      </w:pPr>
    </w:p>
    <w:p w14:paraId="0A4D4FC6" w14:textId="4F6A38C5" w:rsidR="00C76970" w:rsidRPr="00C76970" w:rsidRDefault="00C76970" w:rsidP="00C76970">
      <w:pPr>
        <w:ind w:left="1080"/>
        <w:rPr>
          <w:b/>
          <w:szCs w:val="20"/>
        </w:rPr>
      </w:pPr>
      <w:r w:rsidRPr="00C76970">
        <w:rPr>
          <w:b/>
          <w:szCs w:val="20"/>
          <w:highlight w:val="yellow"/>
        </w:rPr>
        <w:t>Resumes:  3 Page limit per resume</w:t>
      </w:r>
    </w:p>
    <w:p w14:paraId="6EE458AE" w14:textId="77777777" w:rsidR="00243E5C" w:rsidRPr="00160E7B" w:rsidRDefault="00243E5C" w:rsidP="00243E5C">
      <w:pPr>
        <w:spacing w:after="0" w:line="240" w:lineRule="auto"/>
        <w:rPr>
          <w:szCs w:val="20"/>
        </w:rPr>
      </w:pPr>
    </w:p>
    <w:p w14:paraId="7C79976C" w14:textId="77777777" w:rsidR="00243E5C" w:rsidRPr="00160E7B" w:rsidRDefault="00243E5C" w:rsidP="00243E5C">
      <w:pPr>
        <w:spacing w:after="0" w:line="240" w:lineRule="auto"/>
        <w:rPr>
          <w:szCs w:val="20"/>
        </w:rPr>
      </w:pPr>
    </w:p>
    <w:p w14:paraId="5FB2F90D" w14:textId="5B42ADA4" w:rsidR="00C76970" w:rsidRDefault="00C76970">
      <w:pPr>
        <w:rPr>
          <w:szCs w:val="20"/>
        </w:rPr>
      </w:pPr>
      <w:r>
        <w:rPr>
          <w:szCs w:val="20"/>
        </w:rPr>
        <w:br w:type="page"/>
      </w:r>
    </w:p>
    <w:p w14:paraId="280C4FB6" w14:textId="77777777" w:rsidR="00243E5C" w:rsidRPr="00160E7B" w:rsidRDefault="00243E5C" w:rsidP="00243E5C">
      <w:pPr>
        <w:spacing w:after="0" w:line="240" w:lineRule="auto"/>
        <w:rPr>
          <w:szCs w:val="20"/>
        </w:rPr>
      </w:pPr>
    </w:p>
    <w:p w14:paraId="31DF580D" w14:textId="2ED5CAD1" w:rsidR="00243E5C" w:rsidRPr="00160E7B" w:rsidRDefault="00243E5C" w:rsidP="00243E5C">
      <w:pPr>
        <w:spacing w:after="0" w:line="240" w:lineRule="auto"/>
        <w:rPr>
          <w:szCs w:val="20"/>
        </w:rPr>
      </w:pPr>
      <w:bookmarkStart w:id="135" w:name="section13"/>
      <w:bookmarkEnd w:id="135"/>
      <w:r w:rsidRPr="00160E7B">
        <w:rPr>
          <w:szCs w:val="20"/>
        </w:rPr>
        <w:t>Section M - Evaluation Factors for Award</w:t>
      </w:r>
    </w:p>
    <w:p w14:paraId="6041AAC9" w14:textId="77777777" w:rsidR="00243E5C" w:rsidRPr="00160E7B" w:rsidRDefault="00243E5C" w:rsidP="00243E5C">
      <w:pPr>
        <w:spacing w:after="0" w:line="240" w:lineRule="auto"/>
        <w:rPr>
          <w:szCs w:val="20"/>
        </w:rPr>
      </w:pPr>
    </w:p>
    <w:p w14:paraId="5241C679" w14:textId="77777777" w:rsidR="00243E5C" w:rsidRPr="00160E7B" w:rsidRDefault="00243E5C" w:rsidP="00243E5C">
      <w:pPr>
        <w:spacing w:after="0" w:line="240" w:lineRule="auto"/>
        <w:rPr>
          <w:szCs w:val="20"/>
        </w:rPr>
      </w:pPr>
      <w:r w:rsidRPr="00160E7B">
        <w:rPr>
          <w:szCs w:val="20"/>
          <w:u w:val="single"/>
        </w:rPr>
        <w:t>EVALUATION FACTORS AND BASIS O</w:t>
      </w:r>
    </w:p>
    <w:p w14:paraId="4067E78C" w14:textId="77777777" w:rsidR="00243E5C" w:rsidRPr="00160E7B" w:rsidRDefault="00243E5C" w:rsidP="00243E5C">
      <w:pPr>
        <w:spacing w:after="0" w:line="240" w:lineRule="auto"/>
        <w:rPr>
          <w:szCs w:val="20"/>
        </w:rPr>
      </w:pPr>
      <w:bookmarkStart w:id="136" w:name="PD000104"/>
      <w:bookmarkEnd w:id="2"/>
      <w:bookmarkEnd w:id="136"/>
      <w:r w:rsidRPr="00160E7B">
        <w:rPr>
          <w:szCs w:val="20"/>
        </w:rPr>
        <w:t>SECTION M - EVALUATION FACTORS FOR AWARD</w:t>
      </w:r>
    </w:p>
    <w:p w14:paraId="6D2ACCA9" w14:textId="77777777" w:rsidR="00243E5C" w:rsidRPr="00160E7B" w:rsidRDefault="00243E5C" w:rsidP="00243E5C">
      <w:pPr>
        <w:spacing w:after="0" w:line="240" w:lineRule="auto"/>
        <w:rPr>
          <w:szCs w:val="20"/>
        </w:rPr>
      </w:pPr>
    </w:p>
    <w:p w14:paraId="1DFA5154" w14:textId="77777777" w:rsidR="00243E5C" w:rsidRPr="00160E7B" w:rsidRDefault="00243E5C" w:rsidP="00243E5C">
      <w:pPr>
        <w:tabs>
          <w:tab w:val="right" w:pos="7796"/>
        </w:tabs>
        <w:spacing w:after="0" w:line="240" w:lineRule="auto"/>
        <w:rPr>
          <w:b/>
          <w:szCs w:val="20"/>
        </w:rPr>
      </w:pPr>
      <w:bookmarkStart w:id="137" w:name="PD000602"/>
      <w:bookmarkEnd w:id="137"/>
    </w:p>
    <w:p w14:paraId="270EC694" w14:textId="77777777" w:rsidR="00243E5C" w:rsidRPr="00160E7B" w:rsidRDefault="00243E5C" w:rsidP="00243E5C">
      <w:pPr>
        <w:spacing w:after="0" w:line="240" w:lineRule="auto"/>
        <w:outlineLvl w:val="0"/>
        <w:rPr>
          <w:b/>
          <w:szCs w:val="20"/>
        </w:rPr>
      </w:pPr>
      <w:r w:rsidRPr="00160E7B">
        <w:rPr>
          <w:b/>
          <w:szCs w:val="20"/>
        </w:rPr>
        <w:t>M-1.      GENERAL INFORMATION - EVALUATION FACTORS AND BASIS OF AWARD</w:t>
      </w:r>
    </w:p>
    <w:p w14:paraId="7CE4E50B" w14:textId="77777777" w:rsidR="00243E5C" w:rsidRPr="00160E7B" w:rsidRDefault="00243E5C" w:rsidP="00243E5C">
      <w:pPr>
        <w:tabs>
          <w:tab w:val="right" w:pos="7796"/>
        </w:tabs>
        <w:spacing w:after="0" w:line="240" w:lineRule="auto"/>
        <w:rPr>
          <w:b/>
          <w:szCs w:val="20"/>
        </w:rPr>
      </w:pPr>
    </w:p>
    <w:p w14:paraId="7433C98F" w14:textId="77777777" w:rsidR="00243E5C" w:rsidRPr="00160E7B" w:rsidRDefault="00243E5C" w:rsidP="00243E5C">
      <w:pPr>
        <w:pStyle w:val="ListParagraph"/>
        <w:numPr>
          <w:ilvl w:val="0"/>
          <w:numId w:val="1"/>
        </w:numPr>
        <w:tabs>
          <w:tab w:val="right" w:pos="7796"/>
        </w:tabs>
        <w:rPr>
          <w:b/>
          <w:sz w:val="20"/>
        </w:rPr>
      </w:pPr>
      <w:r w:rsidRPr="00160E7B">
        <w:rPr>
          <w:sz w:val="20"/>
        </w:rPr>
        <w:t>This is a competitive source selection conducted in accordance with FAR Subpart 15.3.  This competitive best value selection will be conducted using a best value tradeoff selection process tailored to the requirements and particulars of the DoD OMBP Performance Work Statement (PWS) and modeled after best value source selection procedures and principles in FAR Part 15 and DoD Source Selection Procedures (</w:t>
      </w:r>
      <w:hyperlink r:id="rId61" w:history="1">
        <w:r w:rsidRPr="00160E7B">
          <w:rPr>
            <w:rStyle w:val="Hyperlink"/>
            <w:rFonts w:eastAsiaTheme="majorEastAsia"/>
            <w:sz w:val="20"/>
          </w:rPr>
          <w:t>https://www.acq.osd.mil/dpap/policy/policyvault/USA004370-14-DPAP.pdf</w:t>
        </w:r>
      </w:hyperlink>
      <w:r w:rsidRPr="00160E7B">
        <w:rPr>
          <w:sz w:val="20"/>
        </w:rPr>
        <w:t xml:space="preserve">) identified in DFARS Subpart 215.3.  </w:t>
      </w:r>
    </w:p>
    <w:p w14:paraId="01C868D1" w14:textId="77777777" w:rsidR="00243E5C" w:rsidRPr="00160E7B" w:rsidRDefault="00243E5C" w:rsidP="00243E5C">
      <w:pPr>
        <w:pStyle w:val="ListParagraph"/>
        <w:tabs>
          <w:tab w:val="right" w:pos="7796"/>
        </w:tabs>
        <w:rPr>
          <w:b/>
          <w:sz w:val="20"/>
        </w:rPr>
      </w:pPr>
    </w:p>
    <w:p w14:paraId="0069C2C4" w14:textId="77777777" w:rsidR="00243E5C" w:rsidRPr="00160E7B" w:rsidRDefault="00243E5C" w:rsidP="00243E5C">
      <w:pPr>
        <w:pStyle w:val="ListParagraph"/>
        <w:numPr>
          <w:ilvl w:val="0"/>
          <w:numId w:val="1"/>
        </w:numPr>
        <w:tabs>
          <w:tab w:val="right" w:pos="7796"/>
        </w:tabs>
        <w:rPr>
          <w:b/>
          <w:sz w:val="20"/>
        </w:rPr>
      </w:pPr>
      <w:r w:rsidRPr="00160E7B">
        <w:rPr>
          <w:sz w:val="20"/>
        </w:rPr>
        <w:t>One (1) award will be made as a result of this solicitation to the Offeror who is deemed responsible in accordance with FAR Part 9, as supplemented, and whose proposal conforms to the solicitation’s requirements (to include all stated terms, conditions, representations, certifications, and all other information required by the solicitation instructions with an “Acceptable” Overall Technical Rating, and best suited to fulfill the Government’s requirement.  If an Offeror fails to meet all solicitation requirements, the Government may not make an award to that Offeror.  The tradeoff process allows for tradeoffs between non-cost factors and price and allows the Government to accept lower than the lowest priced proposal or other than the highest technically rated proposal to achieve a best value contact award.</w:t>
      </w:r>
    </w:p>
    <w:p w14:paraId="74618C74" w14:textId="77777777" w:rsidR="00243E5C" w:rsidRPr="00160E7B" w:rsidRDefault="00243E5C" w:rsidP="00243E5C">
      <w:pPr>
        <w:pStyle w:val="ListParagraph"/>
        <w:rPr>
          <w:b/>
          <w:sz w:val="20"/>
        </w:rPr>
      </w:pPr>
    </w:p>
    <w:p w14:paraId="5D563844" w14:textId="77777777" w:rsidR="00243E5C" w:rsidRPr="00160E7B" w:rsidRDefault="00243E5C" w:rsidP="00243E5C">
      <w:pPr>
        <w:pStyle w:val="ListParagraph"/>
        <w:numPr>
          <w:ilvl w:val="0"/>
          <w:numId w:val="1"/>
        </w:numPr>
        <w:tabs>
          <w:tab w:val="right" w:pos="7796"/>
        </w:tabs>
        <w:rPr>
          <w:b/>
          <w:sz w:val="20"/>
        </w:rPr>
      </w:pPr>
      <w:r w:rsidRPr="00160E7B">
        <w:rPr>
          <w:sz w:val="20"/>
        </w:rPr>
        <w:t xml:space="preserve">The Government intends to evaluate proposals and award a predominantly cost plus fixed-fee (CPFF) indefinite-quantity contract.  </w:t>
      </w:r>
    </w:p>
    <w:p w14:paraId="4FB97B91" w14:textId="77777777" w:rsidR="00243E5C" w:rsidRPr="00160E7B" w:rsidRDefault="00243E5C" w:rsidP="00243E5C">
      <w:pPr>
        <w:pStyle w:val="ListParagraph"/>
        <w:tabs>
          <w:tab w:val="right" w:pos="7796"/>
        </w:tabs>
        <w:rPr>
          <w:b/>
          <w:sz w:val="20"/>
        </w:rPr>
      </w:pPr>
    </w:p>
    <w:p w14:paraId="19C654FA" w14:textId="77777777" w:rsidR="00243E5C" w:rsidRPr="00160E7B" w:rsidRDefault="00243E5C" w:rsidP="00243E5C">
      <w:pPr>
        <w:pStyle w:val="ListParagraph"/>
        <w:tabs>
          <w:tab w:val="right" w:pos="7796"/>
        </w:tabs>
        <w:rPr>
          <w:b/>
          <w:sz w:val="20"/>
        </w:rPr>
      </w:pPr>
    </w:p>
    <w:p w14:paraId="68B6B27D" w14:textId="77777777" w:rsidR="00243E5C" w:rsidRPr="00160E7B" w:rsidRDefault="00243E5C" w:rsidP="00243E5C">
      <w:pPr>
        <w:suppressAutoHyphens/>
        <w:spacing w:after="0" w:line="240" w:lineRule="auto"/>
        <w:rPr>
          <w:b/>
          <w:szCs w:val="20"/>
        </w:rPr>
      </w:pPr>
      <w:r w:rsidRPr="00160E7B">
        <w:rPr>
          <w:b/>
          <w:szCs w:val="20"/>
        </w:rPr>
        <w:t>M-2.</w:t>
      </w:r>
      <w:r w:rsidRPr="00160E7B">
        <w:rPr>
          <w:b/>
          <w:szCs w:val="20"/>
        </w:rPr>
        <w:tab/>
        <w:t xml:space="preserve">EVALUATION FACTORS  </w:t>
      </w:r>
    </w:p>
    <w:p w14:paraId="43EA640A" w14:textId="77777777" w:rsidR="00243E5C" w:rsidRPr="00160E7B" w:rsidRDefault="00243E5C" w:rsidP="00243E5C">
      <w:pPr>
        <w:suppressAutoHyphens/>
        <w:spacing w:after="0" w:line="240" w:lineRule="auto"/>
        <w:rPr>
          <w:b/>
          <w:szCs w:val="20"/>
        </w:rPr>
      </w:pPr>
    </w:p>
    <w:p w14:paraId="120CAC6D" w14:textId="77777777" w:rsidR="00243E5C" w:rsidRPr="00160E7B" w:rsidRDefault="00243E5C" w:rsidP="00243E5C">
      <w:pPr>
        <w:suppressAutoHyphens/>
        <w:spacing w:after="0" w:line="240" w:lineRule="auto"/>
        <w:ind w:firstLine="720"/>
        <w:rPr>
          <w:szCs w:val="20"/>
        </w:rPr>
      </w:pPr>
      <w:r w:rsidRPr="00160E7B">
        <w:rPr>
          <w:szCs w:val="20"/>
        </w:rPr>
        <w:t>Proposals will be evaluated against the three (3) following factors in descending order of importance:</w:t>
      </w:r>
    </w:p>
    <w:p w14:paraId="0B3F8E71" w14:textId="77777777" w:rsidR="00243E5C" w:rsidRPr="00160E7B" w:rsidRDefault="00243E5C" w:rsidP="00243E5C">
      <w:pPr>
        <w:suppressAutoHyphens/>
        <w:spacing w:after="0" w:line="240" w:lineRule="auto"/>
        <w:ind w:firstLine="720"/>
        <w:rPr>
          <w:szCs w:val="20"/>
        </w:rPr>
      </w:pPr>
      <w:r w:rsidRPr="00160E7B">
        <w:rPr>
          <w:szCs w:val="20"/>
        </w:rPr>
        <w:t xml:space="preserve"> </w:t>
      </w:r>
    </w:p>
    <w:p w14:paraId="20484B69" w14:textId="77777777" w:rsidR="00243E5C" w:rsidRPr="00160E7B" w:rsidRDefault="00243E5C" w:rsidP="00243E5C">
      <w:pPr>
        <w:pStyle w:val="ListParagraph"/>
        <w:numPr>
          <w:ilvl w:val="0"/>
          <w:numId w:val="2"/>
        </w:numPr>
        <w:tabs>
          <w:tab w:val="left" w:pos="1080"/>
          <w:tab w:val="left" w:pos="1260"/>
        </w:tabs>
        <w:suppressAutoHyphens/>
        <w:rPr>
          <w:sz w:val="20"/>
        </w:rPr>
      </w:pPr>
      <w:r w:rsidRPr="00160E7B">
        <w:rPr>
          <w:sz w:val="20"/>
        </w:rPr>
        <w:t>Factor 1:  Technical</w:t>
      </w:r>
    </w:p>
    <w:p w14:paraId="1081C421" w14:textId="77777777" w:rsidR="00243E5C" w:rsidRPr="00160E7B" w:rsidRDefault="00243E5C" w:rsidP="00243E5C">
      <w:pPr>
        <w:pStyle w:val="ListParagraph"/>
        <w:numPr>
          <w:ilvl w:val="0"/>
          <w:numId w:val="3"/>
        </w:numPr>
        <w:tabs>
          <w:tab w:val="left" w:pos="1080"/>
          <w:tab w:val="left" w:pos="1260"/>
        </w:tabs>
        <w:suppressAutoHyphens/>
        <w:rPr>
          <w:sz w:val="20"/>
        </w:rPr>
      </w:pPr>
      <w:r w:rsidRPr="00160E7B">
        <w:rPr>
          <w:sz w:val="20"/>
        </w:rPr>
        <w:t>Subfactor 1:  Banking Operations</w:t>
      </w:r>
    </w:p>
    <w:p w14:paraId="5D4DD651" w14:textId="77777777" w:rsidR="00243E5C" w:rsidRPr="00160E7B" w:rsidRDefault="00243E5C" w:rsidP="00243E5C">
      <w:pPr>
        <w:pStyle w:val="ListParagraph"/>
        <w:numPr>
          <w:ilvl w:val="0"/>
          <w:numId w:val="3"/>
        </w:numPr>
        <w:tabs>
          <w:tab w:val="left" w:pos="1080"/>
          <w:tab w:val="left" w:pos="1260"/>
        </w:tabs>
        <w:suppressAutoHyphens/>
        <w:rPr>
          <w:sz w:val="20"/>
        </w:rPr>
      </w:pPr>
      <w:r w:rsidRPr="00160E7B">
        <w:rPr>
          <w:sz w:val="20"/>
        </w:rPr>
        <w:t>Subfactor 2:  Program Governance</w:t>
      </w:r>
    </w:p>
    <w:p w14:paraId="0E23C156" w14:textId="1B8E1396" w:rsidR="00243E5C" w:rsidRPr="00160E7B" w:rsidRDefault="00243E5C" w:rsidP="00412821">
      <w:pPr>
        <w:pStyle w:val="ListParagraph"/>
        <w:numPr>
          <w:ilvl w:val="0"/>
          <w:numId w:val="3"/>
        </w:numPr>
        <w:tabs>
          <w:tab w:val="left" w:pos="1080"/>
          <w:tab w:val="left" w:pos="1260"/>
        </w:tabs>
        <w:suppressAutoHyphens/>
        <w:ind w:left="1260" w:hanging="180"/>
        <w:rPr>
          <w:sz w:val="20"/>
        </w:rPr>
      </w:pPr>
      <w:r w:rsidRPr="00160E7B">
        <w:rPr>
          <w:sz w:val="20"/>
        </w:rPr>
        <w:t xml:space="preserve">Subfactor 3:  </w:t>
      </w:r>
      <w:r w:rsidR="00412821">
        <w:rPr>
          <w:sz w:val="20"/>
        </w:rPr>
        <w:t xml:space="preserve">System, Hardware, and Software Maintenance and Replacement and </w:t>
      </w:r>
      <w:r w:rsidRPr="00160E7B">
        <w:rPr>
          <w:sz w:val="20"/>
        </w:rPr>
        <w:t>New</w:t>
      </w:r>
      <w:r w:rsidR="00412821">
        <w:rPr>
          <w:sz w:val="20"/>
        </w:rPr>
        <w:t xml:space="preserve"> Program Changes</w:t>
      </w:r>
    </w:p>
    <w:p w14:paraId="0CBCC6E7" w14:textId="77777777" w:rsidR="00243E5C" w:rsidRPr="00160E7B" w:rsidRDefault="00243E5C" w:rsidP="00243E5C">
      <w:pPr>
        <w:pStyle w:val="ListParagraph"/>
        <w:numPr>
          <w:ilvl w:val="0"/>
          <w:numId w:val="3"/>
        </w:numPr>
        <w:tabs>
          <w:tab w:val="left" w:pos="1080"/>
          <w:tab w:val="left" w:pos="1260"/>
        </w:tabs>
        <w:suppressAutoHyphens/>
        <w:rPr>
          <w:sz w:val="20"/>
        </w:rPr>
      </w:pPr>
      <w:r w:rsidRPr="00160E7B">
        <w:rPr>
          <w:sz w:val="20"/>
        </w:rPr>
        <w:t>Subfactor 4:  Transition Approach</w:t>
      </w:r>
    </w:p>
    <w:p w14:paraId="41274A69" w14:textId="77777777" w:rsidR="00243E5C" w:rsidRPr="00160E7B" w:rsidRDefault="00243E5C" w:rsidP="00243E5C">
      <w:pPr>
        <w:pStyle w:val="ListParagraph"/>
        <w:numPr>
          <w:ilvl w:val="0"/>
          <w:numId w:val="2"/>
        </w:numPr>
        <w:tabs>
          <w:tab w:val="left" w:pos="1080"/>
          <w:tab w:val="left" w:pos="1260"/>
        </w:tabs>
        <w:suppressAutoHyphens/>
        <w:rPr>
          <w:sz w:val="20"/>
        </w:rPr>
      </w:pPr>
      <w:r w:rsidRPr="00160E7B">
        <w:rPr>
          <w:sz w:val="20"/>
        </w:rPr>
        <w:t xml:space="preserve">Factor 2:  Past Performance </w:t>
      </w:r>
    </w:p>
    <w:p w14:paraId="1B5E645B" w14:textId="77777777" w:rsidR="00243E5C" w:rsidRPr="00160E7B" w:rsidRDefault="00243E5C" w:rsidP="00243E5C">
      <w:pPr>
        <w:pStyle w:val="ListParagraph"/>
        <w:numPr>
          <w:ilvl w:val="0"/>
          <w:numId w:val="2"/>
        </w:numPr>
        <w:tabs>
          <w:tab w:val="left" w:pos="1080"/>
          <w:tab w:val="left" w:pos="1260"/>
        </w:tabs>
        <w:suppressAutoHyphens/>
        <w:rPr>
          <w:sz w:val="20"/>
        </w:rPr>
      </w:pPr>
      <w:r w:rsidRPr="00160E7B">
        <w:rPr>
          <w:sz w:val="20"/>
        </w:rPr>
        <w:t>Factor 3:  Cost/Price</w:t>
      </w:r>
    </w:p>
    <w:p w14:paraId="0F3CB21B" w14:textId="77777777" w:rsidR="00243E5C" w:rsidRPr="00160E7B" w:rsidRDefault="00243E5C" w:rsidP="00243E5C">
      <w:pPr>
        <w:tabs>
          <w:tab w:val="left" w:pos="1080"/>
          <w:tab w:val="left" w:pos="1260"/>
        </w:tabs>
        <w:suppressAutoHyphens/>
        <w:spacing w:after="0" w:line="240" w:lineRule="auto"/>
        <w:ind w:left="720"/>
        <w:rPr>
          <w:szCs w:val="20"/>
        </w:rPr>
      </w:pPr>
    </w:p>
    <w:p w14:paraId="26896E62" w14:textId="77777777" w:rsidR="00243E5C" w:rsidRPr="00160E7B" w:rsidRDefault="00243E5C" w:rsidP="00243E5C">
      <w:pPr>
        <w:tabs>
          <w:tab w:val="left" w:pos="1260"/>
        </w:tabs>
        <w:suppressAutoHyphens/>
        <w:spacing w:after="0" w:line="240" w:lineRule="auto"/>
        <w:ind w:left="720"/>
        <w:rPr>
          <w:szCs w:val="20"/>
        </w:rPr>
      </w:pPr>
      <w:r w:rsidRPr="00160E7B">
        <w:rPr>
          <w:szCs w:val="20"/>
        </w:rPr>
        <w:t>All evaluation factors other than cost or price, when combined, are considered significantly more important than cost or price.  In relation to the evaluation of the non-cost factors, the past performance (PP) factor is considered less important than the technical factor.</w:t>
      </w:r>
    </w:p>
    <w:p w14:paraId="015C5E67" w14:textId="77777777" w:rsidR="00243E5C" w:rsidRPr="00160E7B" w:rsidRDefault="00243E5C" w:rsidP="00243E5C">
      <w:pPr>
        <w:tabs>
          <w:tab w:val="left" w:pos="1260"/>
        </w:tabs>
        <w:suppressAutoHyphens/>
        <w:spacing w:after="0" w:line="240" w:lineRule="auto"/>
        <w:ind w:left="720"/>
        <w:rPr>
          <w:szCs w:val="20"/>
        </w:rPr>
      </w:pPr>
    </w:p>
    <w:p w14:paraId="4F9E3CC1" w14:textId="77777777" w:rsidR="00243E5C" w:rsidRPr="00160E7B" w:rsidRDefault="00243E5C" w:rsidP="00243E5C">
      <w:pPr>
        <w:tabs>
          <w:tab w:val="left" w:pos="1260"/>
        </w:tabs>
        <w:suppressAutoHyphens/>
        <w:spacing w:after="0" w:line="240" w:lineRule="auto"/>
        <w:ind w:left="720"/>
        <w:rPr>
          <w:szCs w:val="20"/>
        </w:rPr>
      </w:pPr>
      <w:r w:rsidRPr="00160E7B">
        <w:rPr>
          <w:szCs w:val="20"/>
        </w:rPr>
        <w:t>Proposals will be evaluated by technical, past performance, and cost/price.  Technical will be evaluated and assessed at the Subfactor level based on the criteria identified in Section M-3.  Past performance will be evaluated using a confidence assessment based on the criteria in Section M-4.  Cost/price will be evaluated to determine if it is fair and reasonable based on the criteria in Section M-5.</w:t>
      </w:r>
    </w:p>
    <w:p w14:paraId="048D9FD2" w14:textId="77777777" w:rsidR="00243E5C" w:rsidRPr="00160E7B" w:rsidRDefault="00243E5C" w:rsidP="00243E5C">
      <w:pPr>
        <w:tabs>
          <w:tab w:val="left" w:pos="1260"/>
        </w:tabs>
        <w:suppressAutoHyphens/>
        <w:spacing w:after="0" w:line="240" w:lineRule="auto"/>
        <w:ind w:left="720"/>
        <w:rPr>
          <w:szCs w:val="20"/>
        </w:rPr>
      </w:pPr>
    </w:p>
    <w:p w14:paraId="4838E2DA" w14:textId="77777777" w:rsidR="00243E5C" w:rsidRPr="00160E7B" w:rsidRDefault="00243E5C" w:rsidP="00243E5C">
      <w:pPr>
        <w:tabs>
          <w:tab w:val="left" w:pos="1260"/>
        </w:tabs>
        <w:suppressAutoHyphens/>
        <w:spacing w:after="0" w:line="240" w:lineRule="auto"/>
        <w:ind w:left="720"/>
        <w:rPr>
          <w:szCs w:val="20"/>
        </w:rPr>
      </w:pPr>
      <w:r w:rsidRPr="00160E7B">
        <w:rPr>
          <w:szCs w:val="20"/>
        </w:rPr>
        <w:t xml:space="preserve">In the event all Offers are rated equally, the lowest priced Offer will be selected as the best value to fulfill the Government’s need.  </w:t>
      </w:r>
    </w:p>
    <w:p w14:paraId="49639B70" w14:textId="77777777" w:rsidR="00243E5C" w:rsidRPr="00160E7B" w:rsidRDefault="00243E5C" w:rsidP="00243E5C">
      <w:pPr>
        <w:tabs>
          <w:tab w:val="left" w:pos="1080"/>
          <w:tab w:val="left" w:pos="1260"/>
        </w:tabs>
        <w:suppressAutoHyphens/>
        <w:spacing w:after="0" w:line="240" w:lineRule="auto"/>
        <w:ind w:left="720"/>
        <w:rPr>
          <w:szCs w:val="20"/>
        </w:rPr>
      </w:pPr>
    </w:p>
    <w:p w14:paraId="0D4EF427" w14:textId="77777777" w:rsidR="00243E5C" w:rsidRPr="00160E7B" w:rsidRDefault="00243E5C" w:rsidP="00243E5C">
      <w:pPr>
        <w:tabs>
          <w:tab w:val="left" w:pos="1260"/>
        </w:tabs>
        <w:suppressAutoHyphens/>
        <w:spacing w:after="0" w:line="240" w:lineRule="auto"/>
        <w:rPr>
          <w:szCs w:val="20"/>
        </w:rPr>
      </w:pPr>
    </w:p>
    <w:p w14:paraId="28F93531" w14:textId="77777777" w:rsidR="00243E5C" w:rsidRPr="00160E7B" w:rsidRDefault="00243E5C" w:rsidP="00243E5C">
      <w:pPr>
        <w:spacing w:after="0" w:line="240" w:lineRule="auto"/>
        <w:rPr>
          <w:b/>
          <w:szCs w:val="20"/>
        </w:rPr>
      </w:pPr>
      <w:r w:rsidRPr="00160E7B">
        <w:rPr>
          <w:b/>
          <w:szCs w:val="20"/>
        </w:rPr>
        <w:t>M-3.1.</w:t>
      </w:r>
      <w:r w:rsidRPr="00160E7B">
        <w:rPr>
          <w:b/>
          <w:szCs w:val="20"/>
        </w:rPr>
        <w:tab/>
        <w:t xml:space="preserve">FACTOR 1:  TECHNICAL FACTORS/SUBFACTORS </w:t>
      </w:r>
    </w:p>
    <w:p w14:paraId="7B7A550A" w14:textId="77777777" w:rsidR="00243E5C" w:rsidRPr="00160E7B" w:rsidRDefault="00243E5C" w:rsidP="00243E5C">
      <w:pPr>
        <w:spacing w:after="0" w:line="240" w:lineRule="auto"/>
        <w:rPr>
          <w:b/>
          <w:szCs w:val="20"/>
        </w:rPr>
      </w:pPr>
      <w:r w:rsidRPr="00160E7B">
        <w:rPr>
          <w:b/>
          <w:szCs w:val="20"/>
        </w:rPr>
        <w:tab/>
      </w:r>
    </w:p>
    <w:p w14:paraId="1F1D6256" w14:textId="77777777" w:rsidR="00243E5C" w:rsidRPr="00160E7B" w:rsidRDefault="00243E5C" w:rsidP="00243E5C">
      <w:pPr>
        <w:pStyle w:val="ListParagraph"/>
        <w:numPr>
          <w:ilvl w:val="0"/>
          <w:numId w:val="4"/>
        </w:numPr>
        <w:rPr>
          <w:sz w:val="20"/>
        </w:rPr>
      </w:pPr>
      <w:r w:rsidRPr="00160E7B">
        <w:rPr>
          <w:sz w:val="20"/>
        </w:rPr>
        <w:t xml:space="preserve">Each proposal shall, at a minimum, address each of the four (4) subfactors, as they apply to the OMBP PWS.  Technical subfactors identify the requirements that are key to successful performance.  Technical subfactors are of equal importance in relation to each other.  The technical proposals will be evaluated to determine the extent of the Offeror's understanding of and feasibility/ability to successfully perform the Government's requirements.  Subfactors 1 - 4 will be rated as “Outstanding,” Good,” “Acceptable,” “Marginal,” or “Unacceptable” as defined in Section M-3.2 </w:t>
      </w:r>
    </w:p>
    <w:p w14:paraId="455240E7" w14:textId="77777777" w:rsidR="00243E5C" w:rsidRPr="00160E7B" w:rsidRDefault="00243E5C" w:rsidP="00243E5C">
      <w:pPr>
        <w:tabs>
          <w:tab w:val="left" w:pos="360"/>
        </w:tabs>
        <w:suppressAutoHyphens/>
        <w:spacing w:after="0" w:line="240" w:lineRule="auto"/>
        <w:rPr>
          <w:szCs w:val="20"/>
        </w:rPr>
      </w:pPr>
    </w:p>
    <w:p w14:paraId="7F90B894" w14:textId="77777777" w:rsidR="00243E5C" w:rsidRPr="00160E7B" w:rsidRDefault="00243E5C" w:rsidP="00243E5C">
      <w:pPr>
        <w:pStyle w:val="ListParagraph"/>
        <w:numPr>
          <w:ilvl w:val="0"/>
          <w:numId w:val="4"/>
        </w:numPr>
        <w:outlineLvl w:val="0"/>
        <w:rPr>
          <w:sz w:val="20"/>
        </w:rPr>
      </w:pPr>
      <w:r w:rsidRPr="00160E7B">
        <w:rPr>
          <w:sz w:val="20"/>
        </w:rPr>
        <w:t xml:space="preserve">A rating of “Unacceptable” for one (1) or more subfactors will constitute an overall rating of “Unacceptable” for the overall technical evaluation and unawardable.    </w:t>
      </w:r>
    </w:p>
    <w:p w14:paraId="6E05FDB9" w14:textId="77777777" w:rsidR="00243E5C" w:rsidRPr="00160E7B" w:rsidRDefault="00243E5C" w:rsidP="00243E5C">
      <w:pPr>
        <w:pStyle w:val="ListParagraph"/>
        <w:ind w:left="1080"/>
        <w:outlineLvl w:val="0"/>
        <w:rPr>
          <w:sz w:val="20"/>
        </w:rPr>
      </w:pPr>
    </w:p>
    <w:p w14:paraId="76E39B10" w14:textId="77777777" w:rsidR="00243E5C" w:rsidRPr="00160E7B" w:rsidRDefault="00243E5C" w:rsidP="00243E5C">
      <w:pPr>
        <w:pStyle w:val="ListParagraph"/>
        <w:numPr>
          <w:ilvl w:val="0"/>
          <w:numId w:val="4"/>
        </w:numPr>
        <w:outlineLvl w:val="0"/>
        <w:rPr>
          <w:sz w:val="20"/>
        </w:rPr>
      </w:pPr>
      <w:r w:rsidRPr="00160E7B">
        <w:rPr>
          <w:sz w:val="20"/>
        </w:rPr>
        <w:t>Offerors must receive an “Outstanding,” Good,” or “Acceptable,” rating on each Subfactor to be considered technically “Acceptable” for the overall technical rating as defined in Section M-3.2.</w:t>
      </w:r>
    </w:p>
    <w:p w14:paraId="14C0B491" w14:textId="77777777" w:rsidR="00243E5C" w:rsidRPr="00160E7B" w:rsidRDefault="00243E5C" w:rsidP="00243E5C">
      <w:pPr>
        <w:pStyle w:val="ListParagraph"/>
        <w:rPr>
          <w:sz w:val="20"/>
        </w:rPr>
      </w:pPr>
    </w:p>
    <w:p w14:paraId="3FDBECFA" w14:textId="77777777" w:rsidR="00243E5C" w:rsidRPr="00160E7B" w:rsidRDefault="00243E5C" w:rsidP="00243E5C">
      <w:pPr>
        <w:pStyle w:val="ListParagraph"/>
        <w:numPr>
          <w:ilvl w:val="0"/>
          <w:numId w:val="4"/>
        </w:numPr>
        <w:outlineLvl w:val="0"/>
        <w:rPr>
          <w:sz w:val="20"/>
        </w:rPr>
      </w:pPr>
      <w:r w:rsidRPr="00160E7B">
        <w:rPr>
          <w:sz w:val="20"/>
        </w:rPr>
        <w:t>All technical proposals received will be evaluated against the evaluation criteria set forth in Sections M-3.1e. and M-3.2</w:t>
      </w:r>
    </w:p>
    <w:p w14:paraId="731F058A" w14:textId="77777777" w:rsidR="00243E5C" w:rsidRPr="00160E7B" w:rsidRDefault="00243E5C" w:rsidP="00243E5C">
      <w:pPr>
        <w:pStyle w:val="ListParagraph"/>
        <w:rPr>
          <w:sz w:val="20"/>
        </w:rPr>
      </w:pPr>
    </w:p>
    <w:p w14:paraId="08246D5B" w14:textId="77777777" w:rsidR="00243E5C" w:rsidRPr="00160E7B" w:rsidRDefault="00243E5C" w:rsidP="00243E5C">
      <w:pPr>
        <w:pStyle w:val="ListParagraph"/>
        <w:numPr>
          <w:ilvl w:val="0"/>
          <w:numId w:val="4"/>
        </w:numPr>
        <w:outlineLvl w:val="0"/>
        <w:rPr>
          <w:sz w:val="20"/>
        </w:rPr>
      </w:pPr>
      <w:r w:rsidRPr="00160E7B">
        <w:rPr>
          <w:sz w:val="20"/>
        </w:rPr>
        <w:t xml:space="preserve">The following factor/subfactors will be used for technical evaluations:  </w:t>
      </w:r>
    </w:p>
    <w:p w14:paraId="7883F706" w14:textId="77777777" w:rsidR="00243E5C" w:rsidRPr="00160E7B" w:rsidRDefault="00243E5C" w:rsidP="00243E5C">
      <w:pPr>
        <w:suppressAutoHyphens/>
        <w:spacing w:after="0" w:line="240" w:lineRule="auto"/>
        <w:ind w:firstLine="720"/>
        <w:rPr>
          <w:szCs w:val="20"/>
        </w:rPr>
      </w:pPr>
    </w:p>
    <w:p w14:paraId="79A89F81" w14:textId="77777777" w:rsidR="00243E5C" w:rsidRPr="00160E7B" w:rsidRDefault="00243E5C" w:rsidP="00243E5C">
      <w:pPr>
        <w:suppressAutoHyphens/>
        <w:spacing w:after="0" w:line="240" w:lineRule="auto"/>
        <w:ind w:left="1080"/>
        <w:rPr>
          <w:b/>
          <w:szCs w:val="20"/>
          <w:u w:val="single"/>
        </w:rPr>
      </w:pPr>
      <w:r w:rsidRPr="00160E7B">
        <w:rPr>
          <w:b/>
          <w:szCs w:val="20"/>
          <w:u w:val="single"/>
        </w:rPr>
        <w:t xml:space="preserve">Factor 1: Technical  </w:t>
      </w:r>
    </w:p>
    <w:p w14:paraId="54FC21A8" w14:textId="77777777" w:rsidR="00243E5C" w:rsidRPr="00160E7B" w:rsidRDefault="00243E5C" w:rsidP="00243E5C">
      <w:pPr>
        <w:suppressAutoHyphens/>
        <w:spacing w:after="0" w:line="240" w:lineRule="auto"/>
        <w:ind w:left="720" w:hanging="720"/>
        <w:rPr>
          <w:b/>
          <w:szCs w:val="20"/>
        </w:rPr>
      </w:pPr>
    </w:p>
    <w:p w14:paraId="67A4055E" w14:textId="77777777" w:rsidR="00243E5C" w:rsidRPr="00160E7B" w:rsidRDefault="00243E5C" w:rsidP="00243E5C">
      <w:pPr>
        <w:pStyle w:val="ListParagraph"/>
        <w:numPr>
          <w:ilvl w:val="0"/>
          <w:numId w:val="5"/>
        </w:numPr>
        <w:tabs>
          <w:tab w:val="left" w:pos="810"/>
        </w:tabs>
        <w:suppressAutoHyphens/>
        <w:rPr>
          <w:b/>
          <w:sz w:val="20"/>
        </w:rPr>
      </w:pPr>
      <w:r w:rsidRPr="00160E7B">
        <w:rPr>
          <w:b/>
          <w:sz w:val="20"/>
        </w:rPr>
        <w:t xml:space="preserve">Subfactor 1: Banking Operations </w:t>
      </w:r>
    </w:p>
    <w:p w14:paraId="1A6ED11A" w14:textId="77777777" w:rsidR="00243E5C" w:rsidRPr="00160E7B" w:rsidRDefault="00243E5C" w:rsidP="00243E5C">
      <w:pPr>
        <w:tabs>
          <w:tab w:val="left" w:pos="810"/>
        </w:tabs>
        <w:suppressAutoHyphens/>
        <w:spacing w:after="0" w:line="240" w:lineRule="auto"/>
        <w:ind w:left="1080"/>
        <w:rPr>
          <w:b/>
          <w:szCs w:val="20"/>
        </w:rPr>
      </w:pPr>
    </w:p>
    <w:p w14:paraId="28587FC7" w14:textId="5EEEF0F3" w:rsidR="00243E5C" w:rsidRPr="00160E7B" w:rsidRDefault="00243E5C" w:rsidP="00243E5C">
      <w:pPr>
        <w:pStyle w:val="PlainText"/>
        <w:numPr>
          <w:ilvl w:val="0"/>
          <w:numId w:val="6"/>
        </w:numPr>
        <w:tabs>
          <w:tab w:val="left" w:pos="1800"/>
        </w:tabs>
        <w:ind w:hanging="270"/>
        <w:rPr>
          <w:rFonts w:ascii="Times New Roman" w:hAnsi="Times New Roman" w:cs="Times New Roman"/>
        </w:rPr>
      </w:pPr>
      <w:r w:rsidRPr="00160E7B">
        <w:rPr>
          <w:rFonts w:ascii="Times New Roman" w:hAnsi="Times New Roman" w:cs="Times New Roman"/>
        </w:rPr>
        <w:t xml:space="preserve">Banking Operations to include overseas operations:   Demonstrated experience in providing banking services at </w:t>
      </w:r>
      <w:r w:rsidR="00412821">
        <w:rPr>
          <w:rFonts w:ascii="Times New Roman" w:hAnsi="Times New Roman" w:cs="Times New Roman"/>
        </w:rPr>
        <w:t>geographically</w:t>
      </w:r>
      <w:r w:rsidRPr="00160E7B">
        <w:rPr>
          <w:rFonts w:ascii="Times New Roman" w:hAnsi="Times New Roman" w:cs="Times New Roman"/>
        </w:rPr>
        <w:t xml:space="preserve"> dispersed locations.  The Offeror must discuss its corporate experience in providing banking services at widely disbursed locations and how it supports those locations with central office tasks/functions.  The Offeror must also discuss how it manages ATM networks to include repair and replacement.  Additionally, the Offeror must discuss their experience in providing banking services in an overseas environment</w:t>
      </w:r>
      <w:r w:rsidR="00412821">
        <w:rPr>
          <w:rFonts w:ascii="Times New Roman" w:hAnsi="Times New Roman" w:cs="Times New Roman"/>
        </w:rPr>
        <w:t>, if applicable</w:t>
      </w:r>
      <w:r w:rsidRPr="00160E7B">
        <w:rPr>
          <w:rFonts w:ascii="Times New Roman" w:hAnsi="Times New Roman" w:cs="Times New Roman"/>
        </w:rPr>
        <w:t xml:space="preserve">.  </w:t>
      </w:r>
    </w:p>
    <w:p w14:paraId="662ACB02" w14:textId="77777777" w:rsidR="00243E5C" w:rsidRPr="00160E7B" w:rsidRDefault="00243E5C" w:rsidP="00243E5C">
      <w:pPr>
        <w:pStyle w:val="PlainText"/>
        <w:ind w:left="1440"/>
        <w:rPr>
          <w:rFonts w:ascii="Times New Roman" w:hAnsi="Times New Roman" w:cs="Times New Roman"/>
        </w:rPr>
      </w:pPr>
    </w:p>
    <w:p w14:paraId="12BB0424" w14:textId="46F3BF5A" w:rsidR="00243E5C" w:rsidRPr="00160E7B" w:rsidRDefault="00243E5C" w:rsidP="00243E5C">
      <w:pPr>
        <w:pStyle w:val="PlainText"/>
        <w:ind w:left="2160"/>
        <w:rPr>
          <w:rFonts w:ascii="Times New Roman" w:hAnsi="Times New Roman" w:cs="Times New Roman"/>
        </w:rPr>
      </w:pPr>
      <w:r w:rsidRPr="00160E7B">
        <w:rPr>
          <w:rFonts w:ascii="Times New Roman" w:hAnsi="Times New Roman" w:cs="Times New Roman"/>
          <w:b/>
        </w:rPr>
        <w:t>STANDARD:</w:t>
      </w:r>
      <w:r w:rsidRPr="00160E7B">
        <w:rPr>
          <w:rFonts w:ascii="Times New Roman" w:hAnsi="Times New Roman" w:cs="Times New Roman"/>
        </w:rPr>
        <w:t xml:space="preserve">  Offeror demonstrates experience in providing banking services at geographically dispersed locations, </w:t>
      </w:r>
      <w:r w:rsidR="00412821">
        <w:rPr>
          <w:rFonts w:ascii="Times New Roman" w:hAnsi="Times New Roman" w:cs="Times New Roman"/>
        </w:rPr>
        <w:t xml:space="preserve">and </w:t>
      </w:r>
      <w:r w:rsidRPr="00160E7B">
        <w:rPr>
          <w:rFonts w:ascii="Times New Roman" w:hAnsi="Times New Roman" w:cs="Times New Roman"/>
        </w:rPr>
        <w:t>ability to manage and oper</w:t>
      </w:r>
      <w:r w:rsidR="00412821">
        <w:rPr>
          <w:rFonts w:ascii="Times New Roman" w:hAnsi="Times New Roman" w:cs="Times New Roman"/>
        </w:rPr>
        <w:t>ate an ATM network</w:t>
      </w:r>
      <w:r w:rsidRPr="00160E7B">
        <w:rPr>
          <w:rFonts w:ascii="Times New Roman" w:hAnsi="Times New Roman" w:cs="Times New Roman"/>
        </w:rPr>
        <w:t xml:space="preserve">.  </w:t>
      </w:r>
    </w:p>
    <w:p w14:paraId="2B9A8896" w14:textId="77777777" w:rsidR="00243E5C" w:rsidRPr="00160E7B" w:rsidRDefault="00243E5C" w:rsidP="00243E5C">
      <w:pPr>
        <w:pStyle w:val="PlainText"/>
        <w:tabs>
          <w:tab w:val="left" w:pos="1800"/>
        </w:tabs>
        <w:ind w:left="1800"/>
        <w:rPr>
          <w:rFonts w:ascii="Times New Roman" w:hAnsi="Times New Roman" w:cs="Times New Roman"/>
        </w:rPr>
      </w:pPr>
    </w:p>
    <w:p w14:paraId="62769C1C" w14:textId="77777777" w:rsidR="00243E5C" w:rsidRPr="00160E7B" w:rsidRDefault="00243E5C" w:rsidP="00243E5C">
      <w:pPr>
        <w:pStyle w:val="PlainText"/>
        <w:tabs>
          <w:tab w:val="left" w:pos="1800"/>
        </w:tabs>
        <w:ind w:left="1800"/>
        <w:rPr>
          <w:rFonts w:ascii="Times New Roman" w:hAnsi="Times New Roman" w:cs="Times New Roman"/>
        </w:rPr>
      </w:pPr>
    </w:p>
    <w:p w14:paraId="7B4FD228" w14:textId="77777777" w:rsidR="00243E5C" w:rsidRPr="00160E7B" w:rsidRDefault="00243E5C" w:rsidP="00243E5C">
      <w:pPr>
        <w:pStyle w:val="PlainText"/>
        <w:numPr>
          <w:ilvl w:val="0"/>
          <w:numId w:val="6"/>
        </w:numPr>
        <w:tabs>
          <w:tab w:val="left" w:pos="1800"/>
        </w:tabs>
        <w:ind w:hanging="270"/>
        <w:rPr>
          <w:rFonts w:ascii="Times New Roman" w:hAnsi="Times New Roman" w:cs="Times New Roman"/>
        </w:rPr>
      </w:pPr>
      <w:r w:rsidRPr="00160E7B">
        <w:rPr>
          <w:rFonts w:ascii="Times New Roman" w:hAnsi="Times New Roman" w:cs="Times New Roman"/>
        </w:rPr>
        <w:t xml:space="preserve">Key Personnel:   The Offeror must submit resumes on the following personnel:  Home Office Senior Manager, Contract Manager, Operations Manager, Chief Financial Officer and any other position that is deemed key by the Offeror.  </w:t>
      </w:r>
    </w:p>
    <w:p w14:paraId="403E4FA1" w14:textId="77777777" w:rsidR="00243E5C" w:rsidRPr="00160E7B" w:rsidRDefault="00243E5C" w:rsidP="00243E5C">
      <w:pPr>
        <w:suppressAutoHyphens/>
        <w:spacing w:after="0" w:line="240" w:lineRule="auto"/>
        <w:ind w:left="1440"/>
        <w:rPr>
          <w:szCs w:val="20"/>
        </w:rPr>
      </w:pPr>
    </w:p>
    <w:p w14:paraId="31819A26" w14:textId="3D9B2AE9" w:rsidR="00243E5C" w:rsidRPr="00160E7B" w:rsidRDefault="00243E5C" w:rsidP="00243E5C">
      <w:pPr>
        <w:suppressAutoHyphens/>
        <w:spacing w:after="0" w:line="240" w:lineRule="auto"/>
        <w:ind w:left="2160"/>
        <w:rPr>
          <w:szCs w:val="20"/>
        </w:rPr>
      </w:pPr>
      <w:r w:rsidRPr="00160E7B">
        <w:rPr>
          <w:b/>
          <w:szCs w:val="20"/>
        </w:rPr>
        <w:t>STANDARD:</w:t>
      </w:r>
      <w:r w:rsidRPr="00160E7B">
        <w:rPr>
          <w:szCs w:val="20"/>
        </w:rPr>
        <w:t xml:space="preserve">   Experience</w:t>
      </w:r>
      <w:r w:rsidR="00412821">
        <w:rPr>
          <w:szCs w:val="20"/>
        </w:rPr>
        <w:t xml:space="preserve">, training, certifications, and education are relevant and </w:t>
      </w:r>
      <w:r w:rsidRPr="00160E7B">
        <w:rPr>
          <w:szCs w:val="20"/>
        </w:rPr>
        <w:t xml:space="preserve">appropriate for the particular position.  </w:t>
      </w:r>
    </w:p>
    <w:p w14:paraId="5403624B" w14:textId="77777777" w:rsidR="00243E5C" w:rsidRPr="00160E7B" w:rsidRDefault="00243E5C" w:rsidP="00243E5C">
      <w:pPr>
        <w:suppressAutoHyphens/>
        <w:spacing w:after="0" w:line="240" w:lineRule="auto"/>
        <w:ind w:left="1440"/>
        <w:rPr>
          <w:szCs w:val="20"/>
        </w:rPr>
      </w:pPr>
    </w:p>
    <w:p w14:paraId="20DEC3D2" w14:textId="5209278D" w:rsidR="00243E5C" w:rsidRPr="00160E7B" w:rsidRDefault="00243E5C" w:rsidP="00243E5C">
      <w:pPr>
        <w:pStyle w:val="PlainText"/>
        <w:numPr>
          <w:ilvl w:val="0"/>
          <w:numId w:val="6"/>
        </w:numPr>
        <w:tabs>
          <w:tab w:val="left" w:pos="1800"/>
        </w:tabs>
        <w:ind w:hanging="270"/>
        <w:rPr>
          <w:rFonts w:ascii="Times New Roman" w:hAnsi="Times New Roman" w:cs="Times New Roman"/>
        </w:rPr>
      </w:pPr>
      <w:r w:rsidRPr="00160E7B">
        <w:rPr>
          <w:rFonts w:ascii="Times New Roman" w:hAnsi="Times New Roman" w:cs="Times New Roman"/>
        </w:rPr>
        <w:t xml:space="preserve">Staffing Plan:  The Offeror must provide a plan for initially hiring and retaining a qualified workforce.  The plan shall identify all required functions to be performed and must include an organizational chart with management clearly identified.  </w:t>
      </w:r>
      <w:r w:rsidR="00412821">
        <w:rPr>
          <w:rFonts w:ascii="Times New Roman" w:hAnsi="Times New Roman" w:cs="Times New Roman"/>
        </w:rPr>
        <w:t>T</w:t>
      </w:r>
      <w:r w:rsidRPr="00160E7B">
        <w:rPr>
          <w:rFonts w:ascii="Times New Roman" w:hAnsi="Times New Roman" w:cs="Times New Roman"/>
        </w:rPr>
        <w:t>he plan must address the Offeror’s process for setting the qualifications and salaries as well as the process for filling open positions. In addition, the Offeror shall include a quality control plan for staffing plan adherence. Hiring procedures that include a widely dispersed recruiting methodo</w:t>
      </w:r>
      <w:r w:rsidR="00412821">
        <w:rPr>
          <w:rFonts w:ascii="Times New Roman" w:hAnsi="Times New Roman" w:cs="Times New Roman"/>
        </w:rPr>
        <w:t>logy will be rated more highly</w:t>
      </w:r>
      <w:r w:rsidRPr="00160E7B">
        <w:rPr>
          <w:rFonts w:ascii="Times New Roman" w:hAnsi="Times New Roman" w:cs="Times New Roman"/>
        </w:rPr>
        <w:t>.</w:t>
      </w:r>
    </w:p>
    <w:p w14:paraId="1D0B0A56" w14:textId="77777777" w:rsidR="00243E5C" w:rsidRPr="00160E7B" w:rsidRDefault="00243E5C" w:rsidP="00243E5C">
      <w:pPr>
        <w:pStyle w:val="ListParagraph"/>
        <w:tabs>
          <w:tab w:val="left" w:pos="1800"/>
        </w:tabs>
        <w:suppressAutoHyphens/>
        <w:ind w:left="1440"/>
        <w:rPr>
          <w:b/>
          <w:sz w:val="20"/>
          <w:u w:val="single"/>
        </w:rPr>
      </w:pPr>
    </w:p>
    <w:p w14:paraId="4B983DD0" w14:textId="66F4EFFD" w:rsidR="00243E5C" w:rsidRPr="00160E7B" w:rsidRDefault="00243E5C" w:rsidP="00243E5C">
      <w:pPr>
        <w:pStyle w:val="ListParagraph"/>
        <w:tabs>
          <w:tab w:val="left" w:pos="1800"/>
        </w:tabs>
        <w:suppressAutoHyphens/>
        <w:ind w:left="2160"/>
        <w:rPr>
          <w:sz w:val="20"/>
        </w:rPr>
      </w:pPr>
      <w:r w:rsidRPr="00160E7B">
        <w:rPr>
          <w:b/>
          <w:sz w:val="20"/>
          <w:u w:val="single"/>
        </w:rPr>
        <w:t>STANDARD:</w:t>
      </w:r>
      <w:r w:rsidRPr="00160E7B">
        <w:rPr>
          <w:sz w:val="20"/>
        </w:rPr>
        <w:t xml:space="preserve">  Offeror’s plan presents an efficient and realistic approach to staffing a workforce to meet contract requirements.  The plan must address the inherent weakness of a cost type contract (lack of a contractual incentive to control cost growth) with providing a viable way for the Program Office to control costs over time within the staffing category of expenses.  </w:t>
      </w:r>
    </w:p>
    <w:p w14:paraId="2A8833B9" w14:textId="77777777" w:rsidR="00243E5C" w:rsidRPr="00160E7B" w:rsidRDefault="00243E5C" w:rsidP="00243E5C">
      <w:pPr>
        <w:suppressAutoHyphens/>
        <w:spacing w:after="0" w:line="240" w:lineRule="auto"/>
        <w:ind w:left="1080"/>
        <w:rPr>
          <w:b/>
          <w:szCs w:val="20"/>
        </w:rPr>
      </w:pPr>
    </w:p>
    <w:p w14:paraId="46350DE8" w14:textId="77777777" w:rsidR="00243E5C" w:rsidRPr="00160E7B" w:rsidRDefault="00243E5C" w:rsidP="00243E5C">
      <w:pPr>
        <w:pStyle w:val="ListParagraph"/>
        <w:numPr>
          <w:ilvl w:val="0"/>
          <w:numId w:val="5"/>
        </w:numPr>
        <w:tabs>
          <w:tab w:val="left" w:pos="810"/>
        </w:tabs>
        <w:suppressAutoHyphens/>
        <w:rPr>
          <w:b/>
          <w:sz w:val="20"/>
        </w:rPr>
      </w:pPr>
      <w:r w:rsidRPr="00160E7B">
        <w:rPr>
          <w:b/>
          <w:sz w:val="20"/>
        </w:rPr>
        <w:t xml:space="preserve">Subfactor 2: Program Governance </w:t>
      </w:r>
    </w:p>
    <w:p w14:paraId="7C6364FB" w14:textId="77777777" w:rsidR="00243E5C" w:rsidRPr="00160E7B" w:rsidRDefault="00243E5C" w:rsidP="00243E5C">
      <w:pPr>
        <w:suppressAutoHyphens/>
        <w:spacing w:after="0" w:line="240" w:lineRule="auto"/>
        <w:ind w:left="720" w:hanging="720"/>
        <w:rPr>
          <w:b/>
          <w:szCs w:val="20"/>
        </w:rPr>
      </w:pPr>
    </w:p>
    <w:p w14:paraId="0C25DA03" w14:textId="77777777" w:rsidR="00243E5C" w:rsidRPr="00160E7B" w:rsidRDefault="00243E5C" w:rsidP="00243E5C">
      <w:pPr>
        <w:pStyle w:val="PlainText"/>
        <w:numPr>
          <w:ilvl w:val="0"/>
          <w:numId w:val="7"/>
        </w:numPr>
        <w:tabs>
          <w:tab w:val="left" w:pos="2070"/>
          <w:tab w:val="left" w:pos="2250"/>
        </w:tabs>
        <w:ind w:left="2070" w:hanging="270"/>
        <w:rPr>
          <w:rFonts w:ascii="Times New Roman" w:hAnsi="Times New Roman" w:cs="Times New Roman"/>
        </w:rPr>
      </w:pPr>
      <w:r w:rsidRPr="00160E7B">
        <w:rPr>
          <w:rFonts w:ascii="Times New Roman" w:hAnsi="Times New Roman" w:cs="Times New Roman"/>
        </w:rPr>
        <w:t xml:space="preserve">Cost Control:  This factor will assess the degree to which the Offeror proposes specific contractual terms that include Program Management Office involvement in decision making matters that result in increased DoD ability to control costs.  </w:t>
      </w:r>
    </w:p>
    <w:p w14:paraId="23295D10" w14:textId="77777777" w:rsidR="00243E5C" w:rsidRPr="00160E7B" w:rsidRDefault="00243E5C" w:rsidP="00243E5C">
      <w:pPr>
        <w:pStyle w:val="PlainText"/>
        <w:tabs>
          <w:tab w:val="left" w:pos="1800"/>
        </w:tabs>
        <w:ind w:left="2070" w:hanging="270"/>
        <w:rPr>
          <w:rFonts w:ascii="Times New Roman" w:hAnsi="Times New Roman" w:cs="Times New Roman"/>
        </w:rPr>
      </w:pPr>
    </w:p>
    <w:p w14:paraId="04E3FC98" w14:textId="77777777" w:rsidR="00243E5C" w:rsidRPr="00160E7B" w:rsidRDefault="00243E5C" w:rsidP="00243E5C">
      <w:pPr>
        <w:pStyle w:val="ListParagraph"/>
        <w:suppressAutoHyphens/>
        <w:ind w:left="2070"/>
        <w:rPr>
          <w:sz w:val="20"/>
        </w:rPr>
      </w:pPr>
      <w:r w:rsidRPr="00160E7B">
        <w:rPr>
          <w:b/>
          <w:sz w:val="20"/>
          <w:u w:val="single"/>
        </w:rPr>
        <w:t>STANDARD:</w:t>
      </w:r>
      <w:r w:rsidRPr="00160E7B">
        <w:rPr>
          <w:sz w:val="20"/>
        </w:rPr>
        <w:t xml:space="preserve"> Terms identified by the Offeror provide the DoD discretion over decision making matters related to controlling program costs.</w:t>
      </w:r>
    </w:p>
    <w:p w14:paraId="395DF529" w14:textId="77777777" w:rsidR="00243E5C" w:rsidRPr="00160E7B" w:rsidRDefault="00243E5C" w:rsidP="00243E5C">
      <w:pPr>
        <w:pStyle w:val="ListParagraph"/>
        <w:suppressAutoHyphens/>
        <w:ind w:left="1440"/>
        <w:rPr>
          <w:sz w:val="20"/>
        </w:rPr>
      </w:pPr>
    </w:p>
    <w:p w14:paraId="64930A99" w14:textId="38F200A2" w:rsidR="00243E5C" w:rsidRPr="00160E7B" w:rsidRDefault="00243E5C" w:rsidP="00243E5C">
      <w:pPr>
        <w:pStyle w:val="PlainText"/>
        <w:numPr>
          <w:ilvl w:val="0"/>
          <w:numId w:val="7"/>
        </w:numPr>
        <w:tabs>
          <w:tab w:val="left" w:pos="2070"/>
          <w:tab w:val="left" w:pos="2250"/>
        </w:tabs>
        <w:ind w:left="2070" w:hanging="270"/>
        <w:rPr>
          <w:rFonts w:ascii="Times New Roman" w:hAnsi="Times New Roman" w:cs="Times New Roman"/>
        </w:rPr>
      </w:pPr>
      <w:r w:rsidRPr="00160E7B">
        <w:rPr>
          <w:rFonts w:ascii="Times New Roman" w:hAnsi="Times New Roman" w:cs="Times New Roman"/>
        </w:rPr>
        <w:t xml:space="preserve"> Interaction with DFAS Program Management Office (PMO):  This factor will assess the degree to which the Offeror provides specific contractual terms that</w:t>
      </w:r>
      <w:r w:rsidR="00412821">
        <w:rPr>
          <w:rFonts w:ascii="Times New Roman" w:hAnsi="Times New Roman" w:cs="Times New Roman"/>
        </w:rPr>
        <w:t xml:space="preserve"> facilitate communication and coordination between the Offeror and the DoD as well as provide awareness of day-to-day operations and significant events</w:t>
      </w:r>
      <w:r w:rsidRPr="00160E7B">
        <w:rPr>
          <w:rFonts w:ascii="Times New Roman" w:hAnsi="Times New Roman" w:cs="Times New Roman"/>
        </w:rPr>
        <w:t>.</w:t>
      </w:r>
    </w:p>
    <w:p w14:paraId="780A6E37" w14:textId="77777777" w:rsidR="00243E5C" w:rsidRPr="00160E7B" w:rsidRDefault="00243E5C" w:rsidP="00243E5C">
      <w:pPr>
        <w:pStyle w:val="ListParagraph"/>
        <w:tabs>
          <w:tab w:val="left" w:pos="1800"/>
        </w:tabs>
        <w:suppressAutoHyphens/>
        <w:ind w:left="1440"/>
        <w:rPr>
          <w:sz w:val="20"/>
        </w:rPr>
      </w:pPr>
    </w:p>
    <w:p w14:paraId="43331DA1" w14:textId="77777777" w:rsidR="00243E5C" w:rsidRPr="00160E7B" w:rsidRDefault="00243E5C" w:rsidP="00243E5C">
      <w:pPr>
        <w:pStyle w:val="ListParagraph"/>
        <w:tabs>
          <w:tab w:val="left" w:pos="1800"/>
        </w:tabs>
        <w:suppressAutoHyphens/>
        <w:ind w:left="2070"/>
        <w:rPr>
          <w:sz w:val="20"/>
        </w:rPr>
      </w:pPr>
      <w:r w:rsidRPr="00160E7B">
        <w:rPr>
          <w:b/>
          <w:sz w:val="20"/>
          <w:u w:val="single"/>
        </w:rPr>
        <w:t>STANDARD:</w:t>
      </w:r>
      <w:r w:rsidRPr="00160E7B">
        <w:rPr>
          <w:sz w:val="20"/>
        </w:rPr>
        <w:t xml:space="preserve">  Offeror’s terms provide visibility of issues involving contract management, PMO decision making opportunity, and oversight of implementation of DFAS direction.</w:t>
      </w:r>
    </w:p>
    <w:p w14:paraId="1B0487D3" w14:textId="77777777" w:rsidR="00243E5C" w:rsidRPr="00160E7B" w:rsidRDefault="00243E5C" w:rsidP="00243E5C">
      <w:pPr>
        <w:pStyle w:val="ListParagraph"/>
        <w:tabs>
          <w:tab w:val="left" w:pos="1800"/>
        </w:tabs>
        <w:suppressAutoHyphens/>
        <w:ind w:left="2070"/>
        <w:rPr>
          <w:sz w:val="20"/>
        </w:rPr>
      </w:pPr>
    </w:p>
    <w:p w14:paraId="17DB776E" w14:textId="77777777" w:rsidR="00243E5C" w:rsidRPr="00160E7B" w:rsidRDefault="00243E5C" w:rsidP="00243E5C">
      <w:pPr>
        <w:pStyle w:val="PlainText"/>
        <w:numPr>
          <w:ilvl w:val="0"/>
          <w:numId w:val="7"/>
        </w:numPr>
        <w:tabs>
          <w:tab w:val="left" w:pos="2070"/>
          <w:tab w:val="left" w:pos="2250"/>
        </w:tabs>
        <w:ind w:left="2070" w:hanging="270"/>
        <w:rPr>
          <w:rFonts w:ascii="Times New Roman" w:hAnsi="Times New Roman" w:cs="Times New Roman"/>
        </w:rPr>
      </w:pPr>
      <w:r w:rsidRPr="00160E7B">
        <w:rPr>
          <w:rFonts w:ascii="Times New Roman" w:hAnsi="Times New Roman" w:cs="Times New Roman"/>
        </w:rPr>
        <w:t>Small Business Participation:  This factor will assess the degree to which the Offeror identifies small business participation objectives and percentage goals for work to be performed by small businesses.</w:t>
      </w:r>
    </w:p>
    <w:p w14:paraId="59817F44" w14:textId="77777777" w:rsidR="00243E5C" w:rsidRPr="00160E7B" w:rsidRDefault="00243E5C" w:rsidP="00243E5C">
      <w:pPr>
        <w:pStyle w:val="PlainText"/>
        <w:tabs>
          <w:tab w:val="left" w:pos="2070"/>
          <w:tab w:val="left" w:pos="2250"/>
        </w:tabs>
        <w:ind w:left="2070"/>
        <w:rPr>
          <w:rFonts w:ascii="Times New Roman" w:hAnsi="Times New Roman" w:cs="Times New Roman"/>
        </w:rPr>
      </w:pPr>
    </w:p>
    <w:p w14:paraId="57FC3868" w14:textId="77777777" w:rsidR="00243E5C" w:rsidRPr="00160E7B" w:rsidRDefault="00243E5C" w:rsidP="00243E5C">
      <w:pPr>
        <w:pStyle w:val="PlainText"/>
        <w:tabs>
          <w:tab w:val="left" w:pos="2070"/>
          <w:tab w:val="left" w:pos="2250"/>
        </w:tabs>
        <w:ind w:left="2070"/>
        <w:rPr>
          <w:rFonts w:ascii="Times New Roman" w:hAnsi="Times New Roman" w:cs="Times New Roman"/>
        </w:rPr>
      </w:pPr>
      <w:r w:rsidRPr="00160E7B">
        <w:rPr>
          <w:rFonts w:ascii="Times New Roman" w:hAnsi="Times New Roman" w:cs="Times New Roman"/>
          <w:b/>
          <w:u w:val="single"/>
        </w:rPr>
        <w:t>STANDARD:</w:t>
      </w:r>
      <w:r w:rsidRPr="00160E7B">
        <w:rPr>
          <w:rFonts w:ascii="Times New Roman" w:hAnsi="Times New Roman" w:cs="Times New Roman"/>
        </w:rPr>
        <w:t xml:space="preserve">  The Offeror provides an applicable breakdown of goals for various categories of small business concerns (e.g., small business, small disadvantaged business, historically underutilized business zone small business, etc.). </w:t>
      </w:r>
    </w:p>
    <w:p w14:paraId="020CCC6B" w14:textId="77777777" w:rsidR="00243E5C" w:rsidRPr="00160E7B" w:rsidRDefault="00243E5C" w:rsidP="00243E5C">
      <w:pPr>
        <w:suppressAutoHyphens/>
        <w:spacing w:after="0" w:line="240" w:lineRule="auto"/>
        <w:ind w:left="720" w:hanging="720"/>
        <w:rPr>
          <w:b/>
          <w:szCs w:val="20"/>
        </w:rPr>
      </w:pPr>
    </w:p>
    <w:p w14:paraId="400AE828" w14:textId="195CB92E" w:rsidR="00243E5C" w:rsidRPr="00160E7B" w:rsidRDefault="00243E5C" w:rsidP="00243E5C">
      <w:pPr>
        <w:pStyle w:val="ListParagraph"/>
        <w:numPr>
          <w:ilvl w:val="0"/>
          <w:numId w:val="5"/>
        </w:numPr>
        <w:tabs>
          <w:tab w:val="left" w:pos="810"/>
        </w:tabs>
        <w:suppressAutoHyphens/>
        <w:rPr>
          <w:b/>
          <w:sz w:val="20"/>
        </w:rPr>
      </w:pPr>
      <w:r w:rsidRPr="00160E7B">
        <w:rPr>
          <w:b/>
          <w:sz w:val="20"/>
        </w:rPr>
        <w:t xml:space="preserve">Subfactor 3: </w:t>
      </w:r>
      <w:r w:rsidR="00610BE1">
        <w:rPr>
          <w:b/>
          <w:sz w:val="20"/>
        </w:rPr>
        <w:t>System, Hardware, and Software Maintenance and Replacement and New Program Changes</w:t>
      </w:r>
    </w:p>
    <w:p w14:paraId="7D7924B7" w14:textId="77777777" w:rsidR="00243E5C" w:rsidRPr="00160E7B" w:rsidRDefault="00243E5C" w:rsidP="00243E5C">
      <w:pPr>
        <w:suppressAutoHyphens/>
        <w:spacing w:after="0" w:line="240" w:lineRule="auto"/>
        <w:ind w:left="720" w:hanging="720"/>
        <w:rPr>
          <w:szCs w:val="20"/>
        </w:rPr>
      </w:pPr>
    </w:p>
    <w:p w14:paraId="2B827DB0" w14:textId="56C5A6BA" w:rsidR="00243E5C" w:rsidRPr="00610BE1" w:rsidRDefault="00610BE1" w:rsidP="00243E5C">
      <w:pPr>
        <w:pStyle w:val="ListParagraph"/>
        <w:numPr>
          <w:ilvl w:val="0"/>
          <w:numId w:val="8"/>
        </w:numPr>
        <w:tabs>
          <w:tab w:val="left" w:pos="1800"/>
        </w:tabs>
        <w:suppressAutoHyphens/>
        <w:ind w:hanging="270"/>
        <w:rPr>
          <w:sz w:val="20"/>
        </w:rPr>
      </w:pPr>
      <w:r w:rsidRPr="00610BE1">
        <w:rPr>
          <w:sz w:val="20"/>
        </w:rPr>
        <w:t xml:space="preserve">Ability to maintain systems, hardware, and software and plan and execute lifecycle replacements:  The </w:t>
      </w:r>
      <w:r>
        <w:rPr>
          <w:sz w:val="20"/>
        </w:rPr>
        <w:t>O</w:t>
      </w:r>
      <w:r w:rsidRPr="00610BE1">
        <w:rPr>
          <w:sz w:val="20"/>
        </w:rPr>
        <w:t>fferor shall provide documentation detailing how they maintain systems</w:t>
      </w:r>
      <w:r>
        <w:rPr>
          <w:sz w:val="20"/>
        </w:rPr>
        <w:t>, hardware, and software.  The O</w:t>
      </w:r>
      <w:r w:rsidRPr="00610BE1">
        <w:rPr>
          <w:sz w:val="20"/>
        </w:rPr>
        <w:t xml:space="preserve">fferor shall provide documentation detailing how they plan for and execute lifecycle replacements of systems, hardware, and software.  The </w:t>
      </w:r>
      <w:r>
        <w:rPr>
          <w:sz w:val="20"/>
        </w:rPr>
        <w:t>O</w:t>
      </w:r>
      <w:r w:rsidRPr="00610BE1">
        <w:rPr>
          <w:sz w:val="20"/>
        </w:rPr>
        <w:t>fferor shall provide a plan to maintain working versions of OMBP systems, hardware, and software, to include proposed lifecycle replacement plans and timelines.</w:t>
      </w:r>
    </w:p>
    <w:p w14:paraId="481C907E" w14:textId="77777777" w:rsidR="00243E5C" w:rsidRPr="00160E7B" w:rsidRDefault="00243E5C" w:rsidP="00243E5C">
      <w:pPr>
        <w:tabs>
          <w:tab w:val="left" w:pos="1800"/>
        </w:tabs>
        <w:suppressAutoHyphens/>
        <w:spacing w:after="0" w:line="240" w:lineRule="auto"/>
        <w:ind w:left="1440"/>
        <w:rPr>
          <w:szCs w:val="20"/>
        </w:rPr>
      </w:pPr>
    </w:p>
    <w:p w14:paraId="0AE01D86" w14:textId="630A0620" w:rsidR="00243E5C" w:rsidRPr="00160E7B" w:rsidRDefault="00243E5C" w:rsidP="00243E5C">
      <w:pPr>
        <w:tabs>
          <w:tab w:val="left" w:pos="1800"/>
        </w:tabs>
        <w:suppressAutoHyphens/>
        <w:spacing w:after="0" w:line="240" w:lineRule="auto"/>
        <w:ind w:left="2160"/>
        <w:rPr>
          <w:szCs w:val="20"/>
        </w:rPr>
      </w:pPr>
      <w:r w:rsidRPr="00160E7B">
        <w:rPr>
          <w:b/>
          <w:szCs w:val="20"/>
          <w:u w:val="single"/>
        </w:rPr>
        <w:t>STANDARD:</w:t>
      </w:r>
      <w:r w:rsidRPr="00160E7B">
        <w:rPr>
          <w:szCs w:val="20"/>
        </w:rPr>
        <w:t xml:space="preserve">  </w:t>
      </w:r>
      <w:r w:rsidR="00610BE1">
        <w:rPr>
          <w:szCs w:val="20"/>
        </w:rPr>
        <w:t xml:space="preserve">The </w:t>
      </w:r>
      <w:r w:rsidRPr="00160E7B">
        <w:rPr>
          <w:szCs w:val="20"/>
        </w:rPr>
        <w:t>Offeror</w:t>
      </w:r>
      <w:r w:rsidR="00610BE1">
        <w:rPr>
          <w:szCs w:val="20"/>
        </w:rPr>
        <w:t xml:space="preserve"> </w:t>
      </w:r>
      <w:r w:rsidR="00610BE1" w:rsidRPr="00CF50E5">
        <w:t>provides documentation detailing how they maintain systems, hardware, and software and how they plan for and execute lifecycle replacements of systems, hardware, and software.  The offeror provides a plan to maintain working versions of OMBP systems, hardware, and software, which includes a proposed lifecycle replacement plan and identifies all steps required and associated timelines</w:t>
      </w:r>
      <w:r w:rsidRPr="00160E7B">
        <w:rPr>
          <w:szCs w:val="20"/>
        </w:rPr>
        <w:t xml:space="preserve">.  </w:t>
      </w:r>
    </w:p>
    <w:p w14:paraId="52D958CC" w14:textId="77777777" w:rsidR="00243E5C" w:rsidRPr="00160E7B" w:rsidRDefault="00243E5C" w:rsidP="00243E5C">
      <w:pPr>
        <w:suppressAutoHyphens/>
        <w:spacing w:after="0" w:line="240" w:lineRule="auto"/>
        <w:ind w:left="1440"/>
        <w:rPr>
          <w:szCs w:val="20"/>
        </w:rPr>
      </w:pPr>
    </w:p>
    <w:p w14:paraId="77307002" w14:textId="5AD51AFF" w:rsidR="00243E5C" w:rsidRPr="00160E7B" w:rsidRDefault="00243E5C" w:rsidP="00243E5C">
      <w:pPr>
        <w:pStyle w:val="ListParagraph"/>
        <w:numPr>
          <w:ilvl w:val="0"/>
          <w:numId w:val="8"/>
        </w:numPr>
        <w:tabs>
          <w:tab w:val="left" w:pos="1800"/>
        </w:tabs>
        <w:suppressAutoHyphens/>
        <w:ind w:hanging="270"/>
        <w:rPr>
          <w:sz w:val="20"/>
        </w:rPr>
      </w:pPr>
      <w:r w:rsidRPr="00160E7B">
        <w:rPr>
          <w:sz w:val="20"/>
        </w:rPr>
        <w:t>Ability to plan and implement program changes:  The Offeror shall provide documented evidence of how they have planned and implemented changes to their operat</w:t>
      </w:r>
      <w:r w:rsidR="00610BE1">
        <w:rPr>
          <w:sz w:val="20"/>
        </w:rPr>
        <w:t>ions.  During the life of this Contract, the C</w:t>
      </w:r>
      <w:r w:rsidRPr="00160E7B">
        <w:rPr>
          <w:sz w:val="20"/>
        </w:rPr>
        <w:t xml:space="preserve">ontractor will be required to complete projects that may require changing banking products and/or services, implementing new technology, </w:t>
      </w:r>
      <w:r w:rsidR="00610BE1">
        <w:rPr>
          <w:sz w:val="20"/>
        </w:rPr>
        <w:t xml:space="preserve">installing and removing ATMs, </w:t>
      </w:r>
      <w:r w:rsidRPr="00160E7B">
        <w:rPr>
          <w:sz w:val="20"/>
        </w:rPr>
        <w:t xml:space="preserve">and opening/closing banking locations in existing locations or opening/closing banking locations in new locations.  Thus, offerors need to demonstrate how they have run similar projects and the results of those projects.  Offerors must explain how they plan and implement projects by providing documented evidence of projects previously completed, to include cost and schedule information.  </w:t>
      </w:r>
    </w:p>
    <w:p w14:paraId="1845FE21" w14:textId="77777777" w:rsidR="00243E5C" w:rsidRPr="00160E7B" w:rsidRDefault="00243E5C" w:rsidP="00243E5C">
      <w:pPr>
        <w:suppressAutoHyphens/>
        <w:spacing w:after="0" w:line="240" w:lineRule="auto"/>
        <w:ind w:left="1440"/>
        <w:rPr>
          <w:szCs w:val="20"/>
        </w:rPr>
      </w:pPr>
    </w:p>
    <w:p w14:paraId="50330623" w14:textId="69C7B080" w:rsidR="00243E5C" w:rsidRPr="00160E7B" w:rsidRDefault="00243E5C" w:rsidP="00243E5C">
      <w:pPr>
        <w:suppressAutoHyphens/>
        <w:spacing w:after="0" w:line="240" w:lineRule="auto"/>
        <w:ind w:left="2160"/>
        <w:rPr>
          <w:szCs w:val="20"/>
        </w:rPr>
      </w:pPr>
      <w:r w:rsidRPr="00160E7B">
        <w:rPr>
          <w:b/>
          <w:szCs w:val="20"/>
          <w:u w:val="single"/>
        </w:rPr>
        <w:t>STANDARD:</w:t>
      </w:r>
      <w:r w:rsidRPr="00160E7B">
        <w:rPr>
          <w:szCs w:val="20"/>
        </w:rPr>
        <w:t xml:space="preserve">  Offeror’s examples follow generally accepted project management standards</w:t>
      </w:r>
      <w:r w:rsidR="00610BE1">
        <w:rPr>
          <w:szCs w:val="20"/>
        </w:rPr>
        <w:t xml:space="preserve">, activity produced intended results, </w:t>
      </w:r>
      <w:r w:rsidRPr="00160E7B">
        <w:rPr>
          <w:szCs w:val="20"/>
        </w:rPr>
        <w:t>and actual project costs and schedule are identified and compared to planned costs and schedule.</w:t>
      </w:r>
      <w:r w:rsidRPr="00160E7B">
        <w:rPr>
          <w:szCs w:val="20"/>
        </w:rPr>
        <w:tab/>
      </w:r>
    </w:p>
    <w:p w14:paraId="507F57DD" w14:textId="77777777" w:rsidR="00243E5C" w:rsidRPr="00160E7B" w:rsidRDefault="00243E5C" w:rsidP="00243E5C">
      <w:pPr>
        <w:suppressAutoHyphens/>
        <w:spacing w:after="0" w:line="240" w:lineRule="auto"/>
        <w:ind w:left="720" w:hanging="720"/>
        <w:rPr>
          <w:b/>
          <w:szCs w:val="20"/>
        </w:rPr>
      </w:pPr>
    </w:p>
    <w:p w14:paraId="405A8962" w14:textId="77777777" w:rsidR="00243E5C" w:rsidRPr="00160E7B" w:rsidRDefault="00243E5C" w:rsidP="00243E5C">
      <w:pPr>
        <w:pStyle w:val="ListParagraph"/>
        <w:numPr>
          <w:ilvl w:val="0"/>
          <w:numId w:val="5"/>
        </w:numPr>
        <w:tabs>
          <w:tab w:val="left" w:pos="810"/>
        </w:tabs>
        <w:suppressAutoHyphens/>
        <w:rPr>
          <w:b/>
          <w:sz w:val="20"/>
        </w:rPr>
      </w:pPr>
      <w:r w:rsidRPr="00160E7B">
        <w:rPr>
          <w:b/>
          <w:sz w:val="20"/>
        </w:rPr>
        <w:t xml:space="preserve">Subfactor 4: Transition Approach. </w:t>
      </w:r>
    </w:p>
    <w:p w14:paraId="6C55551B" w14:textId="77777777" w:rsidR="00243E5C" w:rsidRPr="00160E7B" w:rsidRDefault="00243E5C" w:rsidP="00243E5C">
      <w:pPr>
        <w:suppressAutoHyphens/>
        <w:spacing w:after="0" w:line="240" w:lineRule="auto"/>
        <w:ind w:left="1080"/>
        <w:rPr>
          <w:b/>
          <w:szCs w:val="20"/>
        </w:rPr>
      </w:pPr>
    </w:p>
    <w:p w14:paraId="20AEEB37" w14:textId="1235CB94" w:rsidR="00243E5C" w:rsidRPr="00610BE1" w:rsidRDefault="00243E5C" w:rsidP="00610BE1">
      <w:pPr>
        <w:suppressAutoHyphens/>
        <w:ind w:left="1800"/>
      </w:pPr>
      <w:r w:rsidRPr="00610BE1">
        <w:t xml:space="preserve">Transition </w:t>
      </w:r>
      <w:r w:rsidR="00610BE1">
        <w:t>Plan</w:t>
      </w:r>
      <w:r w:rsidRPr="00610BE1">
        <w:t>:  Provide a project plan (with associated schedules) that identifies all tasks and subtasks necessary to minimize disruption</w:t>
      </w:r>
      <w:r w:rsidRPr="00610BE1">
        <w:rPr>
          <w:rStyle w:val="CommentReference"/>
          <w:sz w:val="20"/>
          <w:szCs w:val="20"/>
        </w:rPr>
        <w:t xml:space="preserve"> during the </w:t>
      </w:r>
      <w:r w:rsidRPr="00610BE1">
        <w:t>transition period upon award.  The plan shall specifically explain how the Offeror will successfully complete tasks and activities.  The Offeror’s Transition proposal shall not exceed six (6) months (180 consecutive days) to accomplish.  (Note:  Actual transition start date will be determined by the Contracting Officer following contract award).</w:t>
      </w:r>
    </w:p>
    <w:p w14:paraId="718260F0" w14:textId="77777777" w:rsidR="00243E5C" w:rsidRPr="00160E7B" w:rsidRDefault="00243E5C" w:rsidP="00243E5C">
      <w:pPr>
        <w:suppressAutoHyphens/>
        <w:spacing w:after="0" w:line="240" w:lineRule="auto"/>
        <w:ind w:left="1080"/>
        <w:rPr>
          <w:szCs w:val="20"/>
        </w:rPr>
      </w:pPr>
    </w:p>
    <w:p w14:paraId="31CDCDBA" w14:textId="77777777" w:rsidR="00243E5C" w:rsidRPr="00160E7B" w:rsidRDefault="00243E5C" w:rsidP="00243E5C">
      <w:pPr>
        <w:suppressAutoHyphens/>
        <w:spacing w:after="0" w:line="240" w:lineRule="auto"/>
        <w:ind w:left="2160"/>
        <w:rPr>
          <w:b/>
          <w:szCs w:val="20"/>
        </w:rPr>
      </w:pPr>
      <w:r w:rsidRPr="00160E7B">
        <w:rPr>
          <w:b/>
          <w:szCs w:val="20"/>
          <w:u w:val="single"/>
        </w:rPr>
        <w:t>STANDARD:</w:t>
      </w:r>
      <w:r w:rsidRPr="00160E7B">
        <w:rPr>
          <w:szCs w:val="20"/>
        </w:rPr>
        <w:t xml:space="preserve">  Plan identifies all necessary tasks, identifies task durations, has relationships between tasks identified, has a critical path identified, identifies resources required, and does not exceed six (6) months (180 consecutive days) to accomplish.</w:t>
      </w:r>
      <w:r w:rsidRPr="00160E7B">
        <w:rPr>
          <w:b/>
          <w:szCs w:val="20"/>
        </w:rPr>
        <w:t xml:space="preserve"> </w:t>
      </w:r>
    </w:p>
    <w:p w14:paraId="3F5A19D5" w14:textId="77777777" w:rsidR="00243E5C" w:rsidRPr="00160E7B" w:rsidRDefault="00243E5C" w:rsidP="00243E5C">
      <w:pPr>
        <w:suppressAutoHyphens/>
        <w:spacing w:after="0" w:line="240" w:lineRule="auto"/>
        <w:rPr>
          <w:b/>
          <w:szCs w:val="20"/>
          <w:u w:val="single"/>
        </w:rPr>
      </w:pPr>
    </w:p>
    <w:p w14:paraId="58806CCA" w14:textId="77777777" w:rsidR="00243E5C" w:rsidRPr="00160E7B" w:rsidRDefault="00243E5C" w:rsidP="00243E5C">
      <w:pPr>
        <w:suppressAutoHyphens/>
        <w:spacing w:after="0" w:line="240" w:lineRule="auto"/>
        <w:ind w:left="720"/>
        <w:rPr>
          <w:szCs w:val="20"/>
        </w:rPr>
      </w:pPr>
    </w:p>
    <w:p w14:paraId="51DA621D" w14:textId="77777777" w:rsidR="00243E5C" w:rsidRPr="00160E7B" w:rsidRDefault="00243E5C" w:rsidP="00243E5C">
      <w:pPr>
        <w:spacing w:after="0" w:line="240" w:lineRule="auto"/>
        <w:outlineLvl w:val="0"/>
        <w:rPr>
          <w:b/>
          <w:szCs w:val="20"/>
        </w:rPr>
      </w:pPr>
      <w:r w:rsidRPr="00160E7B">
        <w:rPr>
          <w:b/>
          <w:szCs w:val="20"/>
        </w:rPr>
        <w:t>M-3.2.  TECHNICAL EVALUATION ADJECTIVAL RATINGS – COMBINED TECHNICAL/RISK RATING</w:t>
      </w:r>
    </w:p>
    <w:p w14:paraId="41F2DF7B" w14:textId="77777777" w:rsidR="00243E5C" w:rsidRPr="00160E7B" w:rsidRDefault="00243E5C" w:rsidP="00243E5C">
      <w:pPr>
        <w:spacing w:after="0" w:line="240" w:lineRule="auto"/>
        <w:outlineLvl w:val="0"/>
        <w:rPr>
          <w:b/>
          <w:szCs w:val="20"/>
        </w:rPr>
      </w:pPr>
    </w:p>
    <w:p w14:paraId="1D744F92" w14:textId="77777777" w:rsidR="00243E5C" w:rsidRPr="00160E7B" w:rsidRDefault="00243E5C" w:rsidP="00243E5C">
      <w:pPr>
        <w:pStyle w:val="ListParagraph"/>
        <w:numPr>
          <w:ilvl w:val="0"/>
          <w:numId w:val="10"/>
        </w:numPr>
        <w:rPr>
          <w:sz w:val="20"/>
        </w:rPr>
      </w:pPr>
      <w:r w:rsidRPr="00160E7B">
        <w:rPr>
          <w:sz w:val="20"/>
        </w:rPr>
        <w:t xml:space="preserve">The combined technical/risk rating includes consideration of risk in conjunction with the strengths, weaknesses, significant weaknesses, uncertainties, and deficiencies in determining technical ratings.  Technical evaluation will be based on the adjectival ratings in Tables 1A and 1B below with narrative statements providing strengths, weaknesses, significant weaknesses and deficiencies, as applicable, of each proposal for all four (4) subfactors. </w:t>
      </w:r>
    </w:p>
    <w:p w14:paraId="121D5E5F" w14:textId="77777777" w:rsidR="00243E5C" w:rsidRPr="00160E7B" w:rsidRDefault="00243E5C" w:rsidP="00243E5C">
      <w:pPr>
        <w:pStyle w:val="ListParagraph"/>
        <w:ind w:left="360"/>
        <w:rPr>
          <w:sz w:val="20"/>
        </w:rPr>
      </w:pPr>
    </w:p>
    <w:p w14:paraId="0BBA1D2F" w14:textId="77777777" w:rsidR="00243E5C" w:rsidRPr="00160E7B" w:rsidRDefault="00243E5C" w:rsidP="00243E5C">
      <w:pPr>
        <w:spacing w:after="0" w:line="240" w:lineRule="auto"/>
        <w:ind w:left="360"/>
        <w:rPr>
          <w:b/>
          <w:szCs w:val="20"/>
        </w:rPr>
      </w:pPr>
      <w:r w:rsidRPr="00160E7B">
        <w:rPr>
          <w:szCs w:val="20"/>
        </w:rPr>
        <w:t xml:space="preserve">Each of the four (4) technical/risk subfactors will be as rated either Blue, Purple, Green, Yellow, or Red for each Offeror based on the technical/risk rating descriptions in Table 1A. An overall technical rating based on the descriptions in Table 1B will be assessed for each Offeror based on the results of the evaluation and ratings in Table 1A.  A comparative analysis (comparing Offeror proposals to one another) of Table 1A ratings will be conducted amongst the proposals with an overall technical rating of “Acceptable” for all four (4) subfactors.  </w:t>
      </w:r>
    </w:p>
    <w:p w14:paraId="7DFE502A" w14:textId="77777777" w:rsidR="00243E5C" w:rsidRPr="00160E7B" w:rsidRDefault="00243E5C" w:rsidP="00243E5C">
      <w:pPr>
        <w:pStyle w:val="ListParagraph"/>
        <w:ind w:left="360"/>
        <w:rPr>
          <w:sz w:val="20"/>
        </w:rPr>
      </w:pPr>
      <w:r w:rsidRPr="00160E7B">
        <w:rPr>
          <w:sz w:val="20"/>
        </w:rPr>
        <w:t xml:space="preserve">  </w:t>
      </w:r>
    </w:p>
    <w:p w14:paraId="20564F06" w14:textId="77777777" w:rsidR="00243E5C" w:rsidRPr="00160E7B" w:rsidRDefault="00243E5C" w:rsidP="00243E5C">
      <w:pPr>
        <w:tabs>
          <w:tab w:val="left" w:pos="360"/>
        </w:tabs>
        <w:suppressAutoHyphens/>
        <w:spacing w:after="0" w:line="240" w:lineRule="auto"/>
        <w:ind w:left="720"/>
        <w:rPr>
          <w:szCs w:val="20"/>
        </w:rPr>
      </w:pPr>
    </w:p>
    <w:p w14:paraId="2A226515" w14:textId="77777777" w:rsidR="00243E5C" w:rsidRPr="00160E7B" w:rsidRDefault="00243E5C" w:rsidP="00243E5C">
      <w:pPr>
        <w:tabs>
          <w:tab w:val="left" w:pos="-576"/>
          <w:tab w:val="left" w:pos="576"/>
          <w:tab w:val="left" w:pos="1728"/>
          <w:tab w:val="left" w:pos="2880"/>
          <w:tab w:val="left" w:pos="4032"/>
          <w:tab w:val="left" w:pos="5184"/>
        </w:tabs>
        <w:suppressAutoHyphens/>
        <w:spacing w:after="0" w:line="240" w:lineRule="auto"/>
        <w:jc w:val="center"/>
        <w:rPr>
          <w:b/>
          <w:szCs w:val="20"/>
        </w:rPr>
      </w:pPr>
      <w:r w:rsidRPr="00160E7B">
        <w:rPr>
          <w:b/>
          <w:szCs w:val="20"/>
        </w:rPr>
        <w:t>TABLE 1A – TECHNICAL SUBFACTOR RATINGS</w:t>
      </w:r>
    </w:p>
    <w:tbl>
      <w:tblPr>
        <w:tblStyle w:val="TableGrid"/>
        <w:tblW w:w="0" w:type="auto"/>
        <w:jc w:val="center"/>
        <w:tblInd w:w="0" w:type="dxa"/>
        <w:tblLook w:val="04A0" w:firstRow="1" w:lastRow="0" w:firstColumn="1" w:lastColumn="0" w:noHBand="0" w:noVBand="1"/>
      </w:tblPr>
      <w:tblGrid>
        <w:gridCol w:w="1340"/>
        <w:gridCol w:w="1517"/>
        <w:gridCol w:w="6493"/>
      </w:tblGrid>
      <w:tr w:rsidR="00243E5C" w:rsidRPr="00160E7B" w14:paraId="03D1800A" w14:textId="77777777" w:rsidTr="009F7F8D">
        <w:trPr>
          <w:jc w:val="center"/>
        </w:trPr>
        <w:tc>
          <w:tcPr>
            <w:tcW w:w="1345" w:type="dxa"/>
            <w:hideMark/>
          </w:tcPr>
          <w:p w14:paraId="048CB08C"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b/>
                <w:szCs w:val="20"/>
              </w:rPr>
            </w:pPr>
            <w:r w:rsidRPr="00160E7B">
              <w:rPr>
                <w:b/>
                <w:szCs w:val="20"/>
              </w:rPr>
              <w:t>COLOR RATING</w:t>
            </w:r>
          </w:p>
        </w:tc>
        <w:tc>
          <w:tcPr>
            <w:tcW w:w="1440" w:type="dxa"/>
            <w:hideMark/>
          </w:tcPr>
          <w:p w14:paraId="245D9D23"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b/>
                <w:szCs w:val="20"/>
              </w:rPr>
            </w:pPr>
            <w:r w:rsidRPr="00160E7B">
              <w:rPr>
                <w:b/>
                <w:szCs w:val="20"/>
              </w:rPr>
              <w:t>ADJECTIVAL RATING</w:t>
            </w:r>
          </w:p>
        </w:tc>
        <w:tc>
          <w:tcPr>
            <w:tcW w:w="6565" w:type="dxa"/>
          </w:tcPr>
          <w:p w14:paraId="36621CFC"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b/>
                <w:szCs w:val="20"/>
              </w:rPr>
            </w:pPr>
          </w:p>
          <w:p w14:paraId="6CFEBE25"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b/>
                <w:szCs w:val="20"/>
              </w:rPr>
            </w:pPr>
            <w:r w:rsidRPr="00160E7B">
              <w:rPr>
                <w:b/>
                <w:szCs w:val="20"/>
              </w:rPr>
              <w:t>DESCRIPTION</w:t>
            </w:r>
          </w:p>
        </w:tc>
      </w:tr>
      <w:tr w:rsidR="00243E5C" w:rsidRPr="00160E7B" w14:paraId="797FE5B0" w14:textId="77777777" w:rsidTr="009F7F8D">
        <w:trPr>
          <w:jc w:val="center"/>
        </w:trPr>
        <w:tc>
          <w:tcPr>
            <w:tcW w:w="1345" w:type="dxa"/>
            <w:hideMark/>
          </w:tcPr>
          <w:p w14:paraId="1729B702"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color w:val="0070C0"/>
                <w:szCs w:val="20"/>
              </w:rPr>
              <w:t>Blue</w:t>
            </w:r>
          </w:p>
        </w:tc>
        <w:tc>
          <w:tcPr>
            <w:tcW w:w="1440" w:type="dxa"/>
            <w:hideMark/>
          </w:tcPr>
          <w:p w14:paraId="365E841F"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Outstanding</w:t>
            </w:r>
          </w:p>
        </w:tc>
        <w:tc>
          <w:tcPr>
            <w:tcW w:w="6565" w:type="dxa"/>
            <w:hideMark/>
          </w:tcPr>
          <w:p w14:paraId="62FF5C2C"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indicates an exceptional approach and understanding of the requirements and contains multiple strengths, and risk of unsuccessful performance is very low.</w:t>
            </w:r>
          </w:p>
        </w:tc>
      </w:tr>
      <w:tr w:rsidR="00243E5C" w:rsidRPr="00160E7B" w14:paraId="56170CBE" w14:textId="77777777" w:rsidTr="009F7F8D">
        <w:trPr>
          <w:jc w:val="center"/>
        </w:trPr>
        <w:tc>
          <w:tcPr>
            <w:tcW w:w="1345" w:type="dxa"/>
            <w:hideMark/>
          </w:tcPr>
          <w:p w14:paraId="3A9B8BBF"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color w:val="7030A0"/>
                <w:szCs w:val="20"/>
              </w:rPr>
              <w:t>Purple</w:t>
            </w:r>
          </w:p>
        </w:tc>
        <w:tc>
          <w:tcPr>
            <w:tcW w:w="1440" w:type="dxa"/>
            <w:hideMark/>
          </w:tcPr>
          <w:p w14:paraId="7C4CED22"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Good</w:t>
            </w:r>
          </w:p>
        </w:tc>
        <w:tc>
          <w:tcPr>
            <w:tcW w:w="6565" w:type="dxa"/>
            <w:hideMark/>
          </w:tcPr>
          <w:p w14:paraId="2E322DE2"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indicates a thorough approach and understanding of the requirements and contains at least one (1) strength, and risk of unsuccessful performance is low to moderate.</w:t>
            </w:r>
          </w:p>
        </w:tc>
      </w:tr>
      <w:tr w:rsidR="00243E5C" w:rsidRPr="00160E7B" w14:paraId="6C6AFDC9" w14:textId="77777777" w:rsidTr="009F7F8D">
        <w:trPr>
          <w:jc w:val="center"/>
        </w:trPr>
        <w:tc>
          <w:tcPr>
            <w:tcW w:w="1345" w:type="dxa"/>
            <w:hideMark/>
          </w:tcPr>
          <w:p w14:paraId="4D50C677"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color w:val="00B050"/>
                <w:szCs w:val="20"/>
              </w:rPr>
              <w:t>Green</w:t>
            </w:r>
          </w:p>
        </w:tc>
        <w:tc>
          <w:tcPr>
            <w:tcW w:w="1440" w:type="dxa"/>
            <w:hideMark/>
          </w:tcPr>
          <w:p w14:paraId="2EDA9D39"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Acceptable</w:t>
            </w:r>
          </w:p>
        </w:tc>
        <w:tc>
          <w:tcPr>
            <w:tcW w:w="6565" w:type="dxa"/>
            <w:hideMark/>
          </w:tcPr>
          <w:p w14:paraId="13CE4CF5"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meets requirements and indicates an adequate approach and understanding of the requirements, and risk of unsuccessful performance is no worse than moderate</w:t>
            </w:r>
          </w:p>
        </w:tc>
      </w:tr>
      <w:tr w:rsidR="00243E5C" w:rsidRPr="00160E7B" w14:paraId="23DB5318" w14:textId="77777777" w:rsidTr="009F7F8D">
        <w:trPr>
          <w:jc w:val="center"/>
        </w:trPr>
        <w:tc>
          <w:tcPr>
            <w:tcW w:w="1345" w:type="dxa"/>
            <w:hideMark/>
          </w:tcPr>
          <w:p w14:paraId="5F96FD5B"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color w:val="FFC000"/>
                <w:szCs w:val="20"/>
              </w:rPr>
              <w:t>Yellow</w:t>
            </w:r>
          </w:p>
        </w:tc>
        <w:tc>
          <w:tcPr>
            <w:tcW w:w="1440" w:type="dxa"/>
            <w:hideMark/>
          </w:tcPr>
          <w:p w14:paraId="3E827748"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Marginal</w:t>
            </w:r>
          </w:p>
        </w:tc>
        <w:tc>
          <w:tcPr>
            <w:tcW w:w="6565" w:type="dxa"/>
            <w:hideMark/>
          </w:tcPr>
          <w:p w14:paraId="2E26DC39"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has not demonstrated an adequate approach and understanding of the requirements, and/or risk of unsuccessful performance is high.</w:t>
            </w:r>
          </w:p>
        </w:tc>
      </w:tr>
      <w:tr w:rsidR="00243E5C" w:rsidRPr="00160E7B" w14:paraId="7CA5FF8A" w14:textId="77777777" w:rsidTr="009F7F8D">
        <w:trPr>
          <w:jc w:val="center"/>
        </w:trPr>
        <w:tc>
          <w:tcPr>
            <w:tcW w:w="1345" w:type="dxa"/>
            <w:hideMark/>
          </w:tcPr>
          <w:p w14:paraId="300F9823"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color w:val="FF0000"/>
                <w:szCs w:val="20"/>
              </w:rPr>
              <w:t>Red</w:t>
            </w:r>
          </w:p>
        </w:tc>
        <w:tc>
          <w:tcPr>
            <w:tcW w:w="1440" w:type="dxa"/>
            <w:hideMark/>
          </w:tcPr>
          <w:p w14:paraId="614C3714"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Unacceptable</w:t>
            </w:r>
          </w:p>
        </w:tc>
        <w:tc>
          <w:tcPr>
            <w:tcW w:w="6565" w:type="dxa"/>
            <w:hideMark/>
          </w:tcPr>
          <w:p w14:paraId="43E9D53B"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does not meet requirements of the solicitation, and thus, contains one (1) or more deficiencies, and/or risk of unsuccessful performance is unacceptable.  Proposal is unawardable.</w:t>
            </w:r>
          </w:p>
        </w:tc>
      </w:tr>
    </w:tbl>
    <w:p w14:paraId="07493970" w14:textId="77777777" w:rsidR="00243E5C" w:rsidRPr="00160E7B" w:rsidRDefault="00243E5C" w:rsidP="00243E5C">
      <w:pPr>
        <w:tabs>
          <w:tab w:val="left" w:pos="-576"/>
          <w:tab w:val="left" w:pos="576"/>
          <w:tab w:val="left" w:pos="1728"/>
          <w:tab w:val="left" w:pos="2880"/>
          <w:tab w:val="left" w:pos="4032"/>
          <w:tab w:val="left" w:pos="5184"/>
        </w:tabs>
        <w:suppressAutoHyphens/>
        <w:spacing w:after="0" w:line="240" w:lineRule="auto"/>
        <w:ind w:left="4050" w:hanging="4050"/>
        <w:rPr>
          <w:szCs w:val="20"/>
        </w:rPr>
      </w:pPr>
      <w:r w:rsidRPr="00160E7B">
        <w:rPr>
          <w:szCs w:val="20"/>
        </w:rPr>
        <w:tab/>
      </w:r>
      <w:r w:rsidRPr="00160E7B">
        <w:rPr>
          <w:szCs w:val="20"/>
        </w:rPr>
        <w:tab/>
      </w:r>
    </w:p>
    <w:p w14:paraId="1F2D2B2C" w14:textId="77777777" w:rsidR="00243E5C" w:rsidRPr="00160E7B" w:rsidRDefault="00243E5C" w:rsidP="00243E5C">
      <w:pPr>
        <w:tabs>
          <w:tab w:val="left" w:pos="-576"/>
          <w:tab w:val="left" w:pos="576"/>
          <w:tab w:val="left" w:pos="1728"/>
          <w:tab w:val="left" w:pos="2880"/>
          <w:tab w:val="left" w:pos="4032"/>
          <w:tab w:val="left" w:pos="5184"/>
        </w:tabs>
        <w:suppressAutoHyphens/>
        <w:spacing w:after="0" w:line="240" w:lineRule="auto"/>
        <w:ind w:left="4050" w:hanging="4050"/>
        <w:jc w:val="center"/>
        <w:rPr>
          <w:b/>
          <w:szCs w:val="20"/>
        </w:rPr>
      </w:pPr>
    </w:p>
    <w:p w14:paraId="22DDF447" w14:textId="77777777" w:rsidR="00243E5C" w:rsidRPr="00160E7B" w:rsidRDefault="00243E5C" w:rsidP="00243E5C">
      <w:pPr>
        <w:spacing w:after="0" w:line="240" w:lineRule="auto"/>
        <w:rPr>
          <w:b/>
          <w:szCs w:val="20"/>
        </w:rPr>
      </w:pPr>
      <w:r w:rsidRPr="00160E7B">
        <w:rPr>
          <w:b/>
          <w:szCs w:val="20"/>
        </w:rPr>
        <w:br w:type="page"/>
      </w:r>
    </w:p>
    <w:p w14:paraId="37F11199" w14:textId="77777777" w:rsidR="00243E5C" w:rsidRPr="00160E7B" w:rsidRDefault="00243E5C" w:rsidP="00243E5C">
      <w:pPr>
        <w:tabs>
          <w:tab w:val="left" w:pos="-576"/>
          <w:tab w:val="left" w:pos="576"/>
          <w:tab w:val="left" w:pos="1728"/>
          <w:tab w:val="left" w:pos="2880"/>
          <w:tab w:val="left" w:pos="4032"/>
          <w:tab w:val="left" w:pos="5184"/>
        </w:tabs>
        <w:suppressAutoHyphens/>
        <w:spacing w:after="0" w:line="240" w:lineRule="auto"/>
        <w:ind w:left="4050" w:hanging="4050"/>
        <w:jc w:val="center"/>
        <w:rPr>
          <w:b/>
          <w:szCs w:val="20"/>
        </w:rPr>
      </w:pPr>
      <w:r w:rsidRPr="00160E7B">
        <w:rPr>
          <w:b/>
          <w:szCs w:val="20"/>
        </w:rPr>
        <w:t>TABLE 1B – OVERALL TECHNICAL RATING</w:t>
      </w:r>
    </w:p>
    <w:tbl>
      <w:tblPr>
        <w:tblStyle w:val="TableGrid"/>
        <w:tblW w:w="0" w:type="auto"/>
        <w:jc w:val="center"/>
        <w:tblInd w:w="0" w:type="dxa"/>
        <w:tblLook w:val="04A0" w:firstRow="1" w:lastRow="0" w:firstColumn="1" w:lastColumn="0" w:noHBand="0" w:noVBand="1"/>
      </w:tblPr>
      <w:tblGrid>
        <w:gridCol w:w="1525"/>
        <w:gridCol w:w="4680"/>
      </w:tblGrid>
      <w:tr w:rsidR="00243E5C" w:rsidRPr="00160E7B" w14:paraId="7B84E8FD" w14:textId="77777777" w:rsidTr="009F7F8D">
        <w:trPr>
          <w:trHeight w:val="395"/>
          <w:jc w:val="center"/>
        </w:trPr>
        <w:tc>
          <w:tcPr>
            <w:tcW w:w="1525" w:type="dxa"/>
            <w:hideMark/>
          </w:tcPr>
          <w:p w14:paraId="363CF133"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color w:val="00B050"/>
                <w:szCs w:val="20"/>
              </w:rPr>
            </w:pPr>
            <w:r w:rsidRPr="00160E7B">
              <w:rPr>
                <w:b/>
                <w:szCs w:val="20"/>
              </w:rPr>
              <w:t>ADJECTIVAL RATING</w:t>
            </w:r>
          </w:p>
        </w:tc>
        <w:tc>
          <w:tcPr>
            <w:tcW w:w="4680" w:type="dxa"/>
          </w:tcPr>
          <w:p w14:paraId="5AFE0A77"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b/>
                <w:szCs w:val="20"/>
              </w:rPr>
            </w:pPr>
          </w:p>
          <w:p w14:paraId="5EE4685F" w14:textId="77777777" w:rsidR="00243E5C" w:rsidRPr="00160E7B" w:rsidRDefault="00243E5C" w:rsidP="00243E5C">
            <w:pPr>
              <w:tabs>
                <w:tab w:val="left" w:pos="-576"/>
                <w:tab w:val="left" w:pos="576"/>
                <w:tab w:val="left" w:pos="1728"/>
                <w:tab w:val="left" w:pos="2880"/>
                <w:tab w:val="left" w:pos="4032"/>
                <w:tab w:val="left" w:pos="5184"/>
              </w:tabs>
              <w:suppressAutoHyphens/>
              <w:jc w:val="center"/>
              <w:rPr>
                <w:color w:val="00B050"/>
                <w:szCs w:val="20"/>
              </w:rPr>
            </w:pPr>
            <w:r w:rsidRPr="00160E7B">
              <w:rPr>
                <w:b/>
                <w:szCs w:val="20"/>
              </w:rPr>
              <w:t>DESCRIPTION</w:t>
            </w:r>
          </w:p>
        </w:tc>
      </w:tr>
      <w:tr w:rsidR="00243E5C" w:rsidRPr="00160E7B" w14:paraId="5DFE6026" w14:textId="77777777" w:rsidTr="009F7F8D">
        <w:trPr>
          <w:jc w:val="center"/>
        </w:trPr>
        <w:tc>
          <w:tcPr>
            <w:tcW w:w="1525" w:type="dxa"/>
            <w:hideMark/>
          </w:tcPr>
          <w:p w14:paraId="34EB2201"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Acceptable</w:t>
            </w:r>
          </w:p>
        </w:tc>
        <w:tc>
          <w:tcPr>
            <w:tcW w:w="4680" w:type="dxa"/>
            <w:hideMark/>
          </w:tcPr>
          <w:p w14:paraId="3B845003"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meets requirements of the solicitation.</w:t>
            </w:r>
          </w:p>
        </w:tc>
      </w:tr>
      <w:tr w:rsidR="00243E5C" w:rsidRPr="00160E7B" w14:paraId="32BA74F9" w14:textId="77777777" w:rsidTr="009F7F8D">
        <w:trPr>
          <w:jc w:val="center"/>
        </w:trPr>
        <w:tc>
          <w:tcPr>
            <w:tcW w:w="1525" w:type="dxa"/>
            <w:hideMark/>
          </w:tcPr>
          <w:p w14:paraId="02BB8293"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Unacceptable</w:t>
            </w:r>
          </w:p>
        </w:tc>
        <w:tc>
          <w:tcPr>
            <w:tcW w:w="4680" w:type="dxa"/>
            <w:hideMark/>
          </w:tcPr>
          <w:p w14:paraId="6E8D0309" w14:textId="77777777" w:rsidR="00243E5C" w:rsidRPr="00160E7B" w:rsidRDefault="00243E5C" w:rsidP="00243E5C">
            <w:pPr>
              <w:tabs>
                <w:tab w:val="left" w:pos="-576"/>
                <w:tab w:val="left" w:pos="576"/>
                <w:tab w:val="left" w:pos="1728"/>
                <w:tab w:val="left" w:pos="2880"/>
                <w:tab w:val="left" w:pos="4032"/>
                <w:tab w:val="left" w:pos="5184"/>
              </w:tabs>
              <w:suppressAutoHyphens/>
              <w:rPr>
                <w:szCs w:val="20"/>
              </w:rPr>
            </w:pPr>
            <w:r w:rsidRPr="00160E7B">
              <w:rPr>
                <w:szCs w:val="20"/>
              </w:rPr>
              <w:t>Proposal does not meet requirements of the solicitation.</w:t>
            </w:r>
          </w:p>
        </w:tc>
      </w:tr>
    </w:tbl>
    <w:p w14:paraId="362632E0" w14:textId="77777777" w:rsidR="00243E5C" w:rsidRPr="00160E7B" w:rsidRDefault="00243E5C" w:rsidP="00243E5C">
      <w:pPr>
        <w:tabs>
          <w:tab w:val="left" w:pos="-576"/>
          <w:tab w:val="left" w:pos="576"/>
          <w:tab w:val="left" w:pos="1728"/>
          <w:tab w:val="left" w:pos="2880"/>
          <w:tab w:val="left" w:pos="4032"/>
          <w:tab w:val="left" w:pos="5184"/>
        </w:tabs>
        <w:suppressAutoHyphens/>
        <w:spacing w:after="0" w:line="240" w:lineRule="auto"/>
        <w:ind w:left="4050" w:hanging="4050"/>
        <w:jc w:val="center"/>
        <w:rPr>
          <w:szCs w:val="20"/>
        </w:rPr>
      </w:pPr>
      <w:r w:rsidRPr="00160E7B">
        <w:rPr>
          <w:szCs w:val="20"/>
        </w:rPr>
        <w:tab/>
      </w:r>
    </w:p>
    <w:p w14:paraId="727A7A9D" w14:textId="77777777" w:rsidR="00243E5C" w:rsidRPr="00160E7B" w:rsidRDefault="00243E5C" w:rsidP="00243E5C">
      <w:pPr>
        <w:tabs>
          <w:tab w:val="left" w:pos="360"/>
        </w:tabs>
        <w:suppressAutoHyphens/>
        <w:spacing w:after="0" w:line="240" w:lineRule="auto"/>
        <w:rPr>
          <w:szCs w:val="20"/>
        </w:rPr>
      </w:pPr>
    </w:p>
    <w:p w14:paraId="5FBEBE90" w14:textId="77777777" w:rsidR="00243E5C" w:rsidRPr="00160E7B" w:rsidRDefault="00243E5C" w:rsidP="00243E5C">
      <w:pPr>
        <w:pStyle w:val="ListParagraph"/>
        <w:numPr>
          <w:ilvl w:val="0"/>
          <w:numId w:val="10"/>
        </w:numPr>
        <w:rPr>
          <w:sz w:val="20"/>
        </w:rPr>
      </w:pPr>
      <w:r w:rsidRPr="00160E7B">
        <w:rPr>
          <w:sz w:val="20"/>
        </w:rPr>
        <w:t xml:space="preserve">EVALUATION DEFINITIONS.  </w:t>
      </w:r>
    </w:p>
    <w:p w14:paraId="33A178F3" w14:textId="77777777" w:rsidR="00243E5C" w:rsidRPr="00160E7B" w:rsidRDefault="00243E5C" w:rsidP="00243E5C">
      <w:pPr>
        <w:spacing w:after="0" w:line="240" w:lineRule="auto"/>
        <w:rPr>
          <w:szCs w:val="20"/>
        </w:rPr>
      </w:pPr>
    </w:p>
    <w:p w14:paraId="54A9C590" w14:textId="77777777" w:rsidR="00243E5C" w:rsidRPr="00160E7B" w:rsidRDefault="00243E5C" w:rsidP="00243E5C">
      <w:pPr>
        <w:pStyle w:val="ListParagraph"/>
        <w:numPr>
          <w:ilvl w:val="0"/>
          <w:numId w:val="11"/>
        </w:numPr>
        <w:suppressAutoHyphens/>
        <w:rPr>
          <w:sz w:val="20"/>
        </w:rPr>
      </w:pPr>
      <w:r w:rsidRPr="00160E7B">
        <w:rPr>
          <w:sz w:val="20"/>
        </w:rPr>
        <w:t>The following definitions shall be used in determining the deficiencies, strengths, weaknesses and significant weaknesses of each proposal, as applicable.</w:t>
      </w:r>
    </w:p>
    <w:p w14:paraId="100D0380" w14:textId="77777777" w:rsidR="00243E5C" w:rsidRPr="00160E7B" w:rsidRDefault="00243E5C" w:rsidP="00243E5C">
      <w:pPr>
        <w:suppressAutoHyphens/>
        <w:spacing w:after="0" w:line="240" w:lineRule="auto"/>
        <w:ind w:firstLine="1440"/>
        <w:rPr>
          <w:szCs w:val="20"/>
        </w:rPr>
      </w:pPr>
    </w:p>
    <w:p w14:paraId="5E4C0556" w14:textId="77777777" w:rsidR="00243E5C" w:rsidRPr="00160E7B" w:rsidRDefault="00243E5C" w:rsidP="00243E5C">
      <w:pPr>
        <w:pStyle w:val="ListParagraph"/>
        <w:numPr>
          <w:ilvl w:val="0"/>
          <w:numId w:val="12"/>
        </w:numPr>
        <w:suppressAutoHyphens/>
        <w:rPr>
          <w:sz w:val="20"/>
        </w:rPr>
      </w:pPr>
      <w:r w:rsidRPr="00160E7B">
        <w:rPr>
          <w:sz w:val="20"/>
        </w:rPr>
        <w:t>Deficiency: A material failure of a proposal to meet a Government requirement or a combination of significant weaknesses in a proposal that increases the risk of unsuccessful contract performance to an unacceptable level. See FAR 15.001.</w:t>
      </w:r>
    </w:p>
    <w:p w14:paraId="2575AB28" w14:textId="77777777" w:rsidR="00243E5C" w:rsidRPr="00160E7B" w:rsidRDefault="00243E5C" w:rsidP="00243E5C">
      <w:pPr>
        <w:suppressAutoHyphens/>
        <w:spacing w:after="0" w:line="240" w:lineRule="auto"/>
        <w:ind w:firstLine="1440"/>
        <w:rPr>
          <w:szCs w:val="20"/>
        </w:rPr>
      </w:pPr>
    </w:p>
    <w:p w14:paraId="2E33DB20" w14:textId="77777777" w:rsidR="00243E5C" w:rsidRPr="00160E7B" w:rsidRDefault="00243E5C" w:rsidP="00243E5C">
      <w:pPr>
        <w:pStyle w:val="ListParagraph"/>
        <w:numPr>
          <w:ilvl w:val="0"/>
          <w:numId w:val="12"/>
        </w:numPr>
        <w:suppressAutoHyphens/>
        <w:rPr>
          <w:sz w:val="20"/>
        </w:rPr>
      </w:pPr>
      <w:r w:rsidRPr="00160E7B">
        <w:rPr>
          <w:sz w:val="20"/>
        </w:rPr>
        <w:t>Strength:  An aspect of an Offeror's proposal that has merit or exceeds specified performance or capability requirements in a way that will be advantageous to the Government during contract performance.</w:t>
      </w:r>
    </w:p>
    <w:p w14:paraId="166A19F1" w14:textId="77777777" w:rsidR="00243E5C" w:rsidRPr="00160E7B" w:rsidRDefault="00243E5C" w:rsidP="00243E5C">
      <w:pPr>
        <w:pStyle w:val="ListParagraph"/>
        <w:suppressAutoHyphens/>
        <w:ind w:left="1080"/>
        <w:rPr>
          <w:sz w:val="20"/>
        </w:rPr>
      </w:pPr>
    </w:p>
    <w:p w14:paraId="7F71F8AE" w14:textId="77777777" w:rsidR="00243E5C" w:rsidRPr="00160E7B" w:rsidRDefault="00243E5C" w:rsidP="00243E5C">
      <w:pPr>
        <w:pStyle w:val="ListParagraph"/>
        <w:numPr>
          <w:ilvl w:val="0"/>
          <w:numId w:val="12"/>
        </w:numPr>
        <w:suppressAutoHyphens/>
        <w:rPr>
          <w:sz w:val="20"/>
        </w:rPr>
      </w:pPr>
      <w:r w:rsidRPr="00160E7B">
        <w:rPr>
          <w:sz w:val="20"/>
        </w:rPr>
        <w:t>Weakness: A flaw in the proposal that increases the risk of unsuccessful contract performance. See FAR 15.001.</w:t>
      </w:r>
    </w:p>
    <w:p w14:paraId="525E2C03" w14:textId="77777777" w:rsidR="00243E5C" w:rsidRPr="00160E7B" w:rsidRDefault="00243E5C" w:rsidP="00243E5C">
      <w:pPr>
        <w:pStyle w:val="ListParagraph"/>
        <w:suppressAutoHyphens/>
        <w:ind w:left="1080"/>
        <w:rPr>
          <w:sz w:val="20"/>
        </w:rPr>
      </w:pPr>
    </w:p>
    <w:p w14:paraId="01CB5239" w14:textId="77777777" w:rsidR="00243E5C" w:rsidRPr="00160E7B" w:rsidRDefault="00243E5C" w:rsidP="00243E5C">
      <w:pPr>
        <w:pStyle w:val="ListParagraph"/>
        <w:numPr>
          <w:ilvl w:val="0"/>
          <w:numId w:val="12"/>
        </w:numPr>
        <w:suppressAutoHyphens/>
        <w:rPr>
          <w:sz w:val="20"/>
        </w:rPr>
      </w:pPr>
      <w:r w:rsidRPr="00160E7B">
        <w:rPr>
          <w:sz w:val="20"/>
        </w:rPr>
        <w:t>Significant Weakness: A flaw in the proposal that appreciably increases the risk of unsuccessful contract performance. See FAR 15.001.</w:t>
      </w:r>
    </w:p>
    <w:p w14:paraId="701E1418" w14:textId="77777777" w:rsidR="00243E5C" w:rsidRPr="00160E7B" w:rsidRDefault="00243E5C" w:rsidP="00243E5C">
      <w:pPr>
        <w:pStyle w:val="ListParagraph"/>
        <w:rPr>
          <w:sz w:val="20"/>
        </w:rPr>
      </w:pPr>
    </w:p>
    <w:p w14:paraId="4CF5D02F" w14:textId="77777777" w:rsidR="00243E5C" w:rsidRPr="00160E7B" w:rsidRDefault="00243E5C" w:rsidP="00243E5C">
      <w:pPr>
        <w:pStyle w:val="ListParagraph"/>
        <w:numPr>
          <w:ilvl w:val="0"/>
          <w:numId w:val="11"/>
        </w:numPr>
        <w:suppressAutoHyphens/>
        <w:rPr>
          <w:sz w:val="20"/>
        </w:rPr>
      </w:pPr>
      <w:r w:rsidRPr="00160E7B">
        <w:rPr>
          <w:sz w:val="20"/>
        </w:rPr>
        <w:t>The following definitions shall be used in determining levels of risk within each proposal, as applicable.</w:t>
      </w:r>
    </w:p>
    <w:p w14:paraId="0D408866" w14:textId="77777777" w:rsidR="00243E5C" w:rsidRPr="00160E7B" w:rsidRDefault="00243E5C" w:rsidP="00243E5C">
      <w:pPr>
        <w:pStyle w:val="ListParagraph"/>
        <w:suppressAutoHyphens/>
        <w:rPr>
          <w:sz w:val="20"/>
        </w:rPr>
      </w:pPr>
    </w:p>
    <w:p w14:paraId="7FBD650D" w14:textId="5E561C1F" w:rsidR="00243E5C" w:rsidRPr="00160E7B" w:rsidRDefault="00243E5C" w:rsidP="00243E5C">
      <w:pPr>
        <w:pStyle w:val="ListParagraph"/>
        <w:numPr>
          <w:ilvl w:val="0"/>
          <w:numId w:val="13"/>
        </w:numPr>
        <w:suppressAutoHyphens/>
        <w:rPr>
          <w:sz w:val="20"/>
        </w:rPr>
      </w:pPr>
      <w:r w:rsidRPr="00160E7B">
        <w:rPr>
          <w:sz w:val="20"/>
        </w:rPr>
        <w:t xml:space="preserve">Low:  Proposal may contain </w:t>
      </w:r>
      <w:r w:rsidR="00970BF2" w:rsidRPr="00160E7B">
        <w:rPr>
          <w:sz w:val="20"/>
        </w:rPr>
        <w:t>weakness (</w:t>
      </w:r>
      <w:r w:rsidRPr="00160E7B">
        <w:rPr>
          <w:sz w:val="20"/>
        </w:rPr>
        <w:t>es) which have little potential to cause disruption of schedule, increased cost or degradation of performance.  Normal contractor effort and normal government monitoring will likely be able to overcome any difficulties.</w:t>
      </w:r>
    </w:p>
    <w:p w14:paraId="1FDAA62D" w14:textId="77777777" w:rsidR="00243E5C" w:rsidRPr="00160E7B" w:rsidRDefault="00243E5C" w:rsidP="00243E5C">
      <w:pPr>
        <w:pStyle w:val="ListParagraph"/>
        <w:suppressAutoHyphens/>
        <w:ind w:left="1080"/>
        <w:rPr>
          <w:sz w:val="20"/>
        </w:rPr>
      </w:pPr>
    </w:p>
    <w:p w14:paraId="2225C8F7" w14:textId="77777777" w:rsidR="00243E5C" w:rsidRPr="00160E7B" w:rsidRDefault="00243E5C" w:rsidP="00243E5C">
      <w:pPr>
        <w:pStyle w:val="ListParagraph"/>
        <w:numPr>
          <w:ilvl w:val="0"/>
          <w:numId w:val="13"/>
        </w:numPr>
        <w:suppressAutoHyphens/>
        <w:rPr>
          <w:sz w:val="20"/>
        </w:rPr>
      </w:pPr>
      <w:r w:rsidRPr="00160E7B">
        <w:rPr>
          <w:sz w:val="20"/>
        </w:rPr>
        <w:t>Moderate:  Proposal contains a significant weakness or combination of weaknesses which may potentially cause disruption of schedule, increased cost or degradation of performance.  Special contractor emphasis and close government monitoring will likely be able to overcome difficulties.</w:t>
      </w:r>
    </w:p>
    <w:p w14:paraId="1E9B838C" w14:textId="77777777" w:rsidR="00243E5C" w:rsidRPr="00160E7B" w:rsidRDefault="00243E5C" w:rsidP="00243E5C">
      <w:pPr>
        <w:pStyle w:val="ListParagraph"/>
        <w:suppressAutoHyphens/>
        <w:ind w:left="1080"/>
        <w:rPr>
          <w:sz w:val="20"/>
        </w:rPr>
      </w:pPr>
    </w:p>
    <w:p w14:paraId="4F126734" w14:textId="77777777" w:rsidR="00243E5C" w:rsidRPr="00160E7B" w:rsidRDefault="00243E5C" w:rsidP="00243E5C">
      <w:pPr>
        <w:pStyle w:val="ListParagraph"/>
        <w:numPr>
          <w:ilvl w:val="0"/>
          <w:numId w:val="13"/>
        </w:numPr>
        <w:suppressAutoHyphens/>
        <w:rPr>
          <w:sz w:val="20"/>
        </w:rPr>
      </w:pPr>
      <w:r w:rsidRPr="00160E7B">
        <w:rPr>
          <w:sz w:val="20"/>
        </w:rPr>
        <w:t>High:  Proposal contains a significant weakness or combination of weaknesses which is likely to cause significant disruption of schedule, increased cost or degradation of performance.  Is unlikely to overcome any difficulties, even with special contractor emphasis and close government monitoring.</w:t>
      </w:r>
    </w:p>
    <w:p w14:paraId="100E0B76" w14:textId="77777777" w:rsidR="00243E5C" w:rsidRPr="00160E7B" w:rsidRDefault="00243E5C" w:rsidP="00243E5C">
      <w:pPr>
        <w:pStyle w:val="ListParagraph"/>
        <w:suppressAutoHyphens/>
        <w:ind w:left="1080"/>
        <w:rPr>
          <w:sz w:val="20"/>
        </w:rPr>
      </w:pPr>
    </w:p>
    <w:p w14:paraId="05DA71FB" w14:textId="77777777" w:rsidR="00243E5C" w:rsidRPr="00160E7B" w:rsidRDefault="00243E5C" w:rsidP="00243E5C">
      <w:pPr>
        <w:pStyle w:val="ListParagraph"/>
        <w:numPr>
          <w:ilvl w:val="0"/>
          <w:numId w:val="13"/>
        </w:numPr>
        <w:suppressAutoHyphens/>
        <w:rPr>
          <w:sz w:val="20"/>
        </w:rPr>
      </w:pPr>
      <w:r w:rsidRPr="00160E7B">
        <w:rPr>
          <w:sz w:val="20"/>
        </w:rPr>
        <w:t>Unacceptable:  Proposal contains a material failure or a combination of significant weaknesses that increases the risk of unsuccessful performance to an unacceptable level.</w:t>
      </w:r>
    </w:p>
    <w:p w14:paraId="285361EF" w14:textId="77777777" w:rsidR="00243E5C" w:rsidRPr="00160E7B" w:rsidRDefault="00243E5C" w:rsidP="00243E5C">
      <w:pPr>
        <w:pStyle w:val="Heading2"/>
        <w:spacing w:before="0" w:after="0"/>
        <w:rPr>
          <w:rFonts w:ascii="Times New Roman" w:hAnsi="Times New Roman" w:cs="Times New Roman"/>
          <w:i w:val="0"/>
          <w:sz w:val="20"/>
          <w:szCs w:val="20"/>
        </w:rPr>
      </w:pPr>
    </w:p>
    <w:p w14:paraId="21E0C6B2" w14:textId="726660A6" w:rsidR="00243E5C" w:rsidRPr="00160E7B" w:rsidRDefault="00243E5C" w:rsidP="00243E5C">
      <w:pPr>
        <w:pStyle w:val="Heading2"/>
        <w:spacing w:before="0" w:after="0"/>
        <w:rPr>
          <w:rFonts w:ascii="Times New Roman" w:hAnsi="Times New Roman" w:cs="Times New Roman"/>
          <w:i w:val="0"/>
          <w:sz w:val="20"/>
          <w:szCs w:val="20"/>
        </w:rPr>
      </w:pPr>
      <w:r w:rsidRPr="00160E7B">
        <w:rPr>
          <w:rFonts w:ascii="Times New Roman" w:hAnsi="Times New Roman" w:cs="Times New Roman"/>
          <w:i w:val="0"/>
          <w:sz w:val="20"/>
          <w:szCs w:val="20"/>
          <w:highlight w:val="yellow"/>
        </w:rPr>
        <w:t xml:space="preserve">M-4.1.  FACTOR 2:  PAST PERFORMANCE (NOTE TO INDUSTRY:  The Government is specifically seeking feedback and input regarding performance measures for financial </w:t>
      </w:r>
      <w:r w:rsidR="00970BF2" w:rsidRPr="00160E7B">
        <w:rPr>
          <w:rFonts w:ascii="Times New Roman" w:hAnsi="Times New Roman" w:cs="Times New Roman"/>
          <w:i w:val="0"/>
          <w:sz w:val="20"/>
          <w:szCs w:val="20"/>
          <w:highlight w:val="yellow"/>
        </w:rPr>
        <w:t>institutions</w:t>
      </w:r>
      <w:r w:rsidRPr="00160E7B">
        <w:rPr>
          <w:rFonts w:ascii="Times New Roman" w:hAnsi="Times New Roman" w:cs="Times New Roman"/>
          <w:i w:val="0"/>
          <w:sz w:val="20"/>
          <w:szCs w:val="20"/>
          <w:highlight w:val="yellow"/>
        </w:rPr>
        <w:t>.  For example, what are current “tools” used to measure performance, regulatory compliance, independent assessors etc. that are industry-wide performance measures.</w:t>
      </w:r>
    </w:p>
    <w:p w14:paraId="47336F55" w14:textId="77777777" w:rsidR="00243E5C" w:rsidRPr="00160E7B" w:rsidRDefault="00243E5C" w:rsidP="00243E5C">
      <w:pPr>
        <w:spacing w:after="0" w:line="240" w:lineRule="auto"/>
        <w:rPr>
          <w:szCs w:val="20"/>
        </w:rPr>
      </w:pPr>
    </w:p>
    <w:p w14:paraId="1B42F376" w14:textId="0844A326" w:rsidR="00243E5C" w:rsidRPr="00C76970" w:rsidRDefault="00243E5C" w:rsidP="00243E5C">
      <w:pPr>
        <w:pStyle w:val="ListParagraph"/>
        <w:numPr>
          <w:ilvl w:val="0"/>
          <w:numId w:val="14"/>
        </w:numPr>
        <w:tabs>
          <w:tab w:val="left" w:pos="2070"/>
          <w:tab w:val="left" w:pos="9270"/>
        </w:tabs>
        <w:ind w:left="720" w:hanging="270"/>
        <w:jc w:val="both"/>
        <w:rPr>
          <w:sz w:val="20"/>
          <w:highlight w:val="yellow"/>
        </w:rPr>
      </w:pPr>
      <w:r w:rsidRPr="00C76970">
        <w:rPr>
          <w:snapToGrid w:val="0"/>
          <w:color w:val="000000"/>
          <w:sz w:val="20"/>
          <w:highlight w:val="yellow"/>
        </w:rPr>
        <w:t xml:space="preserve">The Offeror shall include within their proposal a demonstration of experience with at least one (1) and up to three (3) contracts on </w:t>
      </w:r>
      <w:r w:rsidRPr="00C76970">
        <w:rPr>
          <w:sz w:val="20"/>
          <w:highlight w:val="yellow"/>
        </w:rPr>
        <w:t xml:space="preserve">directly related or similar Federal, State and local government, and private contracts and/or subcontracts </w:t>
      </w:r>
      <w:r w:rsidRPr="00C76970">
        <w:rPr>
          <w:snapToGrid w:val="0"/>
          <w:color w:val="000000"/>
          <w:sz w:val="20"/>
          <w:highlight w:val="yellow"/>
        </w:rPr>
        <w:t xml:space="preserve">similar to this effort.  The Government will evaluate the Offeror’s recency, relevancy, and quality to establish one (1) performance confidence assessment rating for each Offeror.  </w:t>
      </w:r>
      <w:r w:rsidRPr="00C76970">
        <w:rPr>
          <w:sz w:val="20"/>
          <w:highlight w:val="yellow"/>
        </w:rPr>
        <w:t xml:space="preserve">The past performance (PP) evaluation will be used to assess the Offers’ probability of meeting the solicitation requirements.  Experience will be assessed based on a holistic approach of factors such as scope, magnitude, and complexity as well as how well they have performed similar work for other customers </w:t>
      </w:r>
      <w:r w:rsidR="0048633A" w:rsidRPr="00C76970">
        <w:rPr>
          <w:sz w:val="20"/>
          <w:highlight w:val="yellow"/>
        </w:rPr>
        <w:t>or</w:t>
      </w:r>
      <w:r w:rsidRPr="00C76970">
        <w:rPr>
          <w:sz w:val="20"/>
          <w:highlight w:val="yellow"/>
        </w:rPr>
        <w:t xml:space="preserve"> their overall performance as a financial institution in the banking industry.  The Offeror must provide the information requested above for past performance evaluation or affirmatively state that it possesses no relevant, directly related or similar past performance experience.    </w:t>
      </w:r>
    </w:p>
    <w:p w14:paraId="7282B8B3" w14:textId="77777777" w:rsidR="00243E5C" w:rsidRPr="00C76970" w:rsidRDefault="00243E5C" w:rsidP="00243E5C">
      <w:pPr>
        <w:pStyle w:val="ListParagraph"/>
        <w:rPr>
          <w:sz w:val="20"/>
          <w:highlight w:val="yellow"/>
        </w:rPr>
      </w:pPr>
    </w:p>
    <w:p w14:paraId="1BF4AC22" w14:textId="77777777" w:rsidR="00243E5C" w:rsidRPr="00160E7B" w:rsidRDefault="00243E5C" w:rsidP="00243E5C">
      <w:pPr>
        <w:pStyle w:val="ListParagraph"/>
        <w:numPr>
          <w:ilvl w:val="0"/>
          <w:numId w:val="14"/>
        </w:numPr>
        <w:tabs>
          <w:tab w:val="left" w:pos="2070"/>
          <w:tab w:val="left" w:pos="9270"/>
        </w:tabs>
        <w:ind w:left="720" w:hanging="270"/>
        <w:jc w:val="both"/>
        <w:rPr>
          <w:snapToGrid w:val="0"/>
          <w:color w:val="000000"/>
          <w:sz w:val="20"/>
        </w:rPr>
      </w:pPr>
      <w:r w:rsidRPr="00160E7B">
        <w:rPr>
          <w:snapToGrid w:val="0"/>
          <w:color w:val="000000"/>
          <w:sz w:val="20"/>
        </w:rPr>
        <w:t>Past Performance Questionnaire (PPQ)</w:t>
      </w:r>
    </w:p>
    <w:p w14:paraId="147C46A2" w14:textId="77777777" w:rsidR="00243E5C" w:rsidRPr="00160E7B" w:rsidRDefault="00243E5C" w:rsidP="00243E5C">
      <w:pPr>
        <w:pStyle w:val="ListParagraph"/>
        <w:tabs>
          <w:tab w:val="left" w:pos="2070"/>
          <w:tab w:val="left" w:pos="9270"/>
        </w:tabs>
        <w:jc w:val="both"/>
        <w:rPr>
          <w:snapToGrid w:val="0"/>
          <w:color w:val="000000"/>
          <w:sz w:val="20"/>
        </w:rPr>
      </w:pPr>
    </w:p>
    <w:p w14:paraId="7EAE63C1" w14:textId="77777777" w:rsidR="00243E5C" w:rsidRPr="00160E7B" w:rsidRDefault="00243E5C" w:rsidP="00243E5C">
      <w:pPr>
        <w:pStyle w:val="ListParagraph"/>
        <w:widowControl w:val="0"/>
        <w:numPr>
          <w:ilvl w:val="0"/>
          <w:numId w:val="15"/>
        </w:numPr>
        <w:adjustRightInd w:val="0"/>
        <w:rPr>
          <w:snapToGrid w:val="0"/>
          <w:color w:val="000000"/>
          <w:sz w:val="20"/>
        </w:rPr>
      </w:pPr>
      <w:r w:rsidRPr="00160E7B">
        <w:rPr>
          <w:snapToGrid w:val="0"/>
          <w:color w:val="000000"/>
          <w:sz w:val="20"/>
        </w:rPr>
        <w:t>Quality of Product or Service</w:t>
      </w:r>
    </w:p>
    <w:p w14:paraId="0335D815" w14:textId="77777777" w:rsidR="00243E5C" w:rsidRPr="00160E7B" w:rsidRDefault="00243E5C" w:rsidP="00243E5C">
      <w:pPr>
        <w:pStyle w:val="ListParagraph"/>
        <w:widowControl w:val="0"/>
        <w:numPr>
          <w:ilvl w:val="0"/>
          <w:numId w:val="15"/>
        </w:numPr>
        <w:adjustRightInd w:val="0"/>
        <w:rPr>
          <w:snapToGrid w:val="0"/>
          <w:color w:val="000000"/>
          <w:sz w:val="20"/>
        </w:rPr>
      </w:pPr>
      <w:r w:rsidRPr="00160E7B">
        <w:rPr>
          <w:snapToGrid w:val="0"/>
          <w:color w:val="000000"/>
          <w:sz w:val="20"/>
        </w:rPr>
        <w:t>Cost Control</w:t>
      </w:r>
    </w:p>
    <w:p w14:paraId="43AF3F92" w14:textId="77777777" w:rsidR="00243E5C" w:rsidRPr="00160E7B" w:rsidRDefault="00243E5C" w:rsidP="00243E5C">
      <w:pPr>
        <w:pStyle w:val="ListParagraph"/>
        <w:widowControl w:val="0"/>
        <w:numPr>
          <w:ilvl w:val="0"/>
          <w:numId w:val="15"/>
        </w:numPr>
        <w:adjustRightInd w:val="0"/>
        <w:rPr>
          <w:snapToGrid w:val="0"/>
          <w:color w:val="000000"/>
          <w:sz w:val="20"/>
        </w:rPr>
      </w:pPr>
      <w:r w:rsidRPr="00160E7B">
        <w:rPr>
          <w:snapToGrid w:val="0"/>
          <w:color w:val="000000"/>
          <w:sz w:val="20"/>
        </w:rPr>
        <w:t xml:space="preserve">Personnel  </w:t>
      </w:r>
    </w:p>
    <w:p w14:paraId="3526A8BF" w14:textId="77777777" w:rsidR="00243E5C" w:rsidRPr="00160E7B" w:rsidRDefault="00243E5C" w:rsidP="00243E5C">
      <w:pPr>
        <w:pStyle w:val="ListParagraph"/>
        <w:widowControl w:val="0"/>
        <w:numPr>
          <w:ilvl w:val="0"/>
          <w:numId w:val="15"/>
        </w:numPr>
        <w:adjustRightInd w:val="0"/>
        <w:rPr>
          <w:snapToGrid w:val="0"/>
          <w:color w:val="000000"/>
          <w:sz w:val="20"/>
        </w:rPr>
      </w:pPr>
      <w:r w:rsidRPr="00160E7B">
        <w:rPr>
          <w:snapToGrid w:val="0"/>
          <w:color w:val="000000"/>
          <w:sz w:val="20"/>
        </w:rPr>
        <w:t>Business relationships</w:t>
      </w:r>
    </w:p>
    <w:p w14:paraId="272476AA" w14:textId="77777777" w:rsidR="00243E5C" w:rsidRPr="00160E7B" w:rsidRDefault="00243E5C" w:rsidP="00243E5C">
      <w:pPr>
        <w:pStyle w:val="ListParagraph"/>
        <w:numPr>
          <w:ilvl w:val="0"/>
          <w:numId w:val="15"/>
        </w:numPr>
        <w:tabs>
          <w:tab w:val="left" w:pos="2070"/>
          <w:tab w:val="left" w:pos="9270"/>
        </w:tabs>
        <w:jc w:val="both"/>
        <w:rPr>
          <w:sz w:val="20"/>
        </w:rPr>
      </w:pPr>
      <w:r w:rsidRPr="00160E7B">
        <w:rPr>
          <w:snapToGrid w:val="0"/>
          <w:sz w:val="20"/>
        </w:rPr>
        <w:t>Customer Satisfaction</w:t>
      </w:r>
    </w:p>
    <w:p w14:paraId="3CE911FA" w14:textId="77777777" w:rsidR="00243E5C" w:rsidRPr="00160E7B" w:rsidRDefault="00243E5C" w:rsidP="00243E5C">
      <w:pPr>
        <w:pStyle w:val="ListParagraph"/>
        <w:tabs>
          <w:tab w:val="left" w:pos="2070"/>
          <w:tab w:val="left" w:pos="9270"/>
        </w:tabs>
        <w:ind w:left="1080"/>
        <w:jc w:val="both"/>
        <w:rPr>
          <w:sz w:val="20"/>
        </w:rPr>
      </w:pPr>
    </w:p>
    <w:p w14:paraId="546382D4" w14:textId="77777777" w:rsidR="00243E5C" w:rsidRPr="00160E7B" w:rsidRDefault="00243E5C" w:rsidP="00243E5C">
      <w:pPr>
        <w:pStyle w:val="ListParagraph"/>
        <w:numPr>
          <w:ilvl w:val="0"/>
          <w:numId w:val="14"/>
        </w:numPr>
        <w:tabs>
          <w:tab w:val="left" w:pos="2070"/>
          <w:tab w:val="left" w:pos="9270"/>
        </w:tabs>
        <w:ind w:left="720" w:hanging="270"/>
        <w:jc w:val="both"/>
        <w:rPr>
          <w:sz w:val="20"/>
        </w:rPr>
      </w:pPr>
      <w:r w:rsidRPr="00160E7B">
        <w:rPr>
          <w:sz w:val="20"/>
        </w:rPr>
        <w:t>The past performance evaluation performed in support of a current source selection does not establish, create, or change the existing record and history of the Offeror’s past performance on past contracts; rather, the past performance evaluation process gathers information from customers on how well the Offeror performed those past contracts.</w:t>
      </w:r>
    </w:p>
    <w:p w14:paraId="089EE526" w14:textId="77777777" w:rsidR="00243E5C" w:rsidRPr="00160E7B" w:rsidRDefault="00243E5C" w:rsidP="00243E5C">
      <w:pPr>
        <w:pStyle w:val="ListParagraph"/>
        <w:tabs>
          <w:tab w:val="left" w:pos="2070"/>
          <w:tab w:val="left" w:pos="9270"/>
        </w:tabs>
        <w:jc w:val="both"/>
        <w:rPr>
          <w:sz w:val="20"/>
        </w:rPr>
      </w:pPr>
    </w:p>
    <w:p w14:paraId="52C98605" w14:textId="77777777" w:rsidR="00243E5C" w:rsidRPr="00160E7B" w:rsidRDefault="00243E5C" w:rsidP="00243E5C">
      <w:pPr>
        <w:pStyle w:val="ListParagraph"/>
        <w:numPr>
          <w:ilvl w:val="0"/>
          <w:numId w:val="14"/>
        </w:numPr>
        <w:tabs>
          <w:tab w:val="left" w:pos="2070"/>
          <w:tab w:val="left" w:pos="9270"/>
        </w:tabs>
        <w:ind w:left="720" w:hanging="270"/>
        <w:jc w:val="both"/>
        <w:rPr>
          <w:sz w:val="20"/>
        </w:rPr>
      </w:pPr>
      <w:r w:rsidRPr="00160E7B">
        <w:rPr>
          <w:sz w:val="20"/>
        </w:rPr>
        <w:t>The project(s) submitted by the Offeror and information obtained from other sources available to the Government such as the Contractor Performance Assessment and Reporting System (CPARS) may be used for this evaluation.  The Government reserves the right to obtain information relative to present and past performance on its own.</w:t>
      </w:r>
    </w:p>
    <w:p w14:paraId="182755E5" w14:textId="77777777" w:rsidR="00243E5C" w:rsidRPr="00160E7B" w:rsidRDefault="00243E5C" w:rsidP="00243E5C">
      <w:pPr>
        <w:pStyle w:val="ListParagraph"/>
        <w:rPr>
          <w:sz w:val="20"/>
        </w:rPr>
      </w:pPr>
    </w:p>
    <w:p w14:paraId="3816F122" w14:textId="77777777" w:rsidR="00243E5C" w:rsidRPr="00160E7B" w:rsidRDefault="00243E5C" w:rsidP="00243E5C">
      <w:pPr>
        <w:pStyle w:val="ListParagraph"/>
        <w:numPr>
          <w:ilvl w:val="0"/>
          <w:numId w:val="14"/>
        </w:numPr>
        <w:tabs>
          <w:tab w:val="left" w:pos="2070"/>
          <w:tab w:val="left" w:pos="9270"/>
        </w:tabs>
        <w:ind w:left="720" w:hanging="270"/>
        <w:jc w:val="both"/>
        <w:rPr>
          <w:sz w:val="20"/>
        </w:rPr>
      </w:pPr>
      <w:r w:rsidRPr="00160E7B">
        <w:rPr>
          <w:sz w:val="20"/>
        </w:rPr>
        <w:t>The prime Offerors past performance is more important than the past performance evaluations of the significant/critical subcontractors.  Past performance of significant and/or critical subcontractors will be considered to the extent warranted by the subcontractor's involvement in the proposed effort.</w:t>
      </w:r>
    </w:p>
    <w:p w14:paraId="632D6F01" w14:textId="77777777" w:rsidR="00243E5C" w:rsidRPr="00160E7B" w:rsidRDefault="00243E5C" w:rsidP="00243E5C">
      <w:pPr>
        <w:pStyle w:val="ListParagraph"/>
        <w:rPr>
          <w:sz w:val="20"/>
        </w:rPr>
      </w:pPr>
    </w:p>
    <w:p w14:paraId="61086868" w14:textId="77777777" w:rsidR="00243E5C" w:rsidRPr="00160E7B" w:rsidRDefault="00243E5C" w:rsidP="00243E5C">
      <w:pPr>
        <w:pStyle w:val="ListParagraph"/>
        <w:numPr>
          <w:ilvl w:val="0"/>
          <w:numId w:val="14"/>
        </w:numPr>
        <w:tabs>
          <w:tab w:val="left" w:pos="2070"/>
          <w:tab w:val="left" w:pos="9270"/>
        </w:tabs>
        <w:ind w:left="720" w:hanging="270"/>
        <w:jc w:val="both"/>
        <w:rPr>
          <w:sz w:val="20"/>
        </w:rPr>
      </w:pPr>
      <w:r w:rsidRPr="00160E7B">
        <w:rPr>
          <w:sz w:val="20"/>
        </w:rPr>
        <w:t>Past Performance Information (PPI) with a rating of “Not Recent” or “Not Relevant” will be given a “Neutral” rating for the Confidence Assessment Rating.</w:t>
      </w:r>
    </w:p>
    <w:p w14:paraId="1A9A3EF7" w14:textId="77777777" w:rsidR="00243E5C" w:rsidRPr="00160E7B" w:rsidRDefault="00243E5C" w:rsidP="00243E5C">
      <w:pPr>
        <w:pStyle w:val="ListParagraph"/>
        <w:tabs>
          <w:tab w:val="left" w:pos="2070"/>
          <w:tab w:val="left" w:pos="9270"/>
        </w:tabs>
        <w:jc w:val="both"/>
        <w:rPr>
          <w:sz w:val="20"/>
        </w:rPr>
      </w:pPr>
    </w:p>
    <w:p w14:paraId="2A6E53C3" w14:textId="77777777" w:rsidR="00243E5C" w:rsidRPr="00160E7B" w:rsidRDefault="00243E5C" w:rsidP="00243E5C">
      <w:pPr>
        <w:pStyle w:val="ListParagraph"/>
        <w:numPr>
          <w:ilvl w:val="0"/>
          <w:numId w:val="14"/>
        </w:numPr>
        <w:tabs>
          <w:tab w:val="left" w:pos="2070"/>
          <w:tab w:val="left" w:pos="9270"/>
        </w:tabs>
        <w:ind w:left="720" w:hanging="270"/>
        <w:jc w:val="both"/>
        <w:rPr>
          <w:sz w:val="20"/>
        </w:rPr>
      </w:pPr>
      <w:r w:rsidRPr="00160E7B">
        <w:rPr>
          <w:sz w:val="20"/>
        </w:rPr>
        <w:t xml:space="preserve">The following aspects will be used in evaluating past performance:  </w:t>
      </w:r>
    </w:p>
    <w:p w14:paraId="659024FF" w14:textId="77777777" w:rsidR="00243E5C" w:rsidRPr="00160E7B" w:rsidRDefault="00243E5C" w:rsidP="00243E5C">
      <w:pPr>
        <w:spacing w:after="0" w:line="240" w:lineRule="auto"/>
        <w:ind w:left="720"/>
        <w:rPr>
          <w:b/>
          <w:szCs w:val="20"/>
          <w:u w:val="single"/>
        </w:rPr>
      </w:pPr>
    </w:p>
    <w:p w14:paraId="65E83D93" w14:textId="77777777" w:rsidR="00243E5C" w:rsidRPr="0014129D" w:rsidRDefault="00243E5C" w:rsidP="00243E5C">
      <w:pPr>
        <w:spacing w:after="0" w:line="240" w:lineRule="auto"/>
        <w:ind w:left="720"/>
        <w:rPr>
          <w:b/>
          <w:szCs w:val="20"/>
          <w:highlight w:val="yellow"/>
          <w:u w:val="single"/>
        </w:rPr>
      </w:pPr>
      <w:r w:rsidRPr="0014129D">
        <w:rPr>
          <w:b/>
          <w:szCs w:val="20"/>
          <w:highlight w:val="yellow"/>
          <w:u w:val="single"/>
        </w:rPr>
        <w:t>Factor 2:  Past Performance</w:t>
      </w:r>
    </w:p>
    <w:p w14:paraId="198F22AC" w14:textId="77777777" w:rsidR="00243E5C" w:rsidRPr="0014129D" w:rsidRDefault="00243E5C" w:rsidP="00243E5C">
      <w:pPr>
        <w:suppressAutoHyphens/>
        <w:spacing w:after="0" w:line="240" w:lineRule="auto"/>
        <w:ind w:left="720" w:hanging="720"/>
        <w:rPr>
          <w:b/>
          <w:szCs w:val="20"/>
          <w:highlight w:val="yellow"/>
        </w:rPr>
      </w:pPr>
    </w:p>
    <w:p w14:paraId="2331D40A" w14:textId="77777777" w:rsidR="00243E5C" w:rsidRPr="0014129D" w:rsidRDefault="00243E5C" w:rsidP="00243E5C">
      <w:pPr>
        <w:pStyle w:val="ListParagraph"/>
        <w:numPr>
          <w:ilvl w:val="0"/>
          <w:numId w:val="16"/>
        </w:numPr>
        <w:rPr>
          <w:sz w:val="20"/>
          <w:highlight w:val="yellow"/>
        </w:rPr>
      </w:pPr>
      <w:r w:rsidRPr="0014129D">
        <w:rPr>
          <w:sz w:val="20"/>
          <w:highlight w:val="yellow"/>
        </w:rPr>
        <w:t xml:space="preserve">Recency:    </w:t>
      </w:r>
      <w:r w:rsidRPr="0014129D">
        <w:rPr>
          <w:snapToGrid w:val="0"/>
          <w:color w:val="000000"/>
          <w:sz w:val="20"/>
          <w:highlight w:val="yellow"/>
        </w:rPr>
        <w:t xml:space="preserve">A contract is considered to be recent if it occurred in the previous 36 months of the date of this solicitation.  </w:t>
      </w:r>
      <w:r w:rsidRPr="0014129D">
        <w:rPr>
          <w:sz w:val="20"/>
          <w:highlight w:val="yellow"/>
        </w:rPr>
        <w:t>The past performance information obtained during the evaluation of past performance will be used to assign a “Past Performance Recency Rating” in accordance with Table 2A</w:t>
      </w:r>
    </w:p>
    <w:p w14:paraId="49A035E9" w14:textId="77777777" w:rsidR="00243E5C" w:rsidRPr="0014129D" w:rsidRDefault="00243E5C" w:rsidP="00243E5C">
      <w:pPr>
        <w:pStyle w:val="ListParagraph"/>
        <w:ind w:left="1080"/>
        <w:rPr>
          <w:sz w:val="20"/>
          <w:highlight w:val="yellow"/>
        </w:rPr>
      </w:pPr>
    </w:p>
    <w:p w14:paraId="224100EA" w14:textId="77777777" w:rsidR="00243E5C" w:rsidRPr="0014129D" w:rsidRDefault="00243E5C" w:rsidP="00243E5C">
      <w:pPr>
        <w:pStyle w:val="ListParagraph"/>
        <w:numPr>
          <w:ilvl w:val="0"/>
          <w:numId w:val="16"/>
        </w:numPr>
        <w:rPr>
          <w:sz w:val="20"/>
          <w:highlight w:val="yellow"/>
        </w:rPr>
      </w:pPr>
      <w:r w:rsidRPr="0014129D">
        <w:rPr>
          <w:sz w:val="20"/>
          <w:highlight w:val="yellow"/>
        </w:rPr>
        <w:t>Relevancy:  The Government will evaluate “Recent” efforts accomplished by the Offeror for relevancy.  Aspects of relevancy include, but are not limited to, the following:  similarity of product/service/support, complexity, dollar value, contract type, use of key personnel, and extent of subcontracting/teaming.  The Government will use Past Performance Questionnaires, discussions with past performance references identified in the Offeror’s proposal, and the CPARS to determine the overall relevancy of an Offeror’s past performance. The past performance information obtained during the evaluation of past performance will be used to assign a “Past Performance Relevancy Rating” in accordance with Table 2B.</w:t>
      </w:r>
    </w:p>
    <w:p w14:paraId="32CCDF9C" w14:textId="77777777" w:rsidR="00243E5C" w:rsidRPr="0014129D" w:rsidRDefault="00243E5C" w:rsidP="00243E5C">
      <w:pPr>
        <w:pStyle w:val="ListParagraph"/>
        <w:rPr>
          <w:sz w:val="20"/>
          <w:highlight w:val="yellow"/>
        </w:rPr>
      </w:pPr>
    </w:p>
    <w:p w14:paraId="78AB2BE6" w14:textId="0A3F82A1" w:rsidR="00243E5C" w:rsidRPr="0014129D" w:rsidRDefault="00243E5C" w:rsidP="00243E5C">
      <w:pPr>
        <w:pStyle w:val="ListParagraph"/>
        <w:numPr>
          <w:ilvl w:val="0"/>
          <w:numId w:val="16"/>
        </w:numPr>
        <w:rPr>
          <w:sz w:val="20"/>
          <w:highlight w:val="yellow"/>
        </w:rPr>
      </w:pPr>
      <w:r w:rsidRPr="0014129D">
        <w:rPr>
          <w:sz w:val="20"/>
          <w:highlight w:val="yellow"/>
        </w:rPr>
        <w:t xml:space="preserve">Quality:  The Government will use Past Performance Questionnaires, discussions with past performance references identified in the Offeror’s proposal, the CPARS, and industry-wide performance </w:t>
      </w:r>
      <w:r w:rsidR="00970BF2" w:rsidRPr="0014129D">
        <w:rPr>
          <w:sz w:val="20"/>
          <w:highlight w:val="yellow"/>
        </w:rPr>
        <w:t>measures</w:t>
      </w:r>
      <w:r w:rsidRPr="0014129D">
        <w:rPr>
          <w:sz w:val="20"/>
          <w:highlight w:val="yellow"/>
        </w:rPr>
        <w:t xml:space="preserve"> to determine the overall quality of an Offeror’s past performance.  The past performance information obtained during the evaluation of past performance will be used determine quality of service and inform the overall “Confidence Assessment Rating” in accordance with Table 2C.  </w:t>
      </w:r>
    </w:p>
    <w:p w14:paraId="59C01AA7" w14:textId="77777777" w:rsidR="00243E5C" w:rsidRPr="00160E7B" w:rsidRDefault="00243E5C" w:rsidP="00243E5C">
      <w:pPr>
        <w:pStyle w:val="ListParagraph"/>
        <w:rPr>
          <w:sz w:val="20"/>
        </w:rPr>
      </w:pPr>
    </w:p>
    <w:p w14:paraId="39CB5B80" w14:textId="77777777" w:rsidR="00243E5C" w:rsidRPr="00160E7B" w:rsidRDefault="00243E5C" w:rsidP="00243E5C">
      <w:pPr>
        <w:pStyle w:val="Default"/>
        <w:rPr>
          <w:rFonts w:ascii="Times New Roman" w:hAnsi="Times New Roman" w:cs="Times New Roman"/>
          <w:sz w:val="20"/>
          <w:szCs w:val="20"/>
        </w:rPr>
      </w:pPr>
      <w:r w:rsidRPr="00160E7B">
        <w:rPr>
          <w:rFonts w:ascii="Times New Roman" w:hAnsi="Times New Roman" w:cs="Times New Roman"/>
          <w:snapToGrid w:val="0"/>
          <w:sz w:val="20"/>
          <w:szCs w:val="20"/>
        </w:rPr>
        <w:t xml:space="preserve"> </w:t>
      </w:r>
    </w:p>
    <w:p w14:paraId="49820761" w14:textId="77777777" w:rsidR="00243E5C" w:rsidRPr="00160E7B" w:rsidRDefault="00243E5C" w:rsidP="00243E5C">
      <w:pPr>
        <w:pStyle w:val="Heading2"/>
        <w:spacing w:before="0" w:after="0"/>
        <w:rPr>
          <w:rFonts w:ascii="Times New Roman" w:hAnsi="Times New Roman" w:cs="Times New Roman"/>
          <w:i w:val="0"/>
          <w:sz w:val="20"/>
          <w:szCs w:val="20"/>
        </w:rPr>
      </w:pPr>
      <w:r w:rsidRPr="00160E7B">
        <w:rPr>
          <w:rFonts w:ascii="Times New Roman" w:hAnsi="Times New Roman" w:cs="Times New Roman"/>
          <w:i w:val="0"/>
          <w:sz w:val="20"/>
          <w:szCs w:val="20"/>
        </w:rPr>
        <w:t>M-4.2.  FACTOR 2:  PAST PERFORMANCE EVALUATION ADJECTIVAL RATINGS</w:t>
      </w:r>
    </w:p>
    <w:p w14:paraId="1C61F1D4" w14:textId="77777777" w:rsidR="00243E5C" w:rsidRPr="00160E7B" w:rsidRDefault="00243E5C" w:rsidP="00243E5C">
      <w:pPr>
        <w:pStyle w:val="Default"/>
        <w:rPr>
          <w:rFonts w:ascii="Times New Roman" w:hAnsi="Times New Roman" w:cs="Times New Roman"/>
          <w:color w:val="auto"/>
          <w:sz w:val="20"/>
          <w:szCs w:val="20"/>
        </w:rPr>
      </w:pPr>
    </w:p>
    <w:p w14:paraId="74870078" w14:textId="77777777" w:rsidR="00243E5C" w:rsidRPr="00160E7B" w:rsidRDefault="00243E5C" w:rsidP="00243E5C">
      <w:pPr>
        <w:pStyle w:val="Default"/>
        <w:numPr>
          <w:ilvl w:val="0"/>
          <w:numId w:val="17"/>
        </w:numPr>
        <w:rPr>
          <w:rFonts w:ascii="Times New Roman" w:hAnsi="Times New Roman" w:cs="Times New Roman"/>
          <w:color w:val="auto"/>
          <w:sz w:val="20"/>
          <w:szCs w:val="20"/>
        </w:rPr>
      </w:pPr>
      <w:r w:rsidRPr="00160E7B">
        <w:rPr>
          <w:rFonts w:ascii="Times New Roman" w:hAnsi="Times New Roman" w:cs="Times New Roman"/>
          <w:color w:val="auto"/>
          <w:sz w:val="20"/>
          <w:szCs w:val="20"/>
        </w:rPr>
        <w:t>The past performance evaluation results in an assessment of an Offeror’s probability of meeting the solicitation requirements.   The evaluation team will review past performance information and determine the quality and usefulness as it applies to the performance confidence assessment.  In conducting a performance confidence assessment, each Offeror shall be assigned one (1) of the ratings in each of the following tables:</w:t>
      </w:r>
    </w:p>
    <w:p w14:paraId="7A29ED1B" w14:textId="77777777" w:rsidR="00243E5C" w:rsidRPr="00160E7B" w:rsidRDefault="00243E5C" w:rsidP="00243E5C">
      <w:pPr>
        <w:spacing w:before="120" w:after="0" w:line="240" w:lineRule="auto"/>
        <w:ind w:left="360"/>
        <w:jc w:val="center"/>
        <w:outlineLvl w:val="0"/>
        <w:rPr>
          <w:szCs w:val="20"/>
        </w:rPr>
      </w:pPr>
      <w:r w:rsidRPr="00160E7B">
        <w:rPr>
          <w:b/>
          <w:szCs w:val="20"/>
        </w:rPr>
        <w:t>TABLE 2A - PAST PERFORMANCE RECENCY 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6930"/>
      </w:tblGrid>
      <w:tr w:rsidR="00243E5C" w:rsidRPr="00160E7B" w14:paraId="1ED7CA04" w14:textId="77777777" w:rsidTr="009F7F8D">
        <w:trPr>
          <w:jc w:val="center"/>
        </w:trPr>
        <w:tc>
          <w:tcPr>
            <w:tcW w:w="1517" w:type="dxa"/>
            <w:hideMark/>
          </w:tcPr>
          <w:p w14:paraId="357A2C34" w14:textId="77777777" w:rsidR="00243E5C" w:rsidRPr="00160E7B" w:rsidRDefault="00243E5C" w:rsidP="00243E5C">
            <w:pPr>
              <w:spacing w:after="0" w:line="240" w:lineRule="auto"/>
              <w:rPr>
                <w:b/>
                <w:szCs w:val="20"/>
              </w:rPr>
            </w:pPr>
            <w:r w:rsidRPr="00160E7B">
              <w:rPr>
                <w:b/>
                <w:szCs w:val="20"/>
              </w:rPr>
              <w:t xml:space="preserve">ADJECTIVAL RATING </w:t>
            </w:r>
          </w:p>
        </w:tc>
        <w:tc>
          <w:tcPr>
            <w:tcW w:w="6930" w:type="dxa"/>
          </w:tcPr>
          <w:p w14:paraId="2AFEA96C" w14:textId="77777777" w:rsidR="00243E5C" w:rsidRPr="00160E7B" w:rsidRDefault="00243E5C" w:rsidP="00243E5C">
            <w:pPr>
              <w:spacing w:after="0" w:line="240" w:lineRule="auto"/>
              <w:jc w:val="center"/>
              <w:rPr>
                <w:b/>
                <w:szCs w:val="20"/>
              </w:rPr>
            </w:pPr>
          </w:p>
          <w:p w14:paraId="06B6689C" w14:textId="77777777" w:rsidR="00243E5C" w:rsidRPr="00160E7B" w:rsidRDefault="00243E5C" w:rsidP="00243E5C">
            <w:pPr>
              <w:spacing w:after="0" w:line="240" w:lineRule="auto"/>
              <w:jc w:val="center"/>
              <w:rPr>
                <w:b/>
                <w:szCs w:val="20"/>
              </w:rPr>
            </w:pPr>
            <w:r w:rsidRPr="00160E7B">
              <w:rPr>
                <w:b/>
                <w:szCs w:val="20"/>
              </w:rPr>
              <w:t xml:space="preserve">DESCRIPTION </w:t>
            </w:r>
          </w:p>
        </w:tc>
      </w:tr>
      <w:tr w:rsidR="00243E5C" w:rsidRPr="00160E7B" w14:paraId="31906746" w14:textId="77777777" w:rsidTr="009F7F8D">
        <w:trPr>
          <w:jc w:val="center"/>
        </w:trPr>
        <w:tc>
          <w:tcPr>
            <w:tcW w:w="1517" w:type="dxa"/>
            <w:hideMark/>
          </w:tcPr>
          <w:p w14:paraId="576DCEC6" w14:textId="77777777" w:rsidR="00243E5C" w:rsidRPr="00160E7B" w:rsidRDefault="00243E5C" w:rsidP="00243E5C">
            <w:pPr>
              <w:spacing w:after="0" w:line="240" w:lineRule="auto"/>
              <w:rPr>
                <w:b/>
                <w:szCs w:val="20"/>
              </w:rPr>
            </w:pPr>
            <w:r w:rsidRPr="00160E7B">
              <w:rPr>
                <w:b/>
                <w:szCs w:val="20"/>
              </w:rPr>
              <w:t>Recent</w:t>
            </w:r>
          </w:p>
        </w:tc>
        <w:tc>
          <w:tcPr>
            <w:tcW w:w="6930" w:type="dxa"/>
            <w:hideMark/>
          </w:tcPr>
          <w:p w14:paraId="2AA25B2C" w14:textId="77777777" w:rsidR="00243E5C" w:rsidRPr="00160E7B" w:rsidRDefault="00243E5C" w:rsidP="00243E5C">
            <w:pPr>
              <w:spacing w:after="0" w:line="240" w:lineRule="auto"/>
              <w:rPr>
                <w:szCs w:val="20"/>
              </w:rPr>
            </w:pPr>
            <w:r w:rsidRPr="00160E7B">
              <w:rPr>
                <w:szCs w:val="20"/>
              </w:rPr>
              <w:t>Recent is defined as performance occurring within the 36 months prior to the issuance date of this solicitation.</w:t>
            </w:r>
          </w:p>
        </w:tc>
      </w:tr>
      <w:tr w:rsidR="00243E5C" w:rsidRPr="00160E7B" w14:paraId="5FE6C294" w14:textId="77777777" w:rsidTr="009F7F8D">
        <w:trPr>
          <w:jc w:val="center"/>
        </w:trPr>
        <w:tc>
          <w:tcPr>
            <w:tcW w:w="1517" w:type="dxa"/>
            <w:hideMark/>
          </w:tcPr>
          <w:p w14:paraId="0BD6BC6E" w14:textId="77777777" w:rsidR="00243E5C" w:rsidRPr="00160E7B" w:rsidRDefault="00243E5C" w:rsidP="00243E5C">
            <w:pPr>
              <w:spacing w:after="0" w:line="240" w:lineRule="auto"/>
              <w:rPr>
                <w:b/>
                <w:szCs w:val="20"/>
              </w:rPr>
            </w:pPr>
            <w:r w:rsidRPr="00160E7B">
              <w:rPr>
                <w:b/>
                <w:szCs w:val="20"/>
              </w:rPr>
              <w:t>Not Recent</w:t>
            </w:r>
          </w:p>
        </w:tc>
        <w:tc>
          <w:tcPr>
            <w:tcW w:w="6930" w:type="dxa"/>
            <w:hideMark/>
          </w:tcPr>
          <w:p w14:paraId="48076CD3" w14:textId="77777777" w:rsidR="00243E5C" w:rsidRPr="00160E7B" w:rsidRDefault="00243E5C" w:rsidP="00243E5C">
            <w:pPr>
              <w:spacing w:after="0" w:line="240" w:lineRule="auto"/>
              <w:rPr>
                <w:b/>
                <w:szCs w:val="20"/>
              </w:rPr>
            </w:pPr>
            <w:r w:rsidRPr="00160E7B">
              <w:rPr>
                <w:szCs w:val="20"/>
              </w:rPr>
              <w:t>Not Recent is defined as performance occurring more than 36 months prior to the issuance date of this solicitation.</w:t>
            </w:r>
          </w:p>
        </w:tc>
      </w:tr>
    </w:tbl>
    <w:p w14:paraId="32C37F22" w14:textId="77777777" w:rsidR="00243E5C" w:rsidRPr="00160E7B" w:rsidRDefault="00243E5C" w:rsidP="00243E5C">
      <w:pPr>
        <w:pStyle w:val="Default"/>
        <w:ind w:left="720"/>
        <w:rPr>
          <w:rFonts w:ascii="Times New Roman" w:hAnsi="Times New Roman" w:cs="Times New Roman"/>
          <w:color w:val="auto"/>
          <w:sz w:val="20"/>
          <w:szCs w:val="20"/>
        </w:rPr>
      </w:pPr>
    </w:p>
    <w:p w14:paraId="10F10D40" w14:textId="77777777" w:rsidR="00243E5C" w:rsidRPr="00160E7B" w:rsidRDefault="00243E5C" w:rsidP="00243E5C">
      <w:pPr>
        <w:spacing w:before="120" w:after="0" w:line="240" w:lineRule="auto"/>
        <w:jc w:val="center"/>
        <w:outlineLvl w:val="0"/>
        <w:rPr>
          <w:szCs w:val="20"/>
        </w:rPr>
      </w:pPr>
      <w:r w:rsidRPr="00160E7B">
        <w:rPr>
          <w:b/>
          <w:szCs w:val="20"/>
        </w:rPr>
        <w:t>TABLE 2B - PAST PERFORMANCE RELEVANCY RATING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6930"/>
      </w:tblGrid>
      <w:tr w:rsidR="00243E5C" w:rsidRPr="00160E7B" w14:paraId="0CB42597" w14:textId="77777777" w:rsidTr="009F7F8D">
        <w:trPr>
          <w:jc w:val="center"/>
        </w:trPr>
        <w:tc>
          <w:tcPr>
            <w:tcW w:w="1435" w:type="dxa"/>
            <w:hideMark/>
          </w:tcPr>
          <w:p w14:paraId="0A96182F" w14:textId="77777777" w:rsidR="00243E5C" w:rsidRPr="00160E7B" w:rsidRDefault="00243E5C" w:rsidP="00243E5C">
            <w:pPr>
              <w:spacing w:after="0" w:line="240" w:lineRule="auto"/>
              <w:rPr>
                <w:b/>
                <w:szCs w:val="20"/>
              </w:rPr>
            </w:pPr>
            <w:r w:rsidRPr="00160E7B">
              <w:rPr>
                <w:b/>
                <w:szCs w:val="20"/>
              </w:rPr>
              <w:t xml:space="preserve">ADJECTIVAL RATING </w:t>
            </w:r>
          </w:p>
        </w:tc>
        <w:tc>
          <w:tcPr>
            <w:tcW w:w="6930" w:type="dxa"/>
          </w:tcPr>
          <w:p w14:paraId="3B2A84F0" w14:textId="77777777" w:rsidR="00243E5C" w:rsidRPr="00160E7B" w:rsidRDefault="00243E5C" w:rsidP="00243E5C">
            <w:pPr>
              <w:spacing w:after="0" w:line="240" w:lineRule="auto"/>
              <w:jc w:val="center"/>
              <w:rPr>
                <w:b/>
                <w:szCs w:val="20"/>
              </w:rPr>
            </w:pPr>
          </w:p>
          <w:p w14:paraId="693AB810" w14:textId="77777777" w:rsidR="00243E5C" w:rsidRPr="00160E7B" w:rsidRDefault="00243E5C" w:rsidP="00243E5C">
            <w:pPr>
              <w:spacing w:after="0" w:line="240" w:lineRule="auto"/>
              <w:jc w:val="center"/>
              <w:rPr>
                <w:b/>
                <w:szCs w:val="20"/>
              </w:rPr>
            </w:pPr>
            <w:r w:rsidRPr="00160E7B">
              <w:rPr>
                <w:b/>
                <w:szCs w:val="20"/>
              </w:rPr>
              <w:t xml:space="preserve">DESCRIPTION </w:t>
            </w:r>
          </w:p>
        </w:tc>
      </w:tr>
      <w:tr w:rsidR="00243E5C" w:rsidRPr="00160E7B" w14:paraId="361F298B" w14:textId="77777777" w:rsidTr="009F7F8D">
        <w:trPr>
          <w:jc w:val="center"/>
        </w:trPr>
        <w:tc>
          <w:tcPr>
            <w:tcW w:w="1435" w:type="dxa"/>
          </w:tcPr>
          <w:p w14:paraId="7612DB48" w14:textId="77777777" w:rsidR="00243E5C" w:rsidRPr="00160E7B" w:rsidRDefault="00243E5C" w:rsidP="00243E5C">
            <w:pPr>
              <w:spacing w:after="0" w:line="240" w:lineRule="auto"/>
              <w:rPr>
                <w:b/>
                <w:szCs w:val="20"/>
              </w:rPr>
            </w:pPr>
          </w:p>
          <w:p w14:paraId="4C7359A8" w14:textId="77777777" w:rsidR="00243E5C" w:rsidRPr="00160E7B" w:rsidRDefault="00243E5C" w:rsidP="00243E5C">
            <w:pPr>
              <w:spacing w:after="0" w:line="240" w:lineRule="auto"/>
              <w:rPr>
                <w:b/>
                <w:szCs w:val="20"/>
              </w:rPr>
            </w:pPr>
            <w:r w:rsidRPr="00160E7B">
              <w:rPr>
                <w:b/>
                <w:szCs w:val="20"/>
              </w:rPr>
              <w:t>Very Relevant</w:t>
            </w:r>
          </w:p>
        </w:tc>
        <w:tc>
          <w:tcPr>
            <w:tcW w:w="6930" w:type="dxa"/>
            <w:hideMark/>
          </w:tcPr>
          <w:p w14:paraId="00436FA8" w14:textId="77777777" w:rsidR="00243E5C" w:rsidRPr="00160E7B" w:rsidRDefault="00243E5C" w:rsidP="00243E5C">
            <w:pPr>
              <w:spacing w:after="0" w:line="240" w:lineRule="auto"/>
              <w:rPr>
                <w:szCs w:val="20"/>
              </w:rPr>
            </w:pPr>
            <w:r w:rsidRPr="00160E7B">
              <w:rPr>
                <w:szCs w:val="20"/>
              </w:rPr>
              <w:t xml:space="preserve">Present/past Performance effort involved essentially the same scope and magnitude of effort and complexities this solicitation requires.  </w:t>
            </w:r>
          </w:p>
        </w:tc>
      </w:tr>
      <w:tr w:rsidR="00243E5C" w:rsidRPr="00160E7B" w14:paraId="020630C4" w14:textId="77777777" w:rsidTr="009F7F8D">
        <w:trPr>
          <w:jc w:val="center"/>
        </w:trPr>
        <w:tc>
          <w:tcPr>
            <w:tcW w:w="1435" w:type="dxa"/>
          </w:tcPr>
          <w:p w14:paraId="64898519" w14:textId="77777777" w:rsidR="00243E5C" w:rsidRPr="00160E7B" w:rsidRDefault="00243E5C" w:rsidP="00243E5C">
            <w:pPr>
              <w:spacing w:after="0" w:line="240" w:lineRule="auto"/>
              <w:rPr>
                <w:b/>
                <w:szCs w:val="20"/>
              </w:rPr>
            </w:pPr>
          </w:p>
          <w:p w14:paraId="0AC402E0" w14:textId="77777777" w:rsidR="00243E5C" w:rsidRPr="00160E7B" w:rsidRDefault="00243E5C" w:rsidP="00243E5C">
            <w:pPr>
              <w:spacing w:after="0" w:line="240" w:lineRule="auto"/>
              <w:rPr>
                <w:b/>
                <w:szCs w:val="20"/>
              </w:rPr>
            </w:pPr>
            <w:r w:rsidRPr="00160E7B">
              <w:rPr>
                <w:b/>
                <w:szCs w:val="20"/>
              </w:rPr>
              <w:t>Relevant</w:t>
            </w:r>
          </w:p>
        </w:tc>
        <w:tc>
          <w:tcPr>
            <w:tcW w:w="6930" w:type="dxa"/>
            <w:hideMark/>
          </w:tcPr>
          <w:p w14:paraId="1CAF0958" w14:textId="77777777" w:rsidR="00243E5C" w:rsidRPr="00160E7B" w:rsidRDefault="00243E5C" w:rsidP="00243E5C">
            <w:pPr>
              <w:spacing w:after="0" w:line="240" w:lineRule="auto"/>
              <w:rPr>
                <w:b/>
                <w:szCs w:val="20"/>
              </w:rPr>
            </w:pPr>
            <w:r w:rsidRPr="00160E7B">
              <w:rPr>
                <w:szCs w:val="20"/>
              </w:rPr>
              <w:t xml:space="preserve">Present/past Performance effort involved similar scope and magnitude of effort and complexities this solicitation requires.  </w:t>
            </w:r>
          </w:p>
        </w:tc>
      </w:tr>
      <w:tr w:rsidR="00243E5C" w:rsidRPr="00160E7B" w14:paraId="4BF1F356" w14:textId="77777777" w:rsidTr="009F7F8D">
        <w:trPr>
          <w:jc w:val="center"/>
        </w:trPr>
        <w:tc>
          <w:tcPr>
            <w:tcW w:w="1435" w:type="dxa"/>
            <w:hideMark/>
          </w:tcPr>
          <w:p w14:paraId="428980BB" w14:textId="77777777" w:rsidR="00243E5C" w:rsidRPr="00160E7B" w:rsidRDefault="00243E5C" w:rsidP="00243E5C">
            <w:pPr>
              <w:spacing w:after="0" w:line="240" w:lineRule="auto"/>
              <w:rPr>
                <w:b/>
                <w:szCs w:val="20"/>
              </w:rPr>
            </w:pPr>
            <w:r w:rsidRPr="00160E7B">
              <w:rPr>
                <w:b/>
                <w:szCs w:val="20"/>
              </w:rPr>
              <w:t>Somewhat Relevant</w:t>
            </w:r>
          </w:p>
        </w:tc>
        <w:tc>
          <w:tcPr>
            <w:tcW w:w="6930" w:type="dxa"/>
            <w:hideMark/>
          </w:tcPr>
          <w:p w14:paraId="301C6240" w14:textId="77777777" w:rsidR="00243E5C" w:rsidRPr="00160E7B" w:rsidRDefault="00243E5C" w:rsidP="00243E5C">
            <w:pPr>
              <w:spacing w:after="0" w:line="240" w:lineRule="auto"/>
              <w:rPr>
                <w:b/>
                <w:szCs w:val="20"/>
              </w:rPr>
            </w:pPr>
            <w:r w:rsidRPr="00160E7B">
              <w:rPr>
                <w:szCs w:val="20"/>
              </w:rPr>
              <w:t xml:space="preserve">Present/past Performance effort involved some of the scope and magnitude of effort and complexities this solicitation requires.  </w:t>
            </w:r>
          </w:p>
        </w:tc>
      </w:tr>
      <w:tr w:rsidR="00243E5C" w:rsidRPr="00160E7B" w14:paraId="649AED80" w14:textId="77777777" w:rsidTr="009F7F8D">
        <w:trPr>
          <w:jc w:val="center"/>
        </w:trPr>
        <w:tc>
          <w:tcPr>
            <w:tcW w:w="1435" w:type="dxa"/>
          </w:tcPr>
          <w:p w14:paraId="1C110C07" w14:textId="77777777" w:rsidR="00243E5C" w:rsidRPr="00160E7B" w:rsidRDefault="00243E5C" w:rsidP="00243E5C">
            <w:pPr>
              <w:spacing w:after="0" w:line="240" w:lineRule="auto"/>
              <w:rPr>
                <w:b/>
                <w:szCs w:val="20"/>
              </w:rPr>
            </w:pPr>
          </w:p>
          <w:p w14:paraId="55071D97" w14:textId="77777777" w:rsidR="00243E5C" w:rsidRPr="00160E7B" w:rsidRDefault="00243E5C" w:rsidP="00243E5C">
            <w:pPr>
              <w:spacing w:after="0" w:line="240" w:lineRule="auto"/>
              <w:rPr>
                <w:b/>
                <w:szCs w:val="20"/>
              </w:rPr>
            </w:pPr>
            <w:r w:rsidRPr="00160E7B">
              <w:rPr>
                <w:b/>
                <w:szCs w:val="20"/>
              </w:rPr>
              <w:t>Not Relevant</w:t>
            </w:r>
          </w:p>
        </w:tc>
        <w:tc>
          <w:tcPr>
            <w:tcW w:w="6930" w:type="dxa"/>
            <w:hideMark/>
          </w:tcPr>
          <w:p w14:paraId="0D071AC7" w14:textId="77777777" w:rsidR="00243E5C" w:rsidRPr="00160E7B" w:rsidRDefault="00243E5C" w:rsidP="00243E5C">
            <w:pPr>
              <w:spacing w:after="0" w:line="240" w:lineRule="auto"/>
              <w:rPr>
                <w:b/>
                <w:szCs w:val="20"/>
              </w:rPr>
            </w:pPr>
            <w:r w:rsidRPr="00160E7B">
              <w:rPr>
                <w:szCs w:val="20"/>
              </w:rPr>
              <w:t xml:space="preserve">Present/past Performance effort involved little or none of the scope and magnitude of effort and complexities this solicitation requires.  </w:t>
            </w:r>
          </w:p>
        </w:tc>
      </w:tr>
    </w:tbl>
    <w:p w14:paraId="269643F5" w14:textId="77777777" w:rsidR="00243E5C" w:rsidRPr="00160E7B" w:rsidRDefault="00243E5C" w:rsidP="00243E5C">
      <w:pPr>
        <w:pStyle w:val="Default"/>
        <w:rPr>
          <w:rFonts w:ascii="Times New Roman" w:hAnsi="Times New Roman" w:cs="Times New Roman"/>
          <w:color w:val="auto"/>
          <w:sz w:val="20"/>
          <w:szCs w:val="20"/>
        </w:rPr>
      </w:pPr>
    </w:p>
    <w:p w14:paraId="6DB9DC87" w14:textId="77777777" w:rsidR="00243E5C" w:rsidRPr="00160E7B" w:rsidRDefault="00243E5C" w:rsidP="00243E5C">
      <w:pPr>
        <w:pStyle w:val="Default"/>
        <w:rPr>
          <w:rFonts w:ascii="Times New Roman" w:hAnsi="Times New Roman" w:cs="Times New Roman"/>
          <w:color w:val="auto"/>
          <w:sz w:val="20"/>
          <w:szCs w:val="20"/>
        </w:rPr>
      </w:pPr>
    </w:p>
    <w:p w14:paraId="0E4E0EAC" w14:textId="77777777" w:rsidR="00243E5C" w:rsidRPr="00160E7B" w:rsidRDefault="00243E5C" w:rsidP="00243E5C">
      <w:pPr>
        <w:spacing w:before="120" w:after="0" w:line="240" w:lineRule="auto"/>
        <w:jc w:val="center"/>
        <w:outlineLvl w:val="0"/>
        <w:rPr>
          <w:szCs w:val="20"/>
        </w:rPr>
      </w:pPr>
      <w:r w:rsidRPr="00160E7B">
        <w:rPr>
          <w:b/>
          <w:szCs w:val="20"/>
        </w:rPr>
        <w:t>TABLE 2C - PAST PERFORMANCE CONFIDENCE ASSESSMENT RATING</w:t>
      </w:r>
    </w:p>
    <w:p w14:paraId="6395980D" w14:textId="77777777" w:rsidR="00243E5C" w:rsidRPr="00160E7B" w:rsidRDefault="00243E5C" w:rsidP="00243E5C">
      <w:pPr>
        <w:pStyle w:val="Default"/>
        <w:rPr>
          <w:rFonts w:ascii="Times New Roman" w:hAnsi="Times New Roman"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6855"/>
      </w:tblGrid>
      <w:tr w:rsidR="00243E5C" w:rsidRPr="00160E7B" w14:paraId="34851161" w14:textId="77777777" w:rsidTr="009F7F8D">
        <w:tc>
          <w:tcPr>
            <w:tcW w:w="2495" w:type="dxa"/>
            <w:hideMark/>
          </w:tcPr>
          <w:p w14:paraId="7CF71412" w14:textId="77777777" w:rsidR="00243E5C" w:rsidRPr="00160E7B" w:rsidRDefault="00243E5C" w:rsidP="00243E5C">
            <w:pPr>
              <w:spacing w:after="0" w:line="240" w:lineRule="auto"/>
              <w:rPr>
                <w:b/>
                <w:szCs w:val="20"/>
              </w:rPr>
            </w:pPr>
            <w:r w:rsidRPr="00160E7B">
              <w:rPr>
                <w:b/>
                <w:szCs w:val="20"/>
              </w:rPr>
              <w:t xml:space="preserve">ADJECTIVAL RATING </w:t>
            </w:r>
          </w:p>
        </w:tc>
        <w:tc>
          <w:tcPr>
            <w:tcW w:w="6855" w:type="dxa"/>
            <w:hideMark/>
          </w:tcPr>
          <w:p w14:paraId="2DC9DF37" w14:textId="77777777" w:rsidR="00243E5C" w:rsidRPr="00160E7B" w:rsidRDefault="00243E5C" w:rsidP="00243E5C">
            <w:pPr>
              <w:spacing w:after="0" w:line="240" w:lineRule="auto"/>
              <w:jc w:val="center"/>
              <w:rPr>
                <w:b/>
                <w:szCs w:val="20"/>
              </w:rPr>
            </w:pPr>
            <w:r w:rsidRPr="00160E7B">
              <w:rPr>
                <w:b/>
                <w:szCs w:val="20"/>
              </w:rPr>
              <w:t>DESCRIPTION</w:t>
            </w:r>
          </w:p>
        </w:tc>
      </w:tr>
      <w:tr w:rsidR="00243E5C" w:rsidRPr="00160E7B" w14:paraId="3EE29185" w14:textId="77777777" w:rsidTr="009F7F8D">
        <w:tc>
          <w:tcPr>
            <w:tcW w:w="2495" w:type="dxa"/>
          </w:tcPr>
          <w:p w14:paraId="6FF88C41" w14:textId="77777777" w:rsidR="00243E5C" w:rsidRPr="00160E7B" w:rsidRDefault="00243E5C" w:rsidP="00243E5C">
            <w:pPr>
              <w:spacing w:after="0" w:line="240" w:lineRule="auto"/>
              <w:rPr>
                <w:b/>
                <w:szCs w:val="20"/>
              </w:rPr>
            </w:pPr>
          </w:p>
          <w:p w14:paraId="2D298789" w14:textId="77777777" w:rsidR="00243E5C" w:rsidRPr="00160E7B" w:rsidRDefault="00243E5C" w:rsidP="00243E5C">
            <w:pPr>
              <w:spacing w:after="0" w:line="240" w:lineRule="auto"/>
              <w:rPr>
                <w:b/>
                <w:szCs w:val="20"/>
              </w:rPr>
            </w:pPr>
            <w:r w:rsidRPr="00160E7B">
              <w:rPr>
                <w:b/>
                <w:szCs w:val="20"/>
              </w:rPr>
              <w:t>Substantial Confidence</w:t>
            </w:r>
          </w:p>
        </w:tc>
        <w:tc>
          <w:tcPr>
            <w:tcW w:w="6855" w:type="dxa"/>
            <w:hideMark/>
          </w:tcPr>
          <w:p w14:paraId="2D41583B" w14:textId="77777777" w:rsidR="00243E5C" w:rsidRPr="00160E7B" w:rsidRDefault="00243E5C" w:rsidP="00243E5C">
            <w:pPr>
              <w:spacing w:after="0" w:line="240" w:lineRule="auto"/>
              <w:rPr>
                <w:szCs w:val="20"/>
              </w:rPr>
            </w:pPr>
            <w:r w:rsidRPr="00160E7B">
              <w:rPr>
                <w:szCs w:val="20"/>
              </w:rPr>
              <w:t>Based on the Offeror’s recent/relevant performance record, the Government has a high expectation that the Offeror will successfully perform the required effort.</w:t>
            </w:r>
          </w:p>
        </w:tc>
      </w:tr>
      <w:tr w:rsidR="00243E5C" w:rsidRPr="00160E7B" w14:paraId="5010FAE0" w14:textId="77777777" w:rsidTr="009F7F8D">
        <w:tc>
          <w:tcPr>
            <w:tcW w:w="2495" w:type="dxa"/>
          </w:tcPr>
          <w:p w14:paraId="14F57D1A" w14:textId="77777777" w:rsidR="00243E5C" w:rsidRPr="00160E7B" w:rsidRDefault="00243E5C" w:rsidP="00243E5C">
            <w:pPr>
              <w:spacing w:after="0" w:line="240" w:lineRule="auto"/>
              <w:rPr>
                <w:b/>
                <w:szCs w:val="20"/>
              </w:rPr>
            </w:pPr>
          </w:p>
          <w:p w14:paraId="28CD037F" w14:textId="77777777" w:rsidR="00243E5C" w:rsidRPr="00160E7B" w:rsidRDefault="00243E5C" w:rsidP="00243E5C">
            <w:pPr>
              <w:spacing w:after="0" w:line="240" w:lineRule="auto"/>
              <w:rPr>
                <w:b/>
                <w:szCs w:val="20"/>
              </w:rPr>
            </w:pPr>
            <w:r w:rsidRPr="00160E7B">
              <w:rPr>
                <w:b/>
                <w:szCs w:val="20"/>
              </w:rPr>
              <w:t>Satisfactory Confidence</w:t>
            </w:r>
          </w:p>
        </w:tc>
        <w:tc>
          <w:tcPr>
            <w:tcW w:w="6855" w:type="dxa"/>
            <w:hideMark/>
          </w:tcPr>
          <w:p w14:paraId="5C0BE9B0" w14:textId="77777777" w:rsidR="00243E5C" w:rsidRPr="00160E7B" w:rsidRDefault="00243E5C" w:rsidP="00243E5C">
            <w:pPr>
              <w:spacing w:after="0" w:line="240" w:lineRule="auto"/>
              <w:rPr>
                <w:szCs w:val="20"/>
              </w:rPr>
            </w:pPr>
            <w:r w:rsidRPr="00160E7B">
              <w:rPr>
                <w:szCs w:val="20"/>
              </w:rPr>
              <w:t>Based on the Offeror’s recent/relevant performance record, the Government has a reasonable expectation that the Offeror will successfully perform the required effort.</w:t>
            </w:r>
          </w:p>
        </w:tc>
      </w:tr>
      <w:tr w:rsidR="00243E5C" w:rsidRPr="00160E7B" w14:paraId="61B7BB89" w14:textId="77777777" w:rsidTr="009F7F8D">
        <w:tc>
          <w:tcPr>
            <w:tcW w:w="2495" w:type="dxa"/>
          </w:tcPr>
          <w:p w14:paraId="36753978" w14:textId="77777777" w:rsidR="00243E5C" w:rsidRPr="00160E7B" w:rsidRDefault="00243E5C" w:rsidP="00243E5C">
            <w:pPr>
              <w:spacing w:after="0" w:line="240" w:lineRule="auto"/>
              <w:rPr>
                <w:b/>
                <w:szCs w:val="20"/>
              </w:rPr>
            </w:pPr>
          </w:p>
          <w:p w14:paraId="4A2A7F1E" w14:textId="77777777" w:rsidR="00243E5C" w:rsidRPr="00160E7B" w:rsidRDefault="00243E5C" w:rsidP="00243E5C">
            <w:pPr>
              <w:spacing w:after="0" w:line="240" w:lineRule="auto"/>
              <w:rPr>
                <w:b/>
                <w:szCs w:val="20"/>
              </w:rPr>
            </w:pPr>
            <w:r w:rsidRPr="00160E7B">
              <w:rPr>
                <w:b/>
                <w:szCs w:val="20"/>
              </w:rPr>
              <w:t>Neutral Confidence</w:t>
            </w:r>
          </w:p>
        </w:tc>
        <w:tc>
          <w:tcPr>
            <w:tcW w:w="6855" w:type="dxa"/>
            <w:hideMark/>
          </w:tcPr>
          <w:p w14:paraId="5B5B8986" w14:textId="77777777" w:rsidR="00243E5C" w:rsidRPr="00160E7B" w:rsidRDefault="00243E5C" w:rsidP="00243E5C">
            <w:pPr>
              <w:spacing w:after="0" w:line="240" w:lineRule="auto"/>
              <w:rPr>
                <w:szCs w:val="20"/>
              </w:rPr>
            </w:pPr>
            <w:r w:rsidRPr="00160E7B">
              <w:rPr>
                <w:szCs w:val="20"/>
              </w:rPr>
              <w:t>No recent/relevant performance record is available or the Offeror’s performance is so sparse that no meaningful confidence assessment rating can be reasonable assigned.  The Offeror may not be evaluated favorably or unfavorably on the factor of past performance.</w:t>
            </w:r>
          </w:p>
        </w:tc>
      </w:tr>
      <w:tr w:rsidR="00243E5C" w:rsidRPr="00160E7B" w14:paraId="40E265C3" w14:textId="77777777" w:rsidTr="009F7F8D">
        <w:tc>
          <w:tcPr>
            <w:tcW w:w="2495" w:type="dxa"/>
          </w:tcPr>
          <w:p w14:paraId="60A25926" w14:textId="77777777" w:rsidR="00243E5C" w:rsidRPr="00160E7B" w:rsidRDefault="00243E5C" w:rsidP="00243E5C">
            <w:pPr>
              <w:spacing w:after="0" w:line="240" w:lineRule="auto"/>
              <w:rPr>
                <w:b/>
                <w:szCs w:val="20"/>
              </w:rPr>
            </w:pPr>
          </w:p>
          <w:p w14:paraId="4F42F39A" w14:textId="77777777" w:rsidR="00243E5C" w:rsidRPr="00160E7B" w:rsidRDefault="00243E5C" w:rsidP="00243E5C">
            <w:pPr>
              <w:spacing w:after="0" w:line="240" w:lineRule="auto"/>
              <w:rPr>
                <w:b/>
                <w:szCs w:val="20"/>
              </w:rPr>
            </w:pPr>
            <w:r w:rsidRPr="00160E7B">
              <w:rPr>
                <w:b/>
                <w:szCs w:val="20"/>
              </w:rPr>
              <w:t>Limited Confidence</w:t>
            </w:r>
          </w:p>
        </w:tc>
        <w:tc>
          <w:tcPr>
            <w:tcW w:w="6855" w:type="dxa"/>
            <w:hideMark/>
          </w:tcPr>
          <w:p w14:paraId="56882AE5" w14:textId="77777777" w:rsidR="00243E5C" w:rsidRPr="00160E7B" w:rsidRDefault="00243E5C" w:rsidP="00243E5C">
            <w:pPr>
              <w:spacing w:after="0" w:line="240" w:lineRule="auto"/>
              <w:rPr>
                <w:szCs w:val="20"/>
              </w:rPr>
            </w:pPr>
            <w:r w:rsidRPr="00160E7B">
              <w:rPr>
                <w:szCs w:val="20"/>
              </w:rPr>
              <w:t>Based on the Offeror’s recent/relevant performance record, the Government has a low expectation that the Offeror will successfully perform the required effort.</w:t>
            </w:r>
          </w:p>
        </w:tc>
      </w:tr>
      <w:tr w:rsidR="00243E5C" w:rsidRPr="00160E7B" w14:paraId="151BEF70" w14:textId="77777777" w:rsidTr="009F7F8D">
        <w:tc>
          <w:tcPr>
            <w:tcW w:w="2495" w:type="dxa"/>
          </w:tcPr>
          <w:p w14:paraId="4866CA1F" w14:textId="77777777" w:rsidR="00243E5C" w:rsidRPr="00160E7B" w:rsidRDefault="00243E5C" w:rsidP="00243E5C">
            <w:pPr>
              <w:spacing w:after="0" w:line="240" w:lineRule="auto"/>
              <w:rPr>
                <w:b/>
                <w:szCs w:val="20"/>
              </w:rPr>
            </w:pPr>
          </w:p>
          <w:p w14:paraId="2A64F0C3" w14:textId="77777777" w:rsidR="00243E5C" w:rsidRPr="00160E7B" w:rsidRDefault="00243E5C" w:rsidP="00243E5C">
            <w:pPr>
              <w:spacing w:after="0" w:line="240" w:lineRule="auto"/>
              <w:rPr>
                <w:b/>
                <w:szCs w:val="20"/>
              </w:rPr>
            </w:pPr>
            <w:r w:rsidRPr="00160E7B">
              <w:rPr>
                <w:b/>
                <w:szCs w:val="20"/>
              </w:rPr>
              <w:t>No Confidence</w:t>
            </w:r>
          </w:p>
        </w:tc>
        <w:tc>
          <w:tcPr>
            <w:tcW w:w="6855" w:type="dxa"/>
            <w:hideMark/>
          </w:tcPr>
          <w:p w14:paraId="7D753916" w14:textId="77777777" w:rsidR="00243E5C" w:rsidRPr="00160E7B" w:rsidRDefault="00243E5C" w:rsidP="00243E5C">
            <w:pPr>
              <w:spacing w:after="0" w:line="240" w:lineRule="auto"/>
              <w:rPr>
                <w:szCs w:val="20"/>
              </w:rPr>
            </w:pPr>
            <w:r w:rsidRPr="00160E7B">
              <w:rPr>
                <w:szCs w:val="20"/>
              </w:rPr>
              <w:t>Based on the Offeror’s recent/relevant performance record, the Government has no expectation that the Offeror will be able to successfully perform the required effort.</w:t>
            </w:r>
          </w:p>
        </w:tc>
      </w:tr>
    </w:tbl>
    <w:p w14:paraId="6BBD6BA2" w14:textId="77777777" w:rsidR="00243E5C" w:rsidRPr="00160E7B" w:rsidRDefault="00243E5C" w:rsidP="00243E5C">
      <w:pPr>
        <w:suppressAutoHyphens/>
        <w:spacing w:after="0" w:line="240" w:lineRule="auto"/>
        <w:rPr>
          <w:vanish/>
          <w:szCs w:val="20"/>
        </w:rPr>
      </w:pPr>
    </w:p>
    <w:p w14:paraId="5CD71EC9" w14:textId="77777777" w:rsidR="00243E5C" w:rsidRPr="00160E7B" w:rsidRDefault="00243E5C" w:rsidP="00243E5C">
      <w:pPr>
        <w:suppressAutoHyphens/>
        <w:spacing w:after="0" w:line="240" w:lineRule="auto"/>
        <w:rPr>
          <w:szCs w:val="20"/>
        </w:rPr>
      </w:pPr>
    </w:p>
    <w:p w14:paraId="43C4E574" w14:textId="77777777" w:rsidR="00243E5C" w:rsidRPr="00160E7B" w:rsidRDefault="00243E5C" w:rsidP="00243E5C">
      <w:pPr>
        <w:pStyle w:val="Heading2"/>
        <w:spacing w:before="0" w:after="0"/>
        <w:ind w:hanging="1440"/>
        <w:rPr>
          <w:rFonts w:ascii="Times New Roman" w:hAnsi="Times New Roman" w:cs="Times New Roman"/>
          <w:i w:val="0"/>
          <w:sz w:val="20"/>
          <w:szCs w:val="20"/>
        </w:rPr>
      </w:pPr>
    </w:p>
    <w:p w14:paraId="73A36436" w14:textId="77777777" w:rsidR="00243E5C" w:rsidRPr="00160E7B" w:rsidRDefault="00243E5C" w:rsidP="00243E5C">
      <w:pPr>
        <w:pStyle w:val="Heading2"/>
        <w:spacing w:before="0" w:after="0"/>
        <w:rPr>
          <w:rFonts w:ascii="Times New Roman" w:hAnsi="Times New Roman" w:cs="Times New Roman"/>
          <w:b w:val="0"/>
          <w:sz w:val="20"/>
          <w:szCs w:val="20"/>
        </w:rPr>
      </w:pPr>
      <w:r w:rsidRPr="00160E7B">
        <w:rPr>
          <w:rFonts w:ascii="Times New Roman" w:hAnsi="Times New Roman" w:cs="Times New Roman"/>
          <w:i w:val="0"/>
          <w:sz w:val="20"/>
          <w:szCs w:val="20"/>
        </w:rPr>
        <w:t>M-5.  FACTOR 3:  COST/PRICE</w:t>
      </w:r>
    </w:p>
    <w:p w14:paraId="5E4859FC" w14:textId="77777777" w:rsidR="00243E5C" w:rsidRPr="00160E7B" w:rsidRDefault="00243E5C" w:rsidP="00243E5C">
      <w:pPr>
        <w:suppressAutoHyphens/>
        <w:spacing w:after="0" w:line="240" w:lineRule="auto"/>
        <w:ind w:left="720"/>
        <w:rPr>
          <w:szCs w:val="20"/>
          <w:highlight w:val="yellow"/>
        </w:rPr>
      </w:pPr>
    </w:p>
    <w:p w14:paraId="18B107D1" w14:textId="77777777" w:rsidR="00243E5C" w:rsidRPr="00160E7B" w:rsidRDefault="00243E5C" w:rsidP="00243E5C">
      <w:pPr>
        <w:pStyle w:val="ListParagraph"/>
        <w:numPr>
          <w:ilvl w:val="0"/>
          <w:numId w:val="18"/>
        </w:numPr>
        <w:suppressAutoHyphens/>
        <w:rPr>
          <w:sz w:val="20"/>
        </w:rPr>
      </w:pPr>
      <w:r w:rsidRPr="00160E7B">
        <w:rPr>
          <w:sz w:val="20"/>
        </w:rPr>
        <w:t xml:space="preserve">See section L-4 for instructions on submission of cost/price proposals (cost proposal). </w:t>
      </w:r>
    </w:p>
    <w:p w14:paraId="5A85ACA6" w14:textId="77777777" w:rsidR="00243E5C" w:rsidRPr="00160E7B" w:rsidRDefault="00243E5C" w:rsidP="00243E5C">
      <w:pPr>
        <w:suppressAutoHyphens/>
        <w:spacing w:after="0" w:line="240" w:lineRule="auto"/>
        <w:rPr>
          <w:szCs w:val="20"/>
        </w:rPr>
      </w:pPr>
    </w:p>
    <w:p w14:paraId="553D4055" w14:textId="77777777" w:rsidR="00243E5C" w:rsidRPr="00160E7B" w:rsidRDefault="00243E5C" w:rsidP="00243E5C">
      <w:pPr>
        <w:pStyle w:val="ListParagraph"/>
        <w:numPr>
          <w:ilvl w:val="0"/>
          <w:numId w:val="18"/>
        </w:numPr>
        <w:suppressAutoHyphens/>
        <w:rPr>
          <w:sz w:val="20"/>
        </w:rPr>
      </w:pPr>
      <w:r w:rsidRPr="00160E7B">
        <w:rPr>
          <w:sz w:val="20"/>
        </w:rPr>
        <w:t>Cost proposals shall support the proposed technical approach and will be evaluated for:</w:t>
      </w:r>
    </w:p>
    <w:p w14:paraId="29D9E987" w14:textId="77777777" w:rsidR="00243E5C" w:rsidRPr="00160E7B" w:rsidRDefault="00243E5C" w:rsidP="00243E5C">
      <w:pPr>
        <w:pStyle w:val="ListParagraph"/>
        <w:rPr>
          <w:sz w:val="20"/>
        </w:rPr>
      </w:pPr>
    </w:p>
    <w:p w14:paraId="27E0A20E" w14:textId="77777777" w:rsidR="00243E5C" w:rsidRPr="00160E7B" w:rsidRDefault="00243E5C" w:rsidP="00243E5C">
      <w:pPr>
        <w:pStyle w:val="ListParagraph"/>
        <w:numPr>
          <w:ilvl w:val="0"/>
          <w:numId w:val="19"/>
        </w:numPr>
        <w:suppressAutoHyphens/>
        <w:rPr>
          <w:sz w:val="20"/>
        </w:rPr>
      </w:pPr>
      <w:r w:rsidRPr="00160E7B">
        <w:rPr>
          <w:sz w:val="20"/>
        </w:rPr>
        <w:t>Completeness:  The cost proposal will be reviewed to determine the extent to which all the cost elements for Home Office Operations and MBF Operations have been addressed and the requirements are fulfilled.</w:t>
      </w:r>
    </w:p>
    <w:p w14:paraId="6FB5CDE5" w14:textId="77777777" w:rsidR="00243E5C" w:rsidRPr="00160E7B" w:rsidRDefault="00243E5C" w:rsidP="00243E5C">
      <w:pPr>
        <w:pStyle w:val="ListParagraph"/>
        <w:rPr>
          <w:sz w:val="20"/>
        </w:rPr>
      </w:pPr>
    </w:p>
    <w:p w14:paraId="2CA8D017" w14:textId="77777777" w:rsidR="00243E5C" w:rsidRPr="00160E7B" w:rsidRDefault="00243E5C" w:rsidP="00243E5C">
      <w:pPr>
        <w:pStyle w:val="ListParagraph"/>
        <w:numPr>
          <w:ilvl w:val="0"/>
          <w:numId w:val="19"/>
        </w:numPr>
        <w:suppressAutoHyphens/>
        <w:rPr>
          <w:sz w:val="20"/>
        </w:rPr>
      </w:pPr>
      <w:r w:rsidRPr="00160E7B">
        <w:rPr>
          <w:sz w:val="20"/>
        </w:rPr>
        <w:t xml:space="preserve">Reasonableness:  For a price to be reasonable, it must represent a price to the Government that a prudent person would pay in the conduct of competitive business.  </w:t>
      </w:r>
    </w:p>
    <w:p w14:paraId="6343CC9C" w14:textId="77777777" w:rsidR="00243E5C" w:rsidRPr="00160E7B" w:rsidRDefault="00243E5C" w:rsidP="00243E5C">
      <w:pPr>
        <w:pStyle w:val="ListParagraph"/>
        <w:rPr>
          <w:sz w:val="20"/>
        </w:rPr>
      </w:pPr>
    </w:p>
    <w:p w14:paraId="3B0D56BC" w14:textId="77777777" w:rsidR="00243E5C" w:rsidRPr="00160E7B" w:rsidRDefault="00243E5C" w:rsidP="00243E5C">
      <w:pPr>
        <w:pStyle w:val="ListParagraph"/>
        <w:numPr>
          <w:ilvl w:val="0"/>
          <w:numId w:val="20"/>
        </w:numPr>
        <w:suppressAutoHyphens/>
        <w:rPr>
          <w:sz w:val="20"/>
        </w:rPr>
      </w:pPr>
      <w:r w:rsidRPr="00160E7B">
        <w:rPr>
          <w:sz w:val="20"/>
        </w:rPr>
        <w:t xml:space="preserve">Price analysis will be used to verify that the overall price offered is fair and reasonable.  The Government will utilize price analysis to determine prices fair and reasonable through the use of one (1) or more of the price analysis techniques in FAR 15.404(b)(2). </w:t>
      </w:r>
    </w:p>
    <w:p w14:paraId="09C550E1" w14:textId="77777777" w:rsidR="00243E5C" w:rsidRPr="00160E7B" w:rsidRDefault="00243E5C" w:rsidP="00243E5C">
      <w:pPr>
        <w:pStyle w:val="ListParagraph"/>
        <w:suppressAutoHyphens/>
        <w:ind w:left="1080"/>
        <w:rPr>
          <w:sz w:val="20"/>
        </w:rPr>
      </w:pPr>
    </w:p>
    <w:p w14:paraId="71BC6E66" w14:textId="77777777" w:rsidR="00243E5C" w:rsidRPr="00160E7B" w:rsidRDefault="00243E5C" w:rsidP="00243E5C">
      <w:pPr>
        <w:pStyle w:val="ListParagraph"/>
        <w:suppressAutoHyphens/>
        <w:ind w:left="1080"/>
        <w:rPr>
          <w:sz w:val="20"/>
        </w:rPr>
      </w:pPr>
      <w:r w:rsidRPr="00160E7B">
        <w:rPr>
          <w:sz w:val="20"/>
        </w:rPr>
        <w:t xml:space="preserve">Total evaluated price (TEP):  The TEP will be calculated as the sum of the Offeror’s proposed costs, which are comprised of all CLINS for the base year and all nine (9) subsequent years (for a total of 10 years) plus the additional six (6) month option period in the event FAR 52.217-8 entitled “the Option to Extend Services” is exercised.  </w:t>
      </w:r>
    </w:p>
    <w:p w14:paraId="64E434C4" w14:textId="77777777" w:rsidR="00243E5C" w:rsidRPr="00160E7B" w:rsidRDefault="00243E5C" w:rsidP="00243E5C">
      <w:pPr>
        <w:pStyle w:val="ListParagraph"/>
        <w:suppressAutoHyphens/>
        <w:ind w:left="1080"/>
        <w:rPr>
          <w:sz w:val="20"/>
        </w:rPr>
      </w:pPr>
    </w:p>
    <w:p w14:paraId="21C92AD5" w14:textId="77777777" w:rsidR="00243E5C" w:rsidRPr="00160E7B" w:rsidRDefault="00243E5C" w:rsidP="00243E5C">
      <w:pPr>
        <w:pStyle w:val="ListParagraph"/>
        <w:numPr>
          <w:ilvl w:val="0"/>
          <w:numId w:val="20"/>
        </w:numPr>
        <w:suppressAutoHyphens/>
        <w:rPr>
          <w:sz w:val="20"/>
        </w:rPr>
      </w:pPr>
      <w:r w:rsidRPr="00160E7B">
        <w:rPr>
          <w:sz w:val="20"/>
        </w:rPr>
        <w:t xml:space="preserve">Cost analysis will be used to review and evaluate separate cost elements and profit or fee.  The Government will utilize cost analysis to determine prices fair and reasonable or determine cost realism.  Cost analysis will be conducted through the use of one (1) or more of the cost analysis techniques in FAR 15.404(c)(2).cost proposals </w:t>
      </w:r>
    </w:p>
    <w:p w14:paraId="3D7CE8DF" w14:textId="77777777" w:rsidR="00243E5C" w:rsidRPr="00160E7B" w:rsidRDefault="00243E5C" w:rsidP="00243E5C">
      <w:pPr>
        <w:pStyle w:val="ListParagraph"/>
        <w:suppressAutoHyphens/>
        <w:rPr>
          <w:sz w:val="20"/>
        </w:rPr>
      </w:pPr>
    </w:p>
    <w:p w14:paraId="7BFE9564" w14:textId="77777777" w:rsidR="00243E5C" w:rsidRPr="00160E7B" w:rsidRDefault="00243E5C" w:rsidP="00243E5C">
      <w:pPr>
        <w:pStyle w:val="ListParagraph"/>
        <w:numPr>
          <w:ilvl w:val="0"/>
          <w:numId w:val="19"/>
        </w:numPr>
        <w:suppressAutoHyphens/>
        <w:rPr>
          <w:sz w:val="20"/>
        </w:rPr>
      </w:pPr>
      <w:r w:rsidRPr="00160E7B">
        <w:rPr>
          <w:sz w:val="20"/>
        </w:rPr>
        <w:t xml:space="preserve">A cost realism analysis will be conducted to determine whether the estimated proposed cost elements: </w:t>
      </w:r>
    </w:p>
    <w:p w14:paraId="70B60A1F" w14:textId="77777777" w:rsidR="00243E5C" w:rsidRPr="00160E7B" w:rsidRDefault="00243E5C" w:rsidP="00243E5C">
      <w:pPr>
        <w:pStyle w:val="ListParagraph"/>
        <w:rPr>
          <w:sz w:val="20"/>
        </w:rPr>
      </w:pPr>
    </w:p>
    <w:p w14:paraId="12AF3D94" w14:textId="77777777" w:rsidR="00243E5C" w:rsidRPr="00160E7B" w:rsidRDefault="00243E5C" w:rsidP="00243E5C">
      <w:pPr>
        <w:pStyle w:val="ListParagraph"/>
        <w:numPr>
          <w:ilvl w:val="0"/>
          <w:numId w:val="21"/>
        </w:numPr>
        <w:suppressAutoHyphens/>
        <w:rPr>
          <w:sz w:val="20"/>
        </w:rPr>
      </w:pPr>
      <w:r w:rsidRPr="00160E7B">
        <w:rPr>
          <w:sz w:val="20"/>
        </w:rPr>
        <w:t>Are realistic for the work to be performed;</w:t>
      </w:r>
    </w:p>
    <w:p w14:paraId="67DA030C" w14:textId="77777777" w:rsidR="00243E5C" w:rsidRPr="00160E7B" w:rsidRDefault="00243E5C" w:rsidP="00243E5C">
      <w:pPr>
        <w:pStyle w:val="ListParagraph"/>
        <w:numPr>
          <w:ilvl w:val="0"/>
          <w:numId w:val="21"/>
        </w:numPr>
        <w:suppressAutoHyphens/>
        <w:rPr>
          <w:sz w:val="20"/>
        </w:rPr>
      </w:pPr>
      <w:r w:rsidRPr="00160E7B">
        <w:rPr>
          <w:sz w:val="20"/>
        </w:rPr>
        <w:t>Reflect a clear understanding of the requirements; and</w:t>
      </w:r>
    </w:p>
    <w:p w14:paraId="31B3CA9D" w14:textId="77777777" w:rsidR="00243E5C" w:rsidRPr="00160E7B" w:rsidRDefault="00243E5C" w:rsidP="00243E5C">
      <w:pPr>
        <w:pStyle w:val="ListParagraph"/>
        <w:numPr>
          <w:ilvl w:val="0"/>
          <w:numId w:val="21"/>
        </w:numPr>
        <w:suppressAutoHyphens/>
        <w:rPr>
          <w:sz w:val="20"/>
        </w:rPr>
      </w:pPr>
      <w:r w:rsidRPr="00160E7B">
        <w:rPr>
          <w:sz w:val="20"/>
        </w:rPr>
        <w:t>Are consistent with the various elements of the Offeror’s technical proposal.</w:t>
      </w:r>
    </w:p>
    <w:p w14:paraId="5970A80C" w14:textId="77777777" w:rsidR="00243E5C" w:rsidRPr="00160E7B" w:rsidRDefault="00243E5C" w:rsidP="00243E5C">
      <w:pPr>
        <w:suppressAutoHyphens/>
        <w:spacing w:after="0" w:line="240" w:lineRule="auto"/>
        <w:rPr>
          <w:szCs w:val="20"/>
        </w:rPr>
      </w:pPr>
    </w:p>
    <w:p w14:paraId="51EBCB58" w14:textId="77777777" w:rsidR="00243E5C" w:rsidRPr="00160E7B" w:rsidRDefault="00243E5C" w:rsidP="00243E5C">
      <w:pPr>
        <w:suppressAutoHyphens/>
        <w:spacing w:after="0" w:line="240" w:lineRule="auto"/>
        <w:ind w:left="720"/>
        <w:rPr>
          <w:szCs w:val="20"/>
        </w:rPr>
      </w:pPr>
      <w:r w:rsidRPr="00160E7B">
        <w:rPr>
          <w:szCs w:val="20"/>
        </w:rPr>
        <w:t xml:space="preserve">All cost/pricing information required by section L-4(e) will be used for the cost realism analysis. </w:t>
      </w:r>
    </w:p>
    <w:p w14:paraId="5DE4D9E4" w14:textId="77777777" w:rsidR="00243E5C" w:rsidRPr="00160E7B" w:rsidRDefault="00243E5C" w:rsidP="00243E5C">
      <w:pPr>
        <w:pStyle w:val="ListParagraph"/>
        <w:suppressAutoHyphens/>
        <w:rPr>
          <w:sz w:val="20"/>
        </w:rPr>
      </w:pPr>
    </w:p>
    <w:p w14:paraId="2F87E163" w14:textId="77777777" w:rsidR="00243E5C" w:rsidRPr="00160E7B" w:rsidRDefault="00243E5C" w:rsidP="00243E5C">
      <w:pPr>
        <w:pStyle w:val="ListParagraph"/>
        <w:numPr>
          <w:ilvl w:val="0"/>
          <w:numId w:val="19"/>
        </w:numPr>
        <w:suppressAutoHyphens/>
        <w:rPr>
          <w:sz w:val="20"/>
        </w:rPr>
      </w:pPr>
      <w:r w:rsidRPr="00160E7B">
        <w:rPr>
          <w:sz w:val="20"/>
        </w:rPr>
        <w:t xml:space="preserve">Balanced pricing:  Offerors are cautioned against submitting an Offer that contains unbalanced pricing.  Unbalanced pricing may increase performance risk and could result in payment of unreasonably high prices.  Unbalanced pricing exists when, despite an acceptable total evaluated price, the price of one (1) or more contract line items is significantly over or understated as indicated by the application of cost or price analysis techniques.  The Government will analyze offers to determine whether they are unbalanced with respect to separately priced line items or sub-line items.  An Offer that is determined to be unbalanced may be rejected if the Contracting Officer determines that the lack of balance poses an unacceptable risk to the Government.  </w:t>
      </w:r>
    </w:p>
    <w:p w14:paraId="0ADE597A" w14:textId="77777777" w:rsidR="00243E5C" w:rsidRPr="00160E7B" w:rsidRDefault="00243E5C" w:rsidP="00243E5C">
      <w:pPr>
        <w:suppressAutoHyphens/>
        <w:spacing w:after="0" w:line="240" w:lineRule="auto"/>
        <w:rPr>
          <w:szCs w:val="20"/>
        </w:rPr>
      </w:pPr>
    </w:p>
    <w:p w14:paraId="0F1B4DE1" w14:textId="77777777" w:rsidR="00243E5C" w:rsidRPr="00160E7B" w:rsidRDefault="00243E5C" w:rsidP="00243E5C">
      <w:pPr>
        <w:pStyle w:val="ListParagraph"/>
        <w:numPr>
          <w:ilvl w:val="0"/>
          <w:numId w:val="18"/>
        </w:numPr>
        <w:suppressAutoHyphens/>
        <w:rPr>
          <w:sz w:val="20"/>
        </w:rPr>
      </w:pPr>
      <w:r w:rsidRPr="00160E7B">
        <w:rPr>
          <w:sz w:val="20"/>
        </w:rPr>
        <w:t>Evaluation of options shall not obligate the Government to exercise the option(s).</w:t>
      </w:r>
    </w:p>
    <w:p w14:paraId="258758D4" w14:textId="77777777" w:rsidR="00243E5C" w:rsidRPr="00160E7B" w:rsidRDefault="00243E5C" w:rsidP="00243E5C">
      <w:pPr>
        <w:pStyle w:val="ListParagraph"/>
        <w:suppressAutoHyphens/>
        <w:ind w:left="360"/>
        <w:rPr>
          <w:sz w:val="20"/>
        </w:rPr>
      </w:pPr>
    </w:p>
    <w:p w14:paraId="5467774F" w14:textId="77777777" w:rsidR="00243E5C" w:rsidRPr="00160E7B" w:rsidRDefault="00243E5C" w:rsidP="00243E5C">
      <w:pPr>
        <w:pStyle w:val="ListParagraph"/>
        <w:numPr>
          <w:ilvl w:val="0"/>
          <w:numId w:val="18"/>
        </w:numPr>
        <w:suppressAutoHyphens/>
        <w:rPr>
          <w:sz w:val="20"/>
        </w:rPr>
      </w:pPr>
      <w:r w:rsidRPr="00160E7B">
        <w:rPr>
          <w:sz w:val="20"/>
        </w:rPr>
        <w:t>The Government reserves the right for the Contracting Officer to request the advice and assistance of other experts to ensure that an appropriate analysis is performed.</w:t>
      </w:r>
    </w:p>
    <w:p w14:paraId="2058F7AE" w14:textId="77777777" w:rsidR="00243E5C" w:rsidRPr="00160E7B" w:rsidRDefault="00243E5C" w:rsidP="00243E5C">
      <w:pPr>
        <w:pStyle w:val="ListParagraph"/>
        <w:suppressAutoHyphens/>
        <w:ind w:left="360"/>
        <w:rPr>
          <w:sz w:val="20"/>
        </w:rPr>
      </w:pPr>
    </w:p>
    <w:p w14:paraId="102289DB" w14:textId="77777777" w:rsidR="00243E5C" w:rsidRPr="00160E7B" w:rsidRDefault="00243E5C" w:rsidP="00243E5C">
      <w:pPr>
        <w:spacing w:after="0" w:line="240" w:lineRule="auto"/>
        <w:rPr>
          <w:szCs w:val="20"/>
        </w:rPr>
      </w:pPr>
    </w:p>
    <w:p w14:paraId="180F6084" w14:textId="77777777" w:rsidR="00243E5C" w:rsidRPr="00160E7B" w:rsidRDefault="00243E5C" w:rsidP="00243E5C">
      <w:pPr>
        <w:pStyle w:val="Heading2"/>
        <w:spacing w:before="0" w:after="0"/>
        <w:rPr>
          <w:rFonts w:ascii="Times New Roman" w:hAnsi="Times New Roman" w:cs="Times New Roman"/>
          <w:i w:val="0"/>
          <w:sz w:val="20"/>
          <w:szCs w:val="20"/>
        </w:rPr>
      </w:pPr>
      <w:r w:rsidRPr="00160E7B">
        <w:rPr>
          <w:rFonts w:ascii="Times New Roman" w:hAnsi="Times New Roman" w:cs="Times New Roman"/>
          <w:i w:val="0"/>
          <w:sz w:val="20"/>
          <w:szCs w:val="20"/>
        </w:rPr>
        <w:t xml:space="preserve">M-6.  CONTRACT AWARD </w:t>
      </w:r>
      <w:r w:rsidRPr="00160E7B">
        <w:rPr>
          <w:rFonts w:ascii="Times New Roman" w:hAnsi="Times New Roman" w:cs="Times New Roman"/>
          <w:i w:val="0"/>
          <w:sz w:val="20"/>
          <w:szCs w:val="20"/>
        </w:rPr>
        <w:noBreakHyphen/>
        <w:t xml:space="preserve"> BEST VALUE </w:t>
      </w:r>
    </w:p>
    <w:p w14:paraId="20F66625" w14:textId="77777777" w:rsidR="00243E5C" w:rsidRPr="00160E7B" w:rsidRDefault="00243E5C" w:rsidP="00243E5C">
      <w:pPr>
        <w:spacing w:after="0" w:line="240" w:lineRule="auto"/>
        <w:rPr>
          <w:szCs w:val="20"/>
        </w:rPr>
      </w:pPr>
    </w:p>
    <w:p w14:paraId="27B96A24" w14:textId="77777777" w:rsidR="00243E5C" w:rsidRPr="00160E7B" w:rsidRDefault="00243E5C" w:rsidP="00243E5C">
      <w:pPr>
        <w:pStyle w:val="ListParagraph"/>
        <w:numPr>
          <w:ilvl w:val="0"/>
          <w:numId w:val="22"/>
        </w:numPr>
        <w:tabs>
          <w:tab w:val="right" w:pos="7796"/>
        </w:tabs>
        <w:rPr>
          <w:b/>
          <w:sz w:val="20"/>
        </w:rPr>
      </w:pPr>
      <w:r w:rsidRPr="00160E7B">
        <w:rPr>
          <w:sz w:val="20"/>
        </w:rPr>
        <w:t xml:space="preserve">The Government intends to have exchanges (discussions or negotiations) with offerors after receipt of proposals in accordance with DFARS 215.306, however, each offer should contain the Offeror’s best terms from price and technical standpoints.  The Government reserves the right to award without exchanges if, during the evaluation, it is determined to be in the best interest of the Government.  </w:t>
      </w:r>
    </w:p>
    <w:p w14:paraId="0F29B29C" w14:textId="77777777" w:rsidR="00243E5C" w:rsidRPr="00160E7B" w:rsidRDefault="00243E5C" w:rsidP="00243E5C">
      <w:pPr>
        <w:tabs>
          <w:tab w:val="right" w:pos="7796"/>
        </w:tabs>
        <w:spacing w:after="0" w:line="240" w:lineRule="auto"/>
        <w:rPr>
          <w:b/>
          <w:szCs w:val="20"/>
        </w:rPr>
      </w:pPr>
    </w:p>
    <w:p w14:paraId="4DB5C1BE" w14:textId="77777777" w:rsidR="00243E5C" w:rsidRPr="00160E7B" w:rsidRDefault="00243E5C" w:rsidP="00243E5C">
      <w:pPr>
        <w:pStyle w:val="ListParagraph"/>
        <w:numPr>
          <w:ilvl w:val="0"/>
          <w:numId w:val="22"/>
        </w:numPr>
        <w:tabs>
          <w:tab w:val="right" w:pos="7796"/>
        </w:tabs>
        <w:rPr>
          <w:b/>
          <w:sz w:val="20"/>
        </w:rPr>
      </w:pPr>
      <w:r w:rsidRPr="00160E7B">
        <w:rPr>
          <w:sz w:val="20"/>
        </w:rPr>
        <w:t>If award will be made without discussions, offerors may be given the opportunity to clarify certain aspects of the proposal or resolve minor or clerical errors.  Clarifications will be documented on, and conducted via transmittal of, Evaluation Notices (EN) to the applicable offeror(s).</w:t>
      </w:r>
    </w:p>
    <w:p w14:paraId="50D68345" w14:textId="77777777" w:rsidR="00243E5C" w:rsidRPr="00160E7B" w:rsidRDefault="00243E5C" w:rsidP="00243E5C">
      <w:pPr>
        <w:suppressAutoHyphens/>
        <w:spacing w:after="0" w:line="240" w:lineRule="auto"/>
        <w:rPr>
          <w:szCs w:val="20"/>
        </w:rPr>
      </w:pPr>
    </w:p>
    <w:p w14:paraId="5076C176" w14:textId="77777777" w:rsidR="00243E5C" w:rsidRPr="00160E7B" w:rsidRDefault="00243E5C" w:rsidP="00243E5C">
      <w:pPr>
        <w:pStyle w:val="ListParagraph"/>
        <w:numPr>
          <w:ilvl w:val="0"/>
          <w:numId w:val="22"/>
        </w:numPr>
        <w:suppressAutoHyphens/>
        <w:rPr>
          <w:sz w:val="20"/>
        </w:rPr>
      </w:pPr>
      <w:r w:rsidRPr="00160E7B">
        <w:rPr>
          <w:sz w:val="20"/>
        </w:rPr>
        <w:t>Proposals received in response to this solicitation will be evaluated by the Government in accordance with the evaluation factors/subfactors set forth herein.  One (1) contractor will be selected for award on the basis of their proposal being the most advantageous to the Government, cost/price and other factors considered. The evaluation of all factors and sub-factors identified in sections M-1 through M-5 above will be used to make a best value determination.</w:t>
      </w:r>
    </w:p>
    <w:p w14:paraId="76E8AC12" w14:textId="77777777" w:rsidR="00243E5C" w:rsidRPr="00160E7B" w:rsidRDefault="00243E5C" w:rsidP="00243E5C">
      <w:pPr>
        <w:spacing w:after="0" w:line="240" w:lineRule="auto"/>
        <w:rPr>
          <w:szCs w:val="20"/>
        </w:rPr>
      </w:pPr>
    </w:p>
    <w:p w14:paraId="571E376F" w14:textId="77777777" w:rsidR="00243E5C" w:rsidRPr="00160E7B" w:rsidRDefault="00243E5C" w:rsidP="00243E5C">
      <w:pPr>
        <w:spacing w:after="0" w:line="240" w:lineRule="auto"/>
        <w:rPr>
          <w:szCs w:val="20"/>
        </w:rPr>
      </w:pPr>
    </w:p>
    <w:p w14:paraId="3D4171C5" w14:textId="77777777" w:rsidR="00243E5C" w:rsidRPr="00160E7B" w:rsidRDefault="00243E5C" w:rsidP="00243E5C">
      <w:pPr>
        <w:spacing w:after="0" w:line="240" w:lineRule="auto"/>
        <w:rPr>
          <w:szCs w:val="20"/>
        </w:rPr>
      </w:pPr>
      <w:r w:rsidRPr="00160E7B">
        <w:rPr>
          <w:szCs w:val="20"/>
        </w:rPr>
        <w:t>CLAUSES INCORPORATED BY REFERENCE</w:t>
      </w:r>
    </w:p>
    <w:p w14:paraId="12B6613F" w14:textId="77777777" w:rsidR="00243E5C" w:rsidRPr="00160E7B" w:rsidRDefault="00243E5C" w:rsidP="00243E5C">
      <w:pPr>
        <w:spacing w:after="0" w:line="240" w:lineRule="auto"/>
        <w:rPr>
          <w:szCs w:val="20"/>
        </w:rPr>
      </w:pPr>
    </w:p>
    <w:p w14:paraId="79BD56B8" w14:textId="77777777" w:rsidR="00243E5C" w:rsidRPr="00160E7B" w:rsidRDefault="00243E5C" w:rsidP="00243E5C">
      <w:pPr>
        <w:spacing w:after="0" w:line="240" w:lineRule="auto"/>
        <w:rPr>
          <w:szCs w:val="20"/>
        </w:rPr>
      </w:pPr>
    </w:p>
    <w:tbl>
      <w:tblPr>
        <w:tblW w:w="0" w:type="auto"/>
        <w:tblLayout w:type="fixed"/>
        <w:tblCellMar>
          <w:left w:w="0" w:type="dxa"/>
          <w:right w:w="0" w:type="dxa"/>
        </w:tblCellMar>
        <w:tblLook w:val="04A0" w:firstRow="1" w:lastRow="0" w:firstColumn="1" w:lastColumn="0" w:noHBand="0" w:noVBand="1"/>
      </w:tblPr>
      <w:tblGrid>
        <w:gridCol w:w="1700"/>
        <w:gridCol w:w="5000"/>
        <w:gridCol w:w="1200"/>
        <w:gridCol w:w="1600"/>
      </w:tblGrid>
      <w:tr w:rsidR="00243E5C" w:rsidRPr="00160E7B" w14:paraId="34F2B16E" w14:textId="77777777" w:rsidTr="009F7F8D">
        <w:trPr>
          <w:cantSplit/>
        </w:trPr>
        <w:tc>
          <w:tcPr>
            <w:tcW w:w="1700" w:type="dxa"/>
            <w:hideMark/>
          </w:tcPr>
          <w:p w14:paraId="6FB4D0D2" w14:textId="77777777" w:rsidR="00243E5C" w:rsidRPr="00160E7B" w:rsidRDefault="00243E5C" w:rsidP="00243E5C">
            <w:pPr>
              <w:spacing w:after="0" w:line="240" w:lineRule="auto"/>
              <w:rPr>
                <w:szCs w:val="20"/>
              </w:rPr>
            </w:pPr>
            <w:r w:rsidRPr="00160E7B">
              <w:rPr>
                <w:szCs w:val="20"/>
              </w:rPr>
              <w:t xml:space="preserve">52.217-5 </w:t>
            </w:r>
          </w:p>
        </w:tc>
        <w:tc>
          <w:tcPr>
            <w:tcW w:w="5000" w:type="dxa"/>
            <w:hideMark/>
          </w:tcPr>
          <w:p w14:paraId="06BBEB6C" w14:textId="77777777" w:rsidR="00243E5C" w:rsidRPr="00160E7B" w:rsidRDefault="00243E5C" w:rsidP="00243E5C">
            <w:pPr>
              <w:spacing w:after="0" w:line="240" w:lineRule="auto"/>
              <w:rPr>
                <w:szCs w:val="20"/>
              </w:rPr>
            </w:pPr>
            <w:r w:rsidRPr="00160E7B">
              <w:rPr>
                <w:szCs w:val="20"/>
              </w:rPr>
              <w:t xml:space="preserve">Evaluation Of Options </w:t>
            </w:r>
          </w:p>
        </w:tc>
        <w:tc>
          <w:tcPr>
            <w:tcW w:w="1200" w:type="dxa"/>
            <w:hideMark/>
          </w:tcPr>
          <w:p w14:paraId="72434DB2" w14:textId="77777777" w:rsidR="00243E5C" w:rsidRPr="00160E7B" w:rsidRDefault="00243E5C" w:rsidP="00243E5C">
            <w:pPr>
              <w:spacing w:after="0" w:line="240" w:lineRule="auto"/>
              <w:rPr>
                <w:szCs w:val="20"/>
              </w:rPr>
            </w:pPr>
            <w:r w:rsidRPr="00160E7B">
              <w:rPr>
                <w:szCs w:val="20"/>
              </w:rPr>
              <w:t xml:space="preserve">JUL 1990 </w:t>
            </w:r>
          </w:p>
        </w:tc>
        <w:tc>
          <w:tcPr>
            <w:tcW w:w="1600" w:type="dxa"/>
            <w:hideMark/>
          </w:tcPr>
          <w:p w14:paraId="1B08A019" w14:textId="77777777" w:rsidR="00243E5C" w:rsidRPr="00160E7B" w:rsidRDefault="00243E5C" w:rsidP="00243E5C">
            <w:pPr>
              <w:spacing w:after="0" w:line="240" w:lineRule="auto"/>
              <w:rPr>
                <w:szCs w:val="20"/>
              </w:rPr>
            </w:pPr>
            <w:r w:rsidRPr="00160E7B">
              <w:rPr>
                <w:szCs w:val="20"/>
              </w:rPr>
              <w:t xml:space="preserve"> </w:t>
            </w:r>
          </w:p>
        </w:tc>
      </w:tr>
    </w:tbl>
    <w:p w14:paraId="5D8D9456" w14:textId="77777777" w:rsidR="00243E5C" w:rsidRPr="00160E7B" w:rsidRDefault="00243E5C" w:rsidP="00243E5C">
      <w:pPr>
        <w:spacing w:after="0" w:line="240" w:lineRule="auto"/>
        <w:rPr>
          <w:szCs w:val="20"/>
        </w:rPr>
      </w:pPr>
    </w:p>
    <w:p w14:paraId="1B809D1B" w14:textId="77777777" w:rsidR="00243E5C" w:rsidRPr="00160E7B" w:rsidRDefault="00243E5C" w:rsidP="00243E5C">
      <w:pPr>
        <w:spacing w:after="0" w:line="240" w:lineRule="auto"/>
        <w:rPr>
          <w:szCs w:val="20"/>
        </w:rPr>
      </w:pPr>
    </w:p>
    <w:p w14:paraId="3017E3EF" w14:textId="77777777" w:rsidR="00243E5C" w:rsidRPr="00160E7B" w:rsidRDefault="00243E5C" w:rsidP="00243E5C">
      <w:pPr>
        <w:spacing w:after="0" w:line="240" w:lineRule="auto"/>
        <w:outlineLvl w:val="0"/>
        <w:rPr>
          <w:b/>
          <w:szCs w:val="20"/>
        </w:rPr>
      </w:pPr>
      <w:r w:rsidRPr="00160E7B">
        <w:rPr>
          <w:b/>
          <w:szCs w:val="20"/>
        </w:rPr>
        <w:t>END OF SECTION M</w:t>
      </w:r>
    </w:p>
    <w:p w14:paraId="1F901A79" w14:textId="77777777" w:rsidR="00243E5C" w:rsidRPr="00160E7B" w:rsidRDefault="00243E5C" w:rsidP="00243E5C">
      <w:pPr>
        <w:pStyle w:val="Default"/>
        <w:widowControl/>
        <w:ind w:left="720"/>
        <w:rPr>
          <w:rFonts w:ascii="Times New Roman" w:hAnsi="Times New Roman" w:cs="Times New Roman"/>
          <w:sz w:val="20"/>
          <w:szCs w:val="20"/>
        </w:rPr>
      </w:pPr>
    </w:p>
    <w:p w14:paraId="765454D8" w14:textId="77777777" w:rsidR="00243E5C" w:rsidRPr="00160E7B" w:rsidRDefault="00243E5C" w:rsidP="00243E5C">
      <w:pPr>
        <w:spacing w:after="0" w:line="240" w:lineRule="auto"/>
        <w:rPr>
          <w:szCs w:val="20"/>
        </w:rPr>
      </w:pPr>
    </w:p>
    <w:p w14:paraId="1C47C7D9" w14:textId="77777777" w:rsidR="00243E5C" w:rsidRPr="00160E7B" w:rsidRDefault="00243E5C" w:rsidP="00243E5C">
      <w:pPr>
        <w:spacing w:after="0" w:line="240" w:lineRule="auto"/>
        <w:rPr>
          <w:szCs w:val="20"/>
        </w:rPr>
      </w:pPr>
    </w:p>
    <w:p w14:paraId="08CAA089" w14:textId="77777777" w:rsidR="009F7F8D" w:rsidRPr="00160E7B" w:rsidRDefault="009F7F8D" w:rsidP="00243E5C">
      <w:pPr>
        <w:spacing w:after="0" w:line="240" w:lineRule="auto"/>
        <w:rPr>
          <w:szCs w:val="20"/>
        </w:rPr>
      </w:pPr>
    </w:p>
    <w:sectPr w:rsidR="009F7F8D" w:rsidRPr="00160E7B">
      <w:headerReference w:type="default" r:id="rId62"/>
      <w:footerReference w:type="default" r:id="rId6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8A7E" w14:textId="77777777" w:rsidR="00290942" w:rsidRDefault="00290942" w:rsidP="00243E5C">
      <w:pPr>
        <w:spacing w:after="0" w:line="240" w:lineRule="auto"/>
      </w:pPr>
      <w:r>
        <w:separator/>
      </w:r>
    </w:p>
  </w:endnote>
  <w:endnote w:type="continuationSeparator" w:id="0">
    <w:p w14:paraId="55A6649C" w14:textId="77777777" w:rsidR="00290942" w:rsidRDefault="00290942" w:rsidP="0024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D993" w14:textId="77777777" w:rsidR="00412821" w:rsidRDefault="0041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54DF" w14:textId="77777777" w:rsidR="00290942" w:rsidRDefault="00290942" w:rsidP="00243E5C">
      <w:pPr>
        <w:spacing w:after="0" w:line="240" w:lineRule="auto"/>
      </w:pPr>
      <w:r>
        <w:separator/>
      </w:r>
    </w:p>
  </w:footnote>
  <w:footnote w:type="continuationSeparator" w:id="0">
    <w:p w14:paraId="568E832F" w14:textId="77777777" w:rsidR="00290942" w:rsidRDefault="00290942" w:rsidP="00243E5C">
      <w:pPr>
        <w:spacing w:after="0" w:line="240" w:lineRule="auto"/>
      </w:pPr>
      <w:r>
        <w:continuationSeparator/>
      </w:r>
    </w:p>
  </w:footnote>
  <w:footnote w:id="1">
    <w:p w14:paraId="3E398EC2" w14:textId="77777777" w:rsidR="00412821" w:rsidRDefault="00412821"/>
    <w:p w14:paraId="5E32115F" w14:textId="77777777" w:rsidR="00412821" w:rsidRDefault="00412821" w:rsidP="009F7F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78AE" w14:textId="77777777" w:rsidR="00412821" w:rsidRDefault="00412821">
    <w:pPr>
      <w:pStyle w:val="Header"/>
      <w:jc w:val="right"/>
    </w:pPr>
    <w:bookmarkStart w:id="138" w:name="piin_number"/>
    <w:r>
      <w:t>HQ042322R0008</w:t>
    </w:r>
    <w:bookmarkEnd w:id="138"/>
  </w:p>
  <w:p w14:paraId="64AE5492" w14:textId="77777777" w:rsidR="00412821" w:rsidRDefault="00412821">
    <w:pPr>
      <w:pStyle w:val="Header"/>
      <w:jc w:val="right"/>
    </w:pPr>
    <w:bookmarkStart w:id="139" w:name="spiin_number"/>
    <w:bookmarkEnd w:id="139"/>
  </w:p>
  <w:p w14:paraId="0EEF4912" w14:textId="6F576011" w:rsidR="00412821" w:rsidRDefault="00412821">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5FEF">
      <w:rPr>
        <w:rStyle w:val="PageNumber"/>
        <w:noProof/>
      </w:rPr>
      <w:t>238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5FEF">
      <w:rPr>
        <w:rStyle w:val="PageNumber"/>
        <w:noProof/>
      </w:rPr>
      <w:t>238</w:t>
    </w:r>
    <w:r>
      <w:rPr>
        <w:rStyle w:val="PageNumber"/>
      </w:rPr>
      <w:fldChar w:fldCharType="end"/>
    </w:r>
  </w:p>
  <w:p w14:paraId="0CD2FDD3" w14:textId="77777777" w:rsidR="00412821" w:rsidRDefault="004128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017"/>
    <w:multiLevelType w:val="hybridMultilevel"/>
    <w:tmpl w:val="919EDAE2"/>
    <w:lvl w:ilvl="0" w:tplc="04090017">
      <w:start w:val="1"/>
      <w:numFmt w:val="lowerLetter"/>
      <w:lvlText w:val="%1)"/>
      <w:lvlJc w:val="left"/>
      <w:pPr>
        <w:ind w:left="1440" w:hanging="360"/>
      </w:pPr>
      <w:rPr>
        <w:rFonts w:cs="Times New Roman"/>
      </w:rPr>
    </w:lvl>
    <w:lvl w:ilvl="1" w:tplc="D0AE3CC2">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00612610"/>
    <w:multiLevelType w:val="hybridMultilevel"/>
    <w:tmpl w:val="F4561874"/>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0F">
      <w:start w:val="1"/>
      <w:numFmt w:val="decimal"/>
      <w:lvlText w:val="%3."/>
      <w:lvlJc w:val="left"/>
      <w:pPr>
        <w:ind w:left="2520" w:hanging="180"/>
      </w:pPr>
      <w:rPr>
        <w:rFonts w:cs="Times New Roman"/>
        <w:sz w:val="20"/>
        <w:szCs w:val="20"/>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16F1DAE"/>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23D1E64"/>
    <w:multiLevelType w:val="hybridMultilevel"/>
    <w:tmpl w:val="1F8CC194"/>
    <w:lvl w:ilvl="0" w:tplc="D2DCF90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2496912"/>
    <w:multiLevelType w:val="hybridMultilevel"/>
    <w:tmpl w:val="BA503F1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26C1260"/>
    <w:multiLevelType w:val="hybridMultilevel"/>
    <w:tmpl w:val="66600C16"/>
    <w:lvl w:ilvl="0" w:tplc="0409001B">
      <w:start w:val="1"/>
      <w:numFmt w:val="lowerRoman"/>
      <w:lvlText w:val="%1."/>
      <w:lvlJc w:val="righ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04624982"/>
    <w:multiLevelType w:val="hybridMultilevel"/>
    <w:tmpl w:val="4D9CC30C"/>
    <w:lvl w:ilvl="0" w:tplc="C28CE72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04B25E33"/>
    <w:multiLevelType w:val="hybridMultilevel"/>
    <w:tmpl w:val="690A1784"/>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5136BFF"/>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5152D33"/>
    <w:multiLevelType w:val="hybridMultilevel"/>
    <w:tmpl w:val="F9BAF558"/>
    <w:lvl w:ilvl="0" w:tplc="04090019">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0" w15:restartNumberingAfterBreak="0">
    <w:nsid w:val="05456492"/>
    <w:multiLevelType w:val="hybridMultilevel"/>
    <w:tmpl w:val="95568FDC"/>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6052A5A"/>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062F77BB"/>
    <w:multiLevelType w:val="hybridMultilevel"/>
    <w:tmpl w:val="A5589EE4"/>
    <w:lvl w:ilvl="0" w:tplc="136201DE">
      <w:start w:val="1"/>
      <w:numFmt w:val="low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0633737F"/>
    <w:multiLevelType w:val="hybridMultilevel"/>
    <w:tmpl w:val="4F7EFD0C"/>
    <w:lvl w:ilvl="0" w:tplc="7E7CDB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073D6878"/>
    <w:multiLevelType w:val="hybridMultilevel"/>
    <w:tmpl w:val="38EAF4E6"/>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sz w:val="20"/>
        <w:szCs w:val="20"/>
      </w:rPr>
    </w:lvl>
    <w:lvl w:ilvl="2" w:tplc="98E6433A">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076B4865"/>
    <w:multiLevelType w:val="singleLevel"/>
    <w:tmpl w:val="A7748654"/>
    <w:lvl w:ilvl="0">
      <w:start w:val="1"/>
      <w:numFmt w:val="decimal"/>
      <w:pStyle w:val="specpara-indent2"/>
      <w:lvlText w:val="(%1)"/>
      <w:lvlJc w:val="left"/>
      <w:pPr>
        <w:tabs>
          <w:tab w:val="num" w:pos="360"/>
        </w:tabs>
      </w:pPr>
      <w:rPr>
        <w:rFonts w:cs="Times New Roman"/>
      </w:rPr>
    </w:lvl>
  </w:abstractNum>
  <w:abstractNum w:abstractNumId="16" w15:restartNumberingAfterBreak="0">
    <w:nsid w:val="07CD6174"/>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07FA2E18"/>
    <w:multiLevelType w:val="hybridMultilevel"/>
    <w:tmpl w:val="579A3198"/>
    <w:lvl w:ilvl="0" w:tplc="0409000F">
      <w:start w:val="1"/>
      <w:numFmt w:val="decimal"/>
      <w:lvlText w:val="%1."/>
      <w:lvlJc w:val="left"/>
      <w:pPr>
        <w:ind w:left="1080" w:hanging="360"/>
      </w:pPr>
      <w:rPr>
        <w:rFonts w:cs="Times New Roman"/>
        <w:sz w:val="20"/>
        <w:szCs w:val="20"/>
      </w:rPr>
    </w:lvl>
    <w:lvl w:ilvl="1" w:tplc="0409000F">
      <w:start w:val="1"/>
      <w:numFmt w:val="decimal"/>
      <w:lvlText w:val="%2."/>
      <w:lvlJc w:val="left"/>
      <w:pPr>
        <w:ind w:left="1800" w:hanging="360"/>
      </w:pPr>
      <w:rPr>
        <w:rFonts w:cs="Times New Roman"/>
        <w:sz w:val="20"/>
        <w:szCs w:val="2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15:restartNumberingAfterBreak="0">
    <w:nsid w:val="0A4521FD"/>
    <w:multiLevelType w:val="hybridMultilevel"/>
    <w:tmpl w:val="82FA1C20"/>
    <w:lvl w:ilvl="0" w:tplc="04090017">
      <w:start w:val="1"/>
      <w:numFmt w:val="lowerLetter"/>
      <w:lvlText w:val="%1)"/>
      <w:lvlJc w:val="left"/>
      <w:pPr>
        <w:ind w:left="1530" w:hanging="360"/>
      </w:pPr>
      <w:rPr>
        <w:rFonts w:cs="Times New Roman"/>
      </w:rPr>
    </w:lvl>
    <w:lvl w:ilvl="1" w:tplc="0409000F">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0B992E6A"/>
    <w:multiLevelType w:val="singleLevel"/>
    <w:tmpl w:val="C5FAC004"/>
    <w:lvl w:ilvl="0">
      <w:start w:val="1"/>
      <w:numFmt w:val="lowerLetter"/>
      <w:pStyle w:val="list1"/>
      <w:lvlText w:val="%1."/>
      <w:lvlJc w:val="left"/>
      <w:pPr>
        <w:tabs>
          <w:tab w:val="num" w:pos="1267"/>
        </w:tabs>
        <w:ind w:firstLine="907"/>
      </w:pPr>
      <w:rPr>
        <w:rFonts w:ascii="Arial" w:hAnsi="Arial" w:cs="Times New Roman" w:hint="default"/>
        <w:b w:val="0"/>
        <w:i w:val="0"/>
        <w:sz w:val="20"/>
      </w:rPr>
    </w:lvl>
  </w:abstractNum>
  <w:abstractNum w:abstractNumId="20" w15:restartNumberingAfterBreak="0">
    <w:nsid w:val="0BB55702"/>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0DAB1E05"/>
    <w:multiLevelType w:val="hybridMultilevel"/>
    <w:tmpl w:val="BB6E25E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EEC21ED"/>
    <w:multiLevelType w:val="hybridMultilevel"/>
    <w:tmpl w:val="550AC3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0FA96D26"/>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0FCC3FBF"/>
    <w:multiLevelType w:val="hybridMultilevel"/>
    <w:tmpl w:val="5AF4D79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10C34021"/>
    <w:multiLevelType w:val="hybridMultilevel"/>
    <w:tmpl w:val="C630D42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111E5071"/>
    <w:multiLevelType w:val="hybridMultilevel"/>
    <w:tmpl w:val="919EDAE2"/>
    <w:lvl w:ilvl="0" w:tplc="04090017">
      <w:start w:val="1"/>
      <w:numFmt w:val="lowerLetter"/>
      <w:lvlText w:val="%1)"/>
      <w:lvlJc w:val="left"/>
      <w:pPr>
        <w:ind w:left="1440" w:hanging="360"/>
      </w:pPr>
      <w:rPr>
        <w:rFonts w:cs="Times New Roman"/>
      </w:rPr>
    </w:lvl>
    <w:lvl w:ilvl="1" w:tplc="D0AE3CC2">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15:restartNumberingAfterBreak="0">
    <w:nsid w:val="11CE45AA"/>
    <w:multiLevelType w:val="hybridMultilevel"/>
    <w:tmpl w:val="BA503F1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11F636B9"/>
    <w:multiLevelType w:val="hybridMultilevel"/>
    <w:tmpl w:val="81EE2B3E"/>
    <w:lvl w:ilvl="0" w:tplc="4782D9B6">
      <w:start w:val="1"/>
      <w:numFmt w:val="decimal"/>
      <w:lvlText w:val="%1."/>
      <w:lvlJc w:val="left"/>
      <w:pPr>
        <w:ind w:left="1080" w:hanging="360"/>
      </w:pPr>
      <w:rPr>
        <w:rFonts w:cs="Times New Roman"/>
        <w:b w:val="0"/>
        <w:i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13A31A0F"/>
    <w:multiLevelType w:val="hybridMultilevel"/>
    <w:tmpl w:val="BB6E25E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15522752"/>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17A705DF"/>
    <w:multiLevelType w:val="hybridMultilevel"/>
    <w:tmpl w:val="4D9CC30C"/>
    <w:lvl w:ilvl="0" w:tplc="C28CE72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189010BE"/>
    <w:multiLevelType w:val="hybridMultilevel"/>
    <w:tmpl w:val="F4D4267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15:restartNumberingAfterBreak="0">
    <w:nsid w:val="19313551"/>
    <w:multiLevelType w:val="hybridMultilevel"/>
    <w:tmpl w:val="9D50982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19661F43"/>
    <w:multiLevelType w:val="hybridMultilevel"/>
    <w:tmpl w:val="1F8CC194"/>
    <w:lvl w:ilvl="0" w:tplc="D2DCF90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19C83D27"/>
    <w:multiLevelType w:val="hybridMultilevel"/>
    <w:tmpl w:val="6122C4B8"/>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6" w15:restartNumberingAfterBreak="0">
    <w:nsid w:val="1B8D3180"/>
    <w:multiLevelType w:val="multilevel"/>
    <w:tmpl w:val="052254C2"/>
    <w:lvl w:ilvl="0">
      <w:start w:val="1"/>
      <w:numFmt w:val="decimal"/>
      <w:pStyle w:val="AppAHdng1"/>
      <w:lvlText w:val="A.%1"/>
      <w:lvlJc w:val="left"/>
      <w:pPr>
        <w:tabs>
          <w:tab w:val="num" w:pos="360"/>
        </w:tabs>
      </w:pPr>
      <w:rPr>
        <w:rFonts w:ascii="Times New Roman" w:hAnsi="Times New Roman" w:cs="Times New Roman" w:hint="default"/>
        <w:b w:val="0"/>
        <w:i w:val="0"/>
        <w:strike w:val="0"/>
        <w:dstrike w:val="0"/>
        <w:sz w:val="24"/>
        <w:u w:val="none"/>
        <w:effect w:val="none"/>
      </w:rPr>
    </w:lvl>
    <w:lvl w:ilvl="1">
      <w:start w:val="1"/>
      <w:numFmt w:val="decimal"/>
      <w:pStyle w:val="AppAHdng2"/>
      <w:lvlText w:val="A.%1.%2"/>
      <w:lvlJc w:val="left"/>
      <w:pPr>
        <w:tabs>
          <w:tab w:val="num" w:pos="720"/>
        </w:tabs>
      </w:pPr>
      <w:rPr>
        <w:rFonts w:ascii="Times New Roman" w:hAnsi="Times New Roman" w:cs="Times New Roman" w:hint="default"/>
        <w:b w:val="0"/>
        <w:i w:val="0"/>
        <w:strike w:val="0"/>
        <w:dstrike w:val="0"/>
        <w:sz w:val="24"/>
        <w:u w:val="none"/>
        <w:effect w:val="none"/>
      </w:rPr>
    </w:lvl>
    <w:lvl w:ilvl="2">
      <w:start w:val="1"/>
      <w:numFmt w:val="decimal"/>
      <w:pStyle w:val="AppAHdng3"/>
      <w:lvlText w:val="A.%1.%2.%3"/>
      <w:lvlJc w:val="left"/>
      <w:pPr>
        <w:tabs>
          <w:tab w:val="num" w:pos="720"/>
        </w:tabs>
      </w:pPr>
      <w:rPr>
        <w:rFonts w:ascii="Times New Roman" w:hAnsi="Times New Roman" w:cs="Times New Roman" w:hint="default"/>
        <w:b w:val="0"/>
        <w:i w:val="0"/>
        <w:strike w:val="0"/>
        <w:dstrike w:val="0"/>
        <w:sz w:val="24"/>
        <w:u w:val="none"/>
        <w:effect w:val="none"/>
      </w:rPr>
    </w:lvl>
    <w:lvl w:ilvl="3">
      <w:start w:val="1"/>
      <w:numFmt w:val="decimal"/>
      <w:pStyle w:val="AppAHdng4"/>
      <w:lvlText w:val="A.%1.%2.%3.%4"/>
      <w:lvlJc w:val="left"/>
      <w:pPr>
        <w:tabs>
          <w:tab w:val="num" w:pos="1080"/>
        </w:tabs>
      </w:pPr>
      <w:rPr>
        <w:rFonts w:ascii="Times New Roman" w:hAnsi="Times New Roman" w:cs="Times New Roman" w:hint="default"/>
        <w:b w:val="0"/>
        <w:i w:val="0"/>
        <w:strike w:val="0"/>
        <w:dstrike w:val="0"/>
        <w:sz w:val="24"/>
        <w:u w:val="none"/>
        <w:effect w:val="none"/>
      </w:rPr>
    </w:lvl>
    <w:lvl w:ilvl="4">
      <w:start w:val="1"/>
      <w:numFmt w:val="decimal"/>
      <w:pStyle w:val="AppAHdng5"/>
      <w:lvlText w:val="A.%1.%2.%3.%4.%5"/>
      <w:lvlJc w:val="left"/>
      <w:pPr>
        <w:tabs>
          <w:tab w:val="num" w:pos="1080"/>
        </w:tabs>
      </w:pPr>
      <w:rPr>
        <w:rFonts w:ascii="Times New Roman" w:hAnsi="Times New Roman" w:cs="Times New Roman" w:hint="default"/>
        <w:b w:val="0"/>
        <w:i w:val="0"/>
        <w:strike w:val="0"/>
        <w:dstrike w:val="0"/>
        <w:sz w:val="24"/>
        <w:u w:val="none"/>
        <w:effect w:val="none"/>
      </w:rPr>
    </w:lvl>
    <w:lvl w:ilvl="5">
      <w:start w:val="1"/>
      <w:numFmt w:val="decimal"/>
      <w:pStyle w:val="AppAHdng6"/>
      <w:lvlText w:val="A.%1.%2.%3.%4.%5.%6"/>
      <w:lvlJc w:val="left"/>
      <w:pPr>
        <w:tabs>
          <w:tab w:val="num" w:pos="1440"/>
        </w:tabs>
      </w:pPr>
      <w:rPr>
        <w:rFonts w:ascii="Times New Roman" w:hAnsi="Times New Roman" w:cs="Times New Roman" w:hint="default"/>
        <w:b w:val="0"/>
        <w:i w:val="0"/>
        <w:strike w:val="0"/>
        <w:dstrike w:val="0"/>
        <w:sz w:val="24"/>
        <w:u w:val="none"/>
        <w:effect w:val="none"/>
      </w:rPr>
    </w:lvl>
    <w:lvl w:ilvl="6">
      <w:start w:val="1"/>
      <w:numFmt w:val="decimal"/>
      <w:pStyle w:val="AppAHdng7"/>
      <w:lvlText w:val="A.%1.%2.%3.%4.%5.%6.%7"/>
      <w:lvlJc w:val="left"/>
      <w:pPr>
        <w:tabs>
          <w:tab w:val="num" w:pos="1440"/>
        </w:tabs>
      </w:pPr>
      <w:rPr>
        <w:rFonts w:ascii="Times New Roman" w:hAnsi="Times New Roman" w:cs="Times New Roman" w:hint="default"/>
        <w:b w:val="0"/>
        <w:i w:val="0"/>
        <w:strike w:val="0"/>
        <w:dstrike w:val="0"/>
        <w:sz w:val="24"/>
        <w:u w:val="none"/>
        <w:effect w:val="none"/>
      </w:rPr>
    </w:lvl>
    <w:lvl w:ilvl="7">
      <w:start w:val="1"/>
      <w:numFmt w:val="decimal"/>
      <w:pStyle w:val="AppAHdng8"/>
      <w:lvlText w:val="A.%1.%2.%3.%4.%5.%6.%7.%8"/>
      <w:lvlJc w:val="left"/>
      <w:pPr>
        <w:tabs>
          <w:tab w:val="num" w:pos="1800"/>
        </w:tabs>
      </w:pPr>
      <w:rPr>
        <w:rFonts w:ascii="Times New Roman" w:hAnsi="Times New Roman" w:cs="Times New Roman" w:hint="default"/>
        <w:b w:val="0"/>
        <w:i w:val="0"/>
        <w:strike w:val="0"/>
        <w:dstrike w:val="0"/>
        <w:sz w:val="24"/>
        <w:u w:val="none"/>
        <w:effect w:val="none"/>
      </w:rPr>
    </w:lvl>
    <w:lvl w:ilvl="8">
      <w:start w:val="1"/>
      <w:numFmt w:val="decimal"/>
      <w:pStyle w:val="AppAHdng9"/>
      <w:lvlText w:val="A.%1.%2.%3.%4.%5.%6.%7.%8.%9"/>
      <w:lvlJc w:val="left"/>
      <w:pPr>
        <w:tabs>
          <w:tab w:val="num" w:pos="1800"/>
        </w:tabs>
      </w:pPr>
      <w:rPr>
        <w:rFonts w:ascii="Times New Roman" w:hAnsi="Times New Roman" w:cs="Times New Roman" w:hint="default"/>
        <w:b w:val="0"/>
        <w:i w:val="0"/>
        <w:strike w:val="0"/>
        <w:dstrike w:val="0"/>
        <w:sz w:val="24"/>
        <w:u w:val="none"/>
        <w:effect w:val="none"/>
      </w:rPr>
    </w:lvl>
  </w:abstractNum>
  <w:abstractNum w:abstractNumId="37" w15:restartNumberingAfterBreak="0">
    <w:nsid w:val="1D4B012A"/>
    <w:multiLevelType w:val="hybridMultilevel"/>
    <w:tmpl w:val="7BE80AA8"/>
    <w:lvl w:ilvl="0" w:tplc="7E7CDB10">
      <w:start w:val="1"/>
      <w:numFmt w:val="lowerLetter"/>
      <w:lvlText w:val="%1."/>
      <w:lvlJc w:val="left"/>
      <w:pPr>
        <w:ind w:left="720" w:hanging="360"/>
      </w:pPr>
      <w:rPr>
        <w:rFonts w:cs="Times New Roman"/>
        <w:b w:val="0"/>
      </w:rPr>
    </w:lvl>
    <w:lvl w:ilvl="1" w:tplc="452CF672">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1D544958"/>
    <w:multiLevelType w:val="hybridMultilevel"/>
    <w:tmpl w:val="B364850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15:restartNumberingAfterBreak="0">
    <w:nsid w:val="1D6F5776"/>
    <w:multiLevelType w:val="hybridMultilevel"/>
    <w:tmpl w:val="430C939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1DEF017A"/>
    <w:multiLevelType w:val="hybridMultilevel"/>
    <w:tmpl w:val="BB6E25E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1EB8296C"/>
    <w:multiLevelType w:val="hybridMultilevel"/>
    <w:tmpl w:val="53F443B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209E0FE1"/>
    <w:multiLevelType w:val="hybridMultilevel"/>
    <w:tmpl w:val="9BA0E77C"/>
    <w:lvl w:ilvl="0" w:tplc="0409000F">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20D54D39"/>
    <w:multiLevelType w:val="hybridMultilevel"/>
    <w:tmpl w:val="45EA96F6"/>
    <w:lvl w:ilvl="0" w:tplc="E7207716">
      <w:start w:val="1"/>
      <w:numFmt w:val="lowerLetter"/>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15:restartNumberingAfterBreak="0">
    <w:nsid w:val="223174DD"/>
    <w:multiLevelType w:val="hybridMultilevel"/>
    <w:tmpl w:val="4F7EFD0C"/>
    <w:lvl w:ilvl="0" w:tplc="7E7CDB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22CB0C0B"/>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15:restartNumberingAfterBreak="0">
    <w:nsid w:val="22CC1F6F"/>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235478A1"/>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23A23D2A"/>
    <w:multiLevelType w:val="hybridMultilevel"/>
    <w:tmpl w:val="4EFA31C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244363B0"/>
    <w:multiLevelType w:val="hybridMultilevel"/>
    <w:tmpl w:val="3A460FE4"/>
    <w:lvl w:ilvl="0" w:tplc="04090001">
      <w:start w:val="1"/>
      <w:numFmt w:val="bullet"/>
      <w:lvlText w:val=""/>
      <w:lvlJc w:val="left"/>
      <w:pPr>
        <w:ind w:left="1136" w:hanging="360"/>
      </w:pPr>
      <w:rPr>
        <w:rFonts w:ascii="Symbol" w:hAnsi="Symbol" w:hint="default"/>
      </w:rPr>
    </w:lvl>
    <w:lvl w:ilvl="1" w:tplc="04090003">
      <w:start w:val="1"/>
      <w:numFmt w:val="bullet"/>
      <w:lvlText w:val="o"/>
      <w:lvlJc w:val="left"/>
      <w:pPr>
        <w:ind w:left="1856" w:hanging="360"/>
      </w:pPr>
      <w:rPr>
        <w:rFonts w:ascii="Courier New" w:hAnsi="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hint="default"/>
      </w:rPr>
    </w:lvl>
    <w:lvl w:ilvl="8" w:tplc="04090005">
      <w:start w:val="1"/>
      <w:numFmt w:val="bullet"/>
      <w:lvlText w:val=""/>
      <w:lvlJc w:val="left"/>
      <w:pPr>
        <w:ind w:left="6896" w:hanging="360"/>
      </w:pPr>
      <w:rPr>
        <w:rFonts w:ascii="Wingdings" w:hAnsi="Wingdings" w:hint="default"/>
      </w:rPr>
    </w:lvl>
  </w:abstractNum>
  <w:abstractNum w:abstractNumId="50" w15:restartNumberingAfterBreak="0">
    <w:nsid w:val="268D338B"/>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1" w15:restartNumberingAfterBreak="0">
    <w:nsid w:val="2B4415AF"/>
    <w:multiLevelType w:val="hybridMultilevel"/>
    <w:tmpl w:val="919EDAE2"/>
    <w:lvl w:ilvl="0" w:tplc="04090017">
      <w:start w:val="1"/>
      <w:numFmt w:val="lowerLetter"/>
      <w:lvlText w:val="%1)"/>
      <w:lvlJc w:val="left"/>
      <w:pPr>
        <w:ind w:left="1440" w:hanging="360"/>
      </w:pPr>
      <w:rPr>
        <w:rFonts w:cs="Times New Roman"/>
      </w:rPr>
    </w:lvl>
    <w:lvl w:ilvl="1" w:tplc="D0AE3CC2">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2" w15:restartNumberingAfterBreak="0">
    <w:nsid w:val="2B564562"/>
    <w:multiLevelType w:val="hybridMultilevel"/>
    <w:tmpl w:val="1DBC1E86"/>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15:restartNumberingAfterBreak="0">
    <w:nsid w:val="2C4044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4" w15:restartNumberingAfterBreak="0">
    <w:nsid w:val="2C865246"/>
    <w:multiLevelType w:val="hybridMultilevel"/>
    <w:tmpl w:val="154ED6C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2C8E7B03"/>
    <w:multiLevelType w:val="hybridMultilevel"/>
    <w:tmpl w:val="919EDAE2"/>
    <w:lvl w:ilvl="0" w:tplc="04090017">
      <w:start w:val="1"/>
      <w:numFmt w:val="lowerLetter"/>
      <w:lvlText w:val="%1)"/>
      <w:lvlJc w:val="left"/>
      <w:pPr>
        <w:ind w:left="1440" w:hanging="360"/>
      </w:pPr>
      <w:rPr>
        <w:rFonts w:cs="Times New Roman"/>
      </w:rPr>
    </w:lvl>
    <w:lvl w:ilvl="1" w:tplc="D0AE3CC2">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6" w15:restartNumberingAfterBreak="0">
    <w:nsid w:val="2DE6003A"/>
    <w:multiLevelType w:val="multilevel"/>
    <w:tmpl w:val="575A6B9A"/>
    <w:lvl w:ilvl="0">
      <w:start w:val="1"/>
      <w:numFmt w:val="decimal"/>
      <w:pStyle w:val="AppBHdng1"/>
      <w:lvlText w:val="B.%1"/>
      <w:lvlJc w:val="left"/>
      <w:pPr>
        <w:tabs>
          <w:tab w:val="num" w:pos="360"/>
        </w:tabs>
      </w:pPr>
      <w:rPr>
        <w:rFonts w:cs="Times New Roman"/>
        <w:strike w:val="0"/>
        <w:dstrike w:val="0"/>
        <w:u w:val="none"/>
        <w:effect w:val="none"/>
      </w:rPr>
    </w:lvl>
    <w:lvl w:ilvl="1">
      <w:start w:val="1"/>
      <w:numFmt w:val="decimal"/>
      <w:pStyle w:val="AppBHdng2"/>
      <w:lvlText w:val="B.%1.%2"/>
      <w:lvlJc w:val="left"/>
      <w:pPr>
        <w:tabs>
          <w:tab w:val="num" w:pos="720"/>
        </w:tabs>
      </w:pPr>
      <w:rPr>
        <w:rFonts w:cs="Times New Roman"/>
        <w:strike w:val="0"/>
        <w:dstrike w:val="0"/>
        <w:u w:val="none"/>
        <w:effect w:val="none"/>
      </w:rPr>
    </w:lvl>
    <w:lvl w:ilvl="2">
      <w:start w:val="1"/>
      <w:numFmt w:val="decimal"/>
      <w:pStyle w:val="AppBHdng3"/>
      <w:lvlText w:val="B.%1.%2.%3"/>
      <w:lvlJc w:val="left"/>
      <w:pPr>
        <w:tabs>
          <w:tab w:val="num" w:pos="720"/>
        </w:tabs>
      </w:pPr>
      <w:rPr>
        <w:rFonts w:cs="Times New Roman"/>
        <w:strike w:val="0"/>
        <w:dstrike w:val="0"/>
        <w:u w:val="none"/>
        <w:effect w:val="none"/>
      </w:rPr>
    </w:lvl>
    <w:lvl w:ilvl="3">
      <w:start w:val="1"/>
      <w:numFmt w:val="decimal"/>
      <w:pStyle w:val="AppBHdng4"/>
      <w:lvlText w:val="B.%1.%2.%3.%4"/>
      <w:lvlJc w:val="left"/>
      <w:pPr>
        <w:tabs>
          <w:tab w:val="num" w:pos="1080"/>
        </w:tabs>
      </w:pPr>
      <w:rPr>
        <w:rFonts w:cs="Times New Roman"/>
        <w:strike w:val="0"/>
        <w:dstrike w:val="0"/>
        <w:u w:val="none"/>
        <w:effect w:val="none"/>
      </w:rPr>
    </w:lvl>
    <w:lvl w:ilvl="4">
      <w:start w:val="1"/>
      <w:numFmt w:val="decimal"/>
      <w:pStyle w:val="AppBHdng5"/>
      <w:lvlText w:val="B.%1.%2.%3.%4.%5"/>
      <w:lvlJc w:val="left"/>
      <w:pPr>
        <w:tabs>
          <w:tab w:val="num" w:pos="1080"/>
        </w:tabs>
      </w:pPr>
      <w:rPr>
        <w:rFonts w:cs="Times New Roman"/>
        <w:strike w:val="0"/>
        <w:dstrike w:val="0"/>
        <w:u w:val="none"/>
        <w:effect w:val="none"/>
      </w:rPr>
    </w:lvl>
    <w:lvl w:ilvl="5">
      <w:start w:val="1"/>
      <w:numFmt w:val="decimal"/>
      <w:pStyle w:val="AppBHdng6"/>
      <w:lvlText w:val="B.%1.%2.%3.%4.%5.%6"/>
      <w:lvlJc w:val="left"/>
      <w:pPr>
        <w:tabs>
          <w:tab w:val="num" w:pos="1440"/>
        </w:tabs>
      </w:pPr>
      <w:rPr>
        <w:rFonts w:cs="Times New Roman"/>
        <w:strike w:val="0"/>
        <w:dstrike w:val="0"/>
        <w:u w:val="none"/>
        <w:effect w:val="none"/>
      </w:rPr>
    </w:lvl>
    <w:lvl w:ilvl="6">
      <w:start w:val="1"/>
      <w:numFmt w:val="decimal"/>
      <w:pStyle w:val="AppBHdng7"/>
      <w:lvlText w:val="B.%1.%2.%3.%4.%5.%6.%7"/>
      <w:lvlJc w:val="left"/>
      <w:pPr>
        <w:tabs>
          <w:tab w:val="num" w:pos="1440"/>
        </w:tabs>
      </w:pPr>
      <w:rPr>
        <w:rFonts w:cs="Times New Roman"/>
        <w:strike w:val="0"/>
        <w:dstrike w:val="0"/>
        <w:u w:val="none"/>
        <w:effect w:val="none"/>
      </w:rPr>
    </w:lvl>
    <w:lvl w:ilvl="7">
      <w:start w:val="1"/>
      <w:numFmt w:val="decimal"/>
      <w:pStyle w:val="AppBHdng8"/>
      <w:lvlText w:val="B.%1.%2.%3.%4.%5.%6.%7.%8"/>
      <w:lvlJc w:val="left"/>
      <w:pPr>
        <w:tabs>
          <w:tab w:val="num" w:pos="1800"/>
        </w:tabs>
      </w:pPr>
      <w:rPr>
        <w:rFonts w:cs="Times New Roman"/>
        <w:strike w:val="0"/>
        <w:dstrike w:val="0"/>
        <w:u w:val="none"/>
        <w:effect w:val="none"/>
      </w:rPr>
    </w:lvl>
    <w:lvl w:ilvl="8">
      <w:start w:val="1"/>
      <w:numFmt w:val="decimal"/>
      <w:pStyle w:val="AppBHdng9"/>
      <w:lvlText w:val="B.%1.%2.%3.%4.%5.%6.%7.%8.%9"/>
      <w:lvlJc w:val="left"/>
      <w:pPr>
        <w:tabs>
          <w:tab w:val="num" w:pos="1800"/>
        </w:tabs>
      </w:pPr>
      <w:rPr>
        <w:rFonts w:cs="Times New Roman"/>
        <w:strike w:val="0"/>
        <w:dstrike w:val="0"/>
        <w:u w:val="none"/>
        <w:effect w:val="none"/>
      </w:rPr>
    </w:lvl>
  </w:abstractNum>
  <w:abstractNum w:abstractNumId="57" w15:restartNumberingAfterBreak="0">
    <w:nsid w:val="2FB72F30"/>
    <w:multiLevelType w:val="singleLevel"/>
    <w:tmpl w:val="01068862"/>
    <w:lvl w:ilvl="0">
      <w:start w:val="1"/>
      <w:numFmt w:val="lowerRoman"/>
      <w:pStyle w:val="List4"/>
      <w:lvlText w:val="%1."/>
      <w:lvlJc w:val="left"/>
      <w:pPr>
        <w:tabs>
          <w:tab w:val="num" w:pos="3154"/>
        </w:tabs>
        <w:ind w:firstLine="2434"/>
      </w:pPr>
      <w:rPr>
        <w:rFonts w:ascii="Times New Roman" w:hAnsi="Times New Roman" w:cs="Times New Roman" w:hint="default"/>
        <w:b w:val="0"/>
        <w:i w:val="0"/>
        <w:sz w:val="24"/>
        <w:u w:val="single"/>
      </w:rPr>
    </w:lvl>
  </w:abstractNum>
  <w:abstractNum w:abstractNumId="58" w15:restartNumberingAfterBreak="0">
    <w:nsid w:val="2FFB7414"/>
    <w:multiLevelType w:val="hybridMultilevel"/>
    <w:tmpl w:val="B364850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9" w15:restartNumberingAfterBreak="0">
    <w:nsid w:val="31990717"/>
    <w:multiLevelType w:val="hybridMultilevel"/>
    <w:tmpl w:val="7AE64166"/>
    <w:lvl w:ilvl="0" w:tplc="0409000F">
      <w:start w:val="1"/>
      <w:numFmt w:val="decimal"/>
      <w:lvlText w:val="%1."/>
      <w:lvlJc w:val="left"/>
      <w:pPr>
        <w:ind w:left="1080" w:hanging="360"/>
      </w:pPr>
      <w:rPr>
        <w:rFonts w:cs="Times New Roman"/>
        <w:sz w:val="20"/>
        <w:szCs w:val="20"/>
      </w:rPr>
    </w:lvl>
    <w:lvl w:ilvl="1" w:tplc="0409000F">
      <w:start w:val="1"/>
      <w:numFmt w:val="decimal"/>
      <w:lvlText w:val="%2."/>
      <w:lvlJc w:val="left"/>
      <w:pPr>
        <w:ind w:left="1800" w:hanging="360"/>
      </w:pPr>
      <w:rPr>
        <w:rFonts w:cs="Times New Roman"/>
      </w:rPr>
    </w:lvl>
    <w:lvl w:ilvl="2" w:tplc="E36655D0">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0" w15:restartNumberingAfterBreak="0">
    <w:nsid w:val="31F1203E"/>
    <w:multiLevelType w:val="hybridMultilevel"/>
    <w:tmpl w:val="0F5218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32226CC5"/>
    <w:multiLevelType w:val="hybridMultilevel"/>
    <w:tmpl w:val="EC9CA7CE"/>
    <w:lvl w:ilvl="0" w:tplc="04090003">
      <w:start w:val="1"/>
      <w:numFmt w:val="bullet"/>
      <w:lvlText w:val="o"/>
      <w:lvlJc w:val="left"/>
      <w:pPr>
        <w:ind w:left="1440" w:hanging="360"/>
      </w:pPr>
      <w:rPr>
        <w:rFonts w:ascii="Courier New" w:hAnsi="Courier New"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2" w15:restartNumberingAfterBreak="0">
    <w:nsid w:val="34FA1D1D"/>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35FF2B05"/>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363679E7"/>
    <w:multiLevelType w:val="multilevel"/>
    <w:tmpl w:val="E968D100"/>
    <w:lvl w:ilvl="0">
      <w:start w:val="1"/>
      <w:numFmt w:val="decimal"/>
      <w:pStyle w:val="AppCHdng1"/>
      <w:lvlText w:val="C.%1"/>
      <w:lvlJc w:val="left"/>
      <w:pPr>
        <w:tabs>
          <w:tab w:val="num" w:pos="720"/>
        </w:tabs>
      </w:pPr>
      <w:rPr>
        <w:rFonts w:ascii="Times New Roman" w:hAnsi="Times New Roman" w:cs="Times New Roman" w:hint="default"/>
        <w:b w:val="0"/>
        <w:i w:val="0"/>
        <w:strike w:val="0"/>
        <w:dstrike w:val="0"/>
        <w:sz w:val="24"/>
        <w:u w:val="none"/>
        <w:effect w:val="none"/>
      </w:rPr>
    </w:lvl>
    <w:lvl w:ilvl="1">
      <w:start w:val="1"/>
      <w:numFmt w:val="decimal"/>
      <w:pStyle w:val="AppCHdng2"/>
      <w:lvlText w:val="C.%1.%2"/>
      <w:lvlJc w:val="left"/>
      <w:pPr>
        <w:tabs>
          <w:tab w:val="num" w:pos="1080"/>
        </w:tabs>
      </w:pPr>
      <w:rPr>
        <w:rFonts w:ascii="Times New Roman" w:hAnsi="Times New Roman" w:cs="Times New Roman" w:hint="default"/>
        <w:b w:val="0"/>
        <w:i w:val="0"/>
        <w:strike w:val="0"/>
        <w:dstrike w:val="0"/>
        <w:sz w:val="24"/>
        <w:u w:val="none"/>
        <w:effect w:val="none"/>
      </w:rPr>
    </w:lvl>
    <w:lvl w:ilvl="2">
      <w:start w:val="1"/>
      <w:numFmt w:val="decimal"/>
      <w:pStyle w:val="AppCHdng3"/>
      <w:lvlText w:val="C.%1.%2.%3"/>
      <w:lvlJc w:val="left"/>
      <w:pPr>
        <w:tabs>
          <w:tab w:val="num" w:pos="1440"/>
        </w:tabs>
      </w:pPr>
      <w:rPr>
        <w:rFonts w:ascii="Times New Roman" w:hAnsi="Times New Roman" w:cs="Times New Roman" w:hint="default"/>
        <w:b w:val="0"/>
        <w:i w:val="0"/>
        <w:strike w:val="0"/>
        <w:dstrike w:val="0"/>
        <w:sz w:val="24"/>
        <w:u w:val="none"/>
        <w:effect w:val="none"/>
      </w:rPr>
    </w:lvl>
    <w:lvl w:ilvl="3">
      <w:start w:val="1"/>
      <w:numFmt w:val="decimal"/>
      <w:pStyle w:val="AppCHdng4"/>
      <w:lvlText w:val="C.%1.%2.%3.%4"/>
      <w:lvlJc w:val="left"/>
      <w:pPr>
        <w:tabs>
          <w:tab w:val="num" w:pos="1800"/>
        </w:tabs>
      </w:pPr>
      <w:rPr>
        <w:rFonts w:ascii="Times New Roman" w:hAnsi="Times New Roman" w:cs="Times New Roman" w:hint="default"/>
        <w:b w:val="0"/>
        <w:i w:val="0"/>
        <w:strike w:val="0"/>
        <w:dstrike w:val="0"/>
        <w:sz w:val="24"/>
        <w:u w:val="none"/>
        <w:effect w:val="none"/>
      </w:rPr>
    </w:lvl>
    <w:lvl w:ilvl="4">
      <w:start w:val="1"/>
      <w:numFmt w:val="decimal"/>
      <w:pStyle w:val="AppCHdng5"/>
      <w:lvlText w:val="C.%1.%2.%3.%4.%5"/>
      <w:lvlJc w:val="left"/>
      <w:pPr>
        <w:tabs>
          <w:tab w:val="num" w:pos="2160"/>
        </w:tabs>
      </w:pPr>
      <w:rPr>
        <w:rFonts w:ascii="Times New Roman" w:hAnsi="Times New Roman" w:cs="Times New Roman" w:hint="default"/>
        <w:b w:val="0"/>
        <w:i w:val="0"/>
        <w:strike w:val="0"/>
        <w:dstrike w:val="0"/>
        <w:sz w:val="24"/>
        <w:u w:val="none"/>
        <w:effect w:val="none"/>
      </w:rPr>
    </w:lvl>
    <w:lvl w:ilvl="5">
      <w:start w:val="1"/>
      <w:numFmt w:val="decimal"/>
      <w:pStyle w:val="AppCHdng6"/>
      <w:lvlText w:val="C.%1.%2.%3.%4.%5.%6"/>
      <w:lvlJc w:val="left"/>
      <w:pPr>
        <w:tabs>
          <w:tab w:val="num" w:pos="1440"/>
        </w:tabs>
      </w:pPr>
      <w:rPr>
        <w:rFonts w:ascii="Times New Roman" w:hAnsi="Times New Roman" w:cs="Times New Roman" w:hint="default"/>
        <w:b w:val="0"/>
        <w:i w:val="0"/>
        <w:strike w:val="0"/>
        <w:dstrike w:val="0"/>
        <w:sz w:val="24"/>
        <w:u w:val="none"/>
        <w:effect w:val="none"/>
      </w:rPr>
    </w:lvl>
    <w:lvl w:ilvl="6">
      <w:start w:val="1"/>
      <w:numFmt w:val="decimal"/>
      <w:pStyle w:val="AppCHdng7"/>
      <w:lvlText w:val="C.%1.%2.%3.%4.%5.%6.%7"/>
      <w:lvlJc w:val="left"/>
      <w:pPr>
        <w:tabs>
          <w:tab w:val="num" w:pos="1440"/>
        </w:tabs>
      </w:pPr>
      <w:rPr>
        <w:rFonts w:ascii="Times New Roman" w:hAnsi="Times New Roman" w:cs="Times New Roman" w:hint="default"/>
        <w:b w:val="0"/>
        <w:i w:val="0"/>
        <w:strike w:val="0"/>
        <w:dstrike w:val="0"/>
        <w:sz w:val="24"/>
        <w:u w:val="none"/>
        <w:effect w:val="none"/>
      </w:rPr>
    </w:lvl>
    <w:lvl w:ilvl="7">
      <w:start w:val="1"/>
      <w:numFmt w:val="decimal"/>
      <w:pStyle w:val="AppCHdng8"/>
      <w:lvlText w:val="C.%1.%2.%3.%4.%5.%6.%7.%8"/>
      <w:lvlJc w:val="left"/>
      <w:pPr>
        <w:tabs>
          <w:tab w:val="num" w:pos="1800"/>
        </w:tabs>
      </w:pPr>
      <w:rPr>
        <w:rFonts w:ascii="Times New Roman" w:hAnsi="Times New Roman" w:cs="Times New Roman" w:hint="default"/>
        <w:b w:val="0"/>
        <w:i w:val="0"/>
        <w:strike w:val="0"/>
        <w:dstrike w:val="0"/>
        <w:sz w:val="24"/>
        <w:u w:val="none"/>
        <w:effect w:val="none"/>
      </w:rPr>
    </w:lvl>
    <w:lvl w:ilvl="8">
      <w:start w:val="1"/>
      <w:numFmt w:val="decimal"/>
      <w:pStyle w:val="AppCHdng9"/>
      <w:lvlText w:val="C.%1.%2.%3.%4.%5.%6.%7.%8.%9"/>
      <w:lvlJc w:val="left"/>
      <w:pPr>
        <w:tabs>
          <w:tab w:val="num" w:pos="1800"/>
        </w:tabs>
      </w:pPr>
      <w:rPr>
        <w:rFonts w:ascii="Times New Roman" w:hAnsi="Times New Roman" w:cs="Times New Roman" w:hint="default"/>
        <w:b w:val="0"/>
        <w:i w:val="0"/>
        <w:strike w:val="0"/>
        <w:dstrike w:val="0"/>
        <w:sz w:val="24"/>
        <w:u w:val="none"/>
        <w:effect w:val="none"/>
      </w:rPr>
    </w:lvl>
  </w:abstractNum>
  <w:abstractNum w:abstractNumId="65" w15:restartNumberingAfterBreak="0">
    <w:nsid w:val="37A90D28"/>
    <w:multiLevelType w:val="hybridMultilevel"/>
    <w:tmpl w:val="F76EF9E2"/>
    <w:lvl w:ilvl="0" w:tplc="0409000F">
      <w:start w:val="1"/>
      <w:numFmt w:val="decimal"/>
      <w:lvlText w:val="%1."/>
      <w:lvlJc w:val="left"/>
      <w:pPr>
        <w:ind w:left="720" w:hanging="360"/>
      </w:pPr>
      <w:rPr>
        <w:rFonts w:cs="Times New Roman"/>
      </w:rPr>
    </w:lvl>
    <w:lvl w:ilvl="1" w:tplc="19C4C0FA">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395413C7"/>
    <w:multiLevelType w:val="hybridMultilevel"/>
    <w:tmpl w:val="4D9CC30C"/>
    <w:lvl w:ilvl="0" w:tplc="C28CE72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39EB34D1"/>
    <w:multiLevelType w:val="hybridMultilevel"/>
    <w:tmpl w:val="919EDAE2"/>
    <w:lvl w:ilvl="0" w:tplc="04090017">
      <w:start w:val="1"/>
      <w:numFmt w:val="lowerLetter"/>
      <w:lvlText w:val="%1)"/>
      <w:lvlJc w:val="left"/>
      <w:pPr>
        <w:ind w:left="1440" w:hanging="360"/>
      </w:pPr>
      <w:rPr>
        <w:rFonts w:cs="Times New Roman"/>
      </w:rPr>
    </w:lvl>
    <w:lvl w:ilvl="1" w:tplc="D0AE3CC2">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8" w15:restartNumberingAfterBreak="0">
    <w:nsid w:val="3B2F2EE0"/>
    <w:multiLevelType w:val="hybridMultilevel"/>
    <w:tmpl w:val="45EA96F6"/>
    <w:lvl w:ilvl="0" w:tplc="E7207716">
      <w:start w:val="1"/>
      <w:numFmt w:val="lowerLetter"/>
      <w:lvlText w:val="%1."/>
      <w:lvlJc w:val="left"/>
      <w:pPr>
        <w:ind w:left="360" w:hanging="360"/>
      </w:pPr>
      <w:rPr>
        <w:rFonts w:cs="Times New Roman"/>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9" w15:restartNumberingAfterBreak="0">
    <w:nsid w:val="3DE3610F"/>
    <w:multiLevelType w:val="hybridMultilevel"/>
    <w:tmpl w:val="690A1784"/>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0" w15:restartNumberingAfterBreak="0">
    <w:nsid w:val="3E7E1ACB"/>
    <w:multiLevelType w:val="hybridMultilevel"/>
    <w:tmpl w:val="4F7EFD0C"/>
    <w:lvl w:ilvl="0" w:tplc="7E7CDB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3EC6692B"/>
    <w:multiLevelType w:val="hybridMultilevel"/>
    <w:tmpl w:val="9D50982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2" w15:restartNumberingAfterBreak="0">
    <w:nsid w:val="3F6370B5"/>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3" w15:restartNumberingAfterBreak="0">
    <w:nsid w:val="3FCD658E"/>
    <w:multiLevelType w:val="hybridMultilevel"/>
    <w:tmpl w:val="AC443A1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3FED1F2E"/>
    <w:multiLevelType w:val="singleLevel"/>
    <w:tmpl w:val="1834083A"/>
    <w:lvl w:ilvl="0">
      <w:start w:val="1"/>
      <w:numFmt w:val="lowerLetter"/>
      <w:pStyle w:val="List3"/>
      <w:lvlText w:val="(%1)"/>
      <w:lvlJc w:val="left"/>
      <w:pPr>
        <w:tabs>
          <w:tab w:val="num" w:pos="2290"/>
        </w:tabs>
        <w:ind w:firstLine="1930"/>
      </w:pPr>
      <w:rPr>
        <w:rFonts w:cs="Times New Roman"/>
      </w:rPr>
    </w:lvl>
  </w:abstractNum>
  <w:abstractNum w:abstractNumId="75" w15:restartNumberingAfterBreak="0">
    <w:nsid w:val="41812598"/>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419A71AD"/>
    <w:multiLevelType w:val="hybridMultilevel"/>
    <w:tmpl w:val="7954EF56"/>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7" w15:restartNumberingAfterBreak="0">
    <w:nsid w:val="42771999"/>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15:restartNumberingAfterBreak="0">
    <w:nsid w:val="43CB0C1D"/>
    <w:multiLevelType w:val="hybridMultilevel"/>
    <w:tmpl w:val="332EC594"/>
    <w:lvl w:ilvl="0" w:tplc="04090019">
      <w:start w:val="1"/>
      <w:numFmt w:val="decimal"/>
      <w:lvlText w:val="%1."/>
      <w:lvlJc w:val="left"/>
      <w:pPr>
        <w:ind w:left="1080" w:hanging="360"/>
      </w:pPr>
      <w:rPr>
        <w:rFonts w:cs="Times New Roman"/>
      </w:rPr>
    </w:lvl>
    <w:lvl w:ilvl="1" w:tplc="04090019">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9" w15:restartNumberingAfterBreak="0">
    <w:nsid w:val="43E84C7D"/>
    <w:multiLevelType w:val="hybridMultilevel"/>
    <w:tmpl w:val="777A1830"/>
    <w:lvl w:ilvl="0" w:tplc="5668676C">
      <w:start w:val="1"/>
      <w:numFmt w:val="lowerLetter"/>
      <w:lvlText w:val="%1."/>
      <w:lvlJc w:val="left"/>
      <w:pPr>
        <w:ind w:left="-720" w:hanging="360"/>
      </w:pPr>
      <w:rPr>
        <w:rFonts w:cs="Times New Roman"/>
        <w:color w:val="000000"/>
      </w:rPr>
    </w:lvl>
    <w:lvl w:ilvl="1" w:tplc="36167616">
      <w:start w:val="1"/>
      <w:numFmt w:val="lowerLetter"/>
      <w:lvlText w:val="%2."/>
      <w:lvlJc w:val="left"/>
      <w:pPr>
        <w:ind w:hanging="360"/>
      </w:pPr>
      <w:rPr>
        <w:rFonts w:cs="Times New Roman"/>
      </w:rPr>
    </w:lvl>
    <w:lvl w:ilvl="2" w:tplc="5C8493B4">
      <w:start w:val="1"/>
      <w:numFmt w:val="lowerLetter"/>
      <w:lvlText w:val="%3)"/>
      <w:lvlJc w:val="left"/>
      <w:pPr>
        <w:ind w:left="900" w:hanging="360"/>
      </w:pPr>
      <w:rPr>
        <w:rFonts w:cs="Times New Roman"/>
      </w:rPr>
    </w:lvl>
    <w:lvl w:ilvl="3" w:tplc="0409000F">
      <w:start w:val="1"/>
      <w:numFmt w:val="decimal"/>
      <w:lvlText w:val="%4."/>
      <w:lvlJc w:val="left"/>
      <w:pPr>
        <w:ind w:left="1440" w:hanging="360"/>
      </w:pPr>
      <w:rPr>
        <w:rFonts w:cs="Times New Roman"/>
      </w:rPr>
    </w:lvl>
    <w:lvl w:ilvl="4" w:tplc="04090019">
      <w:start w:val="1"/>
      <w:numFmt w:val="lowerLetter"/>
      <w:lvlText w:val="%5."/>
      <w:lvlJc w:val="left"/>
      <w:pPr>
        <w:ind w:left="2160" w:hanging="360"/>
      </w:pPr>
      <w:rPr>
        <w:rFonts w:cs="Times New Roman"/>
      </w:rPr>
    </w:lvl>
    <w:lvl w:ilvl="5" w:tplc="0409001B">
      <w:start w:val="1"/>
      <w:numFmt w:val="lowerRoman"/>
      <w:lvlText w:val="%6."/>
      <w:lvlJc w:val="right"/>
      <w:pPr>
        <w:ind w:left="2880" w:hanging="180"/>
      </w:pPr>
      <w:rPr>
        <w:rFonts w:cs="Times New Roman"/>
      </w:rPr>
    </w:lvl>
    <w:lvl w:ilvl="6" w:tplc="0409000F">
      <w:start w:val="1"/>
      <w:numFmt w:val="decimal"/>
      <w:lvlText w:val="%7."/>
      <w:lvlJc w:val="left"/>
      <w:pPr>
        <w:ind w:left="3600" w:hanging="360"/>
      </w:pPr>
      <w:rPr>
        <w:rFonts w:cs="Times New Roman"/>
      </w:rPr>
    </w:lvl>
    <w:lvl w:ilvl="7" w:tplc="04090019">
      <w:start w:val="1"/>
      <w:numFmt w:val="lowerLetter"/>
      <w:lvlText w:val="%8."/>
      <w:lvlJc w:val="left"/>
      <w:pPr>
        <w:ind w:left="4320" w:hanging="360"/>
      </w:pPr>
      <w:rPr>
        <w:rFonts w:cs="Times New Roman"/>
      </w:rPr>
    </w:lvl>
    <w:lvl w:ilvl="8" w:tplc="0409001B">
      <w:start w:val="1"/>
      <w:numFmt w:val="lowerRoman"/>
      <w:lvlText w:val="%9."/>
      <w:lvlJc w:val="right"/>
      <w:pPr>
        <w:ind w:left="5040" w:hanging="180"/>
      </w:pPr>
      <w:rPr>
        <w:rFonts w:cs="Times New Roman"/>
      </w:rPr>
    </w:lvl>
  </w:abstractNum>
  <w:abstractNum w:abstractNumId="80" w15:restartNumberingAfterBreak="0">
    <w:nsid w:val="4428635E"/>
    <w:multiLevelType w:val="hybridMultilevel"/>
    <w:tmpl w:val="9D50982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1" w15:restartNumberingAfterBreak="0">
    <w:nsid w:val="44472D8F"/>
    <w:multiLevelType w:val="hybridMultilevel"/>
    <w:tmpl w:val="C66C9D38"/>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82" w15:restartNumberingAfterBreak="0">
    <w:nsid w:val="457C66E5"/>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15:restartNumberingAfterBreak="0">
    <w:nsid w:val="47DF6C30"/>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4" w15:restartNumberingAfterBreak="0">
    <w:nsid w:val="486B6659"/>
    <w:multiLevelType w:val="hybridMultilevel"/>
    <w:tmpl w:val="0F52181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5" w15:restartNumberingAfterBreak="0">
    <w:nsid w:val="4B99616E"/>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15:restartNumberingAfterBreak="0">
    <w:nsid w:val="4BE73134"/>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7" w15:restartNumberingAfterBreak="0">
    <w:nsid w:val="4D8A6EE1"/>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8" w15:restartNumberingAfterBreak="0">
    <w:nsid w:val="4ED6338B"/>
    <w:multiLevelType w:val="hybridMultilevel"/>
    <w:tmpl w:val="4A62F9C0"/>
    <w:lvl w:ilvl="0" w:tplc="D2DCF90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51016751"/>
    <w:multiLevelType w:val="hybridMultilevel"/>
    <w:tmpl w:val="CF965F22"/>
    <w:lvl w:ilvl="0" w:tplc="E56C1680">
      <w:start w:val="7"/>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52B07472"/>
    <w:multiLevelType w:val="hybridMultilevel"/>
    <w:tmpl w:val="52588CC0"/>
    <w:lvl w:ilvl="0" w:tplc="9D30A0EE">
      <w:start w:val="1"/>
      <w:numFmt w:val="lowerLetter"/>
      <w:lvlText w:val="%1."/>
      <w:lvlJc w:val="left"/>
      <w:pPr>
        <w:ind w:left="540" w:hanging="360"/>
      </w:pPr>
      <w:rPr>
        <w:rFonts w:cs="Times New Roman"/>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91" w15:restartNumberingAfterBreak="0">
    <w:nsid w:val="53CE5265"/>
    <w:multiLevelType w:val="hybridMultilevel"/>
    <w:tmpl w:val="D6865AB8"/>
    <w:lvl w:ilvl="0" w:tplc="04090017">
      <w:start w:val="1"/>
      <w:numFmt w:val="lowerLetter"/>
      <w:lvlText w:val="%1)"/>
      <w:lvlJc w:val="left"/>
      <w:pPr>
        <w:ind w:left="819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92" w15:restartNumberingAfterBreak="0">
    <w:nsid w:val="558E7953"/>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55B12A1A"/>
    <w:multiLevelType w:val="hybridMultilevel"/>
    <w:tmpl w:val="CCCE7E6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4" w15:restartNumberingAfterBreak="0">
    <w:nsid w:val="567755CA"/>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56C746DC"/>
    <w:multiLevelType w:val="hybridMultilevel"/>
    <w:tmpl w:val="E4AC51D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8236AEE8">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6" w15:restartNumberingAfterBreak="0">
    <w:nsid w:val="57912F47"/>
    <w:multiLevelType w:val="hybridMultilevel"/>
    <w:tmpl w:val="7AE64166"/>
    <w:lvl w:ilvl="0" w:tplc="0409000F">
      <w:start w:val="1"/>
      <w:numFmt w:val="decimal"/>
      <w:lvlText w:val="%1."/>
      <w:lvlJc w:val="left"/>
      <w:pPr>
        <w:ind w:left="1080" w:hanging="360"/>
      </w:pPr>
      <w:rPr>
        <w:rFonts w:cs="Times New Roman"/>
        <w:sz w:val="20"/>
        <w:szCs w:val="20"/>
      </w:rPr>
    </w:lvl>
    <w:lvl w:ilvl="1" w:tplc="0409000F">
      <w:start w:val="1"/>
      <w:numFmt w:val="decimal"/>
      <w:lvlText w:val="%2."/>
      <w:lvlJc w:val="left"/>
      <w:pPr>
        <w:ind w:left="1800" w:hanging="360"/>
      </w:pPr>
      <w:rPr>
        <w:rFonts w:cs="Times New Roman"/>
      </w:rPr>
    </w:lvl>
    <w:lvl w:ilvl="2" w:tplc="E36655D0">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7" w15:restartNumberingAfterBreak="0">
    <w:nsid w:val="58516990"/>
    <w:multiLevelType w:val="hybridMultilevel"/>
    <w:tmpl w:val="FFECB064"/>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8" w15:restartNumberingAfterBreak="0">
    <w:nsid w:val="5876784E"/>
    <w:multiLevelType w:val="hybridMultilevel"/>
    <w:tmpl w:val="81EE2B3E"/>
    <w:lvl w:ilvl="0" w:tplc="4782D9B6">
      <w:start w:val="1"/>
      <w:numFmt w:val="decimal"/>
      <w:lvlText w:val="%1."/>
      <w:lvlJc w:val="left"/>
      <w:pPr>
        <w:ind w:left="1080" w:hanging="360"/>
      </w:pPr>
      <w:rPr>
        <w:rFonts w:cs="Times New Roman"/>
        <w:b w:val="0"/>
        <w:i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9" w15:restartNumberingAfterBreak="0">
    <w:nsid w:val="59014363"/>
    <w:multiLevelType w:val="hybridMultilevel"/>
    <w:tmpl w:val="12E89F58"/>
    <w:lvl w:ilvl="0" w:tplc="04090017">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0" w15:restartNumberingAfterBreak="0">
    <w:nsid w:val="5988037A"/>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1" w15:restartNumberingAfterBreak="0">
    <w:nsid w:val="59F31444"/>
    <w:multiLevelType w:val="hybridMultilevel"/>
    <w:tmpl w:val="BD46BBE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2" w15:restartNumberingAfterBreak="0">
    <w:nsid w:val="5AE95581"/>
    <w:multiLevelType w:val="hybridMultilevel"/>
    <w:tmpl w:val="35A8E6B2"/>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sz w:val="20"/>
        <w:szCs w:val="2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3" w15:restartNumberingAfterBreak="0">
    <w:nsid w:val="5BB62769"/>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15:restartNumberingAfterBreak="0">
    <w:nsid w:val="5BBF7636"/>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15:restartNumberingAfterBreak="0">
    <w:nsid w:val="5BCF4F2C"/>
    <w:multiLevelType w:val="hybridMultilevel"/>
    <w:tmpl w:val="0F28EC48"/>
    <w:lvl w:ilvl="0" w:tplc="0409000F">
      <w:start w:val="1"/>
      <w:numFmt w:val="decimal"/>
      <w:lvlText w:val="%1."/>
      <w:lvlJc w:val="left"/>
      <w:pPr>
        <w:ind w:left="1080" w:hanging="360"/>
      </w:pPr>
      <w:rPr>
        <w:rFonts w:cs="Times New Roman"/>
        <w:sz w:val="20"/>
        <w:szCs w:val="20"/>
      </w:rPr>
    </w:lvl>
    <w:lvl w:ilvl="1" w:tplc="0409000F">
      <w:start w:val="1"/>
      <w:numFmt w:val="decimal"/>
      <w:lvlText w:val="%2."/>
      <w:lvlJc w:val="left"/>
      <w:pPr>
        <w:ind w:left="1800" w:hanging="360"/>
      </w:pPr>
      <w:rPr>
        <w:rFonts w:cs="Times New Roman"/>
        <w:sz w:val="20"/>
        <w:szCs w:val="2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6" w15:restartNumberingAfterBreak="0">
    <w:nsid w:val="5BEC28B1"/>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15:restartNumberingAfterBreak="0">
    <w:nsid w:val="5C823E75"/>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8" w15:restartNumberingAfterBreak="0">
    <w:nsid w:val="5D5147BB"/>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9" w15:restartNumberingAfterBreak="0">
    <w:nsid w:val="5DAB3C60"/>
    <w:multiLevelType w:val="multilevel"/>
    <w:tmpl w:val="4B265682"/>
    <w:lvl w:ilvl="0">
      <w:start w:val="1"/>
      <w:numFmt w:val="decimal"/>
      <w:lvlText w:val="A.%1"/>
      <w:lvlJc w:val="left"/>
      <w:pPr>
        <w:tabs>
          <w:tab w:val="num" w:pos="360"/>
        </w:tabs>
      </w:pPr>
      <w:rPr>
        <w:rFonts w:ascii="Times New Roman" w:hAnsi="Times New Roman" w:cs="Times New Roman" w:hint="default"/>
        <w:b w:val="0"/>
        <w:i w:val="0"/>
        <w:strike w:val="0"/>
        <w:dstrike w:val="0"/>
        <w:sz w:val="24"/>
        <w:u w:val="none"/>
        <w:effect w:val="none"/>
      </w:rPr>
    </w:lvl>
    <w:lvl w:ilvl="1">
      <w:start w:val="1"/>
      <w:numFmt w:val="decimal"/>
      <w:lvlText w:val="A.%1.%2"/>
      <w:lvlJc w:val="left"/>
      <w:pPr>
        <w:tabs>
          <w:tab w:val="num" w:pos="720"/>
        </w:tabs>
      </w:pPr>
      <w:rPr>
        <w:rFonts w:ascii="Times New Roman" w:hAnsi="Times New Roman" w:cs="Times New Roman" w:hint="default"/>
        <w:b w:val="0"/>
        <w:i w:val="0"/>
        <w:strike w:val="0"/>
        <w:dstrike w:val="0"/>
        <w:sz w:val="24"/>
        <w:u w:val="none"/>
        <w:effect w:val="none"/>
      </w:rPr>
    </w:lvl>
    <w:lvl w:ilvl="2">
      <w:start w:val="1"/>
      <w:numFmt w:val="decimal"/>
      <w:lvlText w:val="A.%1.%2.%3"/>
      <w:lvlJc w:val="left"/>
      <w:pPr>
        <w:tabs>
          <w:tab w:val="num" w:pos="720"/>
        </w:tabs>
      </w:pPr>
      <w:rPr>
        <w:rFonts w:ascii="Times New Roman" w:hAnsi="Times New Roman" w:cs="Times New Roman" w:hint="default"/>
        <w:b w:val="0"/>
        <w:i w:val="0"/>
        <w:strike w:val="0"/>
        <w:dstrike w:val="0"/>
        <w:sz w:val="24"/>
        <w:u w:val="none"/>
        <w:effect w:val="none"/>
      </w:rPr>
    </w:lvl>
    <w:lvl w:ilvl="3">
      <w:start w:val="1"/>
      <w:numFmt w:val="decimal"/>
      <w:pStyle w:val="AppAHdng40"/>
      <w:lvlText w:val="A.%1.%2.%3.%4"/>
      <w:lvlJc w:val="left"/>
      <w:pPr>
        <w:tabs>
          <w:tab w:val="num" w:pos="1080"/>
        </w:tabs>
      </w:pPr>
      <w:rPr>
        <w:rFonts w:ascii="Times New Roman" w:hAnsi="Times New Roman" w:cs="Times New Roman" w:hint="default"/>
        <w:b w:val="0"/>
        <w:i w:val="0"/>
        <w:strike w:val="0"/>
        <w:dstrike w:val="0"/>
        <w:sz w:val="24"/>
        <w:u w:val="none"/>
        <w:effect w:val="none"/>
      </w:rPr>
    </w:lvl>
    <w:lvl w:ilvl="4">
      <w:start w:val="1"/>
      <w:numFmt w:val="decimal"/>
      <w:pStyle w:val="AppAHdng50"/>
      <w:lvlText w:val="A.%1.%2.%3.%4.%5"/>
      <w:lvlJc w:val="left"/>
      <w:pPr>
        <w:tabs>
          <w:tab w:val="num" w:pos="1080"/>
        </w:tabs>
      </w:pPr>
      <w:rPr>
        <w:rFonts w:ascii="Times New Roman" w:hAnsi="Times New Roman" w:cs="Times New Roman" w:hint="default"/>
        <w:b w:val="0"/>
        <w:i w:val="0"/>
        <w:strike w:val="0"/>
        <w:dstrike w:val="0"/>
        <w:sz w:val="24"/>
        <w:u w:val="none"/>
        <w:effect w:val="none"/>
      </w:rPr>
    </w:lvl>
    <w:lvl w:ilvl="5">
      <w:start w:val="1"/>
      <w:numFmt w:val="decimal"/>
      <w:pStyle w:val="AppAHdng60"/>
      <w:lvlText w:val="A.%1.%2.%3.%4.%5.%6"/>
      <w:lvlJc w:val="left"/>
      <w:pPr>
        <w:tabs>
          <w:tab w:val="num" w:pos="1440"/>
        </w:tabs>
      </w:pPr>
      <w:rPr>
        <w:rFonts w:ascii="Times New Roman" w:hAnsi="Times New Roman" w:cs="Times New Roman" w:hint="default"/>
        <w:b w:val="0"/>
        <w:i w:val="0"/>
        <w:strike w:val="0"/>
        <w:dstrike w:val="0"/>
        <w:sz w:val="24"/>
        <w:u w:val="none"/>
        <w:effect w:val="none"/>
      </w:rPr>
    </w:lvl>
    <w:lvl w:ilvl="6">
      <w:start w:val="1"/>
      <w:numFmt w:val="decimal"/>
      <w:pStyle w:val="AppAHdng70"/>
      <w:lvlText w:val="A.%1.%2.%3.%4.%5.%6.%7"/>
      <w:lvlJc w:val="left"/>
      <w:pPr>
        <w:tabs>
          <w:tab w:val="num" w:pos="1440"/>
        </w:tabs>
      </w:pPr>
      <w:rPr>
        <w:rFonts w:ascii="Times New Roman" w:hAnsi="Times New Roman" w:cs="Times New Roman" w:hint="default"/>
        <w:b w:val="0"/>
        <w:i w:val="0"/>
        <w:strike w:val="0"/>
        <w:dstrike w:val="0"/>
        <w:sz w:val="24"/>
        <w:u w:val="none"/>
        <w:effect w:val="none"/>
      </w:rPr>
    </w:lvl>
    <w:lvl w:ilvl="7">
      <w:start w:val="1"/>
      <w:numFmt w:val="decimal"/>
      <w:pStyle w:val="AppAHdng80"/>
      <w:lvlText w:val="A.%1.%2.%3.%4.%5.%6.%7.%8"/>
      <w:lvlJc w:val="left"/>
      <w:pPr>
        <w:tabs>
          <w:tab w:val="num" w:pos="1800"/>
        </w:tabs>
      </w:pPr>
      <w:rPr>
        <w:rFonts w:ascii="Times New Roman" w:hAnsi="Times New Roman" w:cs="Times New Roman" w:hint="default"/>
        <w:b w:val="0"/>
        <w:i w:val="0"/>
        <w:strike w:val="0"/>
        <w:dstrike w:val="0"/>
        <w:sz w:val="24"/>
        <w:u w:val="none"/>
        <w:effect w:val="none"/>
      </w:rPr>
    </w:lvl>
    <w:lvl w:ilvl="8">
      <w:start w:val="1"/>
      <w:numFmt w:val="decimal"/>
      <w:pStyle w:val="AppAHdng90"/>
      <w:lvlText w:val="A.%1.%2.%3.%4.%5.%6.%7.%8.%9"/>
      <w:lvlJc w:val="left"/>
      <w:pPr>
        <w:tabs>
          <w:tab w:val="num" w:pos="1800"/>
        </w:tabs>
      </w:pPr>
      <w:rPr>
        <w:rFonts w:ascii="Times New Roman" w:hAnsi="Times New Roman" w:cs="Times New Roman" w:hint="default"/>
        <w:b w:val="0"/>
        <w:i w:val="0"/>
        <w:strike w:val="0"/>
        <w:dstrike w:val="0"/>
        <w:sz w:val="24"/>
        <w:u w:val="none"/>
        <w:effect w:val="none"/>
      </w:rPr>
    </w:lvl>
  </w:abstractNum>
  <w:abstractNum w:abstractNumId="110" w15:restartNumberingAfterBreak="0">
    <w:nsid w:val="5E180362"/>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1" w15:restartNumberingAfterBreak="0">
    <w:nsid w:val="5F7D7F3E"/>
    <w:multiLevelType w:val="hybridMultilevel"/>
    <w:tmpl w:val="8A04623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2" w15:restartNumberingAfterBreak="0">
    <w:nsid w:val="5F7E3880"/>
    <w:multiLevelType w:val="hybridMultilevel"/>
    <w:tmpl w:val="CCCE7E6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3" w15:restartNumberingAfterBreak="0">
    <w:nsid w:val="5FDD5978"/>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4" w15:restartNumberingAfterBreak="0">
    <w:nsid w:val="60C36E4D"/>
    <w:multiLevelType w:val="hybridMultilevel"/>
    <w:tmpl w:val="1F8CC194"/>
    <w:lvl w:ilvl="0" w:tplc="D2DCF90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5" w15:restartNumberingAfterBreak="0">
    <w:nsid w:val="6204791D"/>
    <w:multiLevelType w:val="hybridMultilevel"/>
    <w:tmpl w:val="B364850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6" w15:restartNumberingAfterBreak="0">
    <w:nsid w:val="6466724A"/>
    <w:multiLevelType w:val="hybridMultilevel"/>
    <w:tmpl w:val="00144F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7" w15:restartNumberingAfterBreak="0">
    <w:nsid w:val="653F76D7"/>
    <w:multiLevelType w:val="hybridMultilevel"/>
    <w:tmpl w:val="B364850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8" w15:restartNumberingAfterBreak="0">
    <w:nsid w:val="668702FE"/>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9" w15:restartNumberingAfterBreak="0">
    <w:nsid w:val="67074C8D"/>
    <w:multiLevelType w:val="hybridMultilevel"/>
    <w:tmpl w:val="F7BC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C42250"/>
    <w:multiLevelType w:val="hybridMultilevel"/>
    <w:tmpl w:val="66600C16"/>
    <w:lvl w:ilvl="0" w:tplc="0409001B">
      <w:start w:val="1"/>
      <w:numFmt w:val="lowerRoman"/>
      <w:lvlText w:val="%1."/>
      <w:lvlJc w:val="righ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1" w15:restartNumberingAfterBreak="0">
    <w:nsid w:val="684B5FCA"/>
    <w:multiLevelType w:val="hybridMultilevel"/>
    <w:tmpl w:val="9D50982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2" w15:restartNumberingAfterBreak="0">
    <w:nsid w:val="6AA046C2"/>
    <w:multiLevelType w:val="hybridMultilevel"/>
    <w:tmpl w:val="66600C16"/>
    <w:lvl w:ilvl="0" w:tplc="0409001B">
      <w:start w:val="1"/>
      <w:numFmt w:val="lowerRoman"/>
      <w:lvlText w:val="%1."/>
      <w:lvlJc w:val="righ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3" w15:restartNumberingAfterBreak="0">
    <w:nsid w:val="6AE75CDD"/>
    <w:multiLevelType w:val="hybridMultilevel"/>
    <w:tmpl w:val="B86C84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4" w15:restartNumberingAfterBreak="0">
    <w:nsid w:val="6CE56AF8"/>
    <w:multiLevelType w:val="hybridMultilevel"/>
    <w:tmpl w:val="9F80896E"/>
    <w:lvl w:ilvl="0" w:tplc="E5464BBA">
      <w:start w:val="1"/>
      <w:numFmt w:val="lowerLetter"/>
      <w:lvlText w:val="%1."/>
      <w:lvlJc w:val="left"/>
      <w:pPr>
        <w:ind w:left="720" w:hanging="360"/>
      </w:pPr>
      <w:rPr>
        <w:b w:val="0"/>
      </w:rPr>
    </w:lvl>
    <w:lvl w:ilvl="1" w:tplc="38928B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1D44F0"/>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6" w15:restartNumberingAfterBreak="0">
    <w:nsid w:val="6F3D4156"/>
    <w:multiLevelType w:val="hybridMultilevel"/>
    <w:tmpl w:val="E4AC51D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8236AEE8">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7" w15:restartNumberingAfterBreak="0">
    <w:nsid w:val="719C3D53"/>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8" w15:restartNumberingAfterBreak="0">
    <w:nsid w:val="72877C99"/>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9" w15:restartNumberingAfterBreak="0">
    <w:nsid w:val="72B5607A"/>
    <w:multiLevelType w:val="hybridMultilevel"/>
    <w:tmpl w:val="F2402200"/>
    <w:lvl w:ilvl="0" w:tplc="04090019">
      <w:start w:val="1"/>
      <w:numFmt w:val="lowerLetter"/>
      <w:lvlText w:val="%1."/>
      <w:lvlJc w:val="left"/>
      <w:pPr>
        <w:ind w:left="574" w:hanging="360"/>
      </w:pPr>
      <w:rPr>
        <w:rFonts w:cs="Times New Roman"/>
      </w:rPr>
    </w:lvl>
    <w:lvl w:ilvl="1" w:tplc="04090019">
      <w:start w:val="1"/>
      <w:numFmt w:val="lowerLetter"/>
      <w:lvlText w:val="%2."/>
      <w:lvlJc w:val="left"/>
      <w:pPr>
        <w:ind w:left="1294" w:hanging="360"/>
      </w:pPr>
      <w:rPr>
        <w:rFonts w:cs="Times New Roman"/>
      </w:rPr>
    </w:lvl>
    <w:lvl w:ilvl="2" w:tplc="0409001B">
      <w:start w:val="1"/>
      <w:numFmt w:val="lowerRoman"/>
      <w:lvlText w:val="%3."/>
      <w:lvlJc w:val="right"/>
      <w:pPr>
        <w:ind w:left="2014" w:hanging="180"/>
      </w:pPr>
      <w:rPr>
        <w:rFonts w:cs="Times New Roman"/>
      </w:rPr>
    </w:lvl>
    <w:lvl w:ilvl="3" w:tplc="0409000F">
      <w:start w:val="1"/>
      <w:numFmt w:val="decimal"/>
      <w:lvlText w:val="%4."/>
      <w:lvlJc w:val="left"/>
      <w:pPr>
        <w:ind w:left="2734" w:hanging="360"/>
      </w:pPr>
      <w:rPr>
        <w:rFonts w:cs="Times New Roman"/>
      </w:rPr>
    </w:lvl>
    <w:lvl w:ilvl="4" w:tplc="04090019">
      <w:start w:val="1"/>
      <w:numFmt w:val="lowerLetter"/>
      <w:lvlText w:val="%5."/>
      <w:lvlJc w:val="left"/>
      <w:pPr>
        <w:ind w:left="3454" w:hanging="360"/>
      </w:pPr>
      <w:rPr>
        <w:rFonts w:cs="Times New Roman"/>
      </w:rPr>
    </w:lvl>
    <w:lvl w:ilvl="5" w:tplc="0409001B">
      <w:start w:val="1"/>
      <w:numFmt w:val="lowerRoman"/>
      <w:lvlText w:val="%6."/>
      <w:lvlJc w:val="right"/>
      <w:pPr>
        <w:ind w:left="4174" w:hanging="180"/>
      </w:pPr>
      <w:rPr>
        <w:rFonts w:cs="Times New Roman"/>
      </w:rPr>
    </w:lvl>
    <w:lvl w:ilvl="6" w:tplc="0409000F">
      <w:start w:val="1"/>
      <w:numFmt w:val="decimal"/>
      <w:lvlText w:val="%7."/>
      <w:lvlJc w:val="left"/>
      <w:pPr>
        <w:ind w:left="4894" w:hanging="360"/>
      </w:pPr>
      <w:rPr>
        <w:rFonts w:cs="Times New Roman"/>
      </w:rPr>
    </w:lvl>
    <w:lvl w:ilvl="7" w:tplc="04090019">
      <w:start w:val="1"/>
      <w:numFmt w:val="lowerLetter"/>
      <w:lvlText w:val="%8."/>
      <w:lvlJc w:val="left"/>
      <w:pPr>
        <w:ind w:left="5614" w:hanging="360"/>
      </w:pPr>
      <w:rPr>
        <w:rFonts w:cs="Times New Roman"/>
      </w:rPr>
    </w:lvl>
    <w:lvl w:ilvl="8" w:tplc="0409001B">
      <w:start w:val="1"/>
      <w:numFmt w:val="lowerRoman"/>
      <w:lvlText w:val="%9."/>
      <w:lvlJc w:val="right"/>
      <w:pPr>
        <w:ind w:left="6334" w:hanging="180"/>
      </w:pPr>
      <w:rPr>
        <w:rFonts w:cs="Times New Roman"/>
      </w:rPr>
    </w:lvl>
  </w:abstractNum>
  <w:abstractNum w:abstractNumId="130" w15:restartNumberingAfterBreak="0">
    <w:nsid w:val="73A26C58"/>
    <w:multiLevelType w:val="hybridMultilevel"/>
    <w:tmpl w:val="B1CECA8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1" w15:restartNumberingAfterBreak="0">
    <w:nsid w:val="73E60B2B"/>
    <w:multiLevelType w:val="singleLevel"/>
    <w:tmpl w:val="03A0624A"/>
    <w:lvl w:ilvl="0">
      <w:start w:val="1"/>
      <w:numFmt w:val="decimal"/>
      <w:pStyle w:val="List2"/>
      <w:lvlText w:val="(%1)"/>
      <w:lvlJc w:val="left"/>
      <w:pPr>
        <w:tabs>
          <w:tab w:val="num" w:pos="1714"/>
        </w:tabs>
        <w:ind w:firstLine="1354"/>
      </w:pPr>
      <w:rPr>
        <w:rFonts w:cs="Times New Roman"/>
      </w:rPr>
    </w:lvl>
  </w:abstractNum>
  <w:abstractNum w:abstractNumId="132" w15:restartNumberingAfterBreak="0">
    <w:nsid w:val="7575510F"/>
    <w:multiLevelType w:val="hybridMultilevel"/>
    <w:tmpl w:val="CCCE7E6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3" w15:restartNumberingAfterBreak="0">
    <w:nsid w:val="76F140DF"/>
    <w:multiLevelType w:val="hybridMultilevel"/>
    <w:tmpl w:val="9D50982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4" w15:restartNumberingAfterBreak="0">
    <w:nsid w:val="77F129D6"/>
    <w:multiLevelType w:val="hybridMultilevel"/>
    <w:tmpl w:val="7AE64166"/>
    <w:lvl w:ilvl="0" w:tplc="0409000F">
      <w:start w:val="1"/>
      <w:numFmt w:val="decimal"/>
      <w:lvlText w:val="%1."/>
      <w:lvlJc w:val="left"/>
      <w:pPr>
        <w:ind w:left="1080" w:hanging="360"/>
      </w:pPr>
      <w:rPr>
        <w:rFonts w:cs="Times New Roman"/>
        <w:sz w:val="20"/>
        <w:szCs w:val="20"/>
      </w:rPr>
    </w:lvl>
    <w:lvl w:ilvl="1" w:tplc="0409000F">
      <w:start w:val="1"/>
      <w:numFmt w:val="decimal"/>
      <w:lvlText w:val="%2."/>
      <w:lvlJc w:val="left"/>
      <w:pPr>
        <w:ind w:left="1800" w:hanging="360"/>
      </w:pPr>
      <w:rPr>
        <w:rFonts w:cs="Times New Roman"/>
      </w:rPr>
    </w:lvl>
    <w:lvl w:ilvl="2" w:tplc="E36655D0">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5" w15:restartNumberingAfterBreak="0">
    <w:nsid w:val="7844275C"/>
    <w:multiLevelType w:val="hybridMultilevel"/>
    <w:tmpl w:val="1854A5A4"/>
    <w:lvl w:ilvl="0" w:tplc="04090019">
      <w:start w:val="1"/>
      <w:numFmt w:val="lowerLetter"/>
      <w:lvlText w:val="%1."/>
      <w:lvlJc w:val="left"/>
      <w:pPr>
        <w:ind w:left="720" w:hanging="360"/>
      </w:pPr>
      <w:rPr>
        <w:rFonts w:cs="Times New Roman"/>
      </w:rPr>
    </w:lvl>
    <w:lvl w:ilvl="1" w:tplc="38928BCE">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6" w15:restartNumberingAfterBreak="0">
    <w:nsid w:val="78BA4741"/>
    <w:multiLevelType w:val="hybridMultilevel"/>
    <w:tmpl w:val="E14E14E6"/>
    <w:lvl w:ilvl="0" w:tplc="0409000F">
      <w:start w:val="1"/>
      <w:numFmt w:val="decimal"/>
      <w:lvlText w:val="%1."/>
      <w:lvlJc w:val="left"/>
      <w:pPr>
        <w:ind w:left="1800" w:hanging="360"/>
      </w:pPr>
      <w:rPr>
        <w:rFonts w:cs="Times New Roman"/>
        <w:sz w:val="20"/>
        <w:szCs w:val="2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7" w15:restartNumberingAfterBreak="0">
    <w:nsid w:val="79D52146"/>
    <w:multiLevelType w:val="hybridMultilevel"/>
    <w:tmpl w:val="BDEA3B12"/>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sz w:val="20"/>
        <w:szCs w:val="20"/>
      </w:rPr>
    </w:lvl>
    <w:lvl w:ilvl="2" w:tplc="98E6433A">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8" w15:restartNumberingAfterBreak="0">
    <w:nsid w:val="79FE6614"/>
    <w:multiLevelType w:val="hybridMultilevel"/>
    <w:tmpl w:val="12E89F58"/>
    <w:lvl w:ilvl="0" w:tplc="04090017">
      <w:start w:val="1"/>
      <w:numFmt w:val="lowerLetter"/>
      <w:lvlText w:val="%1)"/>
      <w:lvlJc w:val="left"/>
      <w:pPr>
        <w:ind w:left="1800" w:hanging="360"/>
      </w:pPr>
      <w:rPr>
        <w:rFonts w:cs="Times New Roman"/>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9" w15:restartNumberingAfterBreak="0">
    <w:nsid w:val="7A822707"/>
    <w:multiLevelType w:val="hybridMultilevel"/>
    <w:tmpl w:val="C7BE56DC"/>
    <w:lvl w:ilvl="0" w:tplc="0409000F">
      <w:start w:val="1"/>
      <w:numFmt w:val="decimal"/>
      <w:lvlText w:val="%1."/>
      <w:lvlJc w:val="left"/>
      <w:pPr>
        <w:ind w:left="1080" w:hanging="360"/>
      </w:pPr>
      <w:rPr>
        <w:rFonts w:cs="Times New Roman"/>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0" w15:restartNumberingAfterBreak="0">
    <w:nsid w:val="7A9F019C"/>
    <w:multiLevelType w:val="hybridMultilevel"/>
    <w:tmpl w:val="D4AC841A"/>
    <w:lvl w:ilvl="0" w:tplc="373C50A4">
      <w:start w:val="1"/>
      <w:numFmt w:val="lowerLetter"/>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1" w15:restartNumberingAfterBreak="0">
    <w:nsid w:val="7B635BE7"/>
    <w:multiLevelType w:val="hybridMultilevel"/>
    <w:tmpl w:val="CCCE7E6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2" w15:restartNumberingAfterBreak="0">
    <w:nsid w:val="7C203CAB"/>
    <w:multiLevelType w:val="hybridMultilevel"/>
    <w:tmpl w:val="48F8D43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3" w15:restartNumberingAfterBreak="0">
    <w:nsid w:val="7CA63EF1"/>
    <w:multiLevelType w:val="hybridMultilevel"/>
    <w:tmpl w:val="4D9CC30C"/>
    <w:lvl w:ilvl="0" w:tplc="C28CE72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4" w15:restartNumberingAfterBreak="0">
    <w:nsid w:val="7CF6465E"/>
    <w:multiLevelType w:val="hybridMultilevel"/>
    <w:tmpl w:val="7AE64166"/>
    <w:lvl w:ilvl="0" w:tplc="0409000F">
      <w:start w:val="1"/>
      <w:numFmt w:val="decimal"/>
      <w:lvlText w:val="%1."/>
      <w:lvlJc w:val="left"/>
      <w:pPr>
        <w:ind w:left="1080" w:hanging="360"/>
      </w:pPr>
      <w:rPr>
        <w:rFonts w:cs="Times New Roman"/>
        <w:sz w:val="20"/>
        <w:szCs w:val="20"/>
      </w:rPr>
    </w:lvl>
    <w:lvl w:ilvl="1" w:tplc="0409000F">
      <w:start w:val="1"/>
      <w:numFmt w:val="decimal"/>
      <w:lvlText w:val="%2."/>
      <w:lvlJc w:val="left"/>
      <w:pPr>
        <w:ind w:left="1800" w:hanging="360"/>
      </w:pPr>
      <w:rPr>
        <w:rFonts w:cs="Times New Roman"/>
      </w:rPr>
    </w:lvl>
    <w:lvl w:ilvl="2" w:tplc="E36655D0">
      <w:start w:val="1"/>
      <w:numFmt w:val="lowerLetter"/>
      <w:lvlText w:val="(%3)"/>
      <w:lvlJc w:val="left"/>
      <w:pPr>
        <w:ind w:left="2700" w:hanging="36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5" w15:restartNumberingAfterBreak="0">
    <w:nsid w:val="7DAB6DAF"/>
    <w:multiLevelType w:val="hybridMultilevel"/>
    <w:tmpl w:val="82FA1C20"/>
    <w:lvl w:ilvl="0" w:tplc="04090017">
      <w:start w:val="1"/>
      <w:numFmt w:val="lowerLetter"/>
      <w:lvlText w:val="%1)"/>
      <w:lvlJc w:val="left"/>
      <w:pPr>
        <w:ind w:left="1530" w:hanging="360"/>
      </w:pPr>
      <w:rPr>
        <w:rFonts w:cs="Times New Roman"/>
      </w:rPr>
    </w:lvl>
    <w:lvl w:ilvl="1" w:tplc="0409000F">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6" w15:restartNumberingAfterBreak="0">
    <w:nsid w:val="7E2F3423"/>
    <w:multiLevelType w:val="hybridMultilevel"/>
    <w:tmpl w:val="9D509824"/>
    <w:lvl w:ilvl="0" w:tplc="0409000F">
      <w:start w:val="1"/>
      <w:numFmt w:val="decimal"/>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1"/>
    <w:lvlOverride w:ilvl="0">
      <w:startOverride w:val="1"/>
    </w:lvlOverride>
  </w:num>
  <w:num w:numId="26">
    <w:abstractNumId w:val="74"/>
    <w:lvlOverride w:ilvl="0">
      <w:startOverride w:val="1"/>
    </w:lvlOverride>
  </w:num>
  <w:num w:numId="27">
    <w:abstractNumId w:val="57"/>
    <w:lvlOverride w:ilvl="0">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119"/>
  </w:num>
  <w:num w:numId="4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num>
  <w:num w:numId="4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num>
  <w:num w:numId="106">
    <w:abstractNumId w:val="37"/>
  </w:num>
  <w:num w:numId="107">
    <w:abstractNumId w:val="70"/>
  </w:num>
  <w:num w:numId="108">
    <w:abstractNumId w:val="44"/>
  </w:num>
  <w:num w:numId="109">
    <w:abstractNumId w:val="13"/>
  </w:num>
  <w:num w:numId="110">
    <w:abstractNumId w:val="78"/>
  </w:num>
  <w:num w:numId="111">
    <w:abstractNumId w:val="54"/>
  </w:num>
  <w:num w:numId="112">
    <w:abstractNumId w:val="83"/>
  </w:num>
  <w:num w:numId="113">
    <w:abstractNumId w:val="137"/>
  </w:num>
  <w:num w:numId="114">
    <w:abstractNumId w:val="22"/>
  </w:num>
  <w:num w:numId="115">
    <w:abstractNumId w:val="100"/>
  </w:num>
  <w:num w:numId="116">
    <w:abstractNumId w:val="14"/>
  </w:num>
  <w:num w:numId="117">
    <w:abstractNumId w:val="16"/>
  </w:num>
  <w:num w:numId="118">
    <w:abstractNumId w:val="108"/>
  </w:num>
  <w:num w:numId="119">
    <w:abstractNumId w:val="106"/>
  </w:num>
  <w:num w:numId="120">
    <w:abstractNumId w:val="63"/>
  </w:num>
  <w:num w:numId="121">
    <w:abstractNumId w:val="23"/>
  </w:num>
  <w:num w:numId="122">
    <w:abstractNumId w:val="50"/>
  </w:num>
  <w:num w:numId="123">
    <w:abstractNumId w:val="125"/>
  </w:num>
  <w:num w:numId="124">
    <w:abstractNumId w:val="117"/>
  </w:num>
  <w:num w:numId="125">
    <w:abstractNumId w:val="75"/>
  </w:num>
  <w:num w:numId="126">
    <w:abstractNumId w:val="115"/>
  </w:num>
  <w:num w:numId="127">
    <w:abstractNumId w:val="45"/>
  </w:num>
  <w:num w:numId="128">
    <w:abstractNumId w:val="38"/>
  </w:num>
  <w:num w:numId="129">
    <w:abstractNumId w:val="139"/>
  </w:num>
  <w:num w:numId="130">
    <w:abstractNumId w:val="30"/>
  </w:num>
  <w:num w:numId="131">
    <w:abstractNumId w:val="8"/>
  </w:num>
  <w:num w:numId="132">
    <w:abstractNumId w:val="128"/>
  </w:num>
  <w:num w:numId="133">
    <w:abstractNumId w:val="72"/>
  </w:num>
  <w:num w:numId="134">
    <w:abstractNumId w:val="58"/>
  </w:num>
  <w:num w:numId="135">
    <w:abstractNumId w:val="2"/>
  </w:num>
  <w:num w:numId="136">
    <w:abstractNumId w:val="86"/>
  </w:num>
  <w:num w:numId="137">
    <w:abstractNumId w:val="118"/>
  </w:num>
  <w:num w:numId="138">
    <w:abstractNumId w:val="127"/>
  </w:num>
  <w:num w:numId="139">
    <w:abstractNumId w:val="62"/>
  </w:num>
  <w:num w:numId="140">
    <w:abstractNumId w:val="82"/>
  </w:num>
  <w:num w:numId="141">
    <w:abstractNumId w:val="9"/>
  </w:num>
  <w:num w:numId="142">
    <w:abstractNumId w:val="92"/>
  </w:num>
  <w:num w:numId="143">
    <w:abstractNumId w:val="107"/>
  </w:num>
  <w:num w:numId="144">
    <w:abstractNumId w:val="124"/>
  </w:num>
  <w:num w:numId="145">
    <w:abstractNumId w:val="135"/>
  </w:num>
  <w:num w:numId="146">
    <w:abstractNumId w:val="47"/>
  </w:num>
  <w:num w:numId="147">
    <w:abstractNumId w:val="10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5C"/>
    <w:rsid w:val="00040D3A"/>
    <w:rsid w:val="00116AC5"/>
    <w:rsid w:val="00132820"/>
    <w:rsid w:val="0014129D"/>
    <w:rsid w:val="00160E7B"/>
    <w:rsid w:val="001901F3"/>
    <w:rsid w:val="001A5FEF"/>
    <w:rsid w:val="001E334A"/>
    <w:rsid w:val="00243E5C"/>
    <w:rsid w:val="0025177E"/>
    <w:rsid w:val="002650B9"/>
    <w:rsid w:val="00272335"/>
    <w:rsid w:val="00290942"/>
    <w:rsid w:val="002A7AF6"/>
    <w:rsid w:val="002D3A35"/>
    <w:rsid w:val="0034109E"/>
    <w:rsid w:val="003D299B"/>
    <w:rsid w:val="003E70FA"/>
    <w:rsid w:val="00412821"/>
    <w:rsid w:val="0048633A"/>
    <w:rsid w:val="00580244"/>
    <w:rsid w:val="005C5664"/>
    <w:rsid w:val="00610BE1"/>
    <w:rsid w:val="006914BF"/>
    <w:rsid w:val="007860EE"/>
    <w:rsid w:val="0081192A"/>
    <w:rsid w:val="008501BF"/>
    <w:rsid w:val="008B2640"/>
    <w:rsid w:val="009514FD"/>
    <w:rsid w:val="00970BF2"/>
    <w:rsid w:val="009D4016"/>
    <w:rsid w:val="009E23C9"/>
    <w:rsid w:val="009F7F8D"/>
    <w:rsid w:val="00A11779"/>
    <w:rsid w:val="00A55E00"/>
    <w:rsid w:val="00AA5907"/>
    <w:rsid w:val="00B057F5"/>
    <w:rsid w:val="00B66464"/>
    <w:rsid w:val="00B831DC"/>
    <w:rsid w:val="00BD6FD6"/>
    <w:rsid w:val="00BE70FA"/>
    <w:rsid w:val="00C25441"/>
    <w:rsid w:val="00C47A00"/>
    <w:rsid w:val="00C76970"/>
    <w:rsid w:val="00D153E2"/>
    <w:rsid w:val="00E224EB"/>
    <w:rsid w:val="00E373C2"/>
    <w:rsid w:val="00F27F74"/>
    <w:rsid w:val="00F30B12"/>
    <w:rsid w:val="00F36167"/>
    <w:rsid w:val="00FE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F1812"/>
  <w15:chartTrackingRefBased/>
  <w15:docId w15:val="{30118F60-36E7-4359-92C3-49BDF9F6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Heading1">
    <w:name w:val="heading 1"/>
    <w:basedOn w:val="Normal"/>
    <w:next w:val="Normal"/>
    <w:link w:val="Heading1Char"/>
    <w:uiPriority w:val="99"/>
    <w:qFormat/>
    <w:rsid w:val="00243E5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semiHidden/>
    <w:unhideWhenUsed/>
    <w:qFormat/>
    <w:rsid w:val="00243E5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SpecParagraph"/>
    <w:link w:val="Heading3Char"/>
    <w:uiPriority w:val="99"/>
    <w:semiHidden/>
    <w:unhideWhenUsed/>
    <w:qFormat/>
    <w:rsid w:val="00243E5C"/>
    <w:pPr>
      <w:keepNext/>
      <w:tabs>
        <w:tab w:val="num" w:pos="720"/>
        <w:tab w:val="left" w:pos="778"/>
      </w:tabs>
      <w:spacing w:before="160" w:after="80" w:line="240" w:lineRule="auto"/>
      <w:outlineLvl w:val="2"/>
    </w:pPr>
    <w:rPr>
      <w:rFonts w:eastAsia="Times New Roman"/>
      <w:sz w:val="24"/>
      <w:szCs w:val="20"/>
      <w:u w:val="single"/>
    </w:rPr>
  </w:style>
  <w:style w:type="paragraph" w:styleId="Heading4">
    <w:name w:val="heading 4"/>
    <w:basedOn w:val="Normal"/>
    <w:next w:val="SpecParagraph"/>
    <w:link w:val="Heading4Char"/>
    <w:uiPriority w:val="99"/>
    <w:semiHidden/>
    <w:unhideWhenUsed/>
    <w:qFormat/>
    <w:rsid w:val="00243E5C"/>
    <w:pPr>
      <w:keepNext/>
      <w:tabs>
        <w:tab w:val="num" w:pos="720"/>
        <w:tab w:val="left" w:pos="950"/>
      </w:tabs>
      <w:spacing w:before="160" w:after="80" w:line="240" w:lineRule="auto"/>
      <w:outlineLvl w:val="3"/>
    </w:pPr>
    <w:rPr>
      <w:rFonts w:eastAsia="Times New Roman"/>
      <w:sz w:val="24"/>
      <w:szCs w:val="20"/>
      <w:u w:val="single"/>
    </w:rPr>
  </w:style>
  <w:style w:type="paragraph" w:styleId="Heading5">
    <w:name w:val="heading 5"/>
    <w:basedOn w:val="Normal"/>
    <w:next w:val="SpecParagraph"/>
    <w:link w:val="Heading5Char"/>
    <w:uiPriority w:val="99"/>
    <w:semiHidden/>
    <w:unhideWhenUsed/>
    <w:qFormat/>
    <w:rsid w:val="00243E5C"/>
    <w:pPr>
      <w:keepNext/>
      <w:tabs>
        <w:tab w:val="num" w:pos="1080"/>
        <w:tab w:val="left" w:pos="1123"/>
      </w:tabs>
      <w:spacing w:before="160" w:after="80" w:line="240" w:lineRule="auto"/>
      <w:outlineLvl w:val="4"/>
    </w:pPr>
    <w:rPr>
      <w:rFonts w:eastAsia="Times New Roman"/>
      <w:sz w:val="24"/>
      <w:szCs w:val="20"/>
      <w:u w:val="single"/>
    </w:rPr>
  </w:style>
  <w:style w:type="paragraph" w:styleId="Heading6">
    <w:name w:val="heading 6"/>
    <w:basedOn w:val="Normal"/>
    <w:next w:val="Normal"/>
    <w:link w:val="Heading6Char"/>
    <w:uiPriority w:val="99"/>
    <w:semiHidden/>
    <w:unhideWhenUsed/>
    <w:qFormat/>
    <w:rsid w:val="00243E5C"/>
    <w:pPr>
      <w:spacing w:before="240" w:after="60" w:line="240" w:lineRule="auto"/>
      <w:ind w:left="4320" w:hanging="720"/>
      <w:jc w:val="center"/>
      <w:outlineLvl w:val="5"/>
    </w:pPr>
    <w:rPr>
      <w:rFonts w:ascii="Arial" w:eastAsia="Times New Roman" w:hAnsi="Arial"/>
      <w:i/>
      <w:sz w:val="22"/>
      <w:szCs w:val="20"/>
    </w:rPr>
  </w:style>
  <w:style w:type="paragraph" w:styleId="Heading7">
    <w:name w:val="heading 7"/>
    <w:basedOn w:val="Normal"/>
    <w:next w:val="SpecParagraph"/>
    <w:link w:val="Heading7Char"/>
    <w:uiPriority w:val="99"/>
    <w:semiHidden/>
    <w:unhideWhenUsed/>
    <w:qFormat/>
    <w:rsid w:val="00243E5C"/>
    <w:pPr>
      <w:keepNext/>
      <w:tabs>
        <w:tab w:val="num" w:pos="1440"/>
        <w:tab w:val="left" w:pos="1469"/>
      </w:tabs>
      <w:spacing w:before="160" w:after="80" w:line="240" w:lineRule="auto"/>
      <w:outlineLvl w:val="6"/>
    </w:pPr>
    <w:rPr>
      <w:rFonts w:eastAsia="Times New Roman"/>
      <w:sz w:val="24"/>
      <w:szCs w:val="20"/>
      <w:u w:val="single"/>
    </w:rPr>
  </w:style>
  <w:style w:type="paragraph" w:styleId="Heading8">
    <w:name w:val="heading 8"/>
    <w:basedOn w:val="Normal"/>
    <w:next w:val="SpecParagraph"/>
    <w:link w:val="Heading8Char"/>
    <w:uiPriority w:val="99"/>
    <w:semiHidden/>
    <w:unhideWhenUsed/>
    <w:qFormat/>
    <w:rsid w:val="00243E5C"/>
    <w:pPr>
      <w:keepNext/>
      <w:tabs>
        <w:tab w:val="num" w:pos="1440"/>
        <w:tab w:val="left" w:pos="1642"/>
      </w:tabs>
      <w:spacing w:before="160" w:after="80" w:line="240" w:lineRule="auto"/>
      <w:outlineLvl w:val="7"/>
    </w:pPr>
    <w:rPr>
      <w:rFonts w:eastAsia="Times New Roman"/>
      <w:sz w:val="24"/>
      <w:szCs w:val="20"/>
      <w:u w:val="single"/>
    </w:rPr>
  </w:style>
  <w:style w:type="paragraph" w:styleId="Heading9">
    <w:name w:val="heading 9"/>
    <w:basedOn w:val="Normal"/>
    <w:next w:val="SpecParagraph"/>
    <w:link w:val="Heading9Char"/>
    <w:uiPriority w:val="99"/>
    <w:semiHidden/>
    <w:unhideWhenUsed/>
    <w:qFormat/>
    <w:rsid w:val="00243E5C"/>
    <w:pPr>
      <w:keepNext/>
      <w:tabs>
        <w:tab w:val="left" w:pos="1814"/>
      </w:tabs>
      <w:spacing w:before="160" w:after="80" w:line="240" w:lineRule="auto"/>
      <w:outlineLvl w:val="8"/>
    </w:pPr>
    <w:rPr>
      <w:rFonts w:eastAsia="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E5C"/>
    <w:pPr>
      <w:tabs>
        <w:tab w:val="center" w:pos="4320"/>
        <w:tab w:val="right" w:pos="8640"/>
      </w:tabs>
      <w:autoSpaceDE w:val="0"/>
      <w:autoSpaceDN w:val="0"/>
      <w:spacing w:after="0" w:line="240" w:lineRule="auto"/>
    </w:pPr>
    <w:rPr>
      <w:rFonts w:asciiTheme="minorBidi" w:eastAsia="Times New Roman" w:hAnsiTheme="minorBidi"/>
      <w:szCs w:val="20"/>
    </w:rPr>
  </w:style>
  <w:style w:type="character" w:customStyle="1" w:styleId="HeaderChar">
    <w:name w:val="Header Char"/>
    <w:basedOn w:val="DefaultParagraphFont"/>
    <w:link w:val="Header"/>
    <w:uiPriority w:val="99"/>
    <w:rsid w:val="00243E5C"/>
    <w:rPr>
      <w:rFonts w:asciiTheme="minorBidi" w:eastAsia="Times New Roman" w:hAnsiTheme="minorBidi" w:cs="Times New Roman"/>
      <w:sz w:val="20"/>
      <w:szCs w:val="20"/>
    </w:rPr>
  </w:style>
  <w:style w:type="paragraph" w:styleId="Footer">
    <w:name w:val="footer"/>
    <w:basedOn w:val="Normal"/>
    <w:link w:val="FooterChar"/>
    <w:uiPriority w:val="99"/>
    <w:rsid w:val="00243E5C"/>
    <w:pPr>
      <w:tabs>
        <w:tab w:val="center" w:pos="4320"/>
        <w:tab w:val="right" w:pos="8640"/>
      </w:tabs>
      <w:autoSpaceDE w:val="0"/>
      <w:autoSpaceDN w:val="0"/>
      <w:spacing w:after="0" w:line="240" w:lineRule="auto"/>
    </w:pPr>
    <w:rPr>
      <w:rFonts w:asciiTheme="minorBidi" w:eastAsia="Times New Roman" w:hAnsiTheme="minorBidi"/>
      <w:szCs w:val="20"/>
    </w:rPr>
  </w:style>
  <w:style w:type="character" w:customStyle="1" w:styleId="FooterChar">
    <w:name w:val="Footer Char"/>
    <w:basedOn w:val="DefaultParagraphFont"/>
    <w:link w:val="Footer"/>
    <w:uiPriority w:val="99"/>
    <w:rsid w:val="00243E5C"/>
    <w:rPr>
      <w:rFonts w:asciiTheme="minorBidi" w:eastAsia="Times New Roman" w:hAnsiTheme="minorBidi" w:cs="Times New Roman"/>
      <w:sz w:val="20"/>
      <w:szCs w:val="20"/>
    </w:rPr>
  </w:style>
  <w:style w:type="character" w:styleId="PageNumber">
    <w:name w:val="page number"/>
    <w:basedOn w:val="DefaultParagraphFont"/>
    <w:uiPriority w:val="99"/>
    <w:rsid w:val="00243E5C"/>
  </w:style>
  <w:style w:type="character" w:customStyle="1" w:styleId="Heading2Char">
    <w:name w:val="Heading 2 Char"/>
    <w:basedOn w:val="DefaultParagraphFont"/>
    <w:link w:val="Heading2"/>
    <w:uiPriority w:val="99"/>
    <w:semiHidden/>
    <w:rsid w:val="00243E5C"/>
    <w:rPr>
      <w:rFonts w:ascii="Arial" w:eastAsia="Times New Roman" w:hAnsi="Arial" w:cs="Arial"/>
      <w:b/>
      <w:bCs/>
      <w:i/>
      <w:iCs/>
      <w:sz w:val="28"/>
      <w:szCs w:val="28"/>
    </w:rPr>
  </w:style>
  <w:style w:type="table" w:styleId="TableGrid">
    <w:name w:val="Table Grid"/>
    <w:basedOn w:val="TableNormal"/>
    <w:uiPriority w:val="99"/>
    <w:rsid w:val="00243E5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3E5C"/>
    <w:rPr>
      <w:rFonts w:cs="Times New Roman"/>
      <w:color w:val="0563C1" w:themeColor="hyperlink"/>
      <w:u w:val="single"/>
    </w:rPr>
  </w:style>
  <w:style w:type="paragraph" w:styleId="CommentText">
    <w:name w:val="annotation text"/>
    <w:basedOn w:val="Normal"/>
    <w:link w:val="CommentTextChar"/>
    <w:uiPriority w:val="99"/>
    <w:semiHidden/>
    <w:unhideWhenUsed/>
    <w:rsid w:val="00243E5C"/>
    <w:pPr>
      <w:autoSpaceDE w:val="0"/>
      <w:autoSpaceDN w:val="0"/>
      <w:spacing w:after="0" w:line="240" w:lineRule="auto"/>
    </w:pPr>
    <w:rPr>
      <w:rFonts w:eastAsia="Times New Roman"/>
      <w:szCs w:val="20"/>
    </w:rPr>
  </w:style>
  <w:style w:type="character" w:customStyle="1" w:styleId="CommentTextChar">
    <w:name w:val="Comment Text Char"/>
    <w:basedOn w:val="DefaultParagraphFont"/>
    <w:link w:val="CommentText"/>
    <w:uiPriority w:val="99"/>
    <w:semiHidden/>
    <w:rsid w:val="00243E5C"/>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243E5C"/>
    <w:pPr>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243E5C"/>
    <w:rPr>
      <w:rFonts w:ascii="Courier New" w:eastAsia="Times New Roman" w:hAnsi="Courier New" w:cs="Courier New"/>
      <w:sz w:val="20"/>
      <w:szCs w:val="20"/>
    </w:rPr>
  </w:style>
  <w:style w:type="paragraph" w:styleId="ListParagraph">
    <w:name w:val="List Paragraph"/>
    <w:basedOn w:val="Normal"/>
    <w:uiPriority w:val="34"/>
    <w:qFormat/>
    <w:rsid w:val="00243E5C"/>
    <w:pPr>
      <w:spacing w:after="0" w:line="240" w:lineRule="auto"/>
      <w:ind w:left="720"/>
    </w:pPr>
    <w:rPr>
      <w:rFonts w:eastAsia="Times New Roman"/>
      <w:sz w:val="24"/>
      <w:szCs w:val="20"/>
    </w:rPr>
  </w:style>
  <w:style w:type="paragraph" w:customStyle="1" w:styleId="Default">
    <w:name w:val="Default"/>
    <w:uiPriority w:val="99"/>
    <w:rsid w:val="00243E5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243E5C"/>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24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5C"/>
    <w:rPr>
      <w:rFonts w:ascii="Segoe UI" w:hAnsi="Segoe UI" w:cs="Segoe UI"/>
      <w:sz w:val="18"/>
      <w:szCs w:val="18"/>
    </w:rPr>
  </w:style>
  <w:style w:type="character" w:customStyle="1" w:styleId="Heading1Char">
    <w:name w:val="Heading 1 Char"/>
    <w:basedOn w:val="DefaultParagraphFont"/>
    <w:link w:val="Heading1"/>
    <w:uiPriority w:val="99"/>
    <w:rsid w:val="00243E5C"/>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rsid w:val="00243E5C"/>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9"/>
    <w:semiHidden/>
    <w:rsid w:val="00243E5C"/>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uiPriority w:val="99"/>
    <w:semiHidden/>
    <w:rsid w:val="00243E5C"/>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uiPriority w:val="99"/>
    <w:semiHidden/>
    <w:rsid w:val="00243E5C"/>
    <w:rPr>
      <w:rFonts w:ascii="Arial" w:eastAsia="Times New Roman" w:hAnsi="Arial" w:cs="Times New Roman"/>
      <w:i/>
      <w:szCs w:val="20"/>
    </w:rPr>
  </w:style>
  <w:style w:type="character" w:customStyle="1" w:styleId="Heading7Char">
    <w:name w:val="Heading 7 Char"/>
    <w:basedOn w:val="DefaultParagraphFont"/>
    <w:link w:val="Heading7"/>
    <w:uiPriority w:val="99"/>
    <w:semiHidden/>
    <w:rsid w:val="00243E5C"/>
    <w:rPr>
      <w:rFonts w:ascii="Times New Roman" w:eastAsia="Times New Roman" w:hAnsi="Times New Roman" w:cs="Times New Roman"/>
      <w:sz w:val="24"/>
      <w:szCs w:val="20"/>
      <w:u w:val="single"/>
    </w:rPr>
  </w:style>
  <w:style w:type="character" w:customStyle="1" w:styleId="Heading8Char">
    <w:name w:val="Heading 8 Char"/>
    <w:basedOn w:val="DefaultParagraphFont"/>
    <w:link w:val="Heading8"/>
    <w:uiPriority w:val="99"/>
    <w:semiHidden/>
    <w:rsid w:val="00243E5C"/>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uiPriority w:val="99"/>
    <w:semiHidden/>
    <w:rsid w:val="00243E5C"/>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uiPriority w:val="99"/>
    <w:semiHidden/>
    <w:locked/>
    <w:rsid w:val="00243E5C"/>
    <w:rPr>
      <w:rFonts w:ascii="Calibri" w:hAnsi="Calibri" w:cs="Times New Roman"/>
      <w:sz w:val="16"/>
      <w:szCs w:val="16"/>
    </w:rPr>
  </w:style>
  <w:style w:type="character" w:styleId="FollowedHyperlink">
    <w:name w:val="FollowedHyperlink"/>
    <w:basedOn w:val="DefaultParagraphFont"/>
    <w:uiPriority w:val="99"/>
    <w:semiHidden/>
    <w:unhideWhenUsed/>
    <w:rsid w:val="00243E5C"/>
    <w:rPr>
      <w:rFonts w:ascii="Times New Roman" w:hAnsi="Times New Roman" w:cs="Times New Roman"/>
      <w:color w:val="800080"/>
      <w:u w:val="none"/>
      <w:effect w:val="none"/>
    </w:rPr>
  </w:style>
  <w:style w:type="character" w:styleId="Emphasis">
    <w:name w:val="Emphasis"/>
    <w:basedOn w:val="DefaultParagraphFont"/>
    <w:uiPriority w:val="99"/>
    <w:qFormat/>
    <w:rsid w:val="00243E5C"/>
    <w:rPr>
      <w:rFonts w:ascii="Times New Roman" w:hAnsi="Times New Roman" w:cs="Times New Roman"/>
      <w:i/>
      <w:iCs/>
    </w:rPr>
  </w:style>
  <w:style w:type="paragraph" w:customStyle="1" w:styleId="SpecParagraph">
    <w:name w:val="Spec Paragraph"/>
    <w:basedOn w:val="Normal"/>
    <w:uiPriority w:val="99"/>
    <w:rsid w:val="00243E5C"/>
    <w:pPr>
      <w:tabs>
        <w:tab w:val="left" w:pos="360"/>
        <w:tab w:val="left" w:pos="720"/>
        <w:tab w:val="left" w:pos="1080"/>
        <w:tab w:val="left" w:pos="1440"/>
        <w:tab w:val="left" w:pos="1800"/>
        <w:tab w:val="left" w:pos="2160"/>
        <w:tab w:val="left" w:pos="2520"/>
        <w:tab w:val="left" w:pos="2880"/>
        <w:tab w:val="left" w:pos="3240"/>
        <w:tab w:val="left" w:pos="3600"/>
      </w:tabs>
      <w:spacing w:after="120" w:line="240" w:lineRule="auto"/>
    </w:pPr>
    <w:rPr>
      <w:rFonts w:eastAsia="Times New Roman"/>
      <w:sz w:val="24"/>
      <w:szCs w:val="20"/>
    </w:rPr>
  </w:style>
  <w:style w:type="paragraph" w:styleId="HTMLPreformatted">
    <w:name w:val="HTML Preformatted"/>
    <w:basedOn w:val="Normal"/>
    <w:link w:val="HTMLPreformattedChar"/>
    <w:uiPriority w:val="99"/>
    <w:semiHidden/>
    <w:unhideWhenUsed/>
    <w:rsid w:val="0024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243E5C"/>
    <w:rPr>
      <w:rFonts w:ascii="Courier New" w:eastAsia="Times New Roman" w:hAnsi="Courier New" w:cs="Courier New"/>
      <w:sz w:val="20"/>
      <w:szCs w:val="20"/>
    </w:rPr>
  </w:style>
  <w:style w:type="paragraph" w:customStyle="1" w:styleId="msonormal0">
    <w:name w:val="msonormal"/>
    <w:basedOn w:val="Normal"/>
    <w:uiPriority w:val="99"/>
    <w:rsid w:val="00243E5C"/>
    <w:pPr>
      <w:spacing w:before="100" w:beforeAutospacing="1" w:after="100" w:afterAutospacing="1" w:line="240" w:lineRule="auto"/>
    </w:pPr>
    <w:rPr>
      <w:rFonts w:ascii="Verdana" w:eastAsia="Times New Roman" w:hAnsi="Verdana"/>
      <w:szCs w:val="20"/>
    </w:rPr>
  </w:style>
  <w:style w:type="paragraph" w:styleId="NormalWeb">
    <w:name w:val="Normal (Web)"/>
    <w:basedOn w:val="Normal"/>
    <w:uiPriority w:val="99"/>
    <w:semiHidden/>
    <w:unhideWhenUsed/>
    <w:rsid w:val="00243E5C"/>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243E5C"/>
    <w:pPr>
      <w:spacing w:after="0" w:line="240" w:lineRule="auto"/>
    </w:pPr>
    <w:rPr>
      <w:rFonts w:eastAsia="Times New Roman"/>
      <w:shadow/>
      <w:sz w:val="24"/>
      <w:szCs w:val="20"/>
    </w:rPr>
  </w:style>
  <w:style w:type="character" w:customStyle="1" w:styleId="FootnoteTextChar">
    <w:name w:val="Footnote Text Char"/>
    <w:basedOn w:val="DefaultParagraphFont"/>
    <w:link w:val="FootnoteText"/>
    <w:uiPriority w:val="99"/>
    <w:semiHidden/>
    <w:rsid w:val="00243E5C"/>
    <w:rPr>
      <w:rFonts w:ascii="Times New Roman" w:eastAsia="Times New Roman" w:hAnsi="Times New Roman" w:cs="Times New Roman"/>
      <w:shadow/>
      <w:sz w:val="24"/>
      <w:szCs w:val="20"/>
    </w:rPr>
  </w:style>
  <w:style w:type="paragraph" w:styleId="Caption">
    <w:name w:val="caption"/>
    <w:basedOn w:val="Normal"/>
    <w:next w:val="Normal"/>
    <w:uiPriority w:val="99"/>
    <w:semiHidden/>
    <w:unhideWhenUsed/>
    <w:qFormat/>
    <w:rsid w:val="00243E5C"/>
    <w:pPr>
      <w:spacing w:after="0" w:line="240" w:lineRule="auto"/>
    </w:pPr>
    <w:rPr>
      <w:rFonts w:eastAsia="Times New Roman"/>
      <w:sz w:val="24"/>
      <w:szCs w:val="20"/>
    </w:rPr>
  </w:style>
  <w:style w:type="paragraph" w:styleId="List2">
    <w:name w:val="List 2"/>
    <w:basedOn w:val="Normal"/>
    <w:uiPriority w:val="99"/>
    <w:semiHidden/>
    <w:unhideWhenUsed/>
    <w:rsid w:val="00243E5C"/>
    <w:pPr>
      <w:numPr>
        <w:numId w:val="25"/>
      </w:numPr>
      <w:tabs>
        <w:tab w:val="left" w:pos="1800"/>
      </w:tabs>
      <w:spacing w:after="80" w:line="240" w:lineRule="auto"/>
      <w:ind w:firstLine="1267"/>
    </w:pPr>
    <w:rPr>
      <w:rFonts w:eastAsia="Times New Roman"/>
      <w:sz w:val="24"/>
      <w:szCs w:val="20"/>
    </w:rPr>
  </w:style>
  <w:style w:type="paragraph" w:styleId="List3">
    <w:name w:val="List 3"/>
    <w:basedOn w:val="Normal"/>
    <w:uiPriority w:val="99"/>
    <w:semiHidden/>
    <w:unhideWhenUsed/>
    <w:rsid w:val="00243E5C"/>
    <w:pPr>
      <w:numPr>
        <w:numId w:val="26"/>
      </w:numPr>
      <w:tabs>
        <w:tab w:val="left" w:pos="2434"/>
      </w:tabs>
      <w:spacing w:after="80" w:line="240" w:lineRule="auto"/>
    </w:pPr>
    <w:rPr>
      <w:rFonts w:eastAsia="Times New Roman"/>
      <w:sz w:val="24"/>
      <w:szCs w:val="20"/>
    </w:rPr>
  </w:style>
  <w:style w:type="paragraph" w:styleId="List4">
    <w:name w:val="List 4"/>
    <w:basedOn w:val="Normal"/>
    <w:uiPriority w:val="99"/>
    <w:semiHidden/>
    <w:unhideWhenUsed/>
    <w:rsid w:val="00243E5C"/>
    <w:pPr>
      <w:numPr>
        <w:numId w:val="27"/>
      </w:numPr>
      <w:tabs>
        <w:tab w:val="left" w:pos="2880"/>
      </w:tabs>
      <w:spacing w:after="80" w:line="240" w:lineRule="auto"/>
    </w:pPr>
    <w:rPr>
      <w:rFonts w:eastAsia="Times New Roman"/>
      <w:sz w:val="24"/>
      <w:szCs w:val="20"/>
    </w:rPr>
  </w:style>
  <w:style w:type="paragraph" w:styleId="Title">
    <w:name w:val="Title"/>
    <w:basedOn w:val="Normal"/>
    <w:link w:val="TitleChar"/>
    <w:uiPriority w:val="99"/>
    <w:qFormat/>
    <w:rsid w:val="00243E5C"/>
    <w:pPr>
      <w:spacing w:after="0" w:line="240" w:lineRule="auto"/>
      <w:ind w:right="-540"/>
      <w:jc w:val="center"/>
    </w:pPr>
    <w:rPr>
      <w:rFonts w:ascii="Arial" w:eastAsia="Times New Roman" w:hAnsi="Arial" w:cs="Arial"/>
      <w:sz w:val="28"/>
      <w:szCs w:val="20"/>
      <w:u w:val="single"/>
    </w:rPr>
  </w:style>
  <w:style w:type="character" w:customStyle="1" w:styleId="TitleChar">
    <w:name w:val="Title Char"/>
    <w:basedOn w:val="DefaultParagraphFont"/>
    <w:link w:val="Title"/>
    <w:uiPriority w:val="99"/>
    <w:rsid w:val="00243E5C"/>
    <w:rPr>
      <w:rFonts w:ascii="Arial" w:eastAsia="Times New Roman" w:hAnsi="Arial" w:cs="Arial"/>
      <w:sz w:val="28"/>
      <w:szCs w:val="20"/>
      <w:u w:val="single"/>
    </w:rPr>
  </w:style>
  <w:style w:type="character" w:customStyle="1" w:styleId="BodyTextChar">
    <w:name w:val="Body Text Char"/>
    <w:basedOn w:val="DefaultParagraphFont"/>
    <w:link w:val="BodyText"/>
    <w:uiPriority w:val="99"/>
    <w:semiHidden/>
    <w:locked/>
    <w:rsid w:val="00243E5C"/>
    <w:rPr>
      <w:rFonts w:ascii="Arial" w:hAnsi="Arial" w:cs="Arial"/>
      <w:b/>
      <w:sz w:val="20"/>
      <w:szCs w:val="20"/>
    </w:rPr>
  </w:style>
  <w:style w:type="paragraph" w:styleId="BodyText">
    <w:name w:val="Body Text"/>
    <w:basedOn w:val="Normal"/>
    <w:link w:val="BodyTextChar"/>
    <w:uiPriority w:val="99"/>
    <w:semiHidden/>
    <w:unhideWhenUsed/>
    <w:rsid w:val="00243E5C"/>
    <w:pPr>
      <w:tabs>
        <w:tab w:val="left" w:pos="-108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hAnsi="Arial" w:cs="Arial"/>
      <w:b/>
      <w:szCs w:val="20"/>
    </w:rPr>
  </w:style>
  <w:style w:type="character" w:customStyle="1" w:styleId="BodyTextChar1">
    <w:name w:val="Body Text Char1"/>
    <w:basedOn w:val="DefaultParagraphFont"/>
    <w:uiPriority w:val="99"/>
    <w:semiHidden/>
    <w:rsid w:val="00243E5C"/>
    <w:rPr>
      <w:rFonts w:ascii="Times New Roman" w:hAnsi="Times New Roman" w:cs="Times New Roman"/>
      <w:sz w:val="20"/>
    </w:rPr>
  </w:style>
  <w:style w:type="character" w:customStyle="1" w:styleId="SubtitleChar">
    <w:name w:val="Subtitle Char"/>
    <w:basedOn w:val="DefaultParagraphFont"/>
    <w:link w:val="Subtitle"/>
    <w:uiPriority w:val="99"/>
    <w:locked/>
    <w:rsid w:val="00243E5C"/>
    <w:rPr>
      <w:rFonts w:ascii="Courier New" w:hAnsi="Courier New" w:cs="Courier New"/>
      <w:sz w:val="28"/>
      <w:szCs w:val="28"/>
    </w:rPr>
  </w:style>
  <w:style w:type="paragraph" w:styleId="BodyTextIndent">
    <w:name w:val="Body Text Indent"/>
    <w:basedOn w:val="Normal"/>
    <w:link w:val="BodyTextIndentChar"/>
    <w:uiPriority w:val="99"/>
    <w:semiHidden/>
    <w:unhideWhenUsed/>
    <w:rsid w:val="00243E5C"/>
    <w:pPr>
      <w:spacing w:after="0" w:line="240" w:lineRule="auto"/>
      <w:ind w:left="2250" w:hanging="1530"/>
    </w:pPr>
    <w:rPr>
      <w:rFonts w:eastAsia="Times New Roman"/>
      <w:sz w:val="24"/>
      <w:szCs w:val="20"/>
    </w:rPr>
  </w:style>
  <w:style w:type="character" w:customStyle="1" w:styleId="BodyTextIndentChar">
    <w:name w:val="Body Text Indent Char"/>
    <w:basedOn w:val="DefaultParagraphFont"/>
    <w:link w:val="BodyTextIndent"/>
    <w:uiPriority w:val="99"/>
    <w:semiHidden/>
    <w:rsid w:val="00243E5C"/>
    <w:rPr>
      <w:rFonts w:ascii="Times New Roman" w:eastAsia="Times New Roman" w:hAnsi="Times New Roman" w:cs="Times New Roman"/>
      <w:sz w:val="24"/>
      <w:szCs w:val="20"/>
    </w:rPr>
  </w:style>
  <w:style w:type="paragraph" w:styleId="Subtitle">
    <w:name w:val="Subtitle"/>
    <w:basedOn w:val="Normal"/>
    <w:link w:val="SubtitleChar"/>
    <w:uiPriority w:val="99"/>
    <w:qFormat/>
    <w:rsid w:val="00243E5C"/>
    <w:pPr>
      <w:tabs>
        <w:tab w:val="left" w:pos="1440"/>
      </w:tabs>
      <w:autoSpaceDE w:val="0"/>
      <w:autoSpaceDN w:val="0"/>
      <w:spacing w:after="0" w:line="240" w:lineRule="auto"/>
    </w:pPr>
    <w:rPr>
      <w:rFonts w:ascii="Courier New" w:hAnsi="Courier New" w:cs="Courier New"/>
      <w:sz w:val="28"/>
      <w:szCs w:val="28"/>
    </w:rPr>
  </w:style>
  <w:style w:type="character" w:customStyle="1" w:styleId="SubtitleChar1">
    <w:name w:val="Subtitle Char1"/>
    <w:basedOn w:val="DefaultParagraphFont"/>
    <w:uiPriority w:val="11"/>
    <w:rsid w:val="00243E5C"/>
    <w:rPr>
      <w:rFonts w:eastAsiaTheme="minorEastAsia"/>
      <w:color w:val="5A5A5A" w:themeColor="text1" w:themeTint="A5"/>
      <w:spacing w:val="15"/>
    </w:rPr>
  </w:style>
  <w:style w:type="character" w:customStyle="1" w:styleId="BodyTextIndent3Char">
    <w:name w:val="Body Text Indent 3 Char"/>
    <w:basedOn w:val="DefaultParagraphFont"/>
    <w:link w:val="BodyTextIndent3"/>
    <w:uiPriority w:val="99"/>
    <w:semiHidden/>
    <w:locked/>
    <w:rsid w:val="00243E5C"/>
    <w:rPr>
      <w:rFonts w:ascii="Century Schoolbook" w:hAnsi="Century Schoolbook" w:cs="Century Schoolbook"/>
    </w:rPr>
  </w:style>
  <w:style w:type="paragraph" w:styleId="BodyText2">
    <w:name w:val="Body Text 2"/>
    <w:basedOn w:val="Normal"/>
    <w:link w:val="BodyText2Char"/>
    <w:uiPriority w:val="99"/>
    <w:semiHidden/>
    <w:unhideWhenUsed/>
    <w:rsid w:val="00243E5C"/>
    <w:pPr>
      <w:autoSpaceDE w:val="0"/>
      <w:autoSpaceDN w:val="0"/>
      <w:spacing w:after="0" w:line="240" w:lineRule="auto"/>
      <w:ind w:firstLine="720"/>
    </w:pPr>
    <w:rPr>
      <w:rFonts w:eastAsia="Times New Roman"/>
      <w:szCs w:val="20"/>
    </w:rPr>
  </w:style>
  <w:style w:type="character" w:customStyle="1" w:styleId="BodyText2Char">
    <w:name w:val="Body Text 2 Char"/>
    <w:basedOn w:val="DefaultParagraphFont"/>
    <w:link w:val="BodyText2"/>
    <w:uiPriority w:val="99"/>
    <w:semiHidden/>
    <w:rsid w:val="00243E5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43E5C"/>
    <w:pPr>
      <w:spacing w:after="120" w:line="276" w:lineRule="auto"/>
    </w:pPr>
    <w:rPr>
      <w:rFonts w:ascii="Calibri" w:hAnsi="Calibri"/>
      <w:sz w:val="16"/>
      <w:szCs w:val="16"/>
    </w:rPr>
  </w:style>
  <w:style w:type="character" w:customStyle="1" w:styleId="BodyText3Char1">
    <w:name w:val="Body Text 3 Char1"/>
    <w:basedOn w:val="DefaultParagraphFont"/>
    <w:uiPriority w:val="99"/>
    <w:semiHidden/>
    <w:rsid w:val="00243E5C"/>
    <w:rPr>
      <w:rFonts w:ascii="Times New Roman" w:hAnsi="Times New Roman" w:cs="Times New Roman"/>
      <w:sz w:val="16"/>
      <w:szCs w:val="16"/>
    </w:rPr>
  </w:style>
  <w:style w:type="character" w:customStyle="1" w:styleId="CharChar1">
    <w:name w:val="Char Char1"/>
    <w:basedOn w:val="DefaultParagraphFont"/>
    <w:uiPriority w:val="99"/>
    <w:locked/>
    <w:rsid w:val="00243E5C"/>
    <w:rPr>
      <w:rFonts w:ascii="Arial" w:hAnsi="Arial" w:cs="Arial"/>
      <w:b/>
      <w:bCs/>
      <w:i/>
      <w:sz w:val="28"/>
      <w:szCs w:val="28"/>
      <w:lang w:val="en-US" w:eastAsia="en-US" w:bidi="ar-SA"/>
    </w:rPr>
  </w:style>
  <w:style w:type="paragraph" w:styleId="BodyTextIndent2">
    <w:name w:val="Body Text Indent 2"/>
    <w:basedOn w:val="Normal"/>
    <w:link w:val="BodyTextIndent2Char"/>
    <w:uiPriority w:val="99"/>
    <w:semiHidden/>
    <w:unhideWhenUsed/>
    <w:rsid w:val="00243E5C"/>
    <w:pPr>
      <w:tabs>
        <w:tab w:val="left" w:pos="720"/>
      </w:tabs>
      <w:spacing w:after="0" w:line="240" w:lineRule="auto"/>
      <w:ind w:left="720"/>
      <w:jc w:val="center"/>
    </w:pPr>
    <w:rPr>
      <w:rFonts w:ascii="Century Schoolbook" w:eastAsia="Times New Roman" w:hAnsi="Century Schoolbook"/>
      <w:sz w:val="24"/>
      <w:szCs w:val="20"/>
    </w:rPr>
  </w:style>
  <w:style w:type="character" w:customStyle="1" w:styleId="BodyTextIndent2Char">
    <w:name w:val="Body Text Indent 2 Char"/>
    <w:basedOn w:val="DefaultParagraphFont"/>
    <w:link w:val="BodyTextIndent2"/>
    <w:uiPriority w:val="99"/>
    <w:semiHidden/>
    <w:rsid w:val="00243E5C"/>
    <w:rPr>
      <w:rFonts w:ascii="Century Schoolbook" w:eastAsia="Times New Roman" w:hAnsi="Century Schoolbook" w:cs="Times New Roman"/>
      <w:sz w:val="24"/>
      <w:szCs w:val="20"/>
    </w:rPr>
  </w:style>
  <w:style w:type="paragraph" w:styleId="BodyTextIndent3">
    <w:name w:val="Body Text Indent 3"/>
    <w:basedOn w:val="Normal"/>
    <w:link w:val="BodyTextIndent3Char"/>
    <w:uiPriority w:val="99"/>
    <w:semiHidden/>
    <w:unhideWhenUsed/>
    <w:rsid w:val="00243E5C"/>
    <w:pPr>
      <w:autoSpaceDE w:val="0"/>
      <w:autoSpaceDN w:val="0"/>
      <w:spacing w:after="0" w:line="240" w:lineRule="auto"/>
      <w:ind w:left="810" w:hanging="450"/>
      <w:jc w:val="both"/>
    </w:pPr>
    <w:rPr>
      <w:rFonts w:ascii="Century Schoolbook" w:hAnsi="Century Schoolbook" w:cs="Century Schoolbook"/>
      <w:sz w:val="22"/>
    </w:rPr>
  </w:style>
  <w:style w:type="character" w:customStyle="1" w:styleId="BodyTextIndent3Char1">
    <w:name w:val="Body Text Indent 3 Char1"/>
    <w:basedOn w:val="DefaultParagraphFont"/>
    <w:uiPriority w:val="99"/>
    <w:semiHidden/>
    <w:rsid w:val="00243E5C"/>
    <w:rPr>
      <w:rFonts w:ascii="Times New Roman" w:hAnsi="Times New Roman" w:cs="Times New Roman"/>
      <w:sz w:val="16"/>
      <w:szCs w:val="16"/>
    </w:rPr>
  </w:style>
  <w:style w:type="character" w:customStyle="1" w:styleId="CharChar">
    <w:name w:val="Char Char"/>
    <w:basedOn w:val="DefaultParagraphFont"/>
    <w:uiPriority w:val="99"/>
    <w:semiHidden/>
    <w:locked/>
    <w:rsid w:val="00243E5C"/>
    <w:rPr>
      <w:rFonts w:ascii="Arial" w:hAnsi="Arial" w:cs="Arial"/>
      <w:b/>
      <w:bCs/>
      <w:iCs/>
      <w:sz w:val="26"/>
      <w:szCs w:val="26"/>
      <w:lang w:val="en-US" w:eastAsia="en-US" w:bidi="ar-SA"/>
    </w:rPr>
  </w:style>
  <w:style w:type="paragraph" w:styleId="CommentSubject">
    <w:name w:val="annotation subject"/>
    <w:basedOn w:val="CommentText"/>
    <w:next w:val="CommentText"/>
    <w:link w:val="CommentSubjectChar"/>
    <w:uiPriority w:val="99"/>
    <w:semiHidden/>
    <w:unhideWhenUsed/>
    <w:rsid w:val="00243E5C"/>
    <w:pPr>
      <w:autoSpaceDE/>
      <w:autoSpaceDN/>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243E5C"/>
    <w:rPr>
      <w:rFonts w:ascii="Calibri" w:eastAsia="Times New Roman" w:hAnsi="Calibri" w:cs="Times New Roman"/>
      <w:b/>
      <w:bCs/>
      <w:sz w:val="20"/>
      <w:szCs w:val="20"/>
    </w:rPr>
  </w:style>
  <w:style w:type="paragraph" w:styleId="Revision">
    <w:name w:val="Revision"/>
    <w:uiPriority w:val="99"/>
    <w:semiHidden/>
    <w:rsid w:val="00243E5C"/>
    <w:pPr>
      <w:spacing w:after="0" w:line="240" w:lineRule="auto"/>
    </w:pPr>
    <w:rPr>
      <w:rFonts w:ascii="Calibri" w:eastAsia="Times New Roman" w:hAnsi="Calibri" w:cs="Times New Roman"/>
    </w:rPr>
  </w:style>
  <w:style w:type="character" w:customStyle="1" w:styleId="DFARSChar">
    <w:name w:val="DFARS Char"/>
    <w:link w:val="DFARS"/>
    <w:uiPriority w:val="99"/>
    <w:locked/>
    <w:rsid w:val="00243E5C"/>
    <w:rPr>
      <w:rFonts w:ascii="Century Schoolbook" w:hAnsi="Century Schoolbook"/>
      <w:spacing w:val="-5"/>
      <w:kern w:val="20"/>
      <w:sz w:val="20"/>
    </w:rPr>
  </w:style>
  <w:style w:type="paragraph" w:customStyle="1" w:styleId="DFARS">
    <w:name w:val="DFARS"/>
    <w:basedOn w:val="Normal"/>
    <w:link w:val="DFARSChar"/>
    <w:uiPriority w:val="99"/>
    <w:rsid w:val="00243E5C"/>
    <w:pPr>
      <w:tabs>
        <w:tab w:val="left" w:pos="360"/>
        <w:tab w:val="left" w:pos="810"/>
        <w:tab w:val="left" w:pos="1210"/>
        <w:tab w:val="left" w:pos="1656"/>
        <w:tab w:val="left" w:pos="2131"/>
        <w:tab w:val="left" w:pos="2520"/>
      </w:tabs>
      <w:spacing w:after="0" w:line="240" w:lineRule="exact"/>
    </w:pPr>
    <w:rPr>
      <w:rFonts w:ascii="Century Schoolbook" w:hAnsi="Century Schoolbook" w:cstheme="minorBidi"/>
      <w:spacing w:val="-5"/>
      <w:kern w:val="20"/>
    </w:rPr>
  </w:style>
  <w:style w:type="paragraph" w:customStyle="1" w:styleId="specpara-indent1">
    <w:name w:val="spec. para.- indent 1"/>
    <w:basedOn w:val="SpecParagraph"/>
    <w:autoRedefine/>
    <w:uiPriority w:val="99"/>
    <w:rsid w:val="00243E5C"/>
    <w:pPr>
      <w:tabs>
        <w:tab w:val="clear" w:pos="360"/>
        <w:tab w:val="clear" w:pos="720"/>
        <w:tab w:val="clear" w:pos="1080"/>
        <w:tab w:val="clear" w:pos="1440"/>
        <w:tab w:val="clear" w:pos="1800"/>
        <w:tab w:val="clear" w:pos="2160"/>
        <w:tab w:val="clear" w:pos="2520"/>
        <w:tab w:val="clear" w:pos="2880"/>
        <w:tab w:val="clear" w:pos="3240"/>
        <w:tab w:val="clear" w:pos="3600"/>
        <w:tab w:val="left" w:pos="1008"/>
      </w:tabs>
    </w:pPr>
  </w:style>
  <w:style w:type="paragraph" w:customStyle="1" w:styleId="AppAHdng1">
    <w:name w:val="AppA Hdng1"/>
    <w:basedOn w:val="Normal"/>
    <w:next w:val="SpecParagraph"/>
    <w:uiPriority w:val="99"/>
    <w:rsid w:val="00243E5C"/>
    <w:pPr>
      <w:keepNext/>
      <w:numPr>
        <w:numId w:val="28"/>
      </w:numPr>
      <w:tabs>
        <w:tab w:val="clear" w:pos="360"/>
        <w:tab w:val="left" w:pos="612"/>
      </w:tabs>
      <w:spacing w:before="160" w:after="80" w:line="240" w:lineRule="auto"/>
      <w:outlineLvl w:val="0"/>
    </w:pPr>
    <w:rPr>
      <w:rFonts w:eastAsia="Times New Roman"/>
      <w:sz w:val="24"/>
      <w:szCs w:val="20"/>
      <w:u w:val="single"/>
    </w:rPr>
  </w:style>
  <w:style w:type="paragraph" w:customStyle="1" w:styleId="AppAHdng2">
    <w:name w:val="AppA Hdng2"/>
    <w:basedOn w:val="Normal"/>
    <w:next w:val="SpecParagraph"/>
    <w:uiPriority w:val="99"/>
    <w:rsid w:val="00243E5C"/>
    <w:pPr>
      <w:keepNext/>
      <w:numPr>
        <w:ilvl w:val="1"/>
        <w:numId w:val="28"/>
      </w:numPr>
      <w:spacing w:before="160" w:after="80" w:line="240" w:lineRule="auto"/>
      <w:outlineLvl w:val="1"/>
    </w:pPr>
    <w:rPr>
      <w:rFonts w:eastAsia="Times New Roman"/>
      <w:sz w:val="24"/>
      <w:szCs w:val="20"/>
      <w:u w:val="single"/>
    </w:rPr>
  </w:style>
  <w:style w:type="paragraph" w:customStyle="1" w:styleId="AppAHdng3">
    <w:name w:val="AppA Hdng3"/>
    <w:basedOn w:val="Normal"/>
    <w:next w:val="SpecParagraph"/>
    <w:uiPriority w:val="99"/>
    <w:rsid w:val="00243E5C"/>
    <w:pPr>
      <w:keepNext/>
      <w:numPr>
        <w:ilvl w:val="2"/>
        <w:numId w:val="28"/>
      </w:numPr>
      <w:tabs>
        <w:tab w:val="left" w:pos="990"/>
      </w:tabs>
      <w:spacing w:before="160" w:after="80" w:line="240" w:lineRule="auto"/>
      <w:outlineLvl w:val="2"/>
    </w:pPr>
    <w:rPr>
      <w:rFonts w:eastAsia="Times New Roman"/>
      <w:sz w:val="24"/>
      <w:szCs w:val="20"/>
      <w:u w:val="single"/>
    </w:rPr>
  </w:style>
  <w:style w:type="paragraph" w:customStyle="1" w:styleId="AppAHdng4">
    <w:name w:val="AppA Hdng4"/>
    <w:basedOn w:val="Normal"/>
    <w:next w:val="SpecParagraph"/>
    <w:uiPriority w:val="99"/>
    <w:rsid w:val="00243E5C"/>
    <w:pPr>
      <w:keepNext/>
      <w:numPr>
        <w:ilvl w:val="3"/>
        <w:numId w:val="28"/>
      </w:numPr>
      <w:spacing w:before="160" w:after="80" w:line="240" w:lineRule="auto"/>
      <w:outlineLvl w:val="3"/>
    </w:pPr>
    <w:rPr>
      <w:rFonts w:eastAsia="Times New Roman"/>
      <w:sz w:val="24"/>
      <w:szCs w:val="20"/>
      <w:u w:val="single"/>
    </w:rPr>
  </w:style>
  <w:style w:type="paragraph" w:customStyle="1" w:styleId="AppAHdng5">
    <w:name w:val="AppA Hdng5"/>
    <w:basedOn w:val="Normal"/>
    <w:next w:val="SpecParagraph"/>
    <w:uiPriority w:val="99"/>
    <w:rsid w:val="00243E5C"/>
    <w:pPr>
      <w:keepNext/>
      <w:numPr>
        <w:ilvl w:val="4"/>
        <w:numId w:val="28"/>
      </w:numPr>
      <w:tabs>
        <w:tab w:val="left" w:pos="1350"/>
      </w:tabs>
      <w:spacing w:before="160" w:after="80" w:line="240" w:lineRule="auto"/>
      <w:outlineLvl w:val="4"/>
    </w:pPr>
    <w:rPr>
      <w:rFonts w:eastAsia="Times New Roman"/>
      <w:sz w:val="24"/>
      <w:szCs w:val="20"/>
      <w:u w:val="single"/>
    </w:rPr>
  </w:style>
  <w:style w:type="paragraph" w:customStyle="1" w:styleId="AppAHdng6">
    <w:name w:val="AppA Hdng6"/>
    <w:basedOn w:val="Normal"/>
    <w:next w:val="SpecParagraph"/>
    <w:uiPriority w:val="99"/>
    <w:rsid w:val="00243E5C"/>
    <w:pPr>
      <w:keepNext/>
      <w:numPr>
        <w:ilvl w:val="5"/>
        <w:numId w:val="28"/>
      </w:numPr>
      <w:spacing w:before="160" w:after="80" w:line="240" w:lineRule="auto"/>
      <w:outlineLvl w:val="5"/>
    </w:pPr>
    <w:rPr>
      <w:rFonts w:eastAsia="Times New Roman"/>
      <w:sz w:val="24"/>
      <w:szCs w:val="20"/>
      <w:u w:val="single"/>
    </w:rPr>
  </w:style>
  <w:style w:type="paragraph" w:customStyle="1" w:styleId="AppAHdng7">
    <w:name w:val="AppA Hdng7"/>
    <w:basedOn w:val="Normal"/>
    <w:next w:val="SpecParagraph"/>
    <w:uiPriority w:val="99"/>
    <w:rsid w:val="00243E5C"/>
    <w:pPr>
      <w:keepNext/>
      <w:numPr>
        <w:ilvl w:val="6"/>
        <w:numId w:val="28"/>
      </w:numPr>
      <w:tabs>
        <w:tab w:val="left" w:pos="1710"/>
      </w:tabs>
      <w:spacing w:before="160" w:after="80" w:line="240" w:lineRule="auto"/>
      <w:outlineLvl w:val="6"/>
    </w:pPr>
    <w:rPr>
      <w:rFonts w:eastAsia="Times New Roman"/>
      <w:sz w:val="24"/>
      <w:szCs w:val="20"/>
      <w:u w:val="single"/>
    </w:rPr>
  </w:style>
  <w:style w:type="paragraph" w:customStyle="1" w:styleId="AppAHdng8">
    <w:name w:val="AppA Hdng8"/>
    <w:basedOn w:val="Normal"/>
    <w:next w:val="SpecParagraph"/>
    <w:uiPriority w:val="99"/>
    <w:rsid w:val="00243E5C"/>
    <w:pPr>
      <w:keepNext/>
      <w:numPr>
        <w:ilvl w:val="7"/>
        <w:numId w:val="28"/>
      </w:numPr>
      <w:spacing w:before="160" w:after="80" w:line="240" w:lineRule="auto"/>
      <w:outlineLvl w:val="7"/>
    </w:pPr>
    <w:rPr>
      <w:rFonts w:eastAsia="Times New Roman"/>
      <w:sz w:val="24"/>
      <w:szCs w:val="20"/>
      <w:u w:val="single"/>
    </w:rPr>
  </w:style>
  <w:style w:type="paragraph" w:customStyle="1" w:styleId="AppAHdng9">
    <w:name w:val="AppA Hdng9"/>
    <w:basedOn w:val="Normal"/>
    <w:next w:val="SpecParagraph"/>
    <w:uiPriority w:val="99"/>
    <w:rsid w:val="00243E5C"/>
    <w:pPr>
      <w:keepNext/>
      <w:numPr>
        <w:ilvl w:val="8"/>
        <w:numId w:val="28"/>
      </w:numPr>
      <w:tabs>
        <w:tab w:val="left" w:pos="2070"/>
      </w:tabs>
      <w:spacing w:before="160" w:after="80" w:line="240" w:lineRule="auto"/>
      <w:outlineLvl w:val="8"/>
    </w:pPr>
    <w:rPr>
      <w:rFonts w:eastAsia="Times New Roman"/>
      <w:sz w:val="24"/>
      <w:szCs w:val="20"/>
      <w:u w:val="single"/>
    </w:rPr>
  </w:style>
  <w:style w:type="paragraph" w:customStyle="1" w:styleId="AppBHdng1">
    <w:name w:val="AppB Hdng1"/>
    <w:basedOn w:val="Normal"/>
    <w:next w:val="SpecParagraph"/>
    <w:uiPriority w:val="99"/>
    <w:rsid w:val="00243E5C"/>
    <w:pPr>
      <w:keepNext/>
      <w:numPr>
        <w:numId w:val="29"/>
      </w:numPr>
      <w:tabs>
        <w:tab w:val="clear" w:pos="360"/>
        <w:tab w:val="left" w:pos="576"/>
      </w:tabs>
      <w:spacing w:before="160" w:after="80" w:line="240" w:lineRule="auto"/>
      <w:outlineLvl w:val="0"/>
    </w:pPr>
    <w:rPr>
      <w:rFonts w:eastAsia="Times New Roman"/>
      <w:sz w:val="24"/>
      <w:szCs w:val="20"/>
      <w:u w:val="single"/>
    </w:rPr>
  </w:style>
  <w:style w:type="paragraph" w:customStyle="1" w:styleId="AppBHdng2">
    <w:name w:val="AppB Hdng2"/>
    <w:basedOn w:val="Normal"/>
    <w:next w:val="SpecParagraph"/>
    <w:uiPriority w:val="99"/>
    <w:rsid w:val="00243E5C"/>
    <w:pPr>
      <w:keepNext/>
      <w:numPr>
        <w:ilvl w:val="1"/>
        <w:numId w:val="29"/>
      </w:numPr>
      <w:spacing w:before="160" w:after="80" w:line="240" w:lineRule="auto"/>
      <w:outlineLvl w:val="1"/>
    </w:pPr>
    <w:rPr>
      <w:rFonts w:eastAsia="Times New Roman"/>
      <w:sz w:val="24"/>
      <w:szCs w:val="20"/>
      <w:u w:val="single"/>
    </w:rPr>
  </w:style>
  <w:style w:type="paragraph" w:customStyle="1" w:styleId="AppBHdng3">
    <w:name w:val="AppB Hdng3"/>
    <w:basedOn w:val="Normal"/>
    <w:next w:val="SpecParagraph"/>
    <w:uiPriority w:val="99"/>
    <w:rsid w:val="00243E5C"/>
    <w:pPr>
      <w:keepNext/>
      <w:numPr>
        <w:ilvl w:val="2"/>
        <w:numId w:val="29"/>
      </w:numPr>
      <w:tabs>
        <w:tab w:val="left" w:pos="990"/>
      </w:tabs>
      <w:spacing w:before="160" w:after="80" w:line="240" w:lineRule="auto"/>
      <w:outlineLvl w:val="2"/>
    </w:pPr>
    <w:rPr>
      <w:rFonts w:eastAsia="Times New Roman"/>
      <w:sz w:val="24"/>
      <w:szCs w:val="20"/>
      <w:u w:val="single"/>
    </w:rPr>
  </w:style>
  <w:style w:type="paragraph" w:customStyle="1" w:styleId="AppBHdng4">
    <w:name w:val="AppB Hdng4"/>
    <w:basedOn w:val="Normal"/>
    <w:next w:val="SpecParagraph"/>
    <w:uiPriority w:val="99"/>
    <w:rsid w:val="00243E5C"/>
    <w:pPr>
      <w:keepNext/>
      <w:numPr>
        <w:ilvl w:val="3"/>
        <w:numId w:val="29"/>
      </w:numPr>
      <w:spacing w:before="160" w:after="80" w:line="240" w:lineRule="auto"/>
      <w:outlineLvl w:val="3"/>
    </w:pPr>
    <w:rPr>
      <w:rFonts w:eastAsia="Times New Roman"/>
      <w:sz w:val="24"/>
      <w:szCs w:val="20"/>
      <w:u w:val="single"/>
    </w:rPr>
  </w:style>
  <w:style w:type="paragraph" w:customStyle="1" w:styleId="AppBHdng5">
    <w:name w:val="AppB Hdng5"/>
    <w:basedOn w:val="Normal"/>
    <w:next w:val="SpecParagraph"/>
    <w:uiPriority w:val="99"/>
    <w:rsid w:val="00243E5C"/>
    <w:pPr>
      <w:keepNext/>
      <w:numPr>
        <w:ilvl w:val="4"/>
        <w:numId w:val="29"/>
      </w:numPr>
      <w:tabs>
        <w:tab w:val="left" w:pos="1350"/>
      </w:tabs>
      <w:spacing w:before="160" w:after="80" w:line="240" w:lineRule="auto"/>
      <w:outlineLvl w:val="4"/>
    </w:pPr>
    <w:rPr>
      <w:rFonts w:eastAsia="Times New Roman"/>
      <w:sz w:val="24"/>
      <w:szCs w:val="20"/>
      <w:u w:val="single"/>
    </w:rPr>
  </w:style>
  <w:style w:type="paragraph" w:customStyle="1" w:styleId="AppBHdng6">
    <w:name w:val="AppB Hdng6"/>
    <w:basedOn w:val="Normal"/>
    <w:next w:val="SpecParagraph"/>
    <w:uiPriority w:val="99"/>
    <w:rsid w:val="00243E5C"/>
    <w:pPr>
      <w:keepNext/>
      <w:numPr>
        <w:ilvl w:val="5"/>
        <w:numId w:val="29"/>
      </w:numPr>
      <w:spacing w:before="160" w:after="80" w:line="240" w:lineRule="auto"/>
      <w:outlineLvl w:val="5"/>
    </w:pPr>
    <w:rPr>
      <w:rFonts w:eastAsia="Times New Roman"/>
      <w:sz w:val="24"/>
      <w:szCs w:val="20"/>
      <w:u w:val="single"/>
    </w:rPr>
  </w:style>
  <w:style w:type="paragraph" w:customStyle="1" w:styleId="AppBHdng7">
    <w:name w:val="AppB Hdng7"/>
    <w:basedOn w:val="Normal"/>
    <w:next w:val="SpecParagraph"/>
    <w:uiPriority w:val="99"/>
    <w:rsid w:val="00243E5C"/>
    <w:pPr>
      <w:keepNext/>
      <w:numPr>
        <w:ilvl w:val="6"/>
        <w:numId w:val="29"/>
      </w:numPr>
      <w:tabs>
        <w:tab w:val="left" w:pos="1710"/>
      </w:tabs>
      <w:spacing w:before="160" w:after="80" w:line="240" w:lineRule="auto"/>
      <w:outlineLvl w:val="6"/>
    </w:pPr>
    <w:rPr>
      <w:rFonts w:eastAsia="Times New Roman"/>
      <w:sz w:val="24"/>
      <w:szCs w:val="20"/>
      <w:u w:val="single"/>
    </w:rPr>
  </w:style>
  <w:style w:type="paragraph" w:customStyle="1" w:styleId="AppBHdng8">
    <w:name w:val="AppB Hdng8"/>
    <w:basedOn w:val="Normal"/>
    <w:next w:val="SpecParagraph"/>
    <w:uiPriority w:val="99"/>
    <w:rsid w:val="00243E5C"/>
    <w:pPr>
      <w:keepNext/>
      <w:numPr>
        <w:ilvl w:val="7"/>
        <w:numId w:val="29"/>
      </w:numPr>
      <w:spacing w:before="160" w:after="80" w:line="240" w:lineRule="auto"/>
      <w:outlineLvl w:val="7"/>
    </w:pPr>
    <w:rPr>
      <w:rFonts w:eastAsia="Times New Roman"/>
      <w:sz w:val="24"/>
      <w:szCs w:val="20"/>
      <w:u w:val="single"/>
    </w:rPr>
  </w:style>
  <w:style w:type="paragraph" w:customStyle="1" w:styleId="AppBHdng9">
    <w:name w:val="AppB Hdng9"/>
    <w:basedOn w:val="Normal"/>
    <w:next w:val="SpecParagraph"/>
    <w:uiPriority w:val="99"/>
    <w:rsid w:val="00243E5C"/>
    <w:pPr>
      <w:keepNext/>
      <w:numPr>
        <w:ilvl w:val="8"/>
        <w:numId w:val="29"/>
      </w:numPr>
      <w:tabs>
        <w:tab w:val="left" w:pos="2052"/>
      </w:tabs>
      <w:spacing w:before="160" w:after="80" w:line="240" w:lineRule="auto"/>
      <w:outlineLvl w:val="8"/>
    </w:pPr>
    <w:rPr>
      <w:rFonts w:eastAsia="Times New Roman"/>
      <w:sz w:val="24"/>
      <w:szCs w:val="20"/>
      <w:u w:val="single"/>
    </w:rPr>
  </w:style>
  <w:style w:type="paragraph" w:customStyle="1" w:styleId="AppCHdng1">
    <w:name w:val="AppC Hdng1"/>
    <w:basedOn w:val="Normal"/>
    <w:next w:val="SpecParagraph"/>
    <w:uiPriority w:val="99"/>
    <w:rsid w:val="00243E5C"/>
    <w:pPr>
      <w:keepNext/>
      <w:numPr>
        <w:numId w:val="30"/>
      </w:numPr>
      <w:tabs>
        <w:tab w:val="left" w:pos="576"/>
      </w:tabs>
      <w:spacing w:before="160" w:after="80" w:line="240" w:lineRule="auto"/>
      <w:outlineLvl w:val="0"/>
    </w:pPr>
    <w:rPr>
      <w:rFonts w:eastAsia="Times New Roman"/>
      <w:sz w:val="24"/>
      <w:szCs w:val="20"/>
      <w:u w:val="single"/>
    </w:rPr>
  </w:style>
  <w:style w:type="paragraph" w:customStyle="1" w:styleId="AppCHdng2">
    <w:name w:val="AppC Hdng2"/>
    <w:basedOn w:val="Normal"/>
    <w:next w:val="SpecParagraph"/>
    <w:uiPriority w:val="99"/>
    <w:rsid w:val="00243E5C"/>
    <w:pPr>
      <w:keepNext/>
      <w:numPr>
        <w:ilvl w:val="1"/>
        <w:numId w:val="30"/>
      </w:numPr>
      <w:tabs>
        <w:tab w:val="num" w:pos="810"/>
      </w:tabs>
      <w:spacing w:before="160" w:after="80" w:line="240" w:lineRule="auto"/>
      <w:outlineLvl w:val="1"/>
    </w:pPr>
    <w:rPr>
      <w:rFonts w:eastAsia="Times New Roman"/>
      <w:sz w:val="24"/>
      <w:szCs w:val="20"/>
      <w:u w:val="single"/>
    </w:rPr>
  </w:style>
  <w:style w:type="paragraph" w:customStyle="1" w:styleId="AppCHdng3">
    <w:name w:val="AppC Hdng3"/>
    <w:basedOn w:val="Normal"/>
    <w:next w:val="SpecParagraph"/>
    <w:uiPriority w:val="99"/>
    <w:rsid w:val="00243E5C"/>
    <w:pPr>
      <w:keepNext/>
      <w:numPr>
        <w:ilvl w:val="2"/>
        <w:numId w:val="30"/>
      </w:numPr>
      <w:tabs>
        <w:tab w:val="left" w:pos="965"/>
      </w:tabs>
      <w:spacing w:before="160" w:after="80" w:line="240" w:lineRule="auto"/>
      <w:outlineLvl w:val="2"/>
    </w:pPr>
    <w:rPr>
      <w:rFonts w:eastAsia="Times New Roman"/>
      <w:sz w:val="24"/>
      <w:szCs w:val="20"/>
      <w:u w:val="single"/>
    </w:rPr>
  </w:style>
  <w:style w:type="paragraph" w:customStyle="1" w:styleId="AppCHdng4">
    <w:name w:val="AppC Hdng4"/>
    <w:basedOn w:val="Normal"/>
    <w:next w:val="SpecParagraph"/>
    <w:uiPriority w:val="99"/>
    <w:rsid w:val="00243E5C"/>
    <w:pPr>
      <w:keepNext/>
      <w:numPr>
        <w:ilvl w:val="3"/>
        <w:numId w:val="30"/>
      </w:numPr>
      <w:tabs>
        <w:tab w:val="left" w:pos="1170"/>
      </w:tabs>
      <w:spacing w:before="160" w:after="80" w:line="240" w:lineRule="auto"/>
      <w:outlineLvl w:val="3"/>
    </w:pPr>
    <w:rPr>
      <w:rFonts w:eastAsia="Times New Roman"/>
      <w:sz w:val="24"/>
      <w:szCs w:val="20"/>
      <w:u w:val="single"/>
    </w:rPr>
  </w:style>
  <w:style w:type="paragraph" w:customStyle="1" w:styleId="AppCHdng5">
    <w:name w:val="AppC Hdng5"/>
    <w:basedOn w:val="Normal"/>
    <w:next w:val="SpecParagraph"/>
    <w:uiPriority w:val="99"/>
    <w:rsid w:val="00243E5C"/>
    <w:pPr>
      <w:keepNext/>
      <w:numPr>
        <w:ilvl w:val="4"/>
        <w:numId w:val="30"/>
      </w:numPr>
      <w:tabs>
        <w:tab w:val="left" w:pos="1350"/>
      </w:tabs>
      <w:spacing w:before="160" w:after="80" w:line="240" w:lineRule="auto"/>
      <w:outlineLvl w:val="4"/>
    </w:pPr>
    <w:rPr>
      <w:rFonts w:eastAsia="Times New Roman"/>
      <w:sz w:val="24"/>
      <w:szCs w:val="20"/>
      <w:u w:val="single"/>
    </w:rPr>
  </w:style>
  <w:style w:type="paragraph" w:customStyle="1" w:styleId="AppCHdng6">
    <w:name w:val="AppC Hdng6"/>
    <w:basedOn w:val="Normal"/>
    <w:next w:val="SpecParagraph"/>
    <w:uiPriority w:val="99"/>
    <w:rsid w:val="00243E5C"/>
    <w:pPr>
      <w:keepNext/>
      <w:numPr>
        <w:ilvl w:val="5"/>
        <w:numId w:val="30"/>
      </w:numPr>
      <w:tabs>
        <w:tab w:val="num" w:pos="1503"/>
      </w:tabs>
      <w:spacing w:before="160" w:after="80" w:line="240" w:lineRule="auto"/>
      <w:outlineLvl w:val="5"/>
    </w:pPr>
    <w:rPr>
      <w:rFonts w:eastAsia="Times New Roman"/>
      <w:sz w:val="24"/>
      <w:szCs w:val="20"/>
      <w:u w:val="single"/>
    </w:rPr>
  </w:style>
  <w:style w:type="paragraph" w:customStyle="1" w:styleId="AppCHdng7">
    <w:name w:val="AppC Hdng7"/>
    <w:basedOn w:val="Normal"/>
    <w:next w:val="SpecParagraph"/>
    <w:uiPriority w:val="99"/>
    <w:rsid w:val="00243E5C"/>
    <w:pPr>
      <w:keepNext/>
      <w:numPr>
        <w:ilvl w:val="6"/>
        <w:numId w:val="30"/>
      </w:numPr>
      <w:tabs>
        <w:tab w:val="left" w:pos="1701"/>
      </w:tabs>
      <w:spacing w:before="160" w:after="80" w:line="240" w:lineRule="auto"/>
      <w:outlineLvl w:val="6"/>
    </w:pPr>
    <w:rPr>
      <w:rFonts w:eastAsia="Times New Roman"/>
      <w:sz w:val="24"/>
      <w:szCs w:val="20"/>
      <w:u w:val="single"/>
    </w:rPr>
  </w:style>
  <w:style w:type="paragraph" w:customStyle="1" w:styleId="AppCHdng8">
    <w:name w:val="AppC Hdng8"/>
    <w:basedOn w:val="Normal"/>
    <w:next w:val="SpecParagraph"/>
    <w:uiPriority w:val="99"/>
    <w:rsid w:val="00243E5C"/>
    <w:pPr>
      <w:keepNext/>
      <w:numPr>
        <w:ilvl w:val="7"/>
        <w:numId w:val="30"/>
      </w:numPr>
      <w:tabs>
        <w:tab w:val="num" w:pos="1854"/>
      </w:tabs>
      <w:spacing w:before="160" w:after="80" w:line="240" w:lineRule="auto"/>
      <w:outlineLvl w:val="7"/>
    </w:pPr>
    <w:rPr>
      <w:rFonts w:eastAsia="Times New Roman"/>
      <w:sz w:val="24"/>
      <w:szCs w:val="20"/>
      <w:u w:val="single"/>
    </w:rPr>
  </w:style>
  <w:style w:type="paragraph" w:customStyle="1" w:styleId="AppCHdng9">
    <w:name w:val="AppC Hdng9"/>
    <w:basedOn w:val="Normal"/>
    <w:next w:val="SpecParagraph"/>
    <w:uiPriority w:val="99"/>
    <w:rsid w:val="00243E5C"/>
    <w:pPr>
      <w:keepNext/>
      <w:numPr>
        <w:ilvl w:val="8"/>
        <w:numId w:val="30"/>
      </w:numPr>
      <w:tabs>
        <w:tab w:val="left" w:pos="2070"/>
      </w:tabs>
      <w:spacing w:before="160" w:after="80" w:line="240" w:lineRule="auto"/>
      <w:outlineLvl w:val="8"/>
    </w:pPr>
    <w:rPr>
      <w:rFonts w:eastAsia="Times New Roman"/>
      <w:sz w:val="24"/>
      <w:szCs w:val="20"/>
      <w:u w:val="single"/>
    </w:rPr>
  </w:style>
  <w:style w:type="paragraph" w:customStyle="1" w:styleId="list1">
    <w:name w:val="list 1"/>
    <w:basedOn w:val="Normal"/>
    <w:uiPriority w:val="99"/>
    <w:rsid w:val="00243E5C"/>
    <w:pPr>
      <w:numPr>
        <w:numId w:val="31"/>
      </w:numPr>
      <w:tabs>
        <w:tab w:val="left" w:pos="1152"/>
      </w:tabs>
      <w:spacing w:after="80" w:line="240" w:lineRule="auto"/>
      <w:ind w:firstLine="720"/>
    </w:pPr>
    <w:rPr>
      <w:rFonts w:eastAsia="Times New Roman"/>
      <w:sz w:val="24"/>
      <w:szCs w:val="20"/>
    </w:rPr>
  </w:style>
  <w:style w:type="paragraph" w:customStyle="1" w:styleId="AppAHdng40">
    <w:name w:val="AppA Hdng 4"/>
    <w:basedOn w:val="Normal"/>
    <w:next w:val="SpecParagraph"/>
    <w:uiPriority w:val="99"/>
    <w:rsid w:val="00243E5C"/>
    <w:pPr>
      <w:keepNext/>
      <w:numPr>
        <w:ilvl w:val="3"/>
        <w:numId w:val="32"/>
      </w:numPr>
      <w:tabs>
        <w:tab w:val="left" w:pos="1008"/>
      </w:tabs>
      <w:spacing w:before="160" w:after="80" w:line="240" w:lineRule="auto"/>
      <w:outlineLvl w:val="3"/>
    </w:pPr>
    <w:rPr>
      <w:rFonts w:eastAsia="Times New Roman"/>
      <w:sz w:val="24"/>
      <w:szCs w:val="20"/>
      <w:u w:val="single"/>
    </w:rPr>
  </w:style>
  <w:style w:type="paragraph" w:customStyle="1" w:styleId="AppAHdng50">
    <w:name w:val="AppA Hdng 5"/>
    <w:basedOn w:val="Normal"/>
    <w:next w:val="SpecParagraph"/>
    <w:uiPriority w:val="99"/>
    <w:rsid w:val="00243E5C"/>
    <w:pPr>
      <w:keepNext/>
      <w:numPr>
        <w:ilvl w:val="4"/>
        <w:numId w:val="32"/>
      </w:numPr>
      <w:tabs>
        <w:tab w:val="left" w:pos="1181"/>
      </w:tabs>
      <w:spacing w:before="160" w:after="80" w:line="240" w:lineRule="auto"/>
      <w:outlineLvl w:val="4"/>
    </w:pPr>
    <w:rPr>
      <w:rFonts w:eastAsia="Times New Roman"/>
      <w:sz w:val="24"/>
      <w:szCs w:val="20"/>
      <w:u w:val="single"/>
    </w:rPr>
  </w:style>
  <w:style w:type="paragraph" w:customStyle="1" w:styleId="AppAHdng60">
    <w:name w:val="AppA Hdng 6"/>
    <w:basedOn w:val="Normal"/>
    <w:next w:val="SpecParagraph"/>
    <w:uiPriority w:val="99"/>
    <w:rsid w:val="00243E5C"/>
    <w:pPr>
      <w:keepNext/>
      <w:numPr>
        <w:ilvl w:val="5"/>
        <w:numId w:val="32"/>
      </w:numPr>
      <w:tabs>
        <w:tab w:val="left" w:pos="1382"/>
      </w:tabs>
      <w:spacing w:before="160" w:after="80" w:line="240" w:lineRule="auto"/>
      <w:outlineLvl w:val="5"/>
    </w:pPr>
    <w:rPr>
      <w:rFonts w:eastAsia="Times New Roman"/>
      <w:sz w:val="24"/>
      <w:szCs w:val="20"/>
      <w:u w:val="single"/>
    </w:rPr>
  </w:style>
  <w:style w:type="paragraph" w:customStyle="1" w:styleId="AppAHdng70">
    <w:name w:val="AppA Hdng 7"/>
    <w:basedOn w:val="Normal"/>
    <w:next w:val="SpecParagraph"/>
    <w:uiPriority w:val="99"/>
    <w:rsid w:val="00243E5C"/>
    <w:pPr>
      <w:keepNext/>
      <w:numPr>
        <w:ilvl w:val="6"/>
        <w:numId w:val="32"/>
      </w:numPr>
      <w:tabs>
        <w:tab w:val="left" w:pos="1555"/>
      </w:tabs>
      <w:spacing w:before="160" w:after="80" w:line="240" w:lineRule="auto"/>
      <w:outlineLvl w:val="6"/>
    </w:pPr>
    <w:rPr>
      <w:rFonts w:eastAsia="Times New Roman"/>
      <w:sz w:val="24"/>
      <w:szCs w:val="20"/>
      <w:u w:val="single"/>
    </w:rPr>
  </w:style>
  <w:style w:type="paragraph" w:customStyle="1" w:styleId="AppAHdng80">
    <w:name w:val="AppA Hdng 8"/>
    <w:basedOn w:val="Normal"/>
    <w:next w:val="SpecParagraph"/>
    <w:uiPriority w:val="99"/>
    <w:rsid w:val="00243E5C"/>
    <w:pPr>
      <w:keepNext/>
      <w:numPr>
        <w:ilvl w:val="7"/>
        <w:numId w:val="32"/>
      </w:numPr>
      <w:tabs>
        <w:tab w:val="left" w:pos="1742"/>
      </w:tabs>
      <w:spacing w:before="160" w:after="80" w:line="240" w:lineRule="auto"/>
      <w:outlineLvl w:val="7"/>
    </w:pPr>
    <w:rPr>
      <w:rFonts w:eastAsia="Times New Roman"/>
      <w:sz w:val="24"/>
      <w:szCs w:val="20"/>
      <w:u w:val="single"/>
    </w:rPr>
  </w:style>
  <w:style w:type="paragraph" w:customStyle="1" w:styleId="AppAHdng90">
    <w:name w:val="AppA Hdng 9"/>
    <w:basedOn w:val="Normal"/>
    <w:next w:val="SpecParagraph"/>
    <w:uiPriority w:val="99"/>
    <w:rsid w:val="00243E5C"/>
    <w:pPr>
      <w:keepNext/>
      <w:numPr>
        <w:ilvl w:val="8"/>
        <w:numId w:val="32"/>
      </w:numPr>
      <w:tabs>
        <w:tab w:val="left" w:pos="1901"/>
      </w:tabs>
      <w:spacing w:before="160" w:after="80" w:line="240" w:lineRule="auto"/>
      <w:outlineLvl w:val="8"/>
    </w:pPr>
    <w:rPr>
      <w:rFonts w:eastAsia="Times New Roman"/>
      <w:sz w:val="24"/>
      <w:szCs w:val="20"/>
      <w:u w:val="single"/>
    </w:rPr>
  </w:style>
  <w:style w:type="paragraph" w:customStyle="1" w:styleId="ClauseTitle">
    <w:name w:val="ClauseTitle"/>
    <w:basedOn w:val="Normal"/>
    <w:next w:val="Normal"/>
    <w:uiPriority w:val="99"/>
    <w:rsid w:val="00243E5C"/>
    <w:pPr>
      <w:autoSpaceDE w:val="0"/>
      <w:autoSpaceDN w:val="0"/>
      <w:spacing w:after="0" w:line="240" w:lineRule="auto"/>
      <w:ind w:left="1440" w:hanging="1440"/>
    </w:pPr>
    <w:rPr>
      <w:rFonts w:eastAsia="Times New Roman"/>
      <w:szCs w:val="20"/>
    </w:rPr>
  </w:style>
  <w:style w:type="paragraph" w:customStyle="1" w:styleId="Head4">
    <w:name w:val="Head 4"/>
    <w:basedOn w:val="Heading3"/>
    <w:uiPriority w:val="99"/>
    <w:rsid w:val="00243E5C"/>
    <w:pPr>
      <w:tabs>
        <w:tab w:val="clear" w:pos="720"/>
        <w:tab w:val="clear" w:pos="778"/>
      </w:tabs>
      <w:spacing w:before="240" w:after="60"/>
    </w:pPr>
    <w:rPr>
      <w:rFonts w:ascii="Arial" w:hAnsi="Arial" w:cs="Arial"/>
      <w:b/>
      <w:bCs/>
      <w:sz w:val="28"/>
      <w:szCs w:val="26"/>
      <w:u w:val="none"/>
    </w:rPr>
  </w:style>
  <w:style w:type="paragraph" w:customStyle="1" w:styleId="pindented1">
    <w:name w:val="pindented1"/>
    <w:basedOn w:val="Normal"/>
    <w:uiPriority w:val="99"/>
    <w:rsid w:val="00243E5C"/>
    <w:pPr>
      <w:spacing w:after="0" w:line="288" w:lineRule="auto"/>
      <w:ind w:firstLine="480"/>
    </w:pPr>
    <w:rPr>
      <w:rFonts w:ascii="Arial" w:eastAsia="Times New Roman" w:hAnsi="Arial" w:cs="Arial"/>
      <w:color w:val="000000"/>
      <w:szCs w:val="20"/>
    </w:rPr>
  </w:style>
  <w:style w:type="paragraph" w:customStyle="1" w:styleId="pbody">
    <w:name w:val="pbody"/>
    <w:basedOn w:val="Normal"/>
    <w:uiPriority w:val="99"/>
    <w:rsid w:val="00243E5C"/>
    <w:pPr>
      <w:spacing w:after="0" w:line="288" w:lineRule="auto"/>
      <w:ind w:firstLine="240"/>
    </w:pPr>
    <w:rPr>
      <w:rFonts w:ascii="Arial" w:eastAsia="Times New Roman" w:hAnsi="Arial" w:cs="Arial"/>
      <w:color w:val="000000"/>
      <w:szCs w:val="20"/>
    </w:rPr>
  </w:style>
  <w:style w:type="paragraph" w:customStyle="1" w:styleId="pbodyctr">
    <w:name w:val="pbodyctr"/>
    <w:basedOn w:val="Normal"/>
    <w:uiPriority w:val="99"/>
    <w:rsid w:val="00243E5C"/>
    <w:pPr>
      <w:spacing w:before="240" w:after="240" w:line="288" w:lineRule="auto"/>
      <w:jc w:val="center"/>
    </w:pPr>
    <w:rPr>
      <w:rFonts w:ascii="Arial" w:eastAsia="Times New Roman" w:hAnsi="Arial" w:cs="Arial"/>
      <w:color w:val="000000"/>
      <w:szCs w:val="20"/>
    </w:rPr>
  </w:style>
  <w:style w:type="paragraph" w:customStyle="1" w:styleId="pindented2">
    <w:name w:val="pindented2"/>
    <w:basedOn w:val="Normal"/>
    <w:uiPriority w:val="99"/>
    <w:rsid w:val="00243E5C"/>
    <w:pPr>
      <w:spacing w:after="0" w:line="288" w:lineRule="auto"/>
      <w:ind w:firstLine="720"/>
    </w:pPr>
    <w:rPr>
      <w:rFonts w:ascii="Arial" w:eastAsia="Times New Roman" w:hAnsi="Arial" w:cs="Arial"/>
      <w:color w:val="000000"/>
      <w:szCs w:val="20"/>
    </w:rPr>
  </w:style>
  <w:style w:type="paragraph" w:customStyle="1" w:styleId="pindented3">
    <w:name w:val="pindented3"/>
    <w:basedOn w:val="Normal"/>
    <w:uiPriority w:val="99"/>
    <w:rsid w:val="00243E5C"/>
    <w:pPr>
      <w:spacing w:after="0" w:line="288" w:lineRule="auto"/>
      <w:ind w:firstLine="960"/>
    </w:pPr>
    <w:rPr>
      <w:rFonts w:ascii="Arial" w:eastAsia="Times New Roman" w:hAnsi="Arial" w:cs="Arial"/>
      <w:color w:val="000000"/>
      <w:szCs w:val="20"/>
    </w:rPr>
  </w:style>
  <w:style w:type="paragraph" w:customStyle="1" w:styleId="pindented4">
    <w:name w:val="pindented4"/>
    <w:basedOn w:val="Normal"/>
    <w:uiPriority w:val="99"/>
    <w:rsid w:val="00243E5C"/>
    <w:pPr>
      <w:spacing w:after="0" w:line="288" w:lineRule="auto"/>
      <w:ind w:firstLine="1200"/>
    </w:pPr>
    <w:rPr>
      <w:rFonts w:ascii="Arial" w:eastAsia="Times New Roman" w:hAnsi="Arial" w:cs="Arial"/>
      <w:color w:val="000000"/>
      <w:szCs w:val="20"/>
    </w:rPr>
  </w:style>
  <w:style w:type="character" w:styleId="FootnoteReference">
    <w:name w:val="footnote reference"/>
    <w:basedOn w:val="DefaultParagraphFont"/>
    <w:uiPriority w:val="99"/>
    <w:semiHidden/>
    <w:unhideWhenUsed/>
    <w:rsid w:val="00243E5C"/>
    <w:rPr>
      <w:rFonts w:ascii="Times New Roman" w:hAnsi="Times New Roman" w:cs="Times New Roman"/>
      <w:position w:val="6"/>
      <w:sz w:val="16"/>
    </w:rPr>
  </w:style>
  <w:style w:type="table" w:customStyle="1" w:styleId="TableGrid1">
    <w:name w:val="Table Grid1"/>
    <w:basedOn w:val="TableNormal"/>
    <w:uiPriority w:val="99"/>
    <w:rsid w:val="00243E5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243E5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243E5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99"/>
    <w:rsid w:val="00243E5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99"/>
    <w:rsid w:val="00243E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para-indent2">
    <w:name w:val="spec. para. - indent 2"/>
    <w:basedOn w:val="specpara-indent1"/>
    <w:autoRedefine/>
    <w:uiPriority w:val="99"/>
    <w:rsid w:val="00243E5C"/>
    <w:pPr>
      <w:numPr>
        <w:numId w:val="33"/>
      </w:numPr>
      <w:tabs>
        <w:tab w:val="clear" w:pos="1008"/>
        <w:tab w:val="left" w:pos="1440"/>
      </w:tabs>
    </w:pPr>
  </w:style>
  <w:style w:type="table" w:customStyle="1" w:styleId="TableGrid6">
    <w:name w:val="Table Grid6"/>
    <w:basedOn w:val="TableNormal"/>
    <w:next w:val="TableGrid"/>
    <w:uiPriority w:val="99"/>
    <w:rsid w:val="00FE4399"/>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epubs.army.mil/pdfpubs/AER715-9_1000992!.pdf" TargetMode="External"/><Relationship Id="rId21" Type="http://schemas.openxmlformats.org/officeDocument/2006/relationships/hyperlink" Target="http://www.usfk.mil/usfk/sofa.2001.revised.agreements.78" TargetMode="External"/><Relationship Id="rId34" Type="http://schemas.openxmlformats.org/officeDocument/2006/relationships/hyperlink" Target="http://www.zianet.com/tedmorris/dg/uk-usnotes1966-1982.pdf" TargetMode="External"/><Relationship Id="rId42" Type="http://schemas.openxmlformats.org/officeDocument/2006/relationships/hyperlink" Target="file:///C:\Documents%20and%20Settings\JON_HOUZE\My%20Documents\Contract%20Files\Pre-Award\OMBP\Award\Attachments\J-18%20GPAT%20ATMs.rtf" TargetMode="External"/><Relationship Id="rId47" Type="http://schemas.openxmlformats.org/officeDocument/2006/relationships/hyperlink" Target="file:///C:\Documents%20and%20Settings\JON_HOUZE\My%20Documents\Contract%20Files\Pre-Award\OMBP\Award\Attache%20new\J-12.rtf" TargetMode="External"/><Relationship Id="rId50" Type="http://schemas.openxmlformats.org/officeDocument/2006/relationships/hyperlink" Target="file:///C:\Documents%20and%20Settings\JON_HOUZE\My%20Documents\Contract%20Files\Pre-Award\OMBP\Award\Attache%20new\J-12.rtf" TargetMode="External"/><Relationship Id="rId55" Type="http://schemas.openxmlformats.org/officeDocument/2006/relationships/hyperlink" Target="mailto:dana.l.king4.civ@mail.mi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fk.mil/" TargetMode="External"/><Relationship Id="rId29" Type="http://schemas.openxmlformats.org/officeDocument/2006/relationships/hyperlink" Target="http://www.state.gov/documents/organization/107265.pdf" TargetMode="External"/><Relationship Id="rId11" Type="http://schemas.openxmlformats.org/officeDocument/2006/relationships/hyperlink" Target="mailto:dana.l.king4.civ@mail.mil" TargetMode="External"/><Relationship Id="rId24" Type="http://schemas.openxmlformats.org/officeDocument/2006/relationships/hyperlink" Target="http://www.usfk.mil/" TargetMode="External"/><Relationship Id="rId32" Type="http://schemas.openxmlformats.org/officeDocument/2006/relationships/hyperlink" Target="http://www.per.hqusareur.army.mil/content/CPD/docs/docper/tricomponent_directive.pdf" TargetMode="External"/><Relationship Id="rId37" Type="http://schemas.openxmlformats.org/officeDocument/2006/relationships/hyperlink" Target="file:///C:\Documents%20and%20Settings\JON_HOUZE\My%20Documents\Contract%20Files\Pre-Award\OMBP\Award\Attachments\J-18%20GPAT%20ATMs.rtf" TargetMode="External"/><Relationship Id="rId40" Type="http://schemas.openxmlformats.org/officeDocument/2006/relationships/hyperlink" Target="file:///C:\Documents%20and%20Settings\JON_HOUZE\My%20Documents\Contract%20Files\Pre-Award\OMBP\Award\Attachments\J-18%20GPAT%20ATMs.rtf" TargetMode="External"/><Relationship Id="rId45" Type="http://schemas.openxmlformats.org/officeDocument/2006/relationships/hyperlink" Target="http://www.lighthouse.org/color_contrast.htm" TargetMode="External"/><Relationship Id="rId53" Type="http://schemas.openxmlformats.org/officeDocument/2006/relationships/hyperlink" Target="file:///C:\Documents%20and%20Settings\JON_HOUZE\My%20Documents\Contract%20Files\Pre-Award\OMBP\Award\Attache%20new\J-12.rtf" TargetMode="External"/><Relationship Id="rId58" Type="http://schemas.openxmlformats.org/officeDocument/2006/relationships/hyperlink" Target="https://safe.apps.mil/" TargetMode="External"/><Relationship Id="rId5" Type="http://schemas.openxmlformats.org/officeDocument/2006/relationships/webSettings" Target="webSettings.xml"/><Relationship Id="rId61" Type="http://schemas.openxmlformats.org/officeDocument/2006/relationships/hyperlink" Target="https://www.acq.osd.mil/dpap/policy/policyvault/USA004370-14-DPAP.pdf" TargetMode="External"/><Relationship Id="rId19" Type="http://schemas.openxmlformats.org/officeDocument/2006/relationships/hyperlink" Target="http://www.nato.int/cps/en/SID-95FC9348-1A1A7905/natolive/official_texts_17265.htm" TargetMode="External"/><Relationship Id="rId14" Type="http://schemas.openxmlformats.org/officeDocument/2006/relationships/hyperlink" Target="mailto:mark.b.barta.civ@mail.mil" TargetMode="External"/><Relationship Id="rId22" Type="http://schemas.openxmlformats.org/officeDocument/2006/relationships/hyperlink" Target="http://www.usfk.mil/usfk/Uploads/130/US-ROKStatusofForcesAgreement2001Amendments.pdf" TargetMode="External"/><Relationship Id="rId27" Type="http://schemas.openxmlformats.org/officeDocument/2006/relationships/hyperlink" Target="http://www.state.gov/documents/organization/111621.pdf" TargetMode="External"/><Relationship Id="rId30" Type="http://schemas.openxmlformats.org/officeDocument/2006/relationships/hyperlink" Target="http://www.per.hqusareur.army.mil/content/CPD/docs/civilian_personnel_info.pdf" TargetMode="External"/><Relationship Id="rId35" Type="http://schemas.openxmlformats.org/officeDocument/2006/relationships/hyperlink" Target="http://www.doi.gov/oia/Firstpginfo/laws/CompactRMISubsidiaryAgreements.pdf" TargetMode="External"/><Relationship Id="rId43" Type="http://schemas.openxmlformats.org/officeDocument/2006/relationships/hyperlink" Target="file:///C:\Documents%20and%20Settings\JON_HOUZE\My%20Documents\Contract%20Files\Pre-Award\OMBP\Award\Attachments\J-18%20GPAT%20ATMs.rtf" TargetMode="External"/><Relationship Id="rId48" Type="http://schemas.openxmlformats.org/officeDocument/2006/relationships/hyperlink" Target="file:///C:\Documents%20and%20Settings\JON_HOUZE\My%20Documents\Contract%20Files\Pre-Award\OMBP\Award\Attache%20new\J-12.rtf" TargetMode="External"/><Relationship Id="rId56" Type="http://schemas.openxmlformats.org/officeDocument/2006/relationships/hyperlink" Target="mailto:dana.l.king4.civ@mail.mil" TargetMode="Externa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file:///C:\Documents%20and%20Settings\JON_HOUZE\My%20Documents\Contract%20Files\Pre-Award\OMBP\Award\Attache%20new\J-12.rtf" TargetMode="External"/><Relationship Id="rId3" Type="http://schemas.openxmlformats.org/officeDocument/2006/relationships/styles" Target="styles.xml"/><Relationship Id="rId12" Type="http://schemas.openxmlformats.org/officeDocument/2006/relationships/hyperlink" Target="https://dodprocurementtoolbox.com/site-pages/service-contract-reporting-scr" TargetMode="External"/><Relationship Id="rId17" Type="http://schemas.openxmlformats.org/officeDocument/2006/relationships/hyperlink" Target="mailto:nicholas.j.engel2.civ@mail.mil" TargetMode="External"/><Relationship Id="rId25" Type="http://schemas.openxmlformats.org/officeDocument/2006/relationships/hyperlink" Target="http://8tharmy.korea.army.mil/g1_AG/Programs_Policy/Publication_Records_Reg_USFK.htm" TargetMode="External"/><Relationship Id="rId33" Type="http://schemas.openxmlformats.org/officeDocument/2006/relationships/hyperlink" Target="http://www.usfj.mil/Documents/References/Sofa.html" TargetMode="External"/><Relationship Id="rId38" Type="http://schemas.openxmlformats.org/officeDocument/2006/relationships/hyperlink" Target="file:///C:\Documents%20and%20Settings\JON_HOUZE\My%20Documents\Contract%20Files\Pre-Award\OMBP\Award\Attachments\J-18%20GPAT%20ATMs.rtf" TargetMode="External"/><Relationship Id="rId46" Type="http://schemas.openxmlformats.org/officeDocument/2006/relationships/hyperlink" Target="file:///C:\Documents%20and%20Settings\JON_HOUZE\My%20Documents\Contract%20Files\Pre-Award\OMBP\Award\Attache%20new\J-12.rtf" TargetMode="External"/><Relationship Id="rId59" Type="http://schemas.openxmlformats.org/officeDocument/2006/relationships/hyperlink" Target="mailto:dana.l.king4.civ@mail.mil" TargetMode="External"/><Relationship Id="rId20" Type="http://schemas.openxmlformats.org/officeDocument/2006/relationships/hyperlink" Target="http://www.usfk.mil/usfk/Uploads/130/US-ROKStatusofForcesAgreement_1966-67.pdf" TargetMode="External"/><Relationship Id="rId41" Type="http://schemas.openxmlformats.org/officeDocument/2006/relationships/hyperlink" Target="file:///C:\Documents%20and%20Settings\JON_HOUZE\My%20Documents\Contract%20Files\Pre-Award\OMBP\Award\Attachments\J-18%20GPAT%20ATMs.rtf" TargetMode="External"/><Relationship Id="rId54" Type="http://schemas.openxmlformats.org/officeDocument/2006/relationships/hyperlink" Target="mailto:dana.l.king4.civ@mail.mi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illiam.m.mayo8.civ@mail.mil" TargetMode="External"/><Relationship Id="rId23" Type="http://schemas.openxmlformats.org/officeDocument/2006/relationships/hyperlink" Target="http://8tharmy.korea.army.mil/g1_AG/Programs_Policy/UploadedFile/USFK/USFK%20Reg%20700-19%20The%20Invited%20Contractor%20and%20Technical%20Representative%20Program.pdf" TargetMode="External"/><Relationship Id="rId28" Type="http://schemas.openxmlformats.org/officeDocument/2006/relationships/hyperlink" Target="http://www.per.hqusareur.army.mil/content/CPD/docs/docper/shell_agreement.pdf" TargetMode="External"/><Relationship Id="rId36" Type="http://schemas.openxmlformats.org/officeDocument/2006/relationships/hyperlink" Target="mailto:dana.l.king4.civ@mail.mil" TargetMode="External"/><Relationship Id="rId49" Type="http://schemas.openxmlformats.org/officeDocument/2006/relationships/hyperlink" Target="file:///C:\Documents%20and%20Settings\JON_HOUZE\My%20Documents\Contract%20Files\Pre-Award\OMBP\Award\Attache%20new\J-12.rtf" TargetMode="External"/><Relationship Id="rId57" Type="http://schemas.openxmlformats.org/officeDocument/2006/relationships/hyperlink" Target="mailto:william.m.mayo8.civ@mail.mil" TargetMode="External"/><Relationship Id="rId10" Type="http://schemas.openxmlformats.org/officeDocument/2006/relationships/hyperlink" Target="mailto:william.m.mayo8.civ@mail.mil" TargetMode="External"/><Relationship Id="rId31" Type="http://schemas.openxmlformats.org/officeDocument/2006/relationships/hyperlink" Target="http://www.per.hqusareur.army.mil/content/CPD/docs/Defense%20AT&amp;L%20Magazine%20Mar-Apr%2005.pdf" TargetMode="External"/><Relationship Id="rId44" Type="http://schemas.openxmlformats.org/officeDocument/2006/relationships/hyperlink" Target="file:///C:\Documents%20and%20Settings\JON_HOUZE\My%20Documents\Contract%20Files\Pre-Award\OMBP\Award\Attachments\J-18%20GPAT%20ATMs.rtf" TargetMode="External"/><Relationship Id="rId52" Type="http://schemas.openxmlformats.org/officeDocument/2006/relationships/hyperlink" Target="file:///C:\Documents%20and%20Settings\JON_HOUZE\My%20Documents\Contract%20Files\Pre-Award\OMBP\Award\Attache%20new\J-12.rtf" TargetMode="External"/><Relationship Id="rId60" Type="http://schemas.openxmlformats.org/officeDocument/2006/relationships/hyperlink" Target="mailto:william.m.mayo8.civ@mail.mi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a.l.king4.civ@mail.mil" TargetMode="External"/><Relationship Id="rId13" Type="http://schemas.openxmlformats.org/officeDocument/2006/relationships/hyperlink" Target="mailto:dana.l.king4.civ@mail.mil" TargetMode="External"/><Relationship Id="rId18" Type="http://schemas.openxmlformats.org/officeDocument/2006/relationships/hyperlink" Target="mailto:nicholas.j.engel2.civ@mail.mil" TargetMode="External"/><Relationship Id="rId39" Type="http://schemas.openxmlformats.org/officeDocument/2006/relationships/hyperlink" Target="file:///C:\Documents%20and%20Settings\JON_HOUZE\My%20Documents\Contract%20Files\Pre-Award\OMBP\Award\Attachments\J-18%20GPAT%20ATMs.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B6AE-3C1E-411F-97F6-2AA48923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205</Pages>
  <Words>70054</Words>
  <Characters>399313</Characters>
  <Application>Microsoft Office Word</Application>
  <DocSecurity>0</DocSecurity>
  <Lines>3327</Lines>
  <Paragraphs>936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468431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Dana L CIV DFAS ZEC (USA)</dc:creator>
  <cp:keywords/>
  <dc:description/>
  <cp:lastModifiedBy>Steven Lepper</cp:lastModifiedBy>
  <cp:revision>2</cp:revision>
  <dcterms:created xsi:type="dcterms:W3CDTF">2021-12-15T16:12:00Z</dcterms:created>
  <dcterms:modified xsi:type="dcterms:W3CDTF">2021-12-15T16:12:00Z</dcterms:modified>
</cp:coreProperties>
</file>