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16" w:rsidRPr="00714F16" w:rsidRDefault="00714F16" w:rsidP="00714F16">
      <w:pPr>
        <w:pStyle w:val="NormalWeb"/>
        <w:spacing w:line="336" w:lineRule="atLeast"/>
        <w:rPr>
          <w:rFonts w:asciiTheme="minorHAnsi" w:hAnsiTheme="minorHAnsi" w:cs="Arial"/>
          <w:color w:val="000000"/>
        </w:rPr>
      </w:pPr>
      <w:r w:rsidRPr="00714F16">
        <w:rPr>
          <w:rFonts w:asciiTheme="minorHAnsi" w:hAnsiTheme="minorHAnsi" w:cs="Arial"/>
          <w:color w:val="000000"/>
        </w:rPr>
        <w:t>Colonel Philip M. Odom, USAF-Ret., MOAA Deputy Director, Government Relations Department</w:t>
      </w:r>
    </w:p>
    <w:p w:rsidR="002664E6" w:rsidRPr="00714F16" w:rsidRDefault="00714F16" w:rsidP="002664E6">
      <w:pPr>
        <w:pStyle w:val="NormalWeb"/>
        <w:spacing w:line="336" w:lineRule="atLeast"/>
        <w:rPr>
          <w:rFonts w:asciiTheme="minorHAnsi" w:hAnsiTheme="minorHAnsi" w:cs="Arial"/>
          <w:color w:val="000000"/>
        </w:rPr>
      </w:pPr>
      <w:r w:rsidRPr="00714F16">
        <w:rPr>
          <w:rFonts w:asciiTheme="minorHAnsi" w:hAnsiTheme="minorHAnsi" w:cs="Arial"/>
          <w:color w:val="000000"/>
        </w:rPr>
        <w:t xml:space="preserve">Col Odom </w:t>
      </w:r>
      <w:r w:rsidR="002664E6" w:rsidRPr="00714F16">
        <w:rPr>
          <w:rFonts w:asciiTheme="minorHAnsi" w:hAnsiTheme="minorHAnsi" w:cs="Arial"/>
          <w:color w:val="000000"/>
        </w:rPr>
        <w:t>joined the MOAA legislative team in A</w:t>
      </w:r>
      <w:bookmarkStart w:id="0" w:name="_GoBack"/>
      <w:bookmarkEnd w:id="0"/>
      <w:r w:rsidR="002664E6" w:rsidRPr="00714F16">
        <w:rPr>
          <w:rFonts w:asciiTheme="minorHAnsi" w:hAnsiTheme="minorHAnsi" w:cs="Arial"/>
          <w:color w:val="000000"/>
        </w:rPr>
        <w:t>pril 2007 after completing 27 years of active service in personnel and training. He was a personnel officer during his entire military career and saw duty in a variety of jobs to include two overseas tours in Europe, a squadron command at Travis AFB, two tours at the Air Force Personnel Center, and two tours at HQ USAF. For the last five years of active service he was engaged in developing and implementing force shaping policy. His focus at MOAA is on retiree and survivor benefits.</w:t>
      </w:r>
    </w:p>
    <w:p w:rsidR="002664E6" w:rsidRPr="00714F16" w:rsidRDefault="00714F16" w:rsidP="002664E6">
      <w:pPr>
        <w:pStyle w:val="NormalWeb"/>
        <w:spacing w:line="336" w:lineRule="atLeast"/>
        <w:rPr>
          <w:rFonts w:asciiTheme="minorHAnsi" w:hAnsiTheme="minorHAnsi" w:cs="Arial"/>
          <w:color w:val="000000"/>
        </w:rPr>
      </w:pPr>
      <w:r>
        <w:rPr>
          <w:rFonts w:asciiTheme="minorHAnsi" w:hAnsiTheme="minorHAnsi" w:cs="Arial"/>
          <w:color w:val="000000"/>
        </w:rPr>
        <w:t xml:space="preserve">He </w:t>
      </w:r>
      <w:r w:rsidR="002664E6" w:rsidRPr="00714F16">
        <w:rPr>
          <w:rFonts w:asciiTheme="minorHAnsi" w:hAnsiTheme="minorHAnsi" w:cs="Arial"/>
          <w:color w:val="000000"/>
        </w:rPr>
        <w:t>was raised in Washington, D.C., attended college in New England, served as a Peace Corps volunteer in the Philippines, and was a legislative researcher prior to joining the Air Force. He has a bachelor's in political science, a master</w:t>
      </w:r>
      <w:r>
        <w:rPr>
          <w:rFonts w:asciiTheme="minorHAnsi" w:hAnsiTheme="minorHAnsi" w:cs="Arial"/>
          <w:color w:val="000000"/>
        </w:rPr>
        <w:t>’s</w:t>
      </w:r>
      <w:r w:rsidR="002664E6" w:rsidRPr="00714F16">
        <w:rPr>
          <w:rFonts w:asciiTheme="minorHAnsi" w:hAnsiTheme="minorHAnsi" w:cs="Arial"/>
          <w:color w:val="000000"/>
        </w:rPr>
        <w:t xml:space="preserve"> of public administration </w:t>
      </w:r>
      <w:r>
        <w:rPr>
          <w:rFonts w:asciiTheme="minorHAnsi" w:hAnsiTheme="minorHAnsi" w:cs="Arial"/>
          <w:color w:val="000000"/>
        </w:rPr>
        <w:t xml:space="preserve">(MPA) </w:t>
      </w:r>
      <w:r w:rsidR="002664E6" w:rsidRPr="00714F16">
        <w:rPr>
          <w:rFonts w:asciiTheme="minorHAnsi" w:hAnsiTheme="minorHAnsi" w:cs="Arial"/>
          <w:color w:val="000000"/>
        </w:rPr>
        <w:t>from the University of New Hampshire, and a master's</w:t>
      </w:r>
      <w:r w:rsidR="002664E6" w:rsidRPr="00714F16">
        <w:rPr>
          <w:rFonts w:ascii="Arial" w:hAnsi="Arial" w:cs="Arial"/>
          <w:color w:val="000000"/>
        </w:rPr>
        <w:t xml:space="preserve"> </w:t>
      </w:r>
      <w:r w:rsidR="002664E6" w:rsidRPr="00714F16">
        <w:rPr>
          <w:rFonts w:asciiTheme="minorHAnsi" w:hAnsiTheme="minorHAnsi" w:cs="Arial"/>
          <w:color w:val="000000"/>
        </w:rPr>
        <w:t xml:space="preserve">in strategic studies </w:t>
      </w:r>
      <w:r>
        <w:rPr>
          <w:rFonts w:asciiTheme="minorHAnsi" w:hAnsiTheme="minorHAnsi" w:cs="Arial"/>
          <w:color w:val="000000"/>
        </w:rPr>
        <w:t xml:space="preserve">(MSS) from the USAF Air War College. </w:t>
      </w:r>
      <w:r w:rsidR="002664E6" w:rsidRPr="00714F16">
        <w:rPr>
          <w:rFonts w:asciiTheme="minorHAnsi" w:hAnsiTheme="minorHAnsi" w:cs="Arial"/>
          <w:color w:val="000000"/>
        </w:rPr>
        <w:t>He is married and has two children.</w:t>
      </w:r>
      <w:r w:rsidR="00044289">
        <w:rPr>
          <w:rFonts w:asciiTheme="minorHAnsi" w:hAnsiTheme="minorHAnsi" w:cs="Arial"/>
          <w:color w:val="000000"/>
        </w:rPr>
        <w:t xml:space="preserve"> His oldest just entered the University of Virginia.</w:t>
      </w:r>
    </w:p>
    <w:p w:rsidR="002918D4" w:rsidRPr="00714F16" w:rsidRDefault="002918D4">
      <w:pPr>
        <w:rPr>
          <w:sz w:val="24"/>
          <w:szCs w:val="24"/>
        </w:rPr>
      </w:pPr>
    </w:p>
    <w:sectPr w:rsidR="002918D4" w:rsidRPr="00714F16" w:rsidSect="0029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E6"/>
    <w:rsid w:val="00044289"/>
    <w:rsid w:val="001D043C"/>
    <w:rsid w:val="002664E6"/>
    <w:rsid w:val="002918D4"/>
    <w:rsid w:val="00292BD6"/>
    <w:rsid w:val="00714F16"/>
    <w:rsid w:val="008B6AA7"/>
    <w:rsid w:val="00B75EA0"/>
    <w:rsid w:val="00C033B6"/>
    <w:rsid w:val="00E61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4E6"/>
    <w:pPr>
      <w:spacing w:before="100" w:beforeAutospacing="1"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4E6"/>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930</Characters>
  <Application>Microsoft Macintosh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dc:creator>
  <cp:keywords/>
  <dc:description/>
  <cp:lastModifiedBy>Christiane Jacobs</cp:lastModifiedBy>
  <cp:revision>2</cp:revision>
  <dcterms:created xsi:type="dcterms:W3CDTF">2015-08-17T19:35:00Z</dcterms:created>
  <dcterms:modified xsi:type="dcterms:W3CDTF">2015-08-17T19:35:00Z</dcterms:modified>
</cp:coreProperties>
</file>